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CBB25" w14:textId="77777777" w:rsidR="00EA5186" w:rsidRPr="005B1B19" w:rsidRDefault="005B1B19" w:rsidP="000E112F">
      <w:pPr>
        <w:pStyle w:val="Title"/>
        <w:spacing w:before="240" w:line="280" w:lineRule="exact"/>
      </w:pPr>
      <w:r w:rsidRPr="005B1B19">
        <w:t>Maroondah City Council</w:t>
      </w:r>
    </w:p>
    <w:p w14:paraId="34C4601F" w14:textId="12B5B195" w:rsidR="005B1B19" w:rsidRPr="005B1B19" w:rsidRDefault="005B1B19" w:rsidP="000E112F">
      <w:pPr>
        <w:pStyle w:val="Header-reporttitle"/>
        <w:spacing w:before="240" w:after="240" w:line="280" w:lineRule="exact"/>
      </w:pPr>
      <w:r w:rsidRPr="005B1B19">
        <w:t>Public Lighting Guidelines</w:t>
      </w:r>
    </w:p>
    <w:p w14:paraId="6CA84B64" w14:textId="1F145A1A" w:rsidR="009B7621" w:rsidRDefault="000F5A57" w:rsidP="000F5A57">
      <w:pPr>
        <w:pStyle w:val="Coverimage"/>
        <w:sectPr w:rsidR="009B7621" w:rsidSect="00453800">
          <w:headerReference w:type="default" r:id="rId11"/>
          <w:headerReference w:type="first" r:id="rId12"/>
          <w:footerReference w:type="first" r:id="rId13"/>
          <w:pgSz w:w="11907" w:h="16840" w:code="9"/>
          <w:pgMar w:top="5670" w:right="1275" w:bottom="284" w:left="1134" w:header="0" w:footer="0" w:gutter="0"/>
          <w:cols w:space="708"/>
          <w:docGrid w:linePitch="360"/>
        </w:sectPr>
      </w:pPr>
      <w:r w:rsidRPr="000F5A57">
        <w:rPr>
          <w:noProof/>
          <w:lang w:val="en-AU" w:eastAsia="en-AU"/>
        </w:rPr>
        <w:drawing>
          <wp:inline distT="0" distB="0" distL="0" distR="0" wp14:anchorId="6AD1575B" wp14:editId="62CC13F1">
            <wp:extent cx="3190875" cy="120904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email">
                      <a:extLst>
                        <a:ext uri="{28A0092B-C50C-407E-A947-70E740481C1C}">
                          <a14:useLocalDpi xmlns:a14="http://schemas.microsoft.com/office/drawing/2010/main"/>
                        </a:ext>
                      </a:extLst>
                    </a:blip>
                    <a:stretch>
                      <a:fillRect/>
                    </a:stretch>
                  </pic:blipFill>
                  <pic:spPr>
                    <a:xfrm>
                      <a:off x="0" y="0"/>
                      <a:ext cx="3190875" cy="1209040"/>
                    </a:xfrm>
                    <a:prstGeom prst="rect">
                      <a:avLst/>
                    </a:prstGeom>
                  </pic:spPr>
                </pic:pic>
              </a:graphicData>
            </a:graphic>
          </wp:inline>
        </w:drawing>
      </w:r>
    </w:p>
    <w:p w14:paraId="0F613C22" w14:textId="77777777" w:rsidR="008773BA" w:rsidRDefault="008773BA" w:rsidP="005B1B19">
      <w:pPr>
        <w:spacing w:line="280" w:lineRule="exact"/>
      </w:pPr>
      <w:r w:rsidRPr="008773BA">
        <w:rPr>
          <w:b/>
        </w:rPr>
        <w:lastRenderedPageBreak/>
        <w:t>Prepared for</w:t>
      </w:r>
      <w:r w:rsidR="00130993">
        <w:rPr>
          <w:b/>
        </w:rPr>
        <w:br/>
      </w:r>
      <w:r w:rsidR="005B1B19" w:rsidRPr="005B1B19">
        <w:t>Maroondah City Council</w:t>
      </w:r>
    </w:p>
    <w:tbl>
      <w:tblPr>
        <w:tblStyle w:val="TableGrid"/>
        <w:tblW w:w="9639" w:type="dxa"/>
        <w:tblLayout w:type="fixed"/>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988"/>
        <w:gridCol w:w="2461"/>
        <w:gridCol w:w="1508"/>
        <w:gridCol w:w="4682"/>
      </w:tblGrid>
      <w:tr w:rsidR="00130993" w14:paraId="4A5AE088" w14:textId="77777777" w:rsidTr="002B0186">
        <w:trPr>
          <w:trHeight w:val="19"/>
          <w:tblHeader/>
        </w:trPr>
        <w:tc>
          <w:tcPr>
            <w:tcW w:w="988" w:type="dxa"/>
            <w:shd w:val="clear" w:color="auto" w:fill="E7E6E6" w:themeFill="background2"/>
          </w:tcPr>
          <w:p w14:paraId="204CA11F" w14:textId="77777777" w:rsidR="00130993" w:rsidRPr="00130993" w:rsidRDefault="00130993" w:rsidP="005B1B19">
            <w:pPr>
              <w:pStyle w:val="Tableheading"/>
              <w:spacing w:line="280" w:lineRule="exact"/>
            </w:pPr>
            <w:r w:rsidRPr="00130993">
              <w:t>Version</w:t>
            </w:r>
          </w:p>
        </w:tc>
        <w:tc>
          <w:tcPr>
            <w:tcW w:w="2461" w:type="dxa"/>
            <w:shd w:val="clear" w:color="auto" w:fill="E7E6E6" w:themeFill="background2"/>
          </w:tcPr>
          <w:p w14:paraId="36CDE1A7" w14:textId="77777777" w:rsidR="00130993" w:rsidRPr="00130993" w:rsidRDefault="00130993" w:rsidP="005B1B19">
            <w:pPr>
              <w:pStyle w:val="Tableheading"/>
              <w:spacing w:line="280" w:lineRule="exact"/>
            </w:pPr>
            <w:r w:rsidRPr="00130993">
              <w:t>Author</w:t>
            </w:r>
          </w:p>
        </w:tc>
        <w:tc>
          <w:tcPr>
            <w:tcW w:w="1508" w:type="dxa"/>
            <w:shd w:val="clear" w:color="auto" w:fill="E7E6E6" w:themeFill="background2"/>
          </w:tcPr>
          <w:p w14:paraId="135690C6" w14:textId="77777777" w:rsidR="00130993" w:rsidRPr="00130993" w:rsidRDefault="00130993" w:rsidP="005B1B19">
            <w:pPr>
              <w:pStyle w:val="Tableheading"/>
              <w:spacing w:line="280" w:lineRule="exact"/>
            </w:pPr>
            <w:r w:rsidRPr="00130993">
              <w:t>Date</w:t>
            </w:r>
          </w:p>
        </w:tc>
        <w:tc>
          <w:tcPr>
            <w:tcW w:w="4682" w:type="dxa"/>
            <w:shd w:val="clear" w:color="auto" w:fill="E7E6E6" w:themeFill="background2"/>
          </w:tcPr>
          <w:p w14:paraId="7AFCABE1" w14:textId="77777777" w:rsidR="00130993" w:rsidRPr="00130993" w:rsidRDefault="00130993" w:rsidP="005B1B19">
            <w:pPr>
              <w:pStyle w:val="Tableheading"/>
              <w:spacing w:line="280" w:lineRule="exact"/>
            </w:pPr>
            <w:r w:rsidRPr="00130993">
              <w:t>Description of changes</w:t>
            </w:r>
          </w:p>
        </w:tc>
      </w:tr>
      <w:tr w:rsidR="005B1B19" w14:paraId="6BE11961" w14:textId="77777777" w:rsidTr="000C7318">
        <w:trPr>
          <w:trHeight w:val="211"/>
          <w:tblHeader/>
        </w:trPr>
        <w:tc>
          <w:tcPr>
            <w:tcW w:w="988" w:type="dxa"/>
          </w:tcPr>
          <w:p w14:paraId="1B649CBF" w14:textId="5A2772D5" w:rsidR="005B1B19" w:rsidRPr="0022558E" w:rsidRDefault="005B1B19" w:rsidP="005B1B19">
            <w:pPr>
              <w:spacing w:after="120" w:line="280" w:lineRule="exact"/>
              <w:rPr>
                <w:rFonts w:eastAsia="Calibri" w:cs="Times New Roman"/>
                <w:sz w:val="16"/>
                <w:szCs w:val="18"/>
              </w:rPr>
            </w:pPr>
            <w:r w:rsidRPr="0022558E">
              <w:rPr>
                <w:rFonts w:eastAsia="Calibri" w:cs="Times New Roman"/>
                <w:sz w:val="16"/>
                <w:szCs w:val="18"/>
              </w:rPr>
              <w:t>V0a</w:t>
            </w:r>
            <w:r w:rsidR="0084475D">
              <w:rPr>
                <w:rFonts w:eastAsia="Calibri" w:cs="Times New Roman"/>
                <w:sz w:val="16"/>
                <w:szCs w:val="18"/>
              </w:rPr>
              <w:t xml:space="preserve"> – V0d</w:t>
            </w:r>
          </w:p>
        </w:tc>
        <w:tc>
          <w:tcPr>
            <w:tcW w:w="2461" w:type="dxa"/>
          </w:tcPr>
          <w:p w14:paraId="7DDE0EF8" w14:textId="04F2D2C9" w:rsidR="005B1B19" w:rsidRPr="0022558E" w:rsidRDefault="005B1B19" w:rsidP="005B1B19">
            <w:pPr>
              <w:spacing w:after="120" w:line="280" w:lineRule="exact"/>
              <w:rPr>
                <w:rFonts w:eastAsia="Calibri" w:cs="Times New Roman"/>
                <w:sz w:val="16"/>
                <w:szCs w:val="18"/>
              </w:rPr>
            </w:pPr>
            <w:r w:rsidRPr="0022558E">
              <w:rPr>
                <w:rFonts w:eastAsia="Calibri" w:cs="Times New Roman"/>
                <w:sz w:val="16"/>
                <w:szCs w:val="18"/>
              </w:rPr>
              <w:t>Hannah Snape</w:t>
            </w:r>
            <w:r w:rsidR="0084475D">
              <w:rPr>
                <w:rFonts w:eastAsia="Calibri" w:cs="Times New Roman"/>
                <w:sz w:val="16"/>
                <w:szCs w:val="18"/>
              </w:rPr>
              <w:t xml:space="preserve">, Paul Brown, Ross </w:t>
            </w:r>
            <w:proofErr w:type="spellStart"/>
            <w:r w:rsidR="0084475D">
              <w:rPr>
                <w:rFonts w:eastAsia="Calibri" w:cs="Times New Roman"/>
                <w:sz w:val="16"/>
                <w:szCs w:val="18"/>
              </w:rPr>
              <w:t>McKirdy</w:t>
            </w:r>
            <w:proofErr w:type="spellEnd"/>
            <w:r w:rsidR="0084475D">
              <w:rPr>
                <w:rFonts w:eastAsia="Calibri" w:cs="Times New Roman"/>
                <w:sz w:val="16"/>
                <w:szCs w:val="18"/>
              </w:rPr>
              <w:t>, Keith Harwood, Nick Cody</w:t>
            </w:r>
          </w:p>
        </w:tc>
        <w:tc>
          <w:tcPr>
            <w:tcW w:w="1508" w:type="dxa"/>
          </w:tcPr>
          <w:p w14:paraId="4AF13A27" w14:textId="4F477B87" w:rsidR="005B1B19" w:rsidRPr="0022558E" w:rsidRDefault="005B1B19" w:rsidP="005B1B19">
            <w:pPr>
              <w:spacing w:after="120" w:line="280" w:lineRule="exact"/>
              <w:rPr>
                <w:rFonts w:eastAsia="Calibri" w:cs="Times New Roman"/>
                <w:sz w:val="16"/>
                <w:szCs w:val="18"/>
              </w:rPr>
            </w:pPr>
            <w:r w:rsidRPr="0022558E">
              <w:rPr>
                <w:rFonts w:eastAsia="Calibri" w:cs="Times New Roman"/>
                <w:sz w:val="16"/>
                <w:szCs w:val="18"/>
              </w:rPr>
              <w:t>16/12/2017</w:t>
            </w:r>
            <w:r w:rsidR="0084475D">
              <w:rPr>
                <w:rFonts w:eastAsia="Calibri" w:cs="Times New Roman"/>
                <w:sz w:val="16"/>
                <w:szCs w:val="18"/>
              </w:rPr>
              <w:t xml:space="preserve"> – 8/1/2018</w:t>
            </w:r>
          </w:p>
        </w:tc>
        <w:tc>
          <w:tcPr>
            <w:tcW w:w="4682" w:type="dxa"/>
          </w:tcPr>
          <w:p w14:paraId="2350BFF7" w14:textId="5ACC221E" w:rsidR="005B1B19" w:rsidRPr="0022558E" w:rsidRDefault="005B1B19" w:rsidP="005B1B19">
            <w:pPr>
              <w:spacing w:after="120" w:line="280" w:lineRule="exact"/>
              <w:rPr>
                <w:rFonts w:eastAsia="Calibri" w:cs="Times New Roman"/>
                <w:sz w:val="16"/>
                <w:szCs w:val="18"/>
              </w:rPr>
            </w:pPr>
            <w:r w:rsidRPr="0022558E">
              <w:rPr>
                <w:rFonts w:eastAsia="Calibri" w:cs="Times New Roman"/>
                <w:sz w:val="16"/>
                <w:szCs w:val="18"/>
              </w:rPr>
              <w:t xml:space="preserve">First </w:t>
            </w:r>
            <w:r w:rsidR="0084475D">
              <w:rPr>
                <w:rFonts w:eastAsia="Calibri" w:cs="Times New Roman"/>
                <w:sz w:val="16"/>
                <w:szCs w:val="18"/>
              </w:rPr>
              <w:t>draft and review</w:t>
            </w:r>
          </w:p>
        </w:tc>
      </w:tr>
      <w:tr w:rsidR="000823CE" w14:paraId="2D2B8A1F" w14:textId="77777777" w:rsidTr="00764D52">
        <w:trPr>
          <w:tblHeader/>
        </w:trPr>
        <w:tc>
          <w:tcPr>
            <w:tcW w:w="988" w:type="dxa"/>
          </w:tcPr>
          <w:p w14:paraId="02CAC187" w14:textId="257C52D3" w:rsidR="000823CE" w:rsidRDefault="002E5BA4" w:rsidP="005B1B19">
            <w:pPr>
              <w:spacing w:after="120" w:line="280" w:lineRule="exact"/>
              <w:rPr>
                <w:rFonts w:eastAsia="Calibri" w:cs="Times New Roman"/>
                <w:sz w:val="16"/>
                <w:szCs w:val="18"/>
              </w:rPr>
            </w:pPr>
            <w:r>
              <w:rPr>
                <w:rFonts w:eastAsia="Calibri" w:cs="Times New Roman"/>
                <w:sz w:val="16"/>
                <w:szCs w:val="18"/>
              </w:rPr>
              <w:t>V1a</w:t>
            </w:r>
          </w:p>
        </w:tc>
        <w:tc>
          <w:tcPr>
            <w:tcW w:w="2461" w:type="dxa"/>
          </w:tcPr>
          <w:p w14:paraId="376F0167" w14:textId="2CB4BB76" w:rsidR="000823CE" w:rsidRDefault="002E5BA4" w:rsidP="005B1B19">
            <w:pPr>
              <w:spacing w:after="120" w:line="280" w:lineRule="exact"/>
              <w:rPr>
                <w:rFonts w:eastAsia="Calibri" w:cs="Times New Roman"/>
                <w:sz w:val="16"/>
                <w:szCs w:val="18"/>
              </w:rPr>
            </w:pPr>
            <w:r>
              <w:rPr>
                <w:rFonts w:eastAsia="Calibri" w:cs="Times New Roman"/>
                <w:sz w:val="16"/>
                <w:szCs w:val="18"/>
              </w:rPr>
              <w:t xml:space="preserve">Ross </w:t>
            </w:r>
            <w:proofErr w:type="spellStart"/>
            <w:r>
              <w:rPr>
                <w:rFonts w:eastAsia="Calibri" w:cs="Times New Roman"/>
                <w:sz w:val="16"/>
                <w:szCs w:val="18"/>
              </w:rPr>
              <w:t>McKirdy</w:t>
            </w:r>
            <w:proofErr w:type="spellEnd"/>
          </w:p>
        </w:tc>
        <w:tc>
          <w:tcPr>
            <w:tcW w:w="1508" w:type="dxa"/>
          </w:tcPr>
          <w:p w14:paraId="3895B073" w14:textId="08EBDE41" w:rsidR="000823CE" w:rsidRDefault="002E5BA4" w:rsidP="005B1B19">
            <w:pPr>
              <w:spacing w:after="120" w:line="280" w:lineRule="exact"/>
              <w:rPr>
                <w:rFonts w:eastAsia="Calibri" w:cs="Times New Roman"/>
                <w:sz w:val="16"/>
                <w:szCs w:val="18"/>
              </w:rPr>
            </w:pPr>
            <w:r>
              <w:rPr>
                <w:rFonts w:eastAsia="Calibri" w:cs="Times New Roman"/>
                <w:sz w:val="16"/>
                <w:szCs w:val="18"/>
              </w:rPr>
              <w:t>28/3/2018</w:t>
            </w:r>
          </w:p>
        </w:tc>
        <w:tc>
          <w:tcPr>
            <w:tcW w:w="4682" w:type="dxa"/>
          </w:tcPr>
          <w:p w14:paraId="619F0910" w14:textId="55191EAF" w:rsidR="000823CE" w:rsidRDefault="002E5BA4" w:rsidP="005B1B19">
            <w:pPr>
              <w:spacing w:after="120" w:line="280" w:lineRule="exact"/>
              <w:rPr>
                <w:rFonts w:eastAsia="Calibri" w:cs="Times New Roman"/>
                <w:sz w:val="16"/>
                <w:szCs w:val="18"/>
              </w:rPr>
            </w:pPr>
            <w:r>
              <w:rPr>
                <w:rFonts w:eastAsia="Calibri" w:cs="Times New Roman"/>
                <w:sz w:val="16"/>
                <w:szCs w:val="18"/>
              </w:rPr>
              <w:t>First draft for Council comment</w:t>
            </w:r>
          </w:p>
        </w:tc>
      </w:tr>
      <w:tr w:rsidR="005A4FFC" w14:paraId="672C80BA" w14:textId="77777777" w:rsidTr="00764D52">
        <w:trPr>
          <w:tblHeader/>
        </w:trPr>
        <w:tc>
          <w:tcPr>
            <w:tcW w:w="988" w:type="dxa"/>
          </w:tcPr>
          <w:p w14:paraId="1CAE56AA" w14:textId="6CA232E1" w:rsidR="005A4FFC" w:rsidRDefault="005A4FFC" w:rsidP="005B1B19">
            <w:pPr>
              <w:spacing w:after="120" w:line="280" w:lineRule="exact"/>
              <w:rPr>
                <w:rFonts w:eastAsia="Calibri" w:cs="Times New Roman"/>
                <w:sz w:val="16"/>
                <w:szCs w:val="18"/>
              </w:rPr>
            </w:pPr>
            <w:r>
              <w:rPr>
                <w:rFonts w:eastAsia="Calibri" w:cs="Times New Roman"/>
                <w:sz w:val="16"/>
                <w:szCs w:val="18"/>
              </w:rPr>
              <w:t>V1b</w:t>
            </w:r>
            <w:r w:rsidR="00ED0342">
              <w:rPr>
                <w:rFonts w:eastAsia="Calibri" w:cs="Times New Roman"/>
                <w:sz w:val="16"/>
                <w:szCs w:val="18"/>
              </w:rPr>
              <w:t>-d</w:t>
            </w:r>
          </w:p>
        </w:tc>
        <w:tc>
          <w:tcPr>
            <w:tcW w:w="2461" w:type="dxa"/>
          </w:tcPr>
          <w:p w14:paraId="673F6A1C" w14:textId="0067B155" w:rsidR="005A4FFC" w:rsidRDefault="005A4FFC" w:rsidP="005B1B19">
            <w:pPr>
              <w:spacing w:after="120" w:line="280" w:lineRule="exact"/>
              <w:rPr>
                <w:rFonts w:eastAsia="Calibri" w:cs="Times New Roman"/>
                <w:sz w:val="16"/>
                <w:szCs w:val="18"/>
              </w:rPr>
            </w:pPr>
            <w:r>
              <w:rPr>
                <w:rFonts w:eastAsia="Calibri" w:cs="Times New Roman"/>
                <w:sz w:val="16"/>
                <w:szCs w:val="18"/>
              </w:rPr>
              <w:t>Cara Doherty</w:t>
            </w:r>
            <w:r w:rsidR="00ED0342">
              <w:rPr>
                <w:rFonts w:eastAsia="Calibri" w:cs="Times New Roman"/>
                <w:sz w:val="16"/>
                <w:szCs w:val="18"/>
              </w:rPr>
              <w:t>, Hannah Snape</w:t>
            </w:r>
            <w:r w:rsidR="00D0774D">
              <w:rPr>
                <w:rFonts w:eastAsia="Calibri" w:cs="Times New Roman"/>
                <w:sz w:val="16"/>
                <w:szCs w:val="18"/>
              </w:rPr>
              <w:t>, Lei Zhong</w:t>
            </w:r>
            <w:r w:rsidR="00ED0342">
              <w:rPr>
                <w:rFonts w:eastAsia="Calibri" w:cs="Times New Roman"/>
                <w:sz w:val="16"/>
                <w:szCs w:val="18"/>
              </w:rPr>
              <w:t xml:space="preserve"> and Ross </w:t>
            </w:r>
            <w:proofErr w:type="spellStart"/>
            <w:r w:rsidR="00ED0342">
              <w:rPr>
                <w:rFonts w:eastAsia="Calibri" w:cs="Times New Roman"/>
                <w:sz w:val="16"/>
                <w:szCs w:val="18"/>
              </w:rPr>
              <w:t>McKirdy</w:t>
            </w:r>
            <w:proofErr w:type="spellEnd"/>
          </w:p>
        </w:tc>
        <w:tc>
          <w:tcPr>
            <w:tcW w:w="1508" w:type="dxa"/>
          </w:tcPr>
          <w:p w14:paraId="06D6906A" w14:textId="129860DE" w:rsidR="005A4FFC" w:rsidRDefault="005A4FFC" w:rsidP="005B1B19">
            <w:pPr>
              <w:spacing w:after="120" w:line="280" w:lineRule="exact"/>
              <w:rPr>
                <w:rFonts w:eastAsia="Calibri" w:cs="Times New Roman"/>
                <w:sz w:val="16"/>
                <w:szCs w:val="18"/>
              </w:rPr>
            </w:pPr>
            <w:r>
              <w:rPr>
                <w:rFonts w:eastAsia="Calibri" w:cs="Times New Roman"/>
                <w:sz w:val="16"/>
                <w:szCs w:val="18"/>
              </w:rPr>
              <w:t>13/05/2018</w:t>
            </w:r>
          </w:p>
        </w:tc>
        <w:tc>
          <w:tcPr>
            <w:tcW w:w="4682" w:type="dxa"/>
          </w:tcPr>
          <w:p w14:paraId="706ED69F" w14:textId="537BB758" w:rsidR="005A4FFC" w:rsidRDefault="00ED0342" w:rsidP="005B1B19">
            <w:pPr>
              <w:spacing w:after="120" w:line="280" w:lineRule="exact"/>
              <w:rPr>
                <w:rFonts w:eastAsia="Calibri" w:cs="Times New Roman"/>
                <w:sz w:val="16"/>
                <w:szCs w:val="18"/>
              </w:rPr>
            </w:pPr>
            <w:r>
              <w:rPr>
                <w:rFonts w:eastAsia="Calibri" w:cs="Times New Roman"/>
                <w:sz w:val="16"/>
                <w:szCs w:val="18"/>
              </w:rPr>
              <w:t>Update</w:t>
            </w:r>
            <w:r w:rsidR="00D0774D">
              <w:rPr>
                <w:rFonts w:eastAsia="Calibri" w:cs="Times New Roman"/>
                <w:sz w:val="16"/>
                <w:szCs w:val="18"/>
              </w:rPr>
              <w:t>s</w:t>
            </w:r>
            <w:r w:rsidR="005A4FFC">
              <w:rPr>
                <w:rFonts w:eastAsia="Calibri" w:cs="Times New Roman"/>
                <w:sz w:val="16"/>
                <w:szCs w:val="18"/>
              </w:rPr>
              <w:t xml:space="preserve"> to include comments/changes from Council</w:t>
            </w:r>
          </w:p>
        </w:tc>
      </w:tr>
      <w:tr w:rsidR="006B57C3" w14:paraId="2ACF578C" w14:textId="77777777" w:rsidTr="00764D52">
        <w:trPr>
          <w:tblHeader/>
        </w:trPr>
        <w:tc>
          <w:tcPr>
            <w:tcW w:w="988" w:type="dxa"/>
          </w:tcPr>
          <w:p w14:paraId="4B67BE04" w14:textId="7CDAED5F" w:rsidR="006B57C3" w:rsidRDefault="006B57C3" w:rsidP="005B1B19">
            <w:pPr>
              <w:spacing w:after="120" w:line="280" w:lineRule="exact"/>
              <w:rPr>
                <w:rFonts w:eastAsia="Calibri" w:cs="Times New Roman"/>
                <w:sz w:val="16"/>
                <w:szCs w:val="18"/>
              </w:rPr>
            </w:pPr>
            <w:r>
              <w:rPr>
                <w:rFonts w:eastAsia="Calibri" w:cs="Times New Roman"/>
                <w:sz w:val="16"/>
                <w:szCs w:val="18"/>
              </w:rPr>
              <w:t>V2a</w:t>
            </w:r>
          </w:p>
        </w:tc>
        <w:tc>
          <w:tcPr>
            <w:tcW w:w="2461" w:type="dxa"/>
          </w:tcPr>
          <w:p w14:paraId="65F18012" w14:textId="41FA9739" w:rsidR="006B57C3" w:rsidRDefault="00D0774D" w:rsidP="005B1B19">
            <w:pPr>
              <w:spacing w:after="120" w:line="280" w:lineRule="exact"/>
              <w:rPr>
                <w:rFonts w:eastAsia="Calibri" w:cs="Times New Roman"/>
                <w:sz w:val="16"/>
                <w:szCs w:val="18"/>
              </w:rPr>
            </w:pPr>
            <w:r>
              <w:rPr>
                <w:rFonts w:eastAsia="Calibri" w:cs="Times New Roman"/>
                <w:sz w:val="16"/>
                <w:szCs w:val="18"/>
              </w:rPr>
              <w:t xml:space="preserve">Ross </w:t>
            </w:r>
            <w:proofErr w:type="spellStart"/>
            <w:r>
              <w:rPr>
                <w:rFonts w:eastAsia="Calibri" w:cs="Times New Roman"/>
                <w:sz w:val="16"/>
                <w:szCs w:val="18"/>
              </w:rPr>
              <w:t>McKirdy</w:t>
            </w:r>
            <w:proofErr w:type="spellEnd"/>
          </w:p>
        </w:tc>
        <w:tc>
          <w:tcPr>
            <w:tcW w:w="1508" w:type="dxa"/>
          </w:tcPr>
          <w:p w14:paraId="7CCB282C" w14:textId="1150291F" w:rsidR="006B57C3" w:rsidRDefault="00D0774D" w:rsidP="005B1B19">
            <w:pPr>
              <w:spacing w:after="120" w:line="280" w:lineRule="exact"/>
              <w:rPr>
                <w:rFonts w:eastAsia="Calibri" w:cs="Times New Roman"/>
                <w:sz w:val="16"/>
                <w:szCs w:val="18"/>
              </w:rPr>
            </w:pPr>
            <w:r>
              <w:rPr>
                <w:rFonts w:eastAsia="Calibri" w:cs="Times New Roman"/>
                <w:sz w:val="16"/>
                <w:szCs w:val="18"/>
              </w:rPr>
              <w:t>23/5/2018</w:t>
            </w:r>
          </w:p>
        </w:tc>
        <w:tc>
          <w:tcPr>
            <w:tcW w:w="4682" w:type="dxa"/>
          </w:tcPr>
          <w:p w14:paraId="18D126EF" w14:textId="499AD21E" w:rsidR="006B57C3" w:rsidRDefault="00D0774D" w:rsidP="005B1B19">
            <w:pPr>
              <w:spacing w:after="120" w:line="280" w:lineRule="exact"/>
              <w:rPr>
                <w:rFonts w:eastAsia="Calibri" w:cs="Times New Roman"/>
                <w:sz w:val="16"/>
                <w:szCs w:val="18"/>
              </w:rPr>
            </w:pPr>
            <w:r>
              <w:rPr>
                <w:rFonts w:eastAsia="Calibri" w:cs="Times New Roman"/>
                <w:sz w:val="16"/>
                <w:szCs w:val="18"/>
              </w:rPr>
              <w:t>Second draft provided to Council</w:t>
            </w:r>
          </w:p>
        </w:tc>
      </w:tr>
      <w:tr w:rsidR="00762839" w14:paraId="395DF829" w14:textId="77777777" w:rsidTr="00764D52">
        <w:trPr>
          <w:tblHeader/>
        </w:trPr>
        <w:tc>
          <w:tcPr>
            <w:tcW w:w="988" w:type="dxa"/>
          </w:tcPr>
          <w:p w14:paraId="47B54E2B" w14:textId="023F4E7A" w:rsidR="00762839" w:rsidRDefault="00762839" w:rsidP="005B1B19">
            <w:pPr>
              <w:spacing w:after="120" w:line="280" w:lineRule="exact"/>
              <w:rPr>
                <w:rFonts w:eastAsia="Calibri" w:cs="Times New Roman"/>
                <w:sz w:val="16"/>
                <w:szCs w:val="18"/>
              </w:rPr>
            </w:pPr>
            <w:r>
              <w:rPr>
                <w:rFonts w:eastAsia="Calibri" w:cs="Times New Roman"/>
                <w:sz w:val="16"/>
                <w:szCs w:val="18"/>
              </w:rPr>
              <w:t>V2b</w:t>
            </w:r>
          </w:p>
        </w:tc>
        <w:tc>
          <w:tcPr>
            <w:tcW w:w="2461" w:type="dxa"/>
          </w:tcPr>
          <w:p w14:paraId="11849D7E" w14:textId="310E94D5" w:rsidR="00762839" w:rsidRDefault="00762839" w:rsidP="005B1B19">
            <w:pPr>
              <w:spacing w:after="120" w:line="280" w:lineRule="exact"/>
              <w:rPr>
                <w:rFonts w:eastAsia="Calibri" w:cs="Times New Roman"/>
                <w:sz w:val="16"/>
                <w:szCs w:val="18"/>
              </w:rPr>
            </w:pPr>
            <w:r>
              <w:rPr>
                <w:rFonts w:eastAsia="Calibri" w:cs="Times New Roman"/>
                <w:sz w:val="16"/>
                <w:szCs w:val="18"/>
              </w:rPr>
              <w:t xml:space="preserve">Ross </w:t>
            </w:r>
            <w:proofErr w:type="spellStart"/>
            <w:r>
              <w:rPr>
                <w:rFonts w:eastAsia="Calibri" w:cs="Times New Roman"/>
                <w:sz w:val="16"/>
                <w:szCs w:val="18"/>
              </w:rPr>
              <w:t>McKirdy</w:t>
            </w:r>
            <w:proofErr w:type="spellEnd"/>
          </w:p>
        </w:tc>
        <w:tc>
          <w:tcPr>
            <w:tcW w:w="1508" w:type="dxa"/>
          </w:tcPr>
          <w:p w14:paraId="279AA465" w14:textId="638549F9" w:rsidR="00762839" w:rsidRDefault="00762839" w:rsidP="005B1B19">
            <w:pPr>
              <w:spacing w:after="120" w:line="280" w:lineRule="exact"/>
              <w:rPr>
                <w:rFonts w:eastAsia="Calibri" w:cs="Times New Roman"/>
                <w:sz w:val="16"/>
                <w:szCs w:val="18"/>
              </w:rPr>
            </w:pPr>
            <w:r>
              <w:rPr>
                <w:rFonts w:eastAsia="Calibri" w:cs="Times New Roman"/>
                <w:sz w:val="16"/>
                <w:szCs w:val="18"/>
              </w:rPr>
              <w:t>30/5/2018</w:t>
            </w:r>
          </w:p>
        </w:tc>
        <w:tc>
          <w:tcPr>
            <w:tcW w:w="4682" w:type="dxa"/>
          </w:tcPr>
          <w:p w14:paraId="72A18450" w14:textId="7B330429" w:rsidR="00762839" w:rsidRDefault="00762839" w:rsidP="005B1B19">
            <w:pPr>
              <w:spacing w:after="120" w:line="280" w:lineRule="exact"/>
              <w:rPr>
                <w:rFonts w:eastAsia="Calibri" w:cs="Times New Roman"/>
                <w:sz w:val="16"/>
                <w:szCs w:val="18"/>
              </w:rPr>
            </w:pPr>
            <w:r>
              <w:rPr>
                <w:rFonts w:eastAsia="Calibri" w:cs="Times New Roman"/>
                <w:sz w:val="16"/>
                <w:szCs w:val="18"/>
              </w:rPr>
              <w:t>Update to Appendix 3</w:t>
            </w:r>
          </w:p>
        </w:tc>
      </w:tr>
      <w:tr w:rsidR="006C687D" w14:paraId="739A8AE9" w14:textId="77777777" w:rsidTr="00764D52">
        <w:trPr>
          <w:tblHeader/>
        </w:trPr>
        <w:tc>
          <w:tcPr>
            <w:tcW w:w="988" w:type="dxa"/>
          </w:tcPr>
          <w:p w14:paraId="54E2600B" w14:textId="0ACFF014" w:rsidR="006C687D" w:rsidRDefault="006C687D" w:rsidP="005B1B19">
            <w:pPr>
              <w:spacing w:after="120" w:line="280" w:lineRule="exact"/>
              <w:rPr>
                <w:rFonts w:eastAsia="Calibri" w:cs="Times New Roman"/>
                <w:sz w:val="16"/>
                <w:szCs w:val="18"/>
              </w:rPr>
            </w:pPr>
            <w:r>
              <w:rPr>
                <w:rFonts w:eastAsia="Calibri" w:cs="Times New Roman"/>
                <w:sz w:val="16"/>
                <w:szCs w:val="18"/>
              </w:rPr>
              <w:t>V2c</w:t>
            </w:r>
          </w:p>
        </w:tc>
        <w:tc>
          <w:tcPr>
            <w:tcW w:w="2461" w:type="dxa"/>
          </w:tcPr>
          <w:p w14:paraId="0B8B59EB" w14:textId="72A0D300" w:rsidR="006C687D" w:rsidRDefault="006C687D" w:rsidP="005B1B19">
            <w:pPr>
              <w:spacing w:after="120" w:line="280" w:lineRule="exact"/>
              <w:rPr>
                <w:rFonts w:eastAsia="Calibri" w:cs="Times New Roman"/>
                <w:sz w:val="16"/>
                <w:szCs w:val="18"/>
              </w:rPr>
            </w:pPr>
            <w:r>
              <w:rPr>
                <w:rFonts w:eastAsia="Calibri" w:cs="Times New Roman"/>
                <w:sz w:val="16"/>
                <w:szCs w:val="18"/>
              </w:rPr>
              <w:t>Keith Harwood</w:t>
            </w:r>
          </w:p>
        </w:tc>
        <w:tc>
          <w:tcPr>
            <w:tcW w:w="1508" w:type="dxa"/>
          </w:tcPr>
          <w:p w14:paraId="7C0550A1" w14:textId="1ECB911A" w:rsidR="006C687D" w:rsidRDefault="006C687D" w:rsidP="005B1B19">
            <w:pPr>
              <w:spacing w:after="120" w:line="280" w:lineRule="exact"/>
              <w:rPr>
                <w:rFonts w:eastAsia="Calibri" w:cs="Times New Roman"/>
                <w:sz w:val="16"/>
                <w:szCs w:val="18"/>
              </w:rPr>
            </w:pPr>
            <w:r>
              <w:rPr>
                <w:rFonts w:eastAsia="Calibri" w:cs="Times New Roman"/>
                <w:sz w:val="16"/>
                <w:szCs w:val="18"/>
              </w:rPr>
              <w:t>14/8/2019</w:t>
            </w:r>
          </w:p>
        </w:tc>
        <w:tc>
          <w:tcPr>
            <w:tcW w:w="4682" w:type="dxa"/>
          </w:tcPr>
          <w:p w14:paraId="72F31C88" w14:textId="7205A54C" w:rsidR="006C687D" w:rsidRDefault="006C687D" w:rsidP="005B1B19">
            <w:pPr>
              <w:spacing w:after="120" w:line="280" w:lineRule="exact"/>
              <w:rPr>
                <w:rFonts w:eastAsia="Calibri" w:cs="Times New Roman"/>
                <w:sz w:val="16"/>
                <w:szCs w:val="18"/>
              </w:rPr>
            </w:pPr>
            <w:r>
              <w:rPr>
                <w:rFonts w:eastAsia="Calibri" w:cs="Times New Roman"/>
                <w:sz w:val="16"/>
                <w:szCs w:val="18"/>
              </w:rPr>
              <w:t>Updates to reflect community feedback</w:t>
            </w:r>
          </w:p>
        </w:tc>
      </w:tr>
      <w:tr w:rsidR="005B6D13" w14:paraId="1789F336" w14:textId="77777777" w:rsidTr="00764D52">
        <w:trPr>
          <w:tblHeader/>
        </w:trPr>
        <w:tc>
          <w:tcPr>
            <w:tcW w:w="988" w:type="dxa"/>
          </w:tcPr>
          <w:p w14:paraId="6DEEC66A" w14:textId="5C5B879A" w:rsidR="005B6D13" w:rsidRDefault="005B6D13" w:rsidP="005B1B19">
            <w:pPr>
              <w:spacing w:after="120" w:line="280" w:lineRule="exact"/>
              <w:rPr>
                <w:rFonts w:eastAsia="Calibri" w:cs="Times New Roman"/>
                <w:sz w:val="16"/>
                <w:szCs w:val="18"/>
              </w:rPr>
            </w:pPr>
            <w:r>
              <w:rPr>
                <w:rFonts w:eastAsia="Calibri" w:cs="Times New Roman"/>
                <w:sz w:val="16"/>
                <w:szCs w:val="18"/>
              </w:rPr>
              <w:t>V2d</w:t>
            </w:r>
          </w:p>
        </w:tc>
        <w:tc>
          <w:tcPr>
            <w:tcW w:w="2461" w:type="dxa"/>
          </w:tcPr>
          <w:p w14:paraId="7C3EBA9A" w14:textId="614CC3AC" w:rsidR="005B6D13" w:rsidRDefault="005B6D13" w:rsidP="005B1B19">
            <w:pPr>
              <w:spacing w:after="120" w:line="280" w:lineRule="exact"/>
              <w:rPr>
                <w:rFonts w:eastAsia="Calibri" w:cs="Times New Roman"/>
                <w:sz w:val="16"/>
                <w:szCs w:val="18"/>
              </w:rPr>
            </w:pPr>
            <w:r>
              <w:rPr>
                <w:rFonts w:eastAsia="Calibri" w:cs="Times New Roman"/>
                <w:sz w:val="16"/>
                <w:szCs w:val="18"/>
              </w:rPr>
              <w:t>Keith Harwood</w:t>
            </w:r>
          </w:p>
        </w:tc>
        <w:tc>
          <w:tcPr>
            <w:tcW w:w="1508" w:type="dxa"/>
          </w:tcPr>
          <w:p w14:paraId="0D89ADF2" w14:textId="7F332B6E" w:rsidR="005B6D13" w:rsidRDefault="005B6D13" w:rsidP="005B1B19">
            <w:pPr>
              <w:spacing w:after="120" w:line="280" w:lineRule="exact"/>
              <w:rPr>
                <w:rFonts w:eastAsia="Calibri" w:cs="Times New Roman"/>
                <w:sz w:val="16"/>
                <w:szCs w:val="18"/>
              </w:rPr>
            </w:pPr>
            <w:r>
              <w:rPr>
                <w:rFonts w:eastAsia="Calibri" w:cs="Times New Roman"/>
                <w:sz w:val="16"/>
                <w:szCs w:val="18"/>
              </w:rPr>
              <w:t>26/8/2019</w:t>
            </w:r>
          </w:p>
        </w:tc>
        <w:tc>
          <w:tcPr>
            <w:tcW w:w="4682" w:type="dxa"/>
          </w:tcPr>
          <w:p w14:paraId="75E2C419" w14:textId="0E60A5A2" w:rsidR="005B6D13" w:rsidRDefault="005B6D13" w:rsidP="005B1B19">
            <w:pPr>
              <w:spacing w:after="120" w:line="280" w:lineRule="exact"/>
              <w:rPr>
                <w:rFonts w:eastAsia="Calibri" w:cs="Times New Roman"/>
                <w:sz w:val="16"/>
                <w:szCs w:val="18"/>
              </w:rPr>
            </w:pPr>
            <w:r>
              <w:rPr>
                <w:rFonts w:eastAsia="Calibri" w:cs="Times New Roman"/>
                <w:sz w:val="16"/>
                <w:szCs w:val="18"/>
              </w:rPr>
              <w:t>Updated cross referencing of document dates</w:t>
            </w:r>
          </w:p>
        </w:tc>
      </w:tr>
    </w:tbl>
    <w:p w14:paraId="56EBCCE4" w14:textId="77777777" w:rsidR="00130993" w:rsidRDefault="00130993" w:rsidP="005B1B19">
      <w:pPr>
        <w:spacing w:line="280" w:lineRule="exact"/>
      </w:pPr>
    </w:p>
    <w:p w14:paraId="2F203A98" w14:textId="29D0CF7D" w:rsidR="008773BA" w:rsidRDefault="008773BA" w:rsidP="005B1B19">
      <w:pPr>
        <w:spacing w:line="280" w:lineRule="exact"/>
      </w:pPr>
      <w:r w:rsidRPr="00DE2288">
        <w:rPr>
          <w:b/>
        </w:rPr>
        <w:t xml:space="preserve">Prepared by </w:t>
      </w:r>
      <w:r w:rsidR="00DE2288" w:rsidRPr="00DE2288">
        <w:rPr>
          <w:b/>
        </w:rPr>
        <w:br/>
      </w:r>
      <w:r>
        <w:t>Ironbark Sustainability</w:t>
      </w:r>
      <w:r w:rsidR="00DE2288">
        <w:br/>
      </w:r>
      <w:r>
        <w:t>Suite 8, 70-80 Wellington St, Collingwood 3066</w:t>
      </w:r>
      <w:r w:rsidR="00DE2288">
        <w:br/>
      </w:r>
      <w:r>
        <w:t>ABN: 51 127 566 090</w:t>
      </w:r>
      <w:r w:rsidR="00DE2288">
        <w:br/>
      </w:r>
      <w:r>
        <w:t xml:space="preserve">Ph: 1300 288 262 | info@realaction.com.au | </w:t>
      </w:r>
      <w:hyperlink r:id="rId15" w:tooltip="Visit our website" w:history="1">
        <w:r w:rsidRPr="0017100B">
          <w:rPr>
            <w:rStyle w:val="Hyperlink"/>
          </w:rPr>
          <w:t>www.realaction.com.au</w:t>
        </w:r>
      </w:hyperlink>
    </w:p>
    <w:p w14:paraId="0274A50D" w14:textId="1C6A824E" w:rsidR="008773BA" w:rsidRDefault="008773BA" w:rsidP="005B1B19">
      <w:pPr>
        <w:spacing w:line="280" w:lineRule="exact"/>
      </w:pPr>
      <w:r w:rsidRPr="005B1B19">
        <w:t xml:space="preserve">© </w:t>
      </w:r>
      <w:r w:rsidR="005B1B19" w:rsidRPr="005B1B19">
        <w:t>201</w:t>
      </w:r>
      <w:r w:rsidR="006C687D">
        <w:t>9</w:t>
      </w:r>
      <w:r w:rsidRPr="005B1B19">
        <w:t xml:space="preserve"> Ironbark</w:t>
      </w:r>
      <w:r>
        <w:t xml:space="preserve"> Group Pty. Ltd.</w:t>
      </w:r>
    </w:p>
    <w:p w14:paraId="4FEC904E" w14:textId="77777777" w:rsidR="008773BA" w:rsidRDefault="008773BA" w:rsidP="005B1B19">
      <w:pPr>
        <w:spacing w:line="280" w:lineRule="exact"/>
      </w:pPr>
      <w:r>
        <w:t xml:space="preserve">The information contained in this document produced by Ironbark Group Pty. Ltd is solely for the use of the client identified on this page for the purpose for which it has been prepared and Ironbark Group Pty. Ironbark undertakes no duty to or accepts any responsibility to any third party who may rely upon this document. All rights reserved. No section or element of this document may be removed from this document, reproduced, electronically stored or transmitted in any form without the written permission of Ironbark Group Pty. Ltd. </w:t>
      </w:r>
    </w:p>
    <w:p w14:paraId="4168DD1A" w14:textId="77777777" w:rsidR="008773BA" w:rsidRDefault="008773BA" w:rsidP="005B1B19">
      <w:pPr>
        <w:spacing w:line="280" w:lineRule="exact"/>
      </w:pPr>
      <w:r w:rsidRPr="00DE2288">
        <w:rPr>
          <w:b/>
        </w:rPr>
        <w:t>About Ironbark Sustainability</w:t>
      </w:r>
      <w:r w:rsidR="00DE2288">
        <w:br/>
      </w:r>
      <w:r>
        <w:t>Ironbark Sustainability is a specialist consultancy that works with government and business around Australia by assisting them to reduce energy and water usage through sustainable asset and data management and on-the-ground implementation.</w:t>
      </w:r>
    </w:p>
    <w:p w14:paraId="6EF6F3FA" w14:textId="77777777" w:rsidR="008773BA" w:rsidRDefault="008773BA" w:rsidP="005B1B19">
      <w:pPr>
        <w:spacing w:line="280" w:lineRule="exact"/>
      </w:pPr>
      <w:r>
        <w:t>Ironbark has been operating since 2005 and brings together a wealth of technical and financial analysis, maintenance and implementation experience in the areas of building energy and water efficiency, public lighting and data management. We pride ourselves on supporting our clients to achieve real action regarding the sustainable management of their operations.</w:t>
      </w:r>
    </w:p>
    <w:p w14:paraId="12FAAD3E" w14:textId="77777777" w:rsidR="002B5C11" w:rsidRDefault="008773BA" w:rsidP="005B1B19">
      <w:pPr>
        <w:spacing w:line="280" w:lineRule="exact"/>
      </w:pPr>
      <w:r w:rsidRPr="00DE2288">
        <w:rPr>
          <w:b/>
        </w:rPr>
        <w:lastRenderedPageBreak/>
        <w:t>Our Mission</w:t>
      </w:r>
      <w:r w:rsidR="00DE2288">
        <w:br/>
      </w:r>
      <w:r>
        <w:t>The Ironbark mission is to achieve real action on sustainability for councils and their communities.</w:t>
      </w:r>
    </w:p>
    <w:p w14:paraId="35D4DAE5" w14:textId="3D15A30F" w:rsidR="00DE2288" w:rsidRDefault="00DE2288" w:rsidP="005B1B19">
      <w:pPr>
        <w:spacing w:line="280" w:lineRule="exact"/>
      </w:pPr>
    </w:p>
    <w:p w14:paraId="41DE65F2" w14:textId="77777777" w:rsidR="009D354B" w:rsidRPr="004D3A9E" w:rsidRDefault="009D354B" w:rsidP="004D3A9E">
      <w:pPr>
        <w:pStyle w:val="Contenttitle"/>
      </w:pPr>
      <w:bookmarkStart w:id="0" w:name="_Toc475291827"/>
      <w:bookmarkStart w:id="1" w:name="_Toc475304923"/>
      <w:r w:rsidRPr="004D3A9E">
        <w:t>Contents</w:t>
      </w:r>
      <w:bookmarkEnd w:id="0"/>
      <w:bookmarkEnd w:id="1"/>
    </w:p>
    <w:p w14:paraId="76B4115B" w14:textId="62A7E1C5" w:rsidR="006C687D" w:rsidRDefault="009B090E">
      <w:pPr>
        <w:pStyle w:val="TOC1"/>
        <w:rPr>
          <w:rFonts w:asciiTheme="minorHAnsi" w:eastAsiaTheme="minorEastAsia" w:hAnsiTheme="minorHAnsi"/>
          <w:b w:val="0"/>
          <w:noProof/>
          <w:szCs w:val="24"/>
        </w:rPr>
      </w:pPr>
      <w:r>
        <w:fldChar w:fldCharType="begin"/>
      </w:r>
      <w:r>
        <w:instrText xml:space="preserve"> TOC \o "1-4" \h \z \u </w:instrText>
      </w:r>
      <w:r>
        <w:fldChar w:fldCharType="separate"/>
      </w:r>
      <w:hyperlink w:anchor="_Toc16694942" w:history="1">
        <w:r w:rsidR="006C687D" w:rsidRPr="00802DEB">
          <w:rPr>
            <w:rStyle w:val="Hyperlink"/>
            <w:noProof/>
          </w:rPr>
          <w:t>1.</w:t>
        </w:r>
        <w:r w:rsidR="006C687D">
          <w:rPr>
            <w:rFonts w:asciiTheme="minorHAnsi" w:eastAsiaTheme="minorEastAsia" w:hAnsiTheme="minorHAnsi"/>
            <w:b w:val="0"/>
            <w:noProof/>
            <w:szCs w:val="24"/>
          </w:rPr>
          <w:tab/>
        </w:r>
        <w:r w:rsidR="006C687D" w:rsidRPr="00802DEB">
          <w:rPr>
            <w:rStyle w:val="Hyperlink"/>
            <w:noProof/>
          </w:rPr>
          <w:t>Introduction</w:t>
        </w:r>
        <w:r w:rsidR="006C687D">
          <w:rPr>
            <w:noProof/>
            <w:webHidden/>
          </w:rPr>
          <w:tab/>
        </w:r>
        <w:r w:rsidR="006C687D">
          <w:rPr>
            <w:noProof/>
            <w:webHidden/>
          </w:rPr>
          <w:fldChar w:fldCharType="begin"/>
        </w:r>
        <w:r w:rsidR="006C687D">
          <w:rPr>
            <w:noProof/>
            <w:webHidden/>
          </w:rPr>
          <w:instrText xml:space="preserve"> PAGEREF _Toc16694942 \h </w:instrText>
        </w:r>
        <w:r w:rsidR="006C687D">
          <w:rPr>
            <w:noProof/>
            <w:webHidden/>
          </w:rPr>
        </w:r>
        <w:r w:rsidR="006C687D">
          <w:rPr>
            <w:noProof/>
            <w:webHidden/>
          </w:rPr>
          <w:fldChar w:fldCharType="separate"/>
        </w:r>
        <w:r w:rsidR="00EC4FA2">
          <w:rPr>
            <w:noProof/>
            <w:webHidden/>
          </w:rPr>
          <w:t>6</w:t>
        </w:r>
        <w:r w:rsidR="006C687D">
          <w:rPr>
            <w:noProof/>
            <w:webHidden/>
          </w:rPr>
          <w:fldChar w:fldCharType="end"/>
        </w:r>
      </w:hyperlink>
    </w:p>
    <w:p w14:paraId="750AD14F" w14:textId="19F5891B" w:rsidR="006C687D" w:rsidRDefault="00BA3B85">
      <w:pPr>
        <w:pStyle w:val="TOC2"/>
        <w:tabs>
          <w:tab w:val="left" w:pos="1701"/>
        </w:tabs>
        <w:rPr>
          <w:rFonts w:asciiTheme="minorHAnsi" w:eastAsiaTheme="minorEastAsia" w:hAnsiTheme="minorHAnsi"/>
          <w:b w:val="0"/>
          <w:noProof/>
          <w:sz w:val="24"/>
          <w:szCs w:val="24"/>
          <w:lang w:val="en-AU"/>
        </w:rPr>
      </w:pPr>
      <w:hyperlink w:anchor="_Toc16694943" w:history="1">
        <w:r w:rsidR="006C687D" w:rsidRPr="00802DEB">
          <w:rPr>
            <w:rStyle w:val="Hyperlink"/>
            <w:noProof/>
          </w:rPr>
          <w:t>1.1</w:t>
        </w:r>
        <w:r w:rsidR="006C687D">
          <w:rPr>
            <w:rFonts w:asciiTheme="minorHAnsi" w:eastAsiaTheme="minorEastAsia" w:hAnsiTheme="minorHAnsi"/>
            <w:b w:val="0"/>
            <w:noProof/>
            <w:sz w:val="24"/>
            <w:szCs w:val="24"/>
            <w:lang w:val="en-AU"/>
          </w:rPr>
          <w:tab/>
        </w:r>
        <w:r w:rsidR="006C687D" w:rsidRPr="00802DEB">
          <w:rPr>
            <w:rStyle w:val="Hyperlink"/>
            <w:noProof/>
          </w:rPr>
          <w:t>Objectives of Public Lighting in Maroondah City Council</w:t>
        </w:r>
        <w:r w:rsidR="006C687D">
          <w:rPr>
            <w:noProof/>
            <w:webHidden/>
          </w:rPr>
          <w:tab/>
        </w:r>
        <w:r w:rsidR="006C687D">
          <w:rPr>
            <w:noProof/>
            <w:webHidden/>
          </w:rPr>
          <w:fldChar w:fldCharType="begin"/>
        </w:r>
        <w:r w:rsidR="006C687D">
          <w:rPr>
            <w:noProof/>
            <w:webHidden/>
          </w:rPr>
          <w:instrText xml:space="preserve"> PAGEREF _Toc16694943 \h </w:instrText>
        </w:r>
        <w:r w:rsidR="006C687D">
          <w:rPr>
            <w:noProof/>
            <w:webHidden/>
          </w:rPr>
        </w:r>
        <w:r w:rsidR="006C687D">
          <w:rPr>
            <w:noProof/>
            <w:webHidden/>
          </w:rPr>
          <w:fldChar w:fldCharType="separate"/>
        </w:r>
        <w:r w:rsidR="00EC4FA2">
          <w:rPr>
            <w:noProof/>
            <w:webHidden/>
          </w:rPr>
          <w:t>6</w:t>
        </w:r>
        <w:r w:rsidR="006C687D">
          <w:rPr>
            <w:noProof/>
            <w:webHidden/>
          </w:rPr>
          <w:fldChar w:fldCharType="end"/>
        </w:r>
      </w:hyperlink>
    </w:p>
    <w:p w14:paraId="3B0CAA47" w14:textId="4B57F77C" w:rsidR="006C687D" w:rsidRDefault="00BA3B85">
      <w:pPr>
        <w:pStyle w:val="TOC2"/>
        <w:tabs>
          <w:tab w:val="left" w:pos="1701"/>
        </w:tabs>
        <w:rPr>
          <w:rFonts w:asciiTheme="minorHAnsi" w:eastAsiaTheme="minorEastAsia" w:hAnsiTheme="minorHAnsi"/>
          <w:b w:val="0"/>
          <w:noProof/>
          <w:sz w:val="24"/>
          <w:szCs w:val="24"/>
          <w:lang w:val="en-AU"/>
        </w:rPr>
      </w:pPr>
      <w:hyperlink w:anchor="_Toc16694944" w:history="1">
        <w:r w:rsidR="006C687D" w:rsidRPr="00802DEB">
          <w:rPr>
            <w:rStyle w:val="Hyperlink"/>
            <w:noProof/>
          </w:rPr>
          <w:t>1.2</w:t>
        </w:r>
        <w:r w:rsidR="006C687D">
          <w:rPr>
            <w:rFonts w:asciiTheme="minorHAnsi" w:eastAsiaTheme="minorEastAsia" w:hAnsiTheme="minorHAnsi"/>
            <w:b w:val="0"/>
            <w:noProof/>
            <w:sz w:val="24"/>
            <w:szCs w:val="24"/>
            <w:lang w:val="en-AU"/>
          </w:rPr>
          <w:tab/>
        </w:r>
        <w:r w:rsidR="006C687D" w:rsidRPr="00802DEB">
          <w:rPr>
            <w:rStyle w:val="Hyperlink"/>
            <w:noProof/>
          </w:rPr>
          <w:t>Purpose of the Public Lighting Guidelines</w:t>
        </w:r>
        <w:r w:rsidR="006C687D">
          <w:rPr>
            <w:noProof/>
            <w:webHidden/>
          </w:rPr>
          <w:tab/>
        </w:r>
        <w:r w:rsidR="006C687D">
          <w:rPr>
            <w:noProof/>
            <w:webHidden/>
          </w:rPr>
          <w:fldChar w:fldCharType="begin"/>
        </w:r>
        <w:r w:rsidR="006C687D">
          <w:rPr>
            <w:noProof/>
            <w:webHidden/>
          </w:rPr>
          <w:instrText xml:space="preserve"> PAGEREF _Toc16694944 \h </w:instrText>
        </w:r>
        <w:r w:rsidR="006C687D">
          <w:rPr>
            <w:noProof/>
            <w:webHidden/>
          </w:rPr>
        </w:r>
        <w:r w:rsidR="006C687D">
          <w:rPr>
            <w:noProof/>
            <w:webHidden/>
          </w:rPr>
          <w:fldChar w:fldCharType="separate"/>
        </w:r>
        <w:r w:rsidR="00EC4FA2">
          <w:rPr>
            <w:noProof/>
            <w:webHidden/>
          </w:rPr>
          <w:t>6</w:t>
        </w:r>
        <w:r w:rsidR="006C687D">
          <w:rPr>
            <w:noProof/>
            <w:webHidden/>
          </w:rPr>
          <w:fldChar w:fldCharType="end"/>
        </w:r>
      </w:hyperlink>
    </w:p>
    <w:p w14:paraId="6FED32E4" w14:textId="02B5B701" w:rsidR="006C687D" w:rsidRDefault="00BA3B85">
      <w:pPr>
        <w:pStyle w:val="TOC2"/>
        <w:tabs>
          <w:tab w:val="left" w:pos="1701"/>
        </w:tabs>
        <w:rPr>
          <w:rFonts w:asciiTheme="minorHAnsi" w:eastAsiaTheme="minorEastAsia" w:hAnsiTheme="minorHAnsi"/>
          <w:b w:val="0"/>
          <w:noProof/>
          <w:sz w:val="24"/>
          <w:szCs w:val="24"/>
          <w:lang w:val="en-AU"/>
        </w:rPr>
      </w:pPr>
      <w:hyperlink w:anchor="_Toc16694945" w:history="1">
        <w:r w:rsidR="006C687D" w:rsidRPr="00802DEB">
          <w:rPr>
            <w:rStyle w:val="Hyperlink"/>
            <w:noProof/>
          </w:rPr>
          <w:t>1.3</w:t>
        </w:r>
        <w:r w:rsidR="006C687D">
          <w:rPr>
            <w:rFonts w:asciiTheme="minorHAnsi" w:eastAsiaTheme="minorEastAsia" w:hAnsiTheme="minorHAnsi"/>
            <w:b w:val="0"/>
            <w:noProof/>
            <w:sz w:val="24"/>
            <w:szCs w:val="24"/>
            <w:lang w:val="en-AU"/>
          </w:rPr>
          <w:tab/>
        </w:r>
        <w:r w:rsidR="006C687D" w:rsidRPr="00802DEB">
          <w:rPr>
            <w:rStyle w:val="Hyperlink"/>
            <w:noProof/>
          </w:rPr>
          <w:t>Who Should Use These Guidelines</w:t>
        </w:r>
        <w:r w:rsidR="006C687D">
          <w:rPr>
            <w:noProof/>
            <w:webHidden/>
          </w:rPr>
          <w:tab/>
        </w:r>
        <w:r w:rsidR="006C687D">
          <w:rPr>
            <w:noProof/>
            <w:webHidden/>
          </w:rPr>
          <w:fldChar w:fldCharType="begin"/>
        </w:r>
        <w:r w:rsidR="006C687D">
          <w:rPr>
            <w:noProof/>
            <w:webHidden/>
          </w:rPr>
          <w:instrText xml:space="preserve"> PAGEREF _Toc16694945 \h </w:instrText>
        </w:r>
        <w:r w:rsidR="006C687D">
          <w:rPr>
            <w:noProof/>
            <w:webHidden/>
          </w:rPr>
        </w:r>
        <w:r w:rsidR="006C687D">
          <w:rPr>
            <w:noProof/>
            <w:webHidden/>
          </w:rPr>
          <w:fldChar w:fldCharType="separate"/>
        </w:r>
        <w:r w:rsidR="00EC4FA2">
          <w:rPr>
            <w:noProof/>
            <w:webHidden/>
          </w:rPr>
          <w:t>7</w:t>
        </w:r>
        <w:r w:rsidR="006C687D">
          <w:rPr>
            <w:noProof/>
            <w:webHidden/>
          </w:rPr>
          <w:fldChar w:fldCharType="end"/>
        </w:r>
      </w:hyperlink>
    </w:p>
    <w:p w14:paraId="79C65181" w14:textId="26406B87" w:rsidR="006C687D" w:rsidRDefault="00BA3B85">
      <w:pPr>
        <w:pStyle w:val="TOC2"/>
        <w:tabs>
          <w:tab w:val="left" w:pos="1701"/>
        </w:tabs>
        <w:rPr>
          <w:rFonts w:asciiTheme="minorHAnsi" w:eastAsiaTheme="minorEastAsia" w:hAnsiTheme="minorHAnsi"/>
          <w:b w:val="0"/>
          <w:noProof/>
          <w:sz w:val="24"/>
          <w:szCs w:val="24"/>
          <w:lang w:val="en-AU"/>
        </w:rPr>
      </w:pPr>
      <w:hyperlink w:anchor="_Toc16694946" w:history="1">
        <w:r w:rsidR="006C687D" w:rsidRPr="00802DEB">
          <w:rPr>
            <w:rStyle w:val="Hyperlink"/>
            <w:noProof/>
          </w:rPr>
          <w:t>1.4</w:t>
        </w:r>
        <w:r w:rsidR="006C687D">
          <w:rPr>
            <w:rFonts w:asciiTheme="minorHAnsi" w:eastAsiaTheme="minorEastAsia" w:hAnsiTheme="minorHAnsi"/>
            <w:b w:val="0"/>
            <w:noProof/>
            <w:sz w:val="24"/>
            <w:szCs w:val="24"/>
            <w:lang w:val="en-AU"/>
          </w:rPr>
          <w:tab/>
        </w:r>
        <w:r w:rsidR="006C687D" w:rsidRPr="00802DEB">
          <w:rPr>
            <w:rStyle w:val="Hyperlink"/>
            <w:noProof/>
          </w:rPr>
          <w:t>Using These Guidelines</w:t>
        </w:r>
        <w:r w:rsidR="006C687D">
          <w:rPr>
            <w:noProof/>
            <w:webHidden/>
          </w:rPr>
          <w:tab/>
        </w:r>
        <w:r w:rsidR="006C687D">
          <w:rPr>
            <w:noProof/>
            <w:webHidden/>
          </w:rPr>
          <w:fldChar w:fldCharType="begin"/>
        </w:r>
        <w:r w:rsidR="006C687D">
          <w:rPr>
            <w:noProof/>
            <w:webHidden/>
          </w:rPr>
          <w:instrText xml:space="preserve"> PAGEREF _Toc16694946 \h </w:instrText>
        </w:r>
        <w:r w:rsidR="006C687D">
          <w:rPr>
            <w:noProof/>
            <w:webHidden/>
          </w:rPr>
        </w:r>
        <w:r w:rsidR="006C687D">
          <w:rPr>
            <w:noProof/>
            <w:webHidden/>
          </w:rPr>
          <w:fldChar w:fldCharType="separate"/>
        </w:r>
        <w:r w:rsidR="00EC4FA2">
          <w:rPr>
            <w:noProof/>
            <w:webHidden/>
          </w:rPr>
          <w:t>7</w:t>
        </w:r>
        <w:r w:rsidR="006C687D">
          <w:rPr>
            <w:noProof/>
            <w:webHidden/>
          </w:rPr>
          <w:fldChar w:fldCharType="end"/>
        </w:r>
      </w:hyperlink>
    </w:p>
    <w:p w14:paraId="4831CBA8" w14:textId="47B04576" w:rsidR="006C687D" w:rsidRDefault="00BA3B85">
      <w:pPr>
        <w:pStyle w:val="TOC1"/>
        <w:rPr>
          <w:rFonts w:asciiTheme="minorHAnsi" w:eastAsiaTheme="minorEastAsia" w:hAnsiTheme="minorHAnsi"/>
          <w:b w:val="0"/>
          <w:noProof/>
          <w:szCs w:val="24"/>
        </w:rPr>
      </w:pPr>
      <w:hyperlink w:anchor="_Toc16694947" w:history="1">
        <w:r w:rsidR="006C687D" w:rsidRPr="00802DEB">
          <w:rPr>
            <w:rStyle w:val="Hyperlink"/>
            <w:noProof/>
          </w:rPr>
          <w:t>2.</w:t>
        </w:r>
        <w:r w:rsidR="006C687D">
          <w:rPr>
            <w:rFonts w:asciiTheme="minorHAnsi" w:eastAsiaTheme="minorEastAsia" w:hAnsiTheme="minorHAnsi"/>
            <w:b w:val="0"/>
            <w:noProof/>
            <w:szCs w:val="24"/>
          </w:rPr>
          <w:tab/>
        </w:r>
        <w:r w:rsidR="006C687D" w:rsidRPr="00802DEB">
          <w:rPr>
            <w:rStyle w:val="Hyperlink"/>
            <w:noProof/>
          </w:rPr>
          <w:t>Definition of Public Lighting</w:t>
        </w:r>
        <w:r w:rsidR="006C687D">
          <w:rPr>
            <w:noProof/>
            <w:webHidden/>
          </w:rPr>
          <w:tab/>
        </w:r>
        <w:r w:rsidR="006C687D">
          <w:rPr>
            <w:noProof/>
            <w:webHidden/>
          </w:rPr>
          <w:fldChar w:fldCharType="begin"/>
        </w:r>
        <w:r w:rsidR="006C687D">
          <w:rPr>
            <w:noProof/>
            <w:webHidden/>
          </w:rPr>
          <w:instrText xml:space="preserve"> PAGEREF _Toc16694947 \h </w:instrText>
        </w:r>
        <w:r w:rsidR="006C687D">
          <w:rPr>
            <w:noProof/>
            <w:webHidden/>
          </w:rPr>
        </w:r>
        <w:r w:rsidR="006C687D">
          <w:rPr>
            <w:noProof/>
            <w:webHidden/>
          </w:rPr>
          <w:fldChar w:fldCharType="separate"/>
        </w:r>
        <w:r w:rsidR="00EC4FA2">
          <w:rPr>
            <w:noProof/>
            <w:webHidden/>
          </w:rPr>
          <w:t>8</w:t>
        </w:r>
        <w:r w:rsidR="006C687D">
          <w:rPr>
            <w:noProof/>
            <w:webHidden/>
          </w:rPr>
          <w:fldChar w:fldCharType="end"/>
        </w:r>
      </w:hyperlink>
    </w:p>
    <w:p w14:paraId="395EC75F" w14:textId="637075D0" w:rsidR="006C687D" w:rsidRDefault="00BA3B85">
      <w:pPr>
        <w:pStyle w:val="TOC2"/>
        <w:tabs>
          <w:tab w:val="left" w:pos="1701"/>
        </w:tabs>
        <w:rPr>
          <w:rFonts w:asciiTheme="minorHAnsi" w:eastAsiaTheme="minorEastAsia" w:hAnsiTheme="minorHAnsi"/>
          <w:b w:val="0"/>
          <w:noProof/>
          <w:sz w:val="24"/>
          <w:szCs w:val="24"/>
          <w:lang w:val="en-AU"/>
        </w:rPr>
      </w:pPr>
      <w:hyperlink w:anchor="_Toc16694948" w:history="1">
        <w:r w:rsidR="006C687D" w:rsidRPr="00802DEB">
          <w:rPr>
            <w:rStyle w:val="Hyperlink"/>
            <w:noProof/>
          </w:rPr>
          <w:t>2.1</w:t>
        </w:r>
        <w:r w:rsidR="006C687D">
          <w:rPr>
            <w:rFonts w:asciiTheme="minorHAnsi" w:eastAsiaTheme="minorEastAsia" w:hAnsiTheme="minorHAnsi"/>
            <w:b w:val="0"/>
            <w:noProof/>
            <w:sz w:val="24"/>
            <w:szCs w:val="24"/>
            <w:lang w:val="en-AU"/>
          </w:rPr>
          <w:tab/>
        </w:r>
        <w:r w:rsidR="006C687D" w:rsidRPr="00802DEB">
          <w:rPr>
            <w:rStyle w:val="Hyperlink"/>
            <w:noProof/>
          </w:rPr>
          <w:t>Street lighting</w:t>
        </w:r>
        <w:r w:rsidR="006C687D">
          <w:rPr>
            <w:noProof/>
            <w:webHidden/>
          </w:rPr>
          <w:tab/>
        </w:r>
        <w:r w:rsidR="006C687D">
          <w:rPr>
            <w:noProof/>
            <w:webHidden/>
          </w:rPr>
          <w:fldChar w:fldCharType="begin"/>
        </w:r>
        <w:r w:rsidR="006C687D">
          <w:rPr>
            <w:noProof/>
            <w:webHidden/>
          </w:rPr>
          <w:instrText xml:space="preserve"> PAGEREF _Toc16694948 \h </w:instrText>
        </w:r>
        <w:r w:rsidR="006C687D">
          <w:rPr>
            <w:noProof/>
            <w:webHidden/>
          </w:rPr>
        </w:r>
        <w:r w:rsidR="006C687D">
          <w:rPr>
            <w:noProof/>
            <w:webHidden/>
          </w:rPr>
          <w:fldChar w:fldCharType="separate"/>
        </w:r>
        <w:r w:rsidR="00EC4FA2">
          <w:rPr>
            <w:noProof/>
            <w:webHidden/>
          </w:rPr>
          <w:t>8</w:t>
        </w:r>
        <w:r w:rsidR="006C687D">
          <w:rPr>
            <w:noProof/>
            <w:webHidden/>
          </w:rPr>
          <w:fldChar w:fldCharType="end"/>
        </w:r>
      </w:hyperlink>
    </w:p>
    <w:p w14:paraId="04134B1A" w14:textId="6BF45C01" w:rsidR="006C687D" w:rsidRDefault="00BA3B85">
      <w:pPr>
        <w:pStyle w:val="TOC2"/>
        <w:tabs>
          <w:tab w:val="left" w:pos="1701"/>
        </w:tabs>
        <w:rPr>
          <w:rFonts w:asciiTheme="minorHAnsi" w:eastAsiaTheme="minorEastAsia" w:hAnsiTheme="minorHAnsi"/>
          <w:b w:val="0"/>
          <w:noProof/>
          <w:sz w:val="24"/>
          <w:szCs w:val="24"/>
          <w:lang w:val="en-AU"/>
        </w:rPr>
      </w:pPr>
      <w:hyperlink w:anchor="_Toc16694949" w:history="1">
        <w:r w:rsidR="006C687D" w:rsidRPr="00802DEB">
          <w:rPr>
            <w:rStyle w:val="Hyperlink"/>
            <w:noProof/>
          </w:rPr>
          <w:t>2.2</w:t>
        </w:r>
        <w:r w:rsidR="006C687D">
          <w:rPr>
            <w:rFonts w:asciiTheme="minorHAnsi" w:eastAsiaTheme="minorEastAsia" w:hAnsiTheme="minorHAnsi"/>
            <w:b w:val="0"/>
            <w:noProof/>
            <w:sz w:val="24"/>
            <w:szCs w:val="24"/>
            <w:lang w:val="en-AU"/>
          </w:rPr>
          <w:tab/>
        </w:r>
        <w:r w:rsidR="006C687D" w:rsidRPr="00802DEB">
          <w:rPr>
            <w:rStyle w:val="Hyperlink"/>
            <w:noProof/>
          </w:rPr>
          <w:t>Open Space Lighting</w:t>
        </w:r>
        <w:r w:rsidR="006C687D">
          <w:rPr>
            <w:noProof/>
            <w:webHidden/>
          </w:rPr>
          <w:tab/>
        </w:r>
        <w:r w:rsidR="006C687D">
          <w:rPr>
            <w:noProof/>
            <w:webHidden/>
          </w:rPr>
          <w:fldChar w:fldCharType="begin"/>
        </w:r>
        <w:r w:rsidR="006C687D">
          <w:rPr>
            <w:noProof/>
            <w:webHidden/>
          </w:rPr>
          <w:instrText xml:space="preserve"> PAGEREF _Toc16694949 \h </w:instrText>
        </w:r>
        <w:r w:rsidR="006C687D">
          <w:rPr>
            <w:noProof/>
            <w:webHidden/>
          </w:rPr>
        </w:r>
        <w:r w:rsidR="006C687D">
          <w:rPr>
            <w:noProof/>
            <w:webHidden/>
          </w:rPr>
          <w:fldChar w:fldCharType="separate"/>
        </w:r>
        <w:r w:rsidR="00EC4FA2">
          <w:rPr>
            <w:noProof/>
            <w:webHidden/>
          </w:rPr>
          <w:t>9</w:t>
        </w:r>
        <w:r w:rsidR="006C687D">
          <w:rPr>
            <w:noProof/>
            <w:webHidden/>
          </w:rPr>
          <w:fldChar w:fldCharType="end"/>
        </w:r>
      </w:hyperlink>
    </w:p>
    <w:p w14:paraId="7334D1C6" w14:textId="2ECBF3A7" w:rsidR="006C687D" w:rsidRDefault="00BA3B85">
      <w:pPr>
        <w:pStyle w:val="TOC1"/>
        <w:rPr>
          <w:rFonts w:asciiTheme="minorHAnsi" w:eastAsiaTheme="minorEastAsia" w:hAnsiTheme="minorHAnsi"/>
          <w:b w:val="0"/>
          <w:noProof/>
          <w:szCs w:val="24"/>
        </w:rPr>
      </w:pPr>
      <w:hyperlink w:anchor="_Toc16694950" w:history="1">
        <w:r w:rsidR="006C687D" w:rsidRPr="00802DEB">
          <w:rPr>
            <w:rStyle w:val="Hyperlink"/>
            <w:noProof/>
          </w:rPr>
          <w:t>3.</w:t>
        </w:r>
        <w:r w:rsidR="006C687D">
          <w:rPr>
            <w:rFonts w:asciiTheme="minorHAnsi" w:eastAsiaTheme="minorEastAsia" w:hAnsiTheme="minorHAnsi"/>
            <w:b w:val="0"/>
            <w:noProof/>
            <w:szCs w:val="24"/>
          </w:rPr>
          <w:tab/>
        </w:r>
        <w:r w:rsidR="006C687D" w:rsidRPr="00802DEB">
          <w:rPr>
            <w:rStyle w:val="Hyperlink"/>
            <w:noProof/>
          </w:rPr>
          <w:t>Responsibility for Public Lighting in Maroondah City Council</w:t>
        </w:r>
        <w:r w:rsidR="006C687D">
          <w:rPr>
            <w:noProof/>
            <w:webHidden/>
          </w:rPr>
          <w:tab/>
        </w:r>
        <w:r w:rsidR="006C687D">
          <w:rPr>
            <w:noProof/>
            <w:webHidden/>
          </w:rPr>
          <w:fldChar w:fldCharType="begin"/>
        </w:r>
        <w:r w:rsidR="006C687D">
          <w:rPr>
            <w:noProof/>
            <w:webHidden/>
          </w:rPr>
          <w:instrText xml:space="preserve"> PAGEREF _Toc16694950 \h </w:instrText>
        </w:r>
        <w:r w:rsidR="006C687D">
          <w:rPr>
            <w:noProof/>
            <w:webHidden/>
          </w:rPr>
        </w:r>
        <w:r w:rsidR="006C687D">
          <w:rPr>
            <w:noProof/>
            <w:webHidden/>
          </w:rPr>
          <w:fldChar w:fldCharType="separate"/>
        </w:r>
        <w:r w:rsidR="00EC4FA2">
          <w:rPr>
            <w:noProof/>
            <w:webHidden/>
          </w:rPr>
          <w:t>11</w:t>
        </w:r>
        <w:r w:rsidR="006C687D">
          <w:rPr>
            <w:noProof/>
            <w:webHidden/>
          </w:rPr>
          <w:fldChar w:fldCharType="end"/>
        </w:r>
      </w:hyperlink>
    </w:p>
    <w:p w14:paraId="4C609503" w14:textId="317DFC80" w:rsidR="006C687D" w:rsidRDefault="00BA3B85">
      <w:pPr>
        <w:pStyle w:val="TOC1"/>
        <w:rPr>
          <w:rFonts w:asciiTheme="minorHAnsi" w:eastAsiaTheme="minorEastAsia" w:hAnsiTheme="minorHAnsi"/>
          <w:b w:val="0"/>
          <w:noProof/>
          <w:szCs w:val="24"/>
        </w:rPr>
      </w:pPr>
      <w:hyperlink w:anchor="_Toc16694951" w:history="1">
        <w:r w:rsidR="006C687D" w:rsidRPr="00802DEB">
          <w:rPr>
            <w:rStyle w:val="Hyperlink"/>
            <w:noProof/>
          </w:rPr>
          <w:t>4.</w:t>
        </w:r>
        <w:r w:rsidR="006C687D">
          <w:rPr>
            <w:rFonts w:asciiTheme="minorHAnsi" w:eastAsiaTheme="minorEastAsia" w:hAnsiTheme="minorHAnsi"/>
            <w:b w:val="0"/>
            <w:noProof/>
            <w:szCs w:val="24"/>
          </w:rPr>
          <w:tab/>
        </w:r>
        <w:r w:rsidR="006C687D" w:rsidRPr="00802DEB">
          <w:rPr>
            <w:rStyle w:val="Hyperlink"/>
            <w:noProof/>
          </w:rPr>
          <w:t>Responsibility for Approving New Public Lighting in Maroondah City Council</w:t>
        </w:r>
        <w:r w:rsidR="006C687D">
          <w:rPr>
            <w:noProof/>
            <w:webHidden/>
          </w:rPr>
          <w:tab/>
        </w:r>
        <w:r w:rsidR="006C687D">
          <w:rPr>
            <w:noProof/>
            <w:webHidden/>
          </w:rPr>
          <w:fldChar w:fldCharType="begin"/>
        </w:r>
        <w:r w:rsidR="006C687D">
          <w:rPr>
            <w:noProof/>
            <w:webHidden/>
          </w:rPr>
          <w:instrText xml:space="preserve"> PAGEREF _Toc16694951 \h </w:instrText>
        </w:r>
        <w:r w:rsidR="006C687D">
          <w:rPr>
            <w:noProof/>
            <w:webHidden/>
          </w:rPr>
        </w:r>
        <w:r w:rsidR="006C687D">
          <w:rPr>
            <w:noProof/>
            <w:webHidden/>
          </w:rPr>
          <w:fldChar w:fldCharType="separate"/>
        </w:r>
        <w:r w:rsidR="00EC4FA2">
          <w:rPr>
            <w:noProof/>
            <w:webHidden/>
          </w:rPr>
          <w:t>13</w:t>
        </w:r>
        <w:r w:rsidR="006C687D">
          <w:rPr>
            <w:noProof/>
            <w:webHidden/>
          </w:rPr>
          <w:fldChar w:fldCharType="end"/>
        </w:r>
      </w:hyperlink>
    </w:p>
    <w:p w14:paraId="30416623" w14:textId="165FE7C2" w:rsidR="006C687D" w:rsidRDefault="00BA3B85">
      <w:pPr>
        <w:pStyle w:val="TOC2"/>
        <w:tabs>
          <w:tab w:val="left" w:pos="1701"/>
        </w:tabs>
        <w:rPr>
          <w:rFonts w:asciiTheme="minorHAnsi" w:eastAsiaTheme="minorEastAsia" w:hAnsiTheme="minorHAnsi"/>
          <w:b w:val="0"/>
          <w:noProof/>
          <w:sz w:val="24"/>
          <w:szCs w:val="24"/>
          <w:lang w:val="en-AU"/>
        </w:rPr>
      </w:pPr>
      <w:hyperlink w:anchor="_Toc16694952" w:history="1">
        <w:r w:rsidR="006C687D" w:rsidRPr="00802DEB">
          <w:rPr>
            <w:rStyle w:val="Hyperlink"/>
            <w:noProof/>
          </w:rPr>
          <w:t>4.1</w:t>
        </w:r>
        <w:r w:rsidR="006C687D">
          <w:rPr>
            <w:rFonts w:asciiTheme="minorHAnsi" w:eastAsiaTheme="minorEastAsia" w:hAnsiTheme="minorHAnsi"/>
            <w:b w:val="0"/>
            <w:noProof/>
            <w:sz w:val="24"/>
            <w:szCs w:val="24"/>
            <w:lang w:val="en-AU"/>
          </w:rPr>
          <w:tab/>
        </w:r>
        <w:r w:rsidR="006C687D" w:rsidRPr="00802DEB">
          <w:rPr>
            <w:rStyle w:val="Hyperlink"/>
            <w:noProof/>
          </w:rPr>
          <w:t>Standard Unmetered Lighting</w:t>
        </w:r>
        <w:r w:rsidR="006C687D">
          <w:rPr>
            <w:noProof/>
            <w:webHidden/>
          </w:rPr>
          <w:tab/>
        </w:r>
        <w:r w:rsidR="006C687D">
          <w:rPr>
            <w:noProof/>
            <w:webHidden/>
          </w:rPr>
          <w:fldChar w:fldCharType="begin"/>
        </w:r>
        <w:r w:rsidR="006C687D">
          <w:rPr>
            <w:noProof/>
            <w:webHidden/>
          </w:rPr>
          <w:instrText xml:space="preserve"> PAGEREF _Toc16694952 \h </w:instrText>
        </w:r>
        <w:r w:rsidR="006C687D">
          <w:rPr>
            <w:noProof/>
            <w:webHidden/>
          </w:rPr>
        </w:r>
        <w:r w:rsidR="006C687D">
          <w:rPr>
            <w:noProof/>
            <w:webHidden/>
          </w:rPr>
          <w:fldChar w:fldCharType="separate"/>
        </w:r>
        <w:r w:rsidR="00EC4FA2">
          <w:rPr>
            <w:noProof/>
            <w:webHidden/>
          </w:rPr>
          <w:t>13</w:t>
        </w:r>
        <w:r w:rsidR="006C687D">
          <w:rPr>
            <w:noProof/>
            <w:webHidden/>
          </w:rPr>
          <w:fldChar w:fldCharType="end"/>
        </w:r>
      </w:hyperlink>
    </w:p>
    <w:p w14:paraId="57F82295" w14:textId="67F709D5" w:rsidR="006C687D" w:rsidRDefault="00BA3B85">
      <w:pPr>
        <w:pStyle w:val="TOC2"/>
        <w:tabs>
          <w:tab w:val="left" w:pos="1701"/>
        </w:tabs>
        <w:rPr>
          <w:rFonts w:asciiTheme="minorHAnsi" w:eastAsiaTheme="minorEastAsia" w:hAnsiTheme="minorHAnsi"/>
          <w:b w:val="0"/>
          <w:noProof/>
          <w:sz w:val="24"/>
          <w:szCs w:val="24"/>
          <w:lang w:val="en-AU"/>
        </w:rPr>
      </w:pPr>
      <w:hyperlink w:anchor="_Toc16694953" w:history="1">
        <w:r w:rsidR="006C687D" w:rsidRPr="00802DEB">
          <w:rPr>
            <w:rStyle w:val="Hyperlink"/>
            <w:noProof/>
          </w:rPr>
          <w:t>4.2</w:t>
        </w:r>
        <w:r w:rsidR="006C687D">
          <w:rPr>
            <w:rFonts w:asciiTheme="minorHAnsi" w:eastAsiaTheme="minorEastAsia" w:hAnsiTheme="minorHAnsi"/>
            <w:b w:val="0"/>
            <w:noProof/>
            <w:sz w:val="24"/>
            <w:szCs w:val="24"/>
            <w:lang w:val="en-AU"/>
          </w:rPr>
          <w:tab/>
        </w:r>
        <w:r w:rsidR="006C687D" w:rsidRPr="00802DEB">
          <w:rPr>
            <w:rStyle w:val="Hyperlink"/>
            <w:noProof/>
          </w:rPr>
          <w:t>Non-standard Unmetered Lighting</w:t>
        </w:r>
        <w:r w:rsidR="006C687D">
          <w:rPr>
            <w:noProof/>
            <w:webHidden/>
          </w:rPr>
          <w:tab/>
        </w:r>
        <w:r w:rsidR="006C687D">
          <w:rPr>
            <w:noProof/>
            <w:webHidden/>
          </w:rPr>
          <w:fldChar w:fldCharType="begin"/>
        </w:r>
        <w:r w:rsidR="006C687D">
          <w:rPr>
            <w:noProof/>
            <w:webHidden/>
          </w:rPr>
          <w:instrText xml:space="preserve"> PAGEREF _Toc16694953 \h </w:instrText>
        </w:r>
        <w:r w:rsidR="006C687D">
          <w:rPr>
            <w:noProof/>
            <w:webHidden/>
          </w:rPr>
        </w:r>
        <w:r w:rsidR="006C687D">
          <w:rPr>
            <w:noProof/>
            <w:webHidden/>
          </w:rPr>
          <w:fldChar w:fldCharType="separate"/>
        </w:r>
        <w:r w:rsidR="00EC4FA2">
          <w:rPr>
            <w:noProof/>
            <w:webHidden/>
          </w:rPr>
          <w:t>13</w:t>
        </w:r>
        <w:r w:rsidR="006C687D">
          <w:rPr>
            <w:noProof/>
            <w:webHidden/>
          </w:rPr>
          <w:fldChar w:fldCharType="end"/>
        </w:r>
      </w:hyperlink>
    </w:p>
    <w:p w14:paraId="65538E1C" w14:textId="5B4E3FB3" w:rsidR="006C687D" w:rsidRDefault="00BA3B85">
      <w:pPr>
        <w:pStyle w:val="TOC2"/>
        <w:tabs>
          <w:tab w:val="left" w:pos="1701"/>
        </w:tabs>
        <w:rPr>
          <w:rFonts w:asciiTheme="minorHAnsi" w:eastAsiaTheme="minorEastAsia" w:hAnsiTheme="minorHAnsi"/>
          <w:b w:val="0"/>
          <w:noProof/>
          <w:sz w:val="24"/>
          <w:szCs w:val="24"/>
          <w:lang w:val="en-AU"/>
        </w:rPr>
      </w:pPr>
      <w:hyperlink w:anchor="_Toc16694954" w:history="1">
        <w:r w:rsidR="006C687D" w:rsidRPr="00802DEB">
          <w:rPr>
            <w:rStyle w:val="Hyperlink"/>
            <w:noProof/>
          </w:rPr>
          <w:t>4.3</w:t>
        </w:r>
        <w:r w:rsidR="006C687D">
          <w:rPr>
            <w:rFonts w:asciiTheme="minorHAnsi" w:eastAsiaTheme="minorEastAsia" w:hAnsiTheme="minorHAnsi"/>
            <w:b w:val="0"/>
            <w:noProof/>
            <w:sz w:val="24"/>
            <w:szCs w:val="24"/>
            <w:lang w:val="en-AU"/>
          </w:rPr>
          <w:tab/>
        </w:r>
        <w:r w:rsidR="006C687D" w:rsidRPr="00802DEB">
          <w:rPr>
            <w:rStyle w:val="Hyperlink"/>
            <w:noProof/>
          </w:rPr>
          <w:t>Metered Lighting</w:t>
        </w:r>
        <w:r w:rsidR="006C687D">
          <w:rPr>
            <w:noProof/>
            <w:webHidden/>
          </w:rPr>
          <w:tab/>
        </w:r>
        <w:r w:rsidR="006C687D">
          <w:rPr>
            <w:noProof/>
            <w:webHidden/>
          </w:rPr>
          <w:fldChar w:fldCharType="begin"/>
        </w:r>
        <w:r w:rsidR="006C687D">
          <w:rPr>
            <w:noProof/>
            <w:webHidden/>
          </w:rPr>
          <w:instrText xml:space="preserve"> PAGEREF _Toc16694954 \h </w:instrText>
        </w:r>
        <w:r w:rsidR="006C687D">
          <w:rPr>
            <w:noProof/>
            <w:webHidden/>
          </w:rPr>
        </w:r>
        <w:r w:rsidR="006C687D">
          <w:rPr>
            <w:noProof/>
            <w:webHidden/>
          </w:rPr>
          <w:fldChar w:fldCharType="separate"/>
        </w:r>
        <w:r w:rsidR="00EC4FA2">
          <w:rPr>
            <w:noProof/>
            <w:webHidden/>
          </w:rPr>
          <w:t>14</w:t>
        </w:r>
        <w:r w:rsidR="006C687D">
          <w:rPr>
            <w:noProof/>
            <w:webHidden/>
          </w:rPr>
          <w:fldChar w:fldCharType="end"/>
        </w:r>
      </w:hyperlink>
    </w:p>
    <w:p w14:paraId="517FBC29" w14:textId="56A114D0" w:rsidR="006C687D" w:rsidRDefault="00BA3B85">
      <w:pPr>
        <w:pStyle w:val="TOC2"/>
        <w:tabs>
          <w:tab w:val="left" w:pos="1701"/>
        </w:tabs>
        <w:rPr>
          <w:rFonts w:asciiTheme="minorHAnsi" w:eastAsiaTheme="minorEastAsia" w:hAnsiTheme="minorHAnsi"/>
          <w:b w:val="0"/>
          <w:noProof/>
          <w:sz w:val="24"/>
          <w:szCs w:val="24"/>
          <w:lang w:val="en-AU"/>
        </w:rPr>
      </w:pPr>
      <w:hyperlink w:anchor="_Toc16694955" w:history="1">
        <w:r w:rsidR="006C687D" w:rsidRPr="00802DEB">
          <w:rPr>
            <w:rStyle w:val="Hyperlink"/>
            <w:noProof/>
          </w:rPr>
          <w:t>4.4</w:t>
        </w:r>
        <w:r w:rsidR="006C687D">
          <w:rPr>
            <w:rFonts w:asciiTheme="minorHAnsi" w:eastAsiaTheme="minorEastAsia" w:hAnsiTheme="minorHAnsi"/>
            <w:b w:val="0"/>
            <w:noProof/>
            <w:sz w:val="24"/>
            <w:szCs w:val="24"/>
            <w:lang w:val="en-AU"/>
          </w:rPr>
          <w:tab/>
        </w:r>
        <w:r w:rsidR="006C687D" w:rsidRPr="00802DEB">
          <w:rPr>
            <w:rStyle w:val="Hyperlink"/>
            <w:noProof/>
          </w:rPr>
          <w:t>Aesthetic Lighting</w:t>
        </w:r>
        <w:r w:rsidR="006C687D">
          <w:rPr>
            <w:noProof/>
            <w:webHidden/>
          </w:rPr>
          <w:tab/>
        </w:r>
        <w:r w:rsidR="006C687D">
          <w:rPr>
            <w:noProof/>
            <w:webHidden/>
          </w:rPr>
          <w:fldChar w:fldCharType="begin"/>
        </w:r>
        <w:r w:rsidR="006C687D">
          <w:rPr>
            <w:noProof/>
            <w:webHidden/>
          </w:rPr>
          <w:instrText xml:space="preserve"> PAGEREF _Toc16694955 \h </w:instrText>
        </w:r>
        <w:r w:rsidR="006C687D">
          <w:rPr>
            <w:noProof/>
            <w:webHidden/>
          </w:rPr>
        </w:r>
        <w:r w:rsidR="006C687D">
          <w:rPr>
            <w:noProof/>
            <w:webHidden/>
          </w:rPr>
          <w:fldChar w:fldCharType="separate"/>
        </w:r>
        <w:r w:rsidR="00EC4FA2">
          <w:rPr>
            <w:noProof/>
            <w:webHidden/>
          </w:rPr>
          <w:t>14</w:t>
        </w:r>
        <w:r w:rsidR="006C687D">
          <w:rPr>
            <w:noProof/>
            <w:webHidden/>
          </w:rPr>
          <w:fldChar w:fldCharType="end"/>
        </w:r>
      </w:hyperlink>
    </w:p>
    <w:p w14:paraId="2C6251A1" w14:textId="613CAD42" w:rsidR="006C687D" w:rsidRDefault="00BA3B85">
      <w:pPr>
        <w:pStyle w:val="TOC1"/>
        <w:rPr>
          <w:rFonts w:asciiTheme="minorHAnsi" w:eastAsiaTheme="minorEastAsia" w:hAnsiTheme="minorHAnsi"/>
          <w:b w:val="0"/>
          <w:noProof/>
          <w:szCs w:val="24"/>
        </w:rPr>
      </w:pPr>
      <w:hyperlink w:anchor="_Toc16694956" w:history="1">
        <w:r w:rsidR="006C687D" w:rsidRPr="00802DEB">
          <w:rPr>
            <w:rStyle w:val="Hyperlink"/>
            <w:noProof/>
          </w:rPr>
          <w:t>5.</w:t>
        </w:r>
        <w:r w:rsidR="006C687D">
          <w:rPr>
            <w:rFonts w:asciiTheme="minorHAnsi" w:eastAsiaTheme="minorEastAsia" w:hAnsiTheme="minorHAnsi"/>
            <w:b w:val="0"/>
            <w:noProof/>
            <w:szCs w:val="24"/>
          </w:rPr>
          <w:tab/>
        </w:r>
        <w:r w:rsidR="006C687D" w:rsidRPr="00802DEB">
          <w:rPr>
            <w:rStyle w:val="Hyperlink"/>
            <w:noProof/>
          </w:rPr>
          <w:t>New Public Lighting in Maroondah City Council – Principles and Process</w:t>
        </w:r>
        <w:r w:rsidR="006C687D">
          <w:rPr>
            <w:noProof/>
            <w:webHidden/>
          </w:rPr>
          <w:tab/>
        </w:r>
        <w:r w:rsidR="006C687D">
          <w:rPr>
            <w:noProof/>
            <w:webHidden/>
          </w:rPr>
          <w:fldChar w:fldCharType="begin"/>
        </w:r>
        <w:r w:rsidR="006C687D">
          <w:rPr>
            <w:noProof/>
            <w:webHidden/>
          </w:rPr>
          <w:instrText xml:space="preserve"> PAGEREF _Toc16694956 \h </w:instrText>
        </w:r>
        <w:r w:rsidR="006C687D">
          <w:rPr>
            <w:noProof/>
            <w:webHidden/>
          </w:rPr>
        </w:r>
        <w:r w:rsidR="006C687D">
          <w:rPr>
            <w:noProof/>
            <w:webHidden/>
          </w:rPr>
          <w:fldChar w:fldCharType="separate"/>
        </w:r>
        <w:r w:rsidR="00EC4FA2">
          <w:rPr>
            <w:noProof/>
            <w:webHidden/>
          </w:rPr>
          <w:t>16</w:t>
        </w:r>
        <w:r w:rsidR="006C687D">
          <w:rPr>
            <w:noProof/>
            <w:webHidden/>
          </w:rPr>
          <w:fldChar w:fldCharType="end"/>
        </w:r>
      </w:hyperlink>
    </w:p>
    <w:p w14:paraId="52E25412" w14:textId="0BF6094A" w:rsidR="006C687D" w:rsidRDefault="00BA3B85">
      <w:pPr>
        <w:pStyle w:val="TOC2"/>
        <w:tabs>
          <w:tab w:val="left" w:pos="1701"/>
        </w:tabs>
        <w:rPr>
          <w:rFonts w:asciiTheme="minorHAnsi" w:eastAsiaTheme="minorEastAsia" w:hAnsiTheme="minorHAnsi"/>
          <w:b w:val="0"/>
          <w:noProof/>
          <w:sz w:val="24"/>
          <w:szCs w:val="24"/>
          <w:lang w:val="en-AU"/>
        </w:rPr>
      </w:pPr>
      <w:hyperlink w:anchor="_Toc16694957" w:history="1">
        <w:r w:rsidR="006C687D" w:rsidRPr="00802DEB">
          <w:rPr>
            <w:rStyle w:val="Hyperlink"/>
            <w:noProof/>
          </w:rPr>
          <w:t>5.1</w:t>
        </w:r>
        <w:r w:rsidR="006C687D">
          <w:rPr>
            <w:rFonts w:asciiTheme="minorHAnsi" w:eastAsiaTheme="minorEastAsia" w:hAnsiTheme="minorHAnsi"/>
            <w:b w:val="0"/>
            <w:noProof/>
            <w:sz w:val="24"/>
            <w:szCs w:val="24"/>
            <w:lang w:val="en-AU"/>
          </w:rPr>
          <w:tab/>
        </w:r>
        <w:r w:rsidR="006C687D" w:rsidRPr="00802DEB">
          <w:rPr>
            <w:rStyle w:val="Hyperlink"/>
            <w:noProof/>
          </w:rPr>
          <w:t>Guiding Principles for Public Lighting in Maroondah City Council</w:t>
        </w:r>
        <w:r w:rsidR="006C687D">
          <w:rPr>
            <w:noProof/>
            <w:webHidden/>
          </w:rPr>
          <w:tab/>
        </w:r>
        <w:r w:rsidR="006C687D">
          <w:rPr>
            <w:noProof/>
            <w:webHidden/>
          </w:rPr>
          <w:fldChar w:fldCharType="begin"/>
        </w:r>
        <w:r w:rsidR="006C687D">
          <w:rPr>
            <w:noProof/>
            <w:webHidden/>
          </w:rPr>
          <w:instrText xml:space="preserve"> PAGEREF _Toc16694957 \h </w:instrText>
        </w:r>
        <w:r w:rsidR="006C687D">
          <w:rPr>
            <w:noProof/>
            <w:webHidden/>
          </w:rPr>
        </w:r>
        <w:r w:rsidR="006C687D">
          <w:rPr>
            <w:noProof/>
            <w:webHidden/>
          </w:rPr>
          <w:fldChar w:fldCharType="separate"/>
        </w:r>
        <w:r w:rsidR="00EC4FA2">
          <w:rPr>
            <w:noProof/>
            <w:webHidden/>
          </w:rPr>
          <w:t>16</w:t>
        </w:r>
        <w:r w:rsidR="006C687D">
          <w:rPr>
            <w:noProof/>
            <w:webHidden/>
          </w:rPr>
          <w:fldChar w:fldCharType="end"/>
        </w:r>
      </w:hyperlink>
    </w:p>
    <w:p w14:paraId="4FC0146C" w14:textId="39621B8B" w:rsidR="006C687D" w:rsidRDefault="00BA3B85">
      <w:pPr>
        <w:pStyle w:val="TOC2"/>
        <w:tabs>
          <w:tab w:val="left" w:pos="1701"/>
        </w:tabs>
        <w:rPr>
          <w:rFonts w:asciiTheme="minorHAnsi" w:eastAsiaTheme="minorEastAsia" w:hAnsiTheme="minorHAnsi"/>
          <w:b w:val="0"/>
          <w:noProof/>
          <w:sz w:val="24"/>
          <w:szCs w:val="24"/>
          <w:lang w:val="en-AU"/>
        </w:rPr>
      </w:pPr>
      <w:hyperlink w:anchor="_Toc16694958" w:history="1">
        <w:r w:rsidR="006C687D" w:rsidRPr="00802DEB">
          <w:rPr>
            <w:rStyle w:val="Hyperlink"/>
            <w:noProof/>
          </w:rPr>
          <w:t>5.2</w:t>
        </w:r>
        <w:r w:rsidR="006C687D">
          <w:rPr>
            <w:rFonts w:asciiTheme="minorHAnsi" w:eastAsiaTheme="minorEastAsia" w:hAnsiTheme="minorHAnsi"/>
            <w:b w:val="0"/>
            <w:noProof/>
            <w:sz w:val="24"/>
            <w:szCs w:val="24"/>
            <w:lang w:val="en-AU"/>
          </w:rPr>
          <w:tab/>
        </w:r>
        <w:r w:rsidR="006C687D" w:rsidRPr="00802DEB">
          <w:rPr>
            <w:rStyle w:val="Hyperlink"/>
            <w:noProof/>
          </w:rPr>
          <w:t>Design Process for the Lighting of Public Spaces</w:t>
        </w:r>
        <w:r w:rsidR="006C687D">
          <w:rPr>
            <w:noProof/>
            <w:webHidden/>
          </w:rPr>
          <w:tab/>
        </w:r>
        <w:r w:rsidR="006C687D">
          <w:rPr>
            <w:noProof/>
            <w:webHidden/>
          </w:rPr>
          <w:fldChar w:fldCharType="begin"/>
        </w:r>
        <w:r w:rsidR="006C687D">
          <w:rPr>
            <w:noProof/>
            <w:webHidden/>
          </w:rPr>
          <w:instrText xml:space="preserve"> PAGEREF _Toc16694958 \h </w:instrText>
        </w:r>
        <w:r w:rsidR="006C687D">
          <w:rPr>
            <w:noProof/>
            <w:webHidden/>
          </w:rPr>
        </w:r>
        <w:r w:rsidR="006C687D">
          <w:rPr>
            <w:noProof/>
            <w:webHidden/>
          </w:rPr>
          <w:fldChar w:fldCharType="separate"/>
        </w:r>
        <w:r w:rsidR="00EC4FA2">
          <w:rPr>
            <w:noProof/>
            <w:webHidden/>
          </w:rPr>
          <w:t>17</w:t>
        </w:r>
        <w:r w:rsidR="006C687D">
          <w:rPr>
            <w:noProof/>
            <w:webHidden/>
          </w:rPr>
          <w:fldChar w:fldCharType="end"/>
        </w:r>
      </w:hyperlink>
    </w:p>
    <w:p w14:paraId="16DC63EE" w14:textId="1811930E" w:rsidR="006C687D" w:rsidRDefault="00BA3B85">
      <w:pPr>
        <w:pStyle w:val="TOC1"/>
        <w:rPr>
          <w:rFonts w:asciiTheme="minorHAnsi" w:eastAsiaTheme="minorEastAsia" w:hAnsiTheme="minorHAnsi"/>
          <w:b w:val="0"/>
          <w:noProof/>
          <w:szCs w:val="24"/>
        </w:rPr>
      </w:pPr>
      <w:hyperlink w:anchor="_Toc16694959" w:history="1">
        <w:r w:rsidR="006C687D" w:rsidRPr="00802DEB">
          <w:rPr>
            <w:rStyle w:val="Hyperlink"/>
            <w:noProof/>
          </w:rPr>
          <w:t>6.</w:t>
        </w:r>
        <w:r w:rsidR="006C687D">
          <w:rPr>
            <w:rFonts w:asciiTheme="minorHAnsi" w:eastAsiaTheme="minorEastAsia" w:hAnsiTheme="minorHAnsi"/>
            <w:b w:val="0"/>
            <w:noProof/>
            <w:szCs w:val="24"/>
          </w:rPr>
          <w:tab/>
        </w:r>
        <w:r w:rsidR="006C687D" w:rsidRPr="00802DEB">
          <w:rPr>
            <w:rStyle w:val="Hyperlink"/>
            <w:noProof/>
          </w:rPr>
          <w:t>Establishing the Need for Lighting</w:t>
        </w:r>
        <w:r w:rsidR="006C687D">
          <w:rPr>
            <w:noProof/>
            <w:webHidden/>
          </w:rPr>
          <w:tab/>
        </w:r>
        <w:r w:rsidR="006C687D">
          <w:rPr>
            <w:noProof/>
            <w:webHidden/>
          </w:rPr>
          <w:fldChar w:fldCharType="begin"/>
        </w:r>
        <w:r w:rsidR="006C687D">
          <w:rPr>
            <w:noProof/>
            <w:webHidden/>
          </w:rPr>
          <w:instrText xml:space="preserve"> PAGEREF _Toc16694959 \h </w:instrText>
        </w:r>
        <w:r w:rsidR="006C687D">
          <w:rPr>
            <w:noProof/>
            <w:webHidden/>
          </w:rPr>
        </w:r>
        <w:r w:rsidR="006C687D">
          <w:rPr>
            <w:noProof/>
            <w:webHidden/>
          </w:rPr>
          <w:fldChar w:fldCharType="separate"/>
        </w:r>
        <w:r w:rsidR="00EC4FA2">
          <w:rPr>
            <w:noProof/>
            <w:webHidden/>
          </w:rPr>
          <w:t>18</w:t>
        </w:r>
        <w:r w:rsidR="006C687D">
          <w:rPr>
            <w:noProof/>
            <w:webHidden/>
          </w:rPr>
          <w:fldChar w:fldCharType="end"/>
        </w:r>
      </w:hyperlink>
    </w:p>
    <w:p w14:paraId="1FF25C22" w14:textId="2DEA2F50" w:rsidR="006C687D" w:rsidRDefault="00BA3B85">
      <w:pPr>
        <w:pStyle w:val="TOC1"/>
        <w:rPr>
          <w:rFonts w:asciiTheme="minorHAnsi" w:eastAsiaTheme="minorEastAsia" w:hAnsiTheme="minorHAnsi"/>
          <w:b w:val="0"/>
          <w:noProof/>
          <w:szCs w:val="24"/>
        </w:rPr>
      </w:pPr>
      <w:hyperlink w:anchor="_Toc16694960" w:history="1">
        <w:r w:rsidR="006C687D" w:rsidRPr="00802DEB">
          <w:rPr>
            <w:rStyle w:val="Hyperlink"/>
            <w:noProof/>
          </w:rPr>
          <w:t>7.</w:t>
        </w:r>
        <w:r w:rsidR="006C687D">
          <w:rPr>
            <w:rFonts w:asciiTheme="minorHAnsi" w:eastAsiaTheme="minorEastAsia" w:hAnsiTheme="minorHAnsi"/>
            <w:b w:val="0"/>
            <w:noProof/>
            <w:szCs w:val="24"/>
          </w:rPr>
          <w:tab/>
        </w:r>
        <w:r w:rsidR="006C687D" w:rsidRPr="00802DEB">
          <w:rPr>
            <w:rStyle w:val="Hyperlink"/>
            <w:noProof/>
          </w:rPr>
          <w:t>Determining the Site Type and Site-Specific Considerations</w:t>
        </w:r>
        <w:r w:rsidR="006C687D">
          <w:rPr>
            <w:noProof/>
            <w:webHidden/>
          </w:rPr>
          <w:tab/>
        </w:r>
        <w:r w:rsidR="006C687D">
          <w:rPr>
            <w:noProof/>
            <w:webHidden/>
          </w:rPr>
          <w:fldChar w:fldCharType="begin"/>
        </w:r>
        <w:r w:rsidR="006C687D">
          <w:rPr>
            <w:noProof/>
            <w:webHidden/>
          </w:rPr>
          <w:instrText xml:space="preserve"> PAGEREF _Toc16694960 \h </w:instrText>
        </w:r>
        <w:r w:rsidR="006C687D">
          <w:rPr>
            <w:noProof/>
            <w:webHidden/>
          </w:rPr>
        </w:r>
        <w:r w:rsidR="006C687D">
          <w:rPr>
            <w:noProof/>
            <w:webHidden/>
          </w:rPr>
          <w:fldChar w:fldCharType="separate"/>
        </w:r>
        <w:r w:rsidR="00EC4FA2">
          <w:rPr>
            <w:noProof/>
            <w:webHidden/>
          </w:rPr>
          <w:t>19</w:t>
        </w:r>
        <w:r w:rsidR="006C687D">
          <w:rPr>
            <w:noProof/>
            <w:webHidden/>
          </w:rPr>
          <w:fldChar w:fldCharType="end"/>
        </w:r>
      </w:hyperlink>
    </w:p>
    <w:p w14:paraId="2FC54072" w14:textId="251819C4" w:rsidR="006C687D" w:rsidRDefault="00BA3B85">
      <w:pPr>
        <w:pStyle w:val="TOC2"/>
        <w:tabs>
          <w:tab w:val="left" w:pos="1701"/>
        </w:tabs>
        <w:rPr>
          <w:rFonts w:asciiTheme="minorHAnsi" w:eastAsiaTheme="minorEastAsia" w:hAnsiTheme="minorHAnsi"/>
          <w:b w:val="0"/>
          <w:noProof/>
          <w:sz w:val="24"/>
          <w:szCs w:val="24"/>
          <w:lang w:val="en-AU"/>
        </w:rPr>
      </w:pPr>
      <w:hyperlink w:anchor="_Toc16694961" w:history="1">
        <w:r w:rsidR="006C687D" w:rsidRPr="00802DEB">
          <w:rPr>
            <w:rStyle w:val="Hyperlink"/>
            <w:noProof/>
          </w:rPr>
          <w:t>7.1</w:t>
        </w:r>
        <w:r w:rsidR="006C687D">
          <w:rPr>
            <w:rFonts w:asciiTheme="minorHAnsi" w:eastAsiaTheme="minorEastAsia" w:hAnsiTheme="minorHAnsi"/>
            <w:b w:val="0"/>
            <w:noProof/>
            <w:sz w:val="24"/>
            <w:szCs w:val="24"/>
            <w:lang w:val="en-AU"/>
          </w:rPr>
          <w:tab/>
        </w:r>
        <w:r w:rsidR="006C687D" w:rsidRPr="00802DEB">
          <w:rPr>
            <w:rStyle w:val="Hyperlink"/>
            <w:noProof/>
          </w:rPr>
          <w:t>Control of Light Pollution</w:t>
        </w:r>
        <w:r w:rsidR="006C687D">
          <w:rPr>
            <w:noProof/>
            <w:webHidden/>
          </w:rPr>
          <w:tab/>
        </w:r>
        <w:r w:rsidR="006C687D">
          <w:rPr>
            <w:noProof/>
            <w:webHidden/>
          </w:rPr>
          <w:fldChar w:fldCharType="begin"/>
        </w:r>
        <w:r w:rsidR="006C687D">
          <w:rPr>
            <w:noProof/>
            <w:webHidden/>
          </w:rPr>
          <w:instrText xml:space="preserve"> PAGEREF _Toc16694961 \h </w:instrText>
        </w:r>
        <w:r w:rsidR="006C687D">
          <w:rPr>
            <w:noProof/>
            <w:webHidden/>
          </w:rPr>
        </w:r>
        <w:r w:rsidR="006C687D">
          <w:rPr>
            <w:noProof/>
            <w:webHidden/>
          </w:rPr>
          <w:fldChar w:fldCharType="separate"/>
        </w:r>
        <w:r w:rsidR="00EC4FA2">
          <w:rPr>
            <w:noProof/>
            <w:webHidden/>
          </w:rPr>
          <w:t>26</w:t>
        </w:r>
        <w:r w:rsidR="006C687D">
          <w:rPr>
            <w:noProof/>
            <w:webHidden/>
          </w:rPr>
          <w:fldChar w:fldCharType="end"/>
        </w:r>
      </w:hyperlink>
    </w:p>
    <w:p w14:paraId="3D4622D1" w14:textId="4B1FBD00" w:rsidR="006C687D" w:rsidRDefault="00BA3B85">
      <w:pPr>
        <w:pStyle w:val="TOC1"/>
        <w:rPr>
          <w:rFonts w:asciiTheme="minorHAnsi" w:eastAsiaTheme="minorEastAsia" w:hAnsiTheme="minorHAnsi"/>
          <w:b w:val="0"/>
          <w:noProof/>
          <w:szCs w:val="24"/>
        </w:rPr>
      </w:pPr>
      <w:hyperlink w:anchor="_Toc16694962" w:history="1">
        <w:r w:rsidR="006C687D" w:rsidRPr="00802DEB">
          <w:rPr>
            <w:rStyle w:val="Hyperlink"/>
            <w:noProof/>
          </w:rPr>
          <w:t>8.</w:t>
        </w:r>
        <w:r w:rsidR="006C687D">
          <w:rPr>
            <w:rFonts w:asciiTheme="minorHAnsi" w:eastAsiaTheme="minorEastAsia" w:hAnsiTheme="minorHAnsi"/>
            <w:b w:val="0"/>
            <w:noProof/>
            <w:szCs w:val="24"/>
          </w:rPr>
          <w:tab/>
        </w:r>
        <w:r w:rsidR="006C687D" w:rsidRPr="00802DEB">
          <w:rPr>
            <w:rStyle w:val="Hyperlink"/>
            <w:noProof/>
          </w:rPr>
          <w:t>Determining the Lighting Category</w:t>
        </w:r>
        <w:r w:rsidR="006C687D">
          <w:rPr>
            <w:noProof/>
            <w:webHidden/>
          </w:rPr>
          <w:tab/>
        </w:r>
        <w:r w:rsidR="006C687D">
          <w:rPr>
            <w:noProof/>
            <w:webHidden/>
          </w:rPr>
          <w:fldChar w:fldCharType="begin"/>
        </w:r>
        <w:r w:rsidR="006C687D">
          <w:rPr>
            <w:noProof/>
            <w:webHidden/>
          </w:rPr>
          <w:instrText xml:space="preserve"> PAGEREF _Toc16694962 \h </w:instrText>
        </w:r>
        <w:r w:rsidR="006C687D">
          <w:rPr>
            <w:noProof/>
            <w:webHidden/>
          </w:rPr>
        </w:r>
        <w:r w:rsidR="006C687D">
          <w:rPr>
            <w:noProof/>
            <w:webHidden/>
          </w:rPr>
          <w:fldChar w:fldCharType="separate"/>
        </w:r>
        <w:r w:rsidR="00EC4FA2">
          <w:rPr>
            <w:noProof/>
            <w:webHidden/>
          </w:rPr>
          <w:t>32</w:t>
        </w:r>
        <w:r w:rsidR="006C687D">
          <w:rPr>
            <w:noProof/>
            <w:webHidden/>
          </w:rPr>
          <w:fldChar w:fldCharType="end"/>
        </w:r>
      </w:hyperlink>
    </w:p>
    <w:p w14:paraId="46B277C1" w14:textId="4642AF9A" w:rsidR="006C687D" w:rsidRDefault="00BA3B85">
      <w:pPr>
        <w:pStyle w:val="TOC2"/>
        <w:tabs>
          <w:tab w:val="left" w:pos="1701"/>
        </w:tabs>
        <w:rPr>
          <w:rFonts w:asciiTheme="minorHAnsi" w:eastAsiaTheme="minorEastAsia" w:hAnsiTheme="minorHAnsi"/>
          <w:b w:val="0"/>
          <w:noProof/>
          <w:sz w:val="24"/>
          <w:szCs w:val="24"/>
          <w:lang w:val="en-AU"/>
        </w:rPr>
      </w:pPr>
      <w:hyperlink w:anchor="_Toc16694963" w:history="1">
        <w:r w:rsidR="006C687D" w:rsidRPr="00802DEB">
          <w:rPr>
            <w:rStyle w:val="Hyperlink"/>
            <w:noProof/>
          </w:rPr>
          <w:t>8.1</w:t>
        </w:r>
        <w:r w:rsidR="006C687D">
          <w:rPr>
            <w:rFonts w:asciiTheme="minorHAnsi" w:eastAsiaTheme="minorEastAsia" w:hAnsiTheme="minorHAnsi"/>
            <w:b w:val="0"/>
            <w:noProof/>
            <w:sz w:val="24"/>
            <w:szCs w:val="24"/>
            <w:lang w:val="en-AU"/>
          </w:rPr>
          <w:tab/>
        </w:r>
        <w:r w:rsidR="006C687D" w:rsidRPr="00802DEB">
          <w:rPr>
            <w:rStyle w:val="Hyperlink"/>
            <w:noProof/>
          </w:rPr>
          <w:t>Assigning Lighting Categories Using the Standard</w:t>
        </w:r>
        <w:r w:rsidR="006C687D">
          <w:rPr>
            <w:noProof/>
            <w:webHidden/>
          </w:rPr>
          <w:tab/>
        </w:r>
        <w:r w:rsidR="006C687D">
          <w:rPr>
            <w:noProof/>
            <w:webHidden/>
          </w:rPr>
          <w:fldChar w:fldCharType="begin"/>
        </w:r>
        <w:r w:rsidR="006C687D">
          <w:rPr>
            <w:noProof/>
            <w:webHidden/>
          </w:rPr>
          <w:instrText xml:space="preserve"> PAGEREF _Toc16694963 \h </w:instrText>
        </w:r>
        <w:r w:rsidR="006C687D">
          <w:rPr>
            <w:noProof/>
            <w:webHidden/>
          </w:rPr>
        </w:r>
        <w:r w:rsidR="006C687D">
          <w:rPr>
            <w:noProof/>
            <w:webHidden/>
          </w:rPr>
          <w:fldChar w:fldCharType="separate"/>
        </w:r>
        <w:r w:rsidR="00EC4FA2">
          <w:rPr>
            <w:noProof/>
            <w:webHidden/>
          </w:rPr>
          <w:t>32</w:t>
        </w:r>
        <w:r w:rsidR="006C687D">
          <w:rPr>
            <w:noProof/>
            <w:webHidden/>
          </w:rPr>
          <w:fldChar w:fldCharType="end"/>
        </w:r>
      </w:hyperlink>
    </w:p>
    <w:p w14:paraId="47A8FA0F" w14:textId="4447A16E" w:rsidR="006C687D" w:rsidRDefault="00BA3B85">
      <w:pPr>
        <w:pStyle w:val="TOC2"/>
        <w:tabs>
          <w:tab w:val="left" w:pos="1701"/>
        </w:tabs>
        <w:rPr>
          <w:rFonts w:asciiTheme="minorHAnsi" w:eastAsiaTheme="minorEastAsia" w:hAnsiTheme="minorHAnsi"/>
          <w:b w:val="0"/>
          <w:noProof/>
          <w:sz w:val="24"/>
          <w:szCs w:val="24"/>
          <w:lang w:val="en-AU"/>
        </w:rPr>
      </w:pPr>
      <w:hyperlink w:anchor="_Toc16694964" w:history="1">
        <w:r w:rsidR="006C687D" w:rsidRPr="00802DEB">
          <w:rPr>
            <w:rStyle w:val="Hyperlink"/>
            <w:noProof/>
          </w:rPr>
          <w:t>8.2</w:t>
        </w:r>
        <w:r w:rsidR="006C687D">
          <w:rPr>
            <w:rFonts w:asciiTheme="minorHAnsi" w:eastAsiaTheme="minorEastAsia" w:hAnsiTheme="minorHAnsi"/>
            <w:b w:val="0"/>
            <w:noProof/>
            <w:sz w:val="24"/>
            <w:szCs w:val="24"/>
            <w:lang w:val="en-AU"/>
          </w:rPr>
          <w:tab/>
        </w:r>
        <w:r w:rsidR="006C687D" w:rsidRPr="00802DEB">
          <w:rPr>
            <w:rStyle w:val="Hyperlink"/>
            <w:noProof/>
          </w:rPr>
          <w:t>Recommended Lighting Categories for Specific Site Types</w:t>
        </w:r>
        <w:r w:rsidR="006C687D">
          <w:rPr>
            <w:noProof/>
            <w:webHidden/>
          </w:rPr>
          <w:tab/>
        </w:r>
        <w:r w:rsidR="006C687D">
          <w:rPr>
            <w:noProof/>
            <w:webHidden/>
          </w:rPr>
          <w:fldChar w:fldCharType="begin"/>
        </w:r>
        <w:r w:rsidR="006C687D">
          <w:rPr>
            <w:noProof/>
            <w:webHidden/>
          </w:rPr>
          <w:instrText xml:space="preserve"> PAGEREF _Toc16694964 \h </w:instrText>
        </w:r>
        <w:r w:rsidR="006C687D">
          <w:rPr>
            <w:noProof/>
            <w:webHidden/>
          </w:rPr>
        </w:r>
        <w:r w:rsidR="006C687D">
          <w:rPr>
            <w:noProof/>
            <w:webHidden/>
          </w:rPr>
          <w:fldChar w:fldCharType="separate"/>
        </w:r>
        <w:r w:rsidR="00EC4FA2">
          <w:rPr>
            <w:noProof/>
            <w:webHidden/>
          </w:rPr>
          <w:t>33</w:t>
        </w:r>
        <w:r w:rsidR="006C687D">
          <w:rPr>
            <w:noProof/>
            <w:webHidden/>
          </w:rPr>
          <w:fldChar w:fldCharType="end"/>
        </w:r>
      </w:hyperlink>
    </w:p>
    <w:p w14:paraId="388DEE36" w14:textId="6E57BF73" w:rsidR="006C687D" w:rsidRDefault="00BA3B85">
      <w:pPr>
        <w:pStyle w:val="TOC1"/>
        <w:rPr>
          <w:rFonts w:asciiTheme="minorHAnsi" w:eastAsiaTheme="minorEastAsia" w:hAnsiTheme="minorHAnsi"/>
          <w:b w:val="0"/>
          <w:noProof/>
          <w:szCs w:val="24"/>
        </w:rPr>
      </w:pPr>
      <w:hyperlink w:anchor="_Toc16694965" w:history="1">
        <w:r w:rsidR="006C687D" w:rsidRPr="00802DEB">
          <w:rPr>
            <w:rStyle w:val="Hyperlink"/>
            <w:noProof/>
          </w:rPr>
          <w:t>9.</w:t>
        </w:r>
        <w:r w:rsidR="006C687D">
          <w:rPr>
            <w:rFonts w:asciiTheme="minorHAnsi" w:eastAsiaTheme="minorEastAsia" w:hAnsiTheme="minorHAnsi"/>
            <w:b w:val="0"/>
            <w:noProof/>
            <w:szCs w:val="24"/>
          </w:rPr>
          <w:tab/>
        </w:r>
        <w:r w:rsidR="006C687D" w:rsidRPr="00802DEB">
          <w:rPr>
            <w:rStyle w:val="Hyperlink"/>
            <w:noProof/>
          </w:rPr>
          <w:t>Determining the Luminaire and Pole Type</w:t>
        </w:r>
        <w:r w:rsidR="006C687D">
          <w:rPr>
            <w:noProof/>
            <w:webHidden/>
          </w:rPr>
          <w:tab/>
        </w:r>
        <w:r w:rsidR="006C687D">
          <w:rPr>
            <w:noProof/>
            <w:webHidden/>
          </w:rPr>
          <w:fldChar w:fldCharType="begin"/>
        </w:r>
        <w:r w:rsidR="006C687D">
          <w:rPr>
            <w:noProof/>
            <w:webHidden/>
          </w:rPr>
          <w:instrText xml:space="preserve"> PAGEREF _Toc16694965 \h </w:instrText>
        </w:r>
        <w:r w:rsidR="006C687D">
          <w:rPr>
            <w:noProof/>
            <w:webHidden/>
          </w:rPr>
        </w:r>
        <w:r w:rsidR="006C687D">
          <w:rPr>
            <w:noProof/>
            <w:webHidden/>
          </w:rPr>
          <w:fldChar w:fldCharType="separate"/>
        </w:r>
        <w:r w:rsidR="00EC4FA2">
          <w:rPr>
            <w:noProof/>
            <w:webHidden/>
          </w:rPr>
          <w:t>34</w:t>
        </w:r>
        <w:r w:rsidR="006C687D">
          <w:rPr>
            <w:noProof/>
            <w:webHidden/>
          </w:rPr>
          <w:fldChar w:fldCharType="end"/>
        </w:r>
      </w:hyperlink>
    </w:p>
    <w:p w14:paraId="37F86283" w14:textId="5CB2A21F" w:rsidR="006C687D" w:rsidRDefault="00BA3B85">
      <w:pPr>
        <w:pStyle w:val="TOC2"/>
        <w:tabs>
          <w:tab w:val="left" w:pos="1701"/>
        </w:tabs>
        <w:rPr>
          <w:rFonts w:asciiTheme="minorHAnsi" w:eastAsiaTheme="minorEastAsia" w:hAnsiTheme="minorHAnsi"/>
          <w:b w:val="0"/>
          <w:noProof/>
          <w:sz w:val="24"/>
          <w:szCs w:val="24"/>
          <w:lang w:val="en-AU"/>
        </w:rPr>
      </w:pPr>
      <w:hyperlink w:anchor="_Toc16694966" w:history="1">
        <w:r w:rsidR="006C687D" w:rsidRPr="00802DEB">
          <w:rPr>
            <w:rStyle w:val="Hyperlink"/>
            <w:noProof/>
          </w:rPr>
          <w:t>9.1</w:t>
        </w:r>
        <w:r w:rsidR="006C687D">
          <w:rPr>
            <w:rFonts w:asciiTheme="minorHAnsi" w:eastAsiaTheme="minorEastAsia" w:hAnsiTheme="minorHAnsi"/>
            <w:b w:val="0"/>
            <w:noProof/>
            <w:sz w:val="24"/>
            <w:szCs w:val="24"/>
            <w:lang w:val="en-AU"/>
          </w:rPr>
          <w:tab/>
        </w:r>
        <w:r w:rsidR="006C687D" w:rsidRPr="00802DEB">
          <w:rPr>
            <w:rStyle w:val="Hyperlink"/>
            <w:noProof/>
          </w:rPr>
          <w:t>Requirements for Unmetered Public Lighting Assets</w:t>
        </w:r>
        <w:r w:rsidR="006C687D">
          <w:rPr>
            <w:noProof/>
            <w:webHidden/>
          </w:rPr>
          <w:tab/>
        </w:r>
        <w:r w:rsidR="006C687D">
          <w:rPr>
            <w:noProof/>
            <w:webHidden/>
          </w:rPr>
          <w:fldChar w:fldCharType="begin"/>
        </w:r>
        <w:r w:rsidR="006C687D">
          <w:rPr>
            <w:noProof/>
            <w:webHidden/>
          </w:rPr>
          <w:instrText xml:space="preserve"> PAGEREF _Toc16694966 \h </w:instrText>
        </w:r>
        <w:r w:rsidR="006C687D">
          <w:rPr>
            <w:noProof/>
            <w:webHidden/>
          </w:rPr>
        </w:r>
        <w:r w:rsidR="006C687D">
          <w:rPr>
            <w:noProof/>
            <w:webHidden/>
          </w:rPr>
          <w:fldChar w:fldCharType="separate"/>
        </w:r>
        <w:r w:rsidR="00EC4FA2">
          <w:rPr>
            <w:noProof/>
            <w:webHidden/>
          </w:rPr>
          <w:t>34</w:t>
        </w:r>
        <w:r w:rsidR="006C687D">
          <w:rPr>
            <w:noProof/>
            <w:webHidden/>
          </w:rPr>
          <w:fldChar w:fldCharType="end"/>
        </w:r>
      </w:hyperlink>
    </w:p>
    <w:p w14:paraId="4EE80DB6" w14:textId="11DBE3B7" w:rsidR="006C687D" w:rsidRDefault="00BA3B85">
      <w:pPr>
        <w:pStyle w:val="TOC2"/>
        <w:tabs>
          <w:tab w:val="left" w:pos="1701"/>
        </w:tabs>
        <w:rPr>
          <w:rFonts w:asciiTheme="minorHAnsi" w:eastAsiaTheme="minorEastAsia" w:hAnsiTheme="minorHAnsi"/>
          <w:b w:val="0"/>
          <w:noProof/>
          <w:sz w:val="24"/>
          <w:szCs w:val="24"/>
          <w:lang w:val="en-AU"/>
        </w:rPr>
      </w:pPr>
      <w:hyperlink w:anchor="_Toc16694967" w:history="1">
        <w:r w:rsidR="006C687D" w:rsidRPr="00802DEB">
          <w:rPr>
            <w:rStyle w:val="Hyperlink"/>
            <w:noProof/>
          </w:rPr>
          <w:t>9.2</w:t>
        </w:r>
        <w:r w:rsidR="006C687D">
          <w:rPr>
            <w:rFonts w:asciiTheme="minorHAnsi" w:eastAsiaTheme="minorEastAsia" w:hAnsiTheme="minorHAnsi"/>
            <w:b w:val="0"/>
            <w:noProof/>
            <w:sz w:val="24"/>
            <w:szCs w:val="24"/>
            <w:lang w:val="en-AU"/>
          </w:rPr>
          <w:tab/>
        </w:r>
        <w:r w:rsidR="006C687D" w:rsidRPr="00802DEB">
          <w:rPr>
            <w:rStyle w:val="Hyperlink"/>
            <w:noProof/>
          </w:rPr>
          <w:t>Requirements for Metered Public Lighting Assets</w:t>
        </w:r>
        <w:r w:rsidR="006C687D">
          <w:rPr>
            <w:noProof/>
            <w:webHidden/>
          </w:rPr>
          <w:tab/>
        </w:r>
        <w:r w:rsidR="006C687D">
          <w:rPr>
            <w:noProof/>
            <w:webHidden/>
          </w:rPr>
          <w:fldChar w:fldCharType="begin"/>
        </w:r>
        <w:r w:rsidR="006C687D">
          <w:rPr>
            <w:noProof/>
            <w:webHidden/>
          </w:rPr>
          <w:instrText xml:space="preserve"> PAGEREF _Toc16694967 \h </w:instrText>
        </w:r>
        <w:r w:rsidR="006C687D">
          <w:rPr>
            <w:noProof/>
            <w:webHidden/>
          </w:rPr>
        </w:r>
        <w:r w:rsidR="006C687D">
          <w:rPr>
            <w:noProof/>
            <w:webHidden/>
          </w:rPr>
          <w:fldChar w:fldCharType="separate"/>
        </w:r>
        <w:r w:rsidR="00EC4FA2">
          <w:rPr>
            <w:noProof/>
            <w:webHidden/>
          </w:rPr>
          <w:t>34</w:t>
        </w:r>
        <w:r w:rsidR="006C687D">
          <w:rPr>
            <w:noProof/>
            <w:webHidden/>
          </w:rPr>
          <w:fldChar w:fldCharType="end"/>
        </w:r>
      </w:hyperlink>
    </w:p>
    <w:p w14:paraId="3762DBF4" w14:textId="26A3A64A" w:rsidR="006C687D" w:rsidRDefault="00BA3B85">
      <w:pPr>
        <w:pStyle w:val="TOC2"/>
        <w:tabs>
          <w:tab w:val="left" w:pos="1701"/>
        </w:tabs>
        <w:rPr>
          <w:rFonts w:asciiTheme="minorHAnsi" w:eastAsiaTheme="minorEastAsia" w:hAnsiTheme="minorHAnsi"/>
          <w:b w:val="0"/>
          <w:noProof/>
          <w:sz w:val="24"/>
          <w:szCs w:val="24"/>
          <w:lang w:val="en-AU"/>
        </w:rPr>
      </w:pPr>
      <w:hyperlink w:anchor="_Toc16694968" w:history="1">
        <w:r w:rsidR="006C687D" w:rsidRPr="00802DEB">
          <w:rPr>
            <w:rStyle w:val="Hyperlink"/>
            <w:noProof/>
          </w:rPr>
          <w:t>9.3</w:t>
        </w:r>
        <w:r w:rsidR="006C687D">
          <w:rPr>
            <w:rFonts w:asciiTheme="minorHAnsi" w:eastAsiaTheme="minorEastAsia" w:hAnsiTheme="minorHAnsi"/>
            <w:b w:val="0"/>
            <w:noProof/>
            <w:sz w:val="24"/>
            <w:szCs w:val="24"/>
            <w:lang w:val="en-AU"/>
          </w:rPr>
          <w:tab/>
        </w:r>
        <w:r w:rsidR="006C687D" w:rsidRPr="00802DEB">
          <w:rPr>
            <w:rStyle w:val="Hyperlink"/>
            <w:noProof/>
          </w:rPr>
          <w:t>Luminaire and Pole Types in Key Precincts</w:t>
        </w:r>
        <w:r w:rsidR="006C687D">
          <w:rPr>
            <w:noProof/>
            <w:webHidden/>
          </w:rPr>
          <w:tab/>
        </w:r>
        <w:r w:rsidR="006C687D">
          <w:rPr>
            <w:noProof/>
            <w:webHidden/>
          </w:rPr>
          <w:fldChar w:fldCharType="begin"/>
        </w:r>
        <w:r w:rsidR="006C687D">
          <w:rPr>
            <w:noProof/>
            <w:webHidden/>
          </w:rPr>
          <w:instrText xml:space="preserve"> PAGEREF _Toc16694968 \h </w:instrText>
        </w:r>
        <w:r w:rsidR="006C687D">
          <w:rPr>
            <w:noProof/>
            <w:webHidden/>
          </w:rPr>
        </w:r>
        <w:r w:rsidR="006C687D">
          <w:rPr>
            <w:noProof/>
            <w:webHidden/>
          </w:rPr>
          <w:fldChar w:fldCharType="separate"/>
        </w:r>
        <w:r w:rsidR="00EC4FA2">
          <w:rPr>
            <w:noProof/>
            <w:webHidden/>
          </w:rPr>
          <w:t>37</w:t>
        </w:r>
        <w:r w:rsidR="006C687D">
          <w:rPr>
            <w:noProof/>
            <w:webHidden/>
          </w:rPr>
          <w:fldChar w:fldCharType="end"/>
        </w:r>
      </w:hyperlink>
    </w:p>
    <w:p w14:paraId="669CFB80" w14:textId="009A86FF" w:rsidR="006C687D" w:rsidRDefault="00BA3B85">
      <w:pPr>
        <w:pStyle w:val="TOC2"/>
        <w:tabs>
          <w:tab w:val="left" w:pos="1701"/>
        </w:tabs>
        <w:rPr>
          <w:rFonts w:asciiTheme="minorHAnsi" w:eastAsiaTheme="minorEastAsia" w:hAnsiTheme="minorHAnsi"/>
          <w:b w:val="0"/>
          <w:noProof/>
          <w:sz w:val="24"/>
          <w:szCs w:val="24"/>
          <w:lang w:val="en-AU"/>
        </w:rPr>
      </w:pPr>
      <w:hyperlink w:anchor="_Toc16694969" w:history="1">
        <w:r w:rsidR="006C687D" w:rsidRPr="00802DEB">
          <w:rPr>
            <w:rStyle w:val="Hyperlink"/>
            <w:noProof/>
          </w:rPr>
          <w:t>9.4</w:t>
        </w:r>
        <w:r w:rsidR="006C687D">
          <w:rPr>
            <w:rFonts w:asciiTheme="minorHAnsi" w:eastAsiaTheme="minorEastAsia" w:hAnsiTheme="minorHAnsi"/>
            <w:b w:val="0"/>
            <w:noProof/>
            <w:sz w:val="24"/>
            <w:szCs w:val="24"/>
            <w:lang w:val="en-AU"/>
          </w:rPr>
          <w:tab/>
        </w:r>
        <w:r w:rsidR="006C687D" w:rsidRPr="00802DEB">
          <w:rPr>
            <w:rStyle w:val="Hyperlink"/>
            <w:noProof/>
          </w:rPr>
          <w:t>Solar Lighting</w:t>
        </w:r>
        <w:r w:rsidR="006C687D">
          <w:rPr>
            <w:noProof/>
            <w:webHidden/>
          </w:rPr>
          <w:tab/>
        </w:r>
        <w:r w:rsidR="006C687D">
          <w:rPr>
            <w:noProof/>
            <w:webHidden/>
          </w:rPr>
          <w:fldChar w:fldCharType="begin"/>
        </w:r>
        <w:r w:rsidR="006C687D">
          <w:rPr>
            <w:noProof/>
            <w:webHidden/>
          </w:rPr>
          <w:instrText xml:space="preserve"> PAGEREF _Toc16694969 \h </w:instrText>
        </w:r>
        <w:r w:rsidR="006C687D">
          <w:rPr>
            <w:noProof/>
            <w:webHidden/>
          </w:rPr>
        </w:r>
        <w:r w:rsidR="006C687D">
          <w:rPr>
            <w:noProof/>
            <w:webHidden/>
          </w:rPr>
          <w:fldChar w:fldCharType="separate"/>
        </w:r>
        <w:r w:rsidR="00EC4FA2">
          <w:rPr>
            <w:noProof/>
            <w:webHidden/>
          </w:rPr>
          <w:t>37</w:t>
        </w:r>
        <w:r w:rsidR="006C687D">
          <w:rPr>
            <w:noProof/>
            <w:webHidden/>
          </w:rPr>
          <w:fldChar w:fldCharType="end"/>
        </w:r>
      </w:hyperlink>
    </w:p>
    <w:p w14:paraId="2F6951DD" w14:textId="159E4A6A" w:rsidR="006C687D" w:rsidRDefault="00BA3B85">
      <w:pPr>
        <w:pStyle w:val="TOC2"/>
        <w:tabs>
          <w:tab w:val="left" w:pos="1701"/>
        </w:tabs>
        <w:rPr>
          <w:rFonts w:asciiTheme="minorHAnsi" w:eastAsiaTheme="minorEastAsia" w:hAnsiTheme="minorHAnsi"/>
          <w:b w:val="0"/>
          <w:noProof/>
          <w:sz w:val="24"/>
          <w:szCs w:val="24"/>
          <w:lang w:val="en-AU"/>
        </w:rPr>
      </w:pPr>
      <w:hyperlink w:anchor="_Toc16694970" w:history="1">
        <w:r w:rsidR="006C687D" w:rsidRPr="00802DEB">
          <w:rPr>
            <w:rStyle w:val="Hyperlink"/>
            <w:noProof/>
          </w:rPr>
          <w:t>9.5</w:t>
        </w:r>
        <w:r w:rsidR="006C687D">
          <w:rPr>
            <w:rFonts w:asciiTheme="minorHAnsi" w:eastAsiaTheme="minorEastAsia" w:hAnsiTheme="minorHAnsi"/>
            <w:b w:val="0"/>
            <w:noProof/>
            <w:sz w:val="24"/>
            <w:szCs w:val="24"/>
            <w:lang w:val="en-AU"/>
          </w:rPr>
          <w:tab/>
        </w:r>
        <w:r w:rsidR="006C687D" w:rsidRPr="00802DEB">
          <w:rPr>
            <w:rStyle w:val="Hyperlink"/>
            <w:noProof/>
          </w:rPr>
          <w:t>Lighting in areas of Environmental Importance</w:t>
        </w:r>
        <w:r w:rsidR="006C687D">
          <w:rPr>
            <w:noProof/>
            <w:webHidden/>
          </w:rPr>
          <w:tab/>
        </w:r>
        <w:r w:rsidR="006C687D">
          <w:rPr>
            <w:noProof/>
            <w:webHidden/>
          </w:rPr>
          <w:fldChar w:fldCharType="begin"/>
        </w:r>
        <w:r w:rsidR="006C687D">
          <w:rPr>
            <w:noProof/>
            <w:webHidden/>
          </w:rPr>
          <w:instrText xml:space="preserve"> PAGEREF _Toc16694970 \h </w:instrText>
        </w:r>
        <w:r w:rsidR="006C687D">
          <w:rPr>
            <w:noProof/>
            <w:webHidden/>
          </w:rPr>
        </w:r>
        <w:r w:rsidR="006C687D">
          <w:rPr>
            <w:noProof/>
            <w:webHidden/>
          </w:rPr>
          <w:fldChar w:fldCharType="separate"/>
        </w:r>
        <w:r w:rsidR="00EC4FA2">
          <w:rPr>
            <w:noProof/>
            <w:webHidden/>
          </w:rPr>
          <w:t>37</w:t>
        </w:r>
        <w:r w:rsidR="006C687D">
          <w:rPr>
            <w:noProof/>
            <w:webHidden/>
          </w:rPr>
          <w:fldChar w:fldCharType="end"/>
        </w:r>
      </w:hyperlink>
    </w:p>
    <w:p w14:paraId="7676687E" w14:textId="419C4DB0" w:rsidR="006C687D" w:rsidRDefault="00BA3B85">
      <w:pPr>
        <w:pStyle w:val="TOC1"/>
        <w:tabs>
          <w:tab w:val="left" w:pos="907"/>
        </w:tabs>
        <w:rPr>
          <w:rFonts w:asciiTheme="minorHAnsi" w:eastAsiaTheme="minorEastAsia" w:hAnsiTheme="minorHAnsi"/>
          <w:b w:val="0"/>
          <w:noProof/>
          <w:szCs w:val="24"/>
        </w:rPr>
      </w:pPr>
      <w:hyperlink w:anchor="_Toc16694971" w:history="1">
        <w:r w:rsidR="006C687D" w:rsidRPr="00802DEB">
          <w:rPr>
            <w:rStyle w:val="Hyperlink"/>
            <w:noProof/>
          </w:rPr>
          <w:t>10.</w:t>
        </w:r>
        <w:r w:rsidR="006C687D">
          <w:rPr>
            <w:rFonts w:asciiTheme="minorHAnsi" w:eastAsiaTheme="minorEastAsia" w:hAnsiTheme="minorHAnsi"/>
            <w:b w:val="0"/>
            <w:noProof/>
            <w:szCs w:val="24"/>
          </w:rPr>
          <w:tab/>
        </w:r>
        <w:r w:rsidR="006C687D" w:rsidRPr="00802DEB">
          <w:rPr>
            <w:rStyle w:val="Hyperlink"/>
            <w:noProof/>
          </w:rPr>
          <w:t>Complaints/Requests Procedures</w:t>
        </w:r>
        <w:r w:rsidR="006C687D">
          <w:rPr>
            <w:noProof/>
            <w:webHidden/>
          </w:rPr>
          <w:tab/>
        </w:r>
        <w:r w:rsidR="006C687D">
          <w:rPr>
            <w:noProof/>
            <w:webHidden/>
          </w:rPr>
          <w:fldChar w:fldCharType="begin"/>
        </w:r>
        <w:r w:rsidR="006C687D">
          <w:rPr>
            <w:noProof/>
            <w:webHidden/>
          </w:rPr>
          <w:instrText xml:space="preserve"> PAGEREF _Toc16694971 \h </w:instrText>
        </w:r>
        <w:r w:rsidR="006C687D">
          <w:rPr>
            <w:noProof/>
            <w:webHidden/>
          </w:rPr>
        </w:r>
        <w:r w:rsidR="006C687D">
          <w:rPr>
            <w:noProof/>
            <w:webHidden/>
          </w:rPr>
          <w:fldChar w:fldCharType="separate"/>
        </w:r>
        <w:r w:rsidR="00EC4FA2">
          <w:rPr>
            <w:noProof/>
            <w:webHidden/>
          </w:rPr>
          <w:t>38</w:t>
        </w:r>
        <w:r w:rsidR="006C687D">
          <w:rPr>
            <w:noProof/>
            <w:webHidden/>
          </w:rPr>
          <w:fldChar w:fldCharType="end"/>
        </w:r>
      </w:hyperlink>
    </w:p>
    <w:p w14:paraId="3793A87A" w14:textId="2837F988" w:rsidR="006C687D" w:rsidRDefault="00BA3B85">
      <w:pPr>
        <w:pStyle w:val="TOC2"/>
        <w:tabs>
          <w:tab w:val="left" w:pos="1701"/>
        </w:tabs>
        <w:rPr>
          <w:rFonts w:asciiTheme="minorHAnsi" w:eastAsiaTheme="minorEastAsia" w:hAnsiTheme="minorHAnsi"/>
          <w:b w:val="0"/>
          <w:noProof/>
          <w:sz w:val="24"/>
          <w:szCs w:val="24"/>
          <w:lang w:val="en-AU"/>
        </w:rPr>
      </w:pPr>
      <w:hyperlink w:anchor="_Toc16694972" w:history="1">
        <w:r w:rsidR="006C687D" w:rsidRPr="00802DEB">
          <w:rPr>
            <w:rStyle w:val="Hyperlink"/>
            <w:noProof/>
          </w:rPr>
          <w:t>10.1</w:t>
        </w:r>
        <w:r w:rsidR="006C687D">
          <w:rPr>
            <w:rFonts w:asciiTheme="minorHAnsi" w:eastAsiaTheme="minorEastAsia" w:hAnsiTheme="minorHAnsi"/>
            <w:b w:val="0"/>
            <w:noProof/>
            <w:sz w:val="24"/>
            <w:szCs w:val="24"/>
            <w:lang w:val="en-AU"/>
          </w:rPr>
          <w:tab/>
        </w:r>
        <w:r w:rsidR="006C687D" w:rsidRPr="00802DEB">
          <w:rPr>
            <w:rStyle w:val="Hyperlink"/>
            <w:noProof/>
          </w:rPr>
          <w:t>Requests for New Street Lighting (Existing Lighting)</w:t>
        </w:r>
        <w:r w:rsidR="006C687D">
          <w:rPr>
            <w:noProof/>
            <w:webHidden/>
          </w:rPr>
          <w:tab/>
        </w:r>
        <w:r w:rsidR="006C687D">
          <w:rPr>
            <w:noProof/>
            <w:webHidden/>
          </w:rPr>
          <w:fldChar w:fldCharType="begin"/>
        </w:r>
        <w:r w:rsidR="006C687D">
          <w:rPr>
            <w:noProof/>
            <w:webHidden/>
          </w:rPr>
          <w:instrText xml:space="preserve"> PAGEREF _Toc16694972 \h </w:instrText>
        </w:r>
        <w:r w:rsidR="006C687D">
          <w:rPr>
            <w:noProof/>
            <w:webHidden/>
          </w:rPr>
        </w:r>
        <w:r w:rsidR="006C687D">
          <w:rPr>
            <w:noProof/>
            <w:webHidden/>
          </w:rPr>
          <w:fldChar w:fldCharType="separate"/>
        </w:r>
        <w:r w:rsidR="00EC4FA2">
          <w:rPr>
            <w:noProof/>
            <w:webHidden/>
          </w:rPr>
          <w:t>38</w:t>
        </w:r>
        <w:r w:rsidR="006C687D">
          <w:rPr>
            <w:noProof/>
            <w:webHidden/>
          </w:rPr>
          <w:fldChar w:fldCharType="end"/>
        </w:r>
      </w:hyperlink>
    </w:p>
    <w:p w14:paraId="36B33028" w14:textId="12C93187" w:rsidR="006C687D" w:rsidRDefault="00BA3B85">
      <w:pPr>
        <w:pStyle w:val="TOC2"/>
        <w:tabs>
          <w:tab w:val="left" w:pos="1701"/>
        </w:tabs>
        <w:rPr>
          <w:rFonts w:asciiTheme="minorHAnsi" w:eastAsiaTheme="minorEastAsia" w:hAnsiTheme="minorHAnsi"/>
          <w:b w:val="0"/>
          <w:noProof/>
          <w:sz w:val="24"/>
          <w:szCs w:val="24"/>
          <w:lang w:val="en-AU"/>
        </w:rPr>
      </w:pPr>
      <w:hyperlink w:anchor="_Toc16694973" w:history="1">
        <w:r w:rsidR="006C687D" w:rsidRPr="00802DEB">
          <w:rPr>
            <w:rStyle w:val="Hyperlink"/>
            <w:noProof/>
          </w:rPr>
          <w:t>10.2</w:t>
        </w:r>
        <w:r w:rsidR="006C687D">
          <w:rPr>
            <w:rFonts w:asciiTheme="minorHAnsi" w:eastAsiaTheme="minorEastAsia" w:hAnsiTheme="minorHAnsi"/>
            <w:b w:val="0"/>
            <w:noProof/>
            <w:sz w:val="24"/>
            <w:szCs w:val="24"/>
            <w:lang w:val="en-AU"/>
          </w:rPr>
          <w:tab/>
        </w:r>
        <w:r w:rsidR="006C687D" w:rsidRPr="00802DEB">
          <w:rPr>
            <w:rStyle w:val="Hyperlink"/>
            <w:noProof/>
          </w:rPr>
          <w:t>Requests for New Street Lighting (No Existing Lighting)</w:t>
        </w:r>
        <w:r w:rsidR="006C687D">
          <w:rPr>
            <w:noProof/>
            <w:webHidden/>
          </w:rPr>
          <w:tab/>
        </w:r>
        <w:r w:rsidR="006C687D">
          <w:rPr>
            <w:noProof/>
            <w:webHidden/>
          </w:rPr>
          <w:fldChar w:fldCharType="begin"/>
        </w:r>
        <w:r w:rsidR="006C687D">
          <w:rPr>
            <w:noProof/>
            <w:webHidden/>
          </w:rPr>
          <w:instrText xml:space="preserve"> PAGEREF _Toc16694973 \h </w:instrText>
        </w:r>
        <w:r w:rsidR="006C687D">
          <w:rPr>
            <w:noProof/>
            <w:webHidden/>
          </w:rPr>
        </w:r>
        <w:r w:rsidR="006C687D">
          <w:rPr>
            <w:noProof/>
            <w:webHidden/>
          </w:rPr>
          <w:fldChar w:fldCharType="separate"/>
        </w:r>
        <w:r w:rsidR="00EC4FA2">
          <w:rPr>
            <w:noProof/>
            <w:webHidden/>
          </w:rPr>
          <w:t>38</w:t>
        </w:r>
        <w:r w:rsidR="006C687D">
          <w:rPr>
            <w:noProof/>
            <w:webHidden/>
          </w:rPr>
          <w:fldChar w:fldCharType="end"/>
        </w:r>
      </w:hyperlink>
    </w:p>
    <w:p w14:paraId="134B2E39" w14:textId="324D6674" w:rsidR="006C687D" w:rsidRDefault="00BA3B85">
      <w:pPr>
        <w:pStyle w:val="TOC2"/>
        <w:tabs>
          <w:tab w:val="left" w:pos="1701"/>
        </w:tabs>
        <w:rPr>
          <w:rFonts w:asciiTheme="minorHAnsi" w:eastAsiaTheme="minorEastAsia" w:hAnsiTheme="minorHAnsi"/>
          <w:b w:val="0"/>
          <w:noProof/>
          <w:sz w:val="24"/>
          <w:szCs w:val="24"/>
          <w:lang w:val="en-AU"/>
        </w:rPr>
      </w:pPr>
      <w:hyperlink w:anchor="_Toc16694974" w:history="1">
        <w:r w:rsidR="006C687D" w:rsidRPr="00802DEB">
          <w:rPr>
            <w:rStyle w:val="Hyperlink"/>
            <w:noProof/>
          </w:rPr>
          <w:t>10.3</w:t>
        </w:r>
        <w:r w:rsidR="006C687D">
          <w:rPr>
            <w:rFonts w:asciiTheme="minorHAnsi" w:eastAsiaTheme="minorEastAsia" w:hAnsiTheme="minorHAnsi"/>
            <w:b w:val="0"/>
            <w:noProof/>
            <w:sz w:val="24"/>
            <w:szCs w:val="24"/>
            <w:lang w:val="en-AU"/>
          </w:rPr>
          <w:tab/>
        </w:r>
        <w:r w:rsidR="006C687D" w:rsidRPr="00802DEB">
          <w:rPr>
            <w:rStyle w:val="Hyperlink"/>
            <w:noProof/>
          </w:rPr>
          <w:t>Requests for Removal of Street Lighting</w:t>
        </w:r>
        <w:r w:rsidR="006C687D">
          <w:rPr>
            <w:noProof/>
            <w:webHidden/>
          </w:rPr>
          <w:tab/>
        </w:r>
        <w:r w:rsidR="006C687D">
          <w:rPr>
            <w:noProof/>
            <w:webHidden/>
          </w:rPr>
          <w:fldChar w:fldCharType="begin"/>
        </w:r>
        <w:r w:rsidR="006C687D">
          <w:rPr>
            <w:noProof/>
            <w:webHidden/>
          </w:rPr>
          <w:instrText xml:space="preserve"> PAGEREF _Toc16694974 \h </w:instrText>
        </w:r>
        <w:r w:rsidR="006C687D">
          <w:rPr>
            <w:noProof/>
            <w:webHidden/>
          </w:rPr>
        </w:r>
        <w:r w:rsidR="006C687D">
          <w:rPr>
            <w:noProof/>
            <w:webHidden/>
          </w:rPr>
          <w:fldChar w:fldCharType="separate"/>
        </w:r>
        <w:r w:rsidR="00EC4FA2">
          <w:rPr>
            <w:noProof/>
            <w:webHidden/>
          </w:rPr>
          <w:t>38</w:t>
        </w:r>
        <w:r w:rsidR="006C687D">
          <w:rPr>
            <w:noProof/>
            <w:webHidden/>
          </w:rPr>
          <w:fldChar w:fldCharType="end"/>
        </w:r>
      </w:hyperlink>
    </w:p>
    <w:p w14:paraId="46390351" w14:textId="2E6D7A95" w:rsidR="006C687D" w:rsidRDefault="00BA3B85">
      <w:pPr>
        <w:pStyle w:val="TOC2"/>
        <w:tabs>
          <w:tab w:val="left" w:pos="1701"/>
        </w:tabs>
        <w:rPr>
          <w:rFonts w:asciiTheme="minorHAnsi" w:eastAsiaTheme="minorEastAsia" w:hAnsiTheme="minorHAnsi"/>
          <w:b w:val="0"/>
          <w:noProof/>
          <w:sz w:val="24"/>
          <w:szCs w:val="24"/>
          <w:lang w:val="en-AU"/>
        </w:rPr>
      </w:pPr>
      <w:hyperlink w:anchor="_Toc16694975" w:history="1">
        <w:r w:rsidR="006C687D" w:rsidRPr="00802DEB">
          <w:rPr>
            <w:rStyle w:val="Hyperlink"/>
            <w:noProof/>
          </w:rPr>
          <w:t>10.4</w:t>
        </w:r>
        <w:r w:rsidR="006C687D">
          <w:rPr>
            <w:rFonts w:asciiTheme="minorHAnsi" w:eastAsiaTheme="minorEastAsia" w:hAnsiTheme="minorHAnsi"/>
            <w:b w:val="0"/>
            <w:noProof/>
            <w:sz w:val="24"/>
            <w:szCs w:val="24"/>
            <w:lang w:val="en-AU"/>
          </w:rPr>
          <w:tab/>
        </w:r>
        <w:r w:rsidR="006C687D" w:rsidRPr="00802DEB">
          <w:rPr>
            <w:rStyle w:val="Hyperlink"/>
            <w:noProof/>
          </w:rPr>
          <w:t>Complaints About Overlighting or Light Spill</w:t>
        </w:r>
        <w:r w:rsidR="006C687D">
          <w:rPr>
            <w:noProof/>
            <w:webHidden/>
          </w:rPr>
          <w:tab/>
        </w:r>
        <w:r w:rsidR="006C687D">
          <w:rPr>
            <w:noProof/>
            <w:webHidden/>
          </w:rPr>
          <w:fldChar w:fldCharType="begin"/>
        </w:r>
        <w:r w:rsidR="006C687D">
          <w:rPr>
            <w:noProof/>
            <w:webHidden/>
          </w:rPr>
          <w:instrText xml:space="preserve"> PAGEREF _Toc16694975 \h </w:instrText>
        </w:r>
        <w:r w:rsidR="006C687D">
          <w:rPr>
            <w:noProof/>
            <w:webHidden/>
          </w:rPr>
        </w:r>
        <w:r w:rsidR="006C687D">
          <w:rPr>
            <w:noProof/>
            <w:webHidden/>
          </w:rPr>
          <w:fldChar w:fldCharType="separate"/>
        </w:r>
        <w:r w:rsidR="00EC4FA2">
          <w:rPr>
            <w:noProof/>
            <w:webHidden/>
          </w:rPr>
          <w:t>38</w:t>
        </w:r>
        <w:r w:rsidR="006C687D">
          <w:rPr>
            <w:noProof/>
            <w:webHidden/>
          </w:rPr>
          <w:fldChar w:fldCharType="end"/>
        </w:r>
      </w:hyperlink>
    </w:p>
    <w:p w14:paraId="144126A0" w14:textId="7A3B7AF5" w:rsidR="006C687D" w:rsidRDefault="00BA3B85">
      <w:pPr>
        <w:pStyle w:val="TOC2"/>
        <w:tabs>
          <w:tab w:val="left" w:pos="1701"/>
        </w:tabs>
        <w:rPr>
          <w:rFonts w:asciiTheme="minorHAnsi" w:eastAsiaTheme="minorEastAsia" w:hAnsiTheme="minorHAnsi"/>
          <w:b w:val="0"/>
          <w:noProof/>
          <w:sz w:val="24"/>
          <w:szCs w:val="24"/>
          <w:lang w:val="en-AU"/>
        </w:rPr>
      </w:pPr>
      <w:hyperlink w:anchor="_Toc16694976" w:history="1">
        <w:r w:rsidR="006C687D" w:rsidRPr="00802DEB">
          <w:rPr>
            <w:rStyle w:val="Hyperlink"/>
            <w:noProof/>
          </w:rPr>
          <w:t>10.5</w:t>
        </w:r>
        <w:r w:rsidR="006C687D">
          <w:rPr>
            <w:rFonts w:asciiTheme="minorHAnsi" w:eastAsiaTheme="minorEastAsia" w:hAnsiTheme="minorHAnsi"/>
            <w:b w:val="0"/>
            <w:noProof/>
            <w:sz w:val="24"/>
            <w:szCs w:val="24"/>
            <w:lang w:val="en-AU"/>
          </w:rPr>
          <w:tab/>
        </w:r>
        <w:r w:rsidR="006C687D" w:rsidRPr="00802DEB">
          <w:rPr>
            <w:rStyle w:val="Hyperlink"/>
            <w:noProof/>
          </w:rPr>
          <w:t>Complaints About Shading of Lighting by Trees</w:t>
        </w:r>
        <w:r w:rsidR="006C687D">
          <w:rPr>
            <w:noProof/>
            <w:webHidden/>
          </w:rPr>
          <w:tab/>
        </w:r>
        <w:r w:rsidR="006C687D">
          <w:rPr>
            <w:noProof/>
            <w:webHidden/>
          </w:rPr>
          <w:fldChar w:fldCharType="begin"/>
        </w:r>
        <w:r w:rsidR="006C687D">
          <w:rPr>
            <w:noProof/>
            <w:webHidden/>
          </w:rPr>
          <w:instrText xml:space="preserve"> PAGEREF _Toc16694976 \h </w:instrText>
        </w:r>
        <w:r w:rsidR="006C687D">
          <w:rPr>
            <w:noProof/>
            <w:webHidden/>
          </w:rPr>
        </w:r>
        <w:r w:rsidR="006C687D">
          <w:rPr>
            <w:noProof/>
            <w:webHidden/>
          </w:rPr>
          <w:fldChar w:fldCharType="separate"/>
        </w:r>
        <w:r w:rsidR="00EC4FA2">
          <w:rPr>
            <w:noProof/>
            <w:webHidden/>
          </w:rPr>
          <w:t>39</w:t>
        </w:r>
        <w:r w:rsidR="006C687D">
          <w:rPr>
            <w:noProof/>
            <w:webHidden/>
          </w:rPr>
          <w:fldChar w:fldCharType="end"/>
        </w:r>
      </w:hyperlink>
    </w:p>
    <w:p w14:paraId="227386B1" w14:textId="41A92F51" w:rsidR="006C687D" w:rsidRDefault="00BA3B85">
      <w:pPr>
        <w:pStyle w:val="TOC1"/>
        <w:tabs>
          <w:tab w:val="left" w:pos="907"/>
        </w:tabs>
        <w:rPr>
          <w:rFonts w:asciiTheme="minorHAnsi" w:eastAsiaTheme="minorEastAsia" w:hAnsiTheme="minorHAnsi"/>
          <w:b w:val="0"/>
          <w:noProof/>
          <w:szCs w:val="24"/>
        </w:rPr>
      </w:pPr>
      <w:hyperlink w:anchor="_Toc16694977" w:history="1">
        <w:r w:rsidR="006C687D" w:rsidRPr="00802DEB">
          <w:rPr>
            <w:rStyle w:val="Hyperlink"/>
            <w:noProof/>
          </w:rPr>
          <w:t>11.</w:t>
        </w:r>
        <w:r w:rsidR="006C687D">
          <w:rPr>
            <w:rFonts w:asciiTheme="minorHAnsi" w:eastAsiaTheme="minorEastAsia" w:hAnsiTheme="minorHAnsi"/>
            <w:b w:val="0"/>
            <w:noProof/>
            <w:szCs w:val="24"/>
          </w:rPr>
          <w:tab/>
        </w:r>
        <w:r w:rsidR="006C687D" w:rsidRPr="00802DEB">
          <w:rPr>
            <w:rStyle w:val="Hyperlink"/>
            <w:noProof/>
          </w:rPr>
          <w:t>Glossary</w:t>
        </w:r>
        <w:r w:rsidR="006C687D">
          <w:rPr>
            <w:noProof/>
            <w:webHidden/>
          </w:rPr>
          <w:tab/>
        </w:r>
        <w:r w:rsidR="006C687D">
          <w:rPr>
            <w:noProof/>
            <w:webHidden/>
          </w:rPr>
          <w:fldChar w:fldCharType="begin"/>
        </w:r>
        <w:r w:rsidR="006C687D">
          <w:rPr>
            <w:noProof/>
            <w:webHidden/>
          </w:rPr>
          <w:instrText xml:space="preserve"> PAGEREF _Toc16694977 \h </w:instrText>
        </w:r>
        <w:r w:rsidR="006C687D">
          <w:rPr>
            <w:noProof/>
            <w:webHidden/>
          </w:rPr>
        </w:r>
        <w:r w:rsidR="006C687D">
          <w:rPr>
            <w:noProof/>
            <w:webHidden/>
          </w:rPr>
          <w:fldChar w:fldCharType="separate"/>
        </w:r>
        <w:r w:rsidR="00EC4FA2">
          <w:rPr>
            <w:noProof/>
            <w:webHidden/>
          </w:rPr>
          <w:t>40</w:t>
        </w:r>
        <w:r w:rsidR="006C687D">
          <w:rPr>
            <w:noProof/>
            <w:webHidden/>
          </w:rPr>
          <w:fldChar w:fldCharType="end"/>
        </w:r>
      </w:hyperlink>
    </w:p>
    <w:p w14:paraId="4503017A" w14:textId="2E41FDE3" w:rsidR="006C687D" w:rsidRDefault="00BA3B85">
      <w:pPr>
        <w:pStyle w:val="TOC1"/>
        <w:tabs>
          <w:tab w:val="left" w:pos="907"/>
        </w:tabs>
        <w:rPr>
          <w:rFonts w:asciiTheme="minorHAnsi" w:eastAsiaTheme="minorEastAsia" w:hAnsiTheme="minorHAnsi"/>
          <w:b w:val="0"/>
          <w:noProof/>
          <w:szCs w:val="24"/>
        </w:rPr>
      </w:pPr>
      <w:hyperlink w:anchor="_Toc16694978" w:history="1">
        <w:r w:rsidR="006C687D" w:rsidRPr="00802DEB">
          <w:rPr>
            <w:rStyle w:val="Hyperlink"/>
            <w:noProof/>
          </w:rPr>
          <w:t>12.</w:t>
        </w:r>
        <w:r w:rsidR="006C687D">
          <w:rPr>
            <w:rFonts w:asciiTheme="minorHAnsi" w:eastAsiaTheme="minorEastAsia" w:hAnsiTheme="minorHAnsi"/>
            <w:b w:val="0"/>
            <w:noProof/>
            <w:szCs w:val="24"/>
          </w:rPr>
          <w:tab/>
        </w:r>
        <w:r w:rsidR="006C687D" w:rsidRPr="00802DEB">
          <w:rPr>
            <w:rStyle w:val="Hyperlink"/>
            <w:noProof/>
          </w:rPr>
          <w:t>Policy Context</w:t>
        </w:r>
        <w:r w:rsidR="006C687D">
          <w:rPr>
            <w:noProof/>
            <w:webHidden/>
          </w:rPr>
          <w:tab/>
        </w:r>
        <w:r w:rsidR="006C687D">
          <w:rPr>
            <w:noProof/>
            <w:webHidden/>
          </w:rPr>
          <w:fldChar w:fldCharType="begin"/>
        </w:r>
        <w:r w:rsidR="006C687D">
          <w:rPr>
            <w:noProof/>
            <w:webHidden/>
          </w:rPr>
          <w:instrText xml:space="preserve"> PAGEREF _Toc16694978 \h </w:instrText>
        </w:r>
        <w:r w:rsidR="006C687D">
          <w:rPr>
            <w:noProof/>
            <w:webHidden/>
          </w:rPr>
        </w:r>
        <w:r w:rsidR="006C687D">
          <w:rPr>
            <w:noProof/>
            <w:webHidden/>
          </w:rPr>
          <w:fldChar w:fldCharType="separate"/>
        </w:r>
        <w:r w:rsidR="00EC4FA2">
          <w:rPr>
            <w:noProof/>
            <w:webHidden/>
          </w:rPr>
          <w:t>42</w:t>
        </w:r>
        <w:r w:rsidR="006C687D">
          <w:rPr>
            <w:noProof/>
            <w:webHidden/>
          </w:rPr>
          <w:fldChar w:fldCharType="end"/>
        </w:r>
      </w:hyperlink>
    </w:p>
    <w:p w14:paraId="1F5C829C" w14:textId="3A13CAE2" w:rsidR="006C687D" w:rsidRDefault="00BA3B85">
      <w:pPr>
        <w:pStyle w:val="TOC1"/>
        <w:tabs>
          <w:tab w:val="left" w:pos="907"/>
        </w:tabs>
        <w:rPr>
          <w:rFonts w:asciiTheme="minorHAnsi" w:eastAsiaTheme="minorEastAsia" w:hAnsiTheme="minorHAnsi"/>
          <w:b w:val="0"/>
          <w:noProof/>
          <w:szCs w:val="24"/>
        </w:rPr>
      </w:pPr>
      <w:hyperlink w:anchor="_Toc16694979" w:history="1">
        <w:r w:rsidR="006C687D" w:rsidRPr="00802DEB">
          <w:rPr>
            <w:rStyle w:val="Hyperlink"/>
            <w:noProof/>
          </w:rPr>
          <w:t>13.</w:t>
        </w:r>
        <w:r w:rsidR="006C687D">
          <w:rPr>
            <w:rFonts w:asciiTheme="minorHAnsi" w:eastAsiaTheme="minorEastAsia" w:hAnsiTheme="minorHAnsi"/>
            <w:b w:val="0"/>
            <w:noProof/>
            <w:szCs w:val="24"/>
          </w:rPr>
          <w:tab/>
        </w:r>
        <w:r w:rsidR="006C687D" w:rsidRPr="00802DEB">
          <w:rPr>
            <w:rStyle w:val="Hyperlink"/>
            <w:noProof/>
          </w:rPr>
          <w:t>Checklists and Specific Requirements for New Public Lighting</w:t>
        </w:r>
        <w:r w:rsidR="006C687D">
          <w:rPr>
            <w:noProof/>
            <w:webHidden/>
          </w:rPr>
          <w:tab/>
        </w:r>
        <w:r w:rsidR="006C687D">
          <w:rPr>
            <w:noProof/>
            <w:webHidden/>
          </w:rPr>
          <w:fldChar w:fldCharType="begin"/>
        </w:r>
        <w:r w:rsidR="006C687D">
          <w:rPr>
            <w:noProof/>
            <w:webHidden/>
          </w:rPr>
          <w:instrText xml:space="preserve"> PAGEREF _Toc16694979 \h </w:instrText>
        </w:r>
        <w:r w:rsidR="006C687D">
          <w:rPr>
            <w:noProof/>
            <w:webHidden/>
          </w:rPr>
        </w:r>
        <w:r w:rsidR="006C687D">
          <w:rPr>
            <w:noProof/>
            <w:webHidden/>
          </w:rPr>
          <w:fldChar w:fldCharType="separate"/>
        </w:r>
        <w:r w:rsidR="00EC4FA2">
          <w:rPr>
            <w:noProof/>
            <w:webHidden/>
          </w:rPr>
          <w:t>43</w:t>
        </w:r>
        <w:r w:rsidR="006C687D">
          <w:rPr>
            <w:noProof/>
            <w:webHidden/>
          </w:rPr>
          <w:fldChar w:fldCharType="end"/>
        </w:r>
      </w:hyperlink>
    </w:p>
    <w:p w14:paraId="3B0B539E" w14:textId="54DCB149" w:rsidR="006C687D" w:rsidRDefault="00BA3B85">
      <w:pPr>
        <w:pStyle w:val="TOC2"/>
        <w:tabs>
          <w:tab w:val="left" w:pos="1701"/>
        </w:tabs>
        <w:rPr>
          <w:rFonts w:asciiTheme="minorHAnsi" w:eastAsiaTheme="minorEastAsia" w:hAnsiTheme="minorHAnsi"/>
          <w:b w:val="0"/>
          <w:noProof/>
          <w:sz w:val="24"/>
          <w:szCs w:val="24"/>
          <w:lang w:val="en-AU"/>
        </w:rPr>
      </w:pPr>
      <w:hyperlink w:anchor="_Toc16694980" w:history="1">
        <w:r w:rsidR="006C687D" w:rsidRPr="00802DEB">
          <w:rPr>
            <w:rStyle w:val="Hyperlink"/>
            <w:noProof/>
          </w:rPr>
          <w:t>13.1</w:t>
        </w:r>
        <w:r w:rsidR="006C687D">
          <w:rPr>
            <w:rFonts w:asciiTheme="minorHAnsi" w:eastAsiaTheme="minorEastAsia" w:hAnsiTheme="minorHAnsi"/>
            <w:b w:val="0"/>
            <w:noProof/>
            <w:sz w:val="24"/>
            <w:szCs w:val="24"/>
            <w:lang w:val="en-AU"/>
          </w:rPr>
          <w:tab/>
        </w:r>
        <w:r w:rsidR="006C687D" w:rsidRPr="00802DEB">
          <w:rPr>
            <w:rStyle w:val="Hyperlink"/>
            <w:noProof/>
          </w:rPr>
          <w:t>Checklist 1 – Design Considerations</w:t>
        </w:r>
        <w:r w:rsidR="006C687D">
          <w:rPr>
            <w:noProof/>
            <w:webHidden/>
          </w:rPr>
          <w:tab/>
        </w:r>
        <w:r w:rsidR="006C687D">
          <w:rPr>
            <w:noProof/>
            <w:webHidden/>
          </w:rPr>
          <w:fldChar w:fldCharType="begin"/>
        </w:r>
        <w:r w:rsidR="006C687D">
          <w:rPr>
            <w:noProof/>
            <w:webHidden/>
          </w:rPr>
          <w:instrText xml:space="preserve"> PAGEREF _Toc16694980 \h </w:instrText>
        </w:r>
        <w:r w:rsidR="006C687D">
          <w:rPr>
            <w:noProof/>
            <w:webHidden/>
          </w:rPr>
        </w:r>
        <w:r w:rsidR="006C687D">
          <w:rPr>
            <w:noProof/>
            <w:webHidden/>
          </w:rPr>
          <w:fldChar w:fldCharType="separate"/>
        </w:r>
        <w:r w:rsidR="00EC4FA2">
          <w:rPr>
            <w:noProof/>
            <w:webHidden/>
          </w:rPr>
          <w:t>44</w:t>
        </w:r>
        <w:r w:rsidR="006C687D">
          <w:rPr>
            <w:noProof/>
            <w:webHidden/>
          </w:rPr>
          <w:fldChar w:fldCharType="end"/>
        </w:r>
      </w:hyperlink>
    </w:p>
    <w:p w14:paraId="3C93B009" w14:textId="18C060D5" w:rsidR="006C687D" w:rsidRDefault="00BA3B85">
      <w:pPr>
        <w:pStyle w:val="TOC2"/>
        <w:tabs>
          <w:tab w:val="left" w:pos="1701"/>
        </w:tabs>
        <w:rPr>
          <w:rFonts w:asciiTheme="minorHAnsi" w:eastAsiaTheme="minorEastAsia" w:hAnsiTheme="minorHAnsi"/>
          <w:b w:val="0"/>
          <w:noProof/>
          <w:sz w:val="24"/>
          <w:szCs w:val="24"/>
          <w:lang w:val="en-AU"/>
        </w:rPr>
      </w:pPr>
      <w:hyperlink w:anchor="_Toc16694981" w:history="1">
        <w:r w:rsidR="006C687D" w:rsidRPr="00802DEB">
          <w:rPr>
            <w:rStyle w:val="Hyperlink"/>
            <w:noProof/>
          </w:rPr>
          <w:t>13.2</w:t>
        </w:r>
        <w:r w:rsidR="006C687D">
          <w:rPr>
            <w:rFonts w:asciiTheme="minorHAnsi" w:eastAsiaTheme="minorEastAsia" w:hAnsiTheme="minorHAnsi"/>
            <w:b w:val="0"/>
            <w:noProof/>
            <w:sz w:val="24"/>
            <w:szCs w:val="24"/>
            <w:lang w:val="en-AU"/>
          </w:rPr>
          <w:tab/>
        </w:r>
        <w:r w:rsidR="006C687D" w:rsidRPr="00802DEB">
          <w:rPr>
            <w:rStyle w:val="Hyperlink"/>
            <w:noProof/>
          </w:rPr>
          <w:t>Checklist 2 – Requirements for Standard Unmetered Installations</w:t>
        </w:r>
        <w:r w:rsidR="006C687D">
          <w:rPr>
            <w:noProof/>
            <w:webHidden/>
          </w:rPr>
          <w:tab/>
        </w:r>
        <w:r w:rsidR="006C687D">
          <w:rPr>
            <w:noProof/>
            <w:webHidden/>
          </w:rPr>
          <w:fldChar w:fldCharType="begin"/>
        </w:r>
        <w:r w:rsidR="006C687D">
          <w:rPr>
            <w:noProof/>
            <w:webHidden/>
          </w:rPr>
          <w:instrText xml:space="preserve"> PAGEREF _Toc16694981 \h </w:instrText>
        </w:r>
        <w:r w:rsidR="006C687D">
          <w:rPr>
            <w:noProof/>
            <w:webHidden/>
          </w:rPr>
        </w:r>
        <w:r w:rsidR="006C687D">
          <w:rPr>
            <w:noProof/>
            <w:webHidden/>
          </w:rPr>
          <w:fldChar w:fldCharType="separate"/>
        </w:r>
        <w:r w:rsidR="00EC4FA2">
          <w:rPr>
            <w:noProof/>
            <w:webHidden/>
          </w:rPr>
          <w:t>46</w:t>
        </w:r>
        <w:r w:rsidR="006C687D">
          <w:rPr>
            <w:noProof/>
            <w:webHidden/>
          </w:rPr>
          <w:fldChar w:fldCharType="end"/>
        </w:r>
      </w:hyperlink>
    </w:p>
    <w:p w14:paraId="08D528BB" w14:textId="2F358F92" w:rsidR="006C687D" w:rsidRDefault="00BA3B85">
      <w:pPr>
        <w:pStyle w:val="TOC2"/>
        <w:tabs>
          <w:tab w:val="left" w:pos="1701"/>
        </w:tabs>
        <w:rPr>
          <w:rFonts w:asciiTheme="minorHAnsi" w:eastAsiaTheme="minorEastAsia" w:hAnsiTheme="minorHAnsi"/>
          <w:b w:val="0"/>
          <w:noProof/>
          <w:sz w:val="24"/>
          <w:szCs w:val="24"/>
          <w:lang w:val="en-AU"/>
        </w:rPr>
      </w:pPr>
      <w:hyperlink w:anchor="_Toc16694982" w:history="1">
        <w:r w:rsidR="006C687D" w:rsidRPr="00802DEB">
          <w:rPr>
            <w:rStyle w:val="Hyperlink"/>
            <w:noProof/>
          </w:rPr>
          <w:t>13.3</w:t>
        </w:r>
        <w:r w:rsidR="006C687D">
          <w:rPr>
            <w:rFonts w:asciiTheme="minorHAnsi" w:eastAsiaTheme="minorEastAsia" w:hAnsiTheme="minorHAnsi"/>
            <w:b w:val="0"/>
            <w:noProof/>
            <w:sz w:val="24"/>
            <w:szCs w:val="24"/>
            <w:lang w:val="en-AU"/>
          </w:rPr>
          <w:tab/>
        </w:r>
        <w:r w:rsidR="006C687D" w:rsidRPr="00802DEB">
          <w:rPr>
            <w:rStyle w:val="Hyperlink"/>
            <w:noProof/>
          </w:rPr>
          <w:t>Checklist 3 – Requirements for Metered Installations</w:t>
        </w:r>
        <w:r w:rsidR="006C687D">
          <w:rPr>
            <w:noProof/>
            <w:webHidden/>
          </w:rPr>
          <w:tab/>
        </w:r>
        <w:r w:rsidR="006C687D">
          <w:rPr>
            <w:noProof/>
            <w:webHidden/>
          </w:rPr>
          <w:fldChar w:fldCharType="begin"/>
        </w:r>
        <w:r w:rsidR="006C687D">
          <w:rPr>
            <w:noProof/>
            <w:webHidden/>
          </w:rPr>
          <w:instrText xml:space="preserve"> PAGEREF _Toc16694982 \h </w:instrText>
        </w:r>
        <w:r w:rsidR="006C687D">
          <w:rPr>
            <w:noProof/>
            <w:webHidden/>
          </w:rPr>
        </w:r>
        <w:r w:rsidR="006C687D">
          <w:rPr>
            <w:noProof/>
            <w:webHidden/>
          </w:rPr>
          <w:fldChar w:fldCharType="separate"/>
        </w:r>
        <w:r w:rsidR="00EC4FA2">
          <w:rPr>
            <w:noProof/>
            <w:webHidden/>
          </w:rPr>
          <w:t>47</w:t>
        </w:r>
        <w:r w:rsidR="006C687D">
          <w:rPr>
            <w:noProof/>
            <w:webHidden/>
          </w:rPr>
          <w:fldChar w:fldCharType="end"/>
        </w:r>
      </w:hyperlink>
    </w:p>
    <w:p w14:paraId="74885124" w14:textId="66BB73F1" w:rsidR="006C687D" w:rsidRDefault="00BA3B85">
      <w:pPr>
        <w:pStyle w:val="TOC1"/>
        <w:rPr>
          <w:rFonts w:asciiTheme="minorHAnsi" w:eastAsiaTheme="minorEastAsia" w:hAnsiTheme="minorHAnsi"/>
          <w:b w:val="0"/>
          <w:noProof/>
          <w:szCs w:val="24"/>
        </w:rPr>
      </w:pPr>
      <w:hyperlink w:anchor="_Toc16694983" w:history="1">
        <w:r w:rsidR="006C687D" w:rsidRPr="00802DEB">
          <w:rPr>
            <w:rStyle w:val="Hyperlink"/>
            <w:noProof/>
          </w:rPr>
          <w:t>Appendix 1 – Train Stations</w:t>
        </w:r>
        <w:r w:rsidR="006C687D">
          <w:rPr>
            <w:noProof/>
            <w:webHidden/>
          </w:rPr>
          <w:tab/>
        </w:r>
        <w:r w:rsidR="006C687D">
          <w:rPr>
            <w:noProof/>
            <w:webHidden/>
          </w:rPr>
          <w:fldChar w:fldCharType="begin"/>
        </w:r>
        <w:r w:rsidR="006C687D">
          <w:rPr>
            <w:noProof/>
            <w:webHidden/>
          </w:rPr>
          <w:instrText xml:space="preserve"> PAGEREF _Toc16694983 \h </w:instrText>
        </w:r>
        <w:r w:rsidR="006C687D">
          <w:rPr>
            <w:noProof/>
            <w:webHidden/>
          </w:rPr>
        </w:r>
        <w:r w:rsidR="006C687D">
          <w:rPr>
            <w:noProof/>
            <w:webHidden/>
          </w:rPr>
          <w:fldChar w:fldCharType="separate"/>
        </w:r>
        <w:r w:rsidR="00EC4FA2">
          <w:rPr>
            <w:noProof/>
            <w:webHidden/>
          </w:rPr>
          <w:t>50</w:t>
        </w:r>
        <w:r w:rsidR="006C687D">
          <w:rPr>
            <w:noProof/>
            <w:webHidden/>
          </w:rPr>
          <w:fldChar w:fldCharType="end"/>
        </w:r>
      </w:hyperlink>
    </w:p>
    <w:p w14:paraId="2C9DCFA9" w14:textId="1B646B56" w:rsidR="006C687D" w:rsidRDefault="00BA3B85">
      <w:pPr>
        <w:pStyle w:val="TOC1"/>
        <w:rPr>
          <w:rFonts w:asciiTheme="minorHAnsi" w:eastAsiaTheme="minorEastAsia" w:hAnsiTheme="minorHAnsi"/>
          <w:b w:val="0"/>
          <w:noProof/>
          <w:szCs w:val="24"/>
        </w:rPr>
      </w:pPr>
      <w:hyperlink w:anchor="_Toc16694984" w:history="1">
        <w:r w:rsidR="006C687D" w:rsidRPr="00802DEB">
          <w:rPr>
            <w:rStyle w:val="Hyperlink"/>
            <w:noProof/>
          </w:rPr>
          <w:t>Appendix 2 – Bike Paths</w:t>
        </w:r>
        <w:r w:rsidR="006C687D">
          <w:rPr>
            <w:noProof/>
            <w:webHidden/>
          </w:rPr>
          <w:tab/>
        </w:r>
        <w:r w:rsidR="006C687D">
          <w:rPr>
            <w:noProof/>
            <w:webHidden/>
          </w:rPr>
          <w:fldChar w:fldCharType="begin"/>
        </w:r>
        <w:r w:rsidR="006C687D">
          <w:rPr>
            <w:noProof/>
            <w:webHidden/>
          </w:rPr>
          <w:instrText xml:space="preserve"> PAGEREF _Toc16694984 \h </w:instrText>
        </w:r>
        <w:r w:rsidR="006C687D">
          <w:rPr>
            <w:noProof/>
            <w:webHidden/>
          </w:rPr>
        </w:r>
        <w:r w:rsidR="006C687D">
          <w:rPr>
            <w:noProof/>
            <w:webHidden/>
          </w:rPr>
          <w:fldChar w:fldCharType="separate"/>
        </w:r>
        <w:r w:rsidR="00EC4FA2">
          <w:rPr>
            <w:noProof/>
            <w:webHidden/>
          </w:rPr>
          <w:t>54</w:t>
        </w:r>
        <w:r w:rsidR="006C687D">
          <w:rPr>
            <w:noProof/>
            <w:webHidden/>
          </w:rPr>
          <w:fldChar w:fldCharType="end"/>
        </w:r>
      </w:hyperlink>
    </w:p>
    <w:p w14:paraId="3D344A5B" w14:textId="3E1B1124" w:rsidR="006C687D" w:rsidRDefault="00BA3B85">
      <w:pPr>
        <w:pStyle w:val="TOC1"/>
        <w:rPr>
          <w:rFonts w:asciiTheme="minorHAnsi" w:eastAsiaTheme="minorEastAsia" w:hAnsiTheme="minorHAnsi"/>
          <w:b w:val="0"/>
          <w:noProof/>
          <w:szCs w:val="24"/>
        </w:rPr>
      </w:pPr>
      <w:hyperlink w:anchor="_Toc16694985" w:history="1">
        <w:r w:rsidR="006C687D" w:rsidRPr="00802DEB">
          <w:rPr>
            <w:rStyle w:val="Hyperlink"/>
            <w:noProof/>
          </w:rPr>
          <w:t>Appendix 3 – Principle Pedestrian Network</w:t>
        </w:r>
        <w:r w:rsidR="006C687D">
          <w:rPr>
            <w:noProof/>
            <w:webHidden/>
          </w:rPr>
          <w:tab/>
        </w:r>
        <w:r w:rsidR="006C687D">
          <w:rPr>
            <w:noProof/>
            <w:webHidden/>
          </w:rPr>
          <w:fldChar w:fldCharType="begin"/>
        </w:r>
        <w:r w:rsidR="006C687D">
          <w:rPr>
            <w:noProof/>
            <w:webHidden/>
          </w:rPr>
          <w:instrText xml:space="preserve"> PAGEREF _Toc16694985 \h </w:instrText>
        </w:r>
        <w:r w:rsidR="006C687D">
          <w:rPr>
            <w:noProof/>
            <w:webHidden/>
          </w:rPr>
        </w:r>
        <w:r w:rsidR="006C687D">
          <w:rPr>
            <w:noProof/>
            <w:webHidden/>
          </w:rPr>
          <w:fldChar w:fldCharType="separate"/>
        </w:r>
        <w:r w:rsidR="00EC4FA2">
          <w:rPr>
            <w:noProof/>
            <w:webHidden/>
          </w:rPr>
          <w:t>55</w:t>
        </w:r>
        <w:r w:rsidR="006C687D">
          <w:rPr>
            <w:noProof/>
            <w:webHidden/>
          </w:rPr>
          <w:fldChar w:fldCharType="end"/>
        </w:r>
      </w:hyperlink>
    </w:p>
    <w:p w14:paraId="1A15553C" w14:textId="10DB0A30" w:rsidR="006C687D" w:rsidRDefault="00BA3B85">
      <w:pPr>
        <w:pStyle w:val="TOC1"/>
        <w:rPr>
          <w:rFonts w:asciiTheme="minorHAnsi" w:eastAsiaTheme="minorEastAsia" w:hAnsiTheme="minorHAnsi"/>
          <w:b w:val="0"/>
          <w:noProof/>
          <w:szCs w:val="24"/>
        </w:rPr>
      </w:pPr>
      <w:hyperlink w:anchor="_Toc16694986" w:history="1">
        <w:r w:rsidR="006C687D" w:rsidRPr="00802DEB">
          <w:rPr>
            <w:rStyle w:val="Hyperlink"/>
            <w:noProof/>
          </w:rPr>
          <w:t>Appendix 4 – Maroondah Hospital</w:t>
        </w:r>
        <w:r w:rsidR="006C687D">
          <w:rPr>
            <w:noProof/>
            <w:webHidden/>
          </w:rPr>
          <w:tab/>
        </w:r>
        <w:r w:rsidR="006C687D">
          <w:rPr>
            <w:noProof/>
            <w:webHidden/>
          </w:rPr>
          <w:fldChar w:fldCharType="begin"/>
        </w:r>
        <w:r w:rsidR="006C687D">
          <w:rPr>
            <w:noProof/>
            <w:webHidden/>
          </w:rPr>
          <w:instrText xml:space="preserve"> PAGEREF _Toc16694986 \h </w:instrText>
        </w:r>
        <w:r w:rsidR="006C687D">
          <w:rPr>
            <w:noProof/>
            <w:webHidden/>
          </w:rPr>
        </w:r>
        <w:r w:rsidR="006C687D">
          <w:rPr>
            <w:noProof/>
            <w:webHidden/>
          </w:rPr>
          <w:fldChar w:fldCharType="separate"/>
        </w:r>
        <w:r w:rsidR="00EC4FA2">
          <w:rPr>
            <w:noProof/>
            <w:webHidden/>
          </w:rPr>
          <w:t>56</w:t>
        </w:r>
        <w:r w:rsidR="006C687D">
          <w:rPr>
            <w:noProof/>
            <w:webHidden/>
          </w:rPr>
          <w:fldChar w:fldCharType="end"/>
        </w:r>
      </w:hyperlink>
    </w:p>
    <w:p w14:paraId="3F739FE9" w14:textId="4F9E39A9" w:rsidR="006C687D" w:rsidRDefault="00BA3B85">
      <w:pPr>
        <w:pStyle w:val="TOC1"/>
        <w:rPr>
          <w:rFonts w:asciiTheme="minorHAnsi" w:eastAsiaTheme="minorEastAsia" w:hAnsiTheme="minorHAnsi"/>
          <w:b w:val="0"/>
          <w:noProof/>
          <w:szCs w:val="24"/>
        </w:rPr>
      </w:pPr>
      <w:hyperlink w:anchor="_Toc16694987" w:history="1">
        <w:r w:rsidR="006C687D" w:rsidRPr="00802DEB">
          <w:rPr>
            <w:rStyle w:val="Hyperlink"/>
            <w:noProof/>
          </w:rPr>
          <w:t>Appendix 5 – Higher Order Roads</w:t>
        </w:r>
        <w:r w:rsidR="006C687D">
          <w:rPr>
            <w:noProof/>
            <w:webHidden/>
          </w:rPr>
          <w:tab/>
        </w:r>
        <w:r w:rsidR="006C687D">
          <w:rPr>
            <w:noProof/>
            <w:webHidden/>
          </w:rPr>
          <w:fldChar w:fldCharType="begin"/>
        </w:r>
        <w:r w:rsidR="006C687D">
          <w:rPr>
            <w:noProof/>
            <w:webHidden/>
          </w:rPr>
          <w:instrText xml:space="preserve"> PAGEREF _Toc16694987 \h </w:instrText>
        </w:r>
        <w:r w:rsidR="006C687D">
          <w:rPr>
            <w:noProof/>
            <w:webHidden/>
          </w:rPr>
        </w:r>
        <w:r w:rsidR="006C687D">
          <w:rPr>
            <w:noProof/>
            <w:webHidden/>
          </w:rPr>
          <w:fldChar w:fldCharType="separate"/>
        </w:r>
        <w:r w:rsidR="00EC4FA2">
          <w:rPr>
            <w:noProof/>
            <w:webHidden/>
          </w:rPr>
          <w:t>57</w:t>
        </w:r>
        <w:r w:rsidR="006C687D">
          <w:rPr>
            <w:noProof/>
            <w:webHidden/>
          </w:rPr>
          <w:fldChar w:fldCharType="end"/>
        </w:r>
      </w:hyperlink>
    </w:p>
    <w:p w14:paraId="3C6DC81B" w14:textId="77777777" w:rsidR="00ED0342" w:rsidRDefault="009B090E" w:rsidP="005B1B19">
      <w:pPr>
        <w:pStyle w:val="TOC-TablesandFigures"/>
        <w:spacing w:line="280" w:lineRule="exact"/>
        <w:rPr>
          <w:noProof/>
        </w:rPr>
      </w:pPr>
      <w:r>
        <w:fldChar w:fldCharType="end"/>
      </w:r>
      <w:r w:rsidRPr="009B090E">
        <w:t>Tables</w:t>
      </w:r>
      <w:r w:rsidR="00640A13">
        <w:fldChar w:fldCharType="begin"/>
      </w:r>
      <w:r w:rsidR="00640A13">
        <w:instrText xml:space="preserve"> TOC \f F \h \z \c "Table" </w:instrText>
      </w:r>
      <w:r w:rsidR="00640A13">
        <w:fldChar w:fldCharType="separate"/>
      </w:r>
    </w:p>
    <w:p w14:paraId="5AA28913" w14:textId="28941ACE"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0" w:history="1">
        <w:r w:rsidR="00ED0342" w:rsidRPr="00464468">
          <w:rPr>
            <w:rStyle w:val="Hyperlink"/>
            <w:noProof/>
          </w:rPr>
          <w:t>Table 1: Responsibility for public lighting</w:t>
        </w:r>
        <w:r w:rsidR="00ED0342">
          <w:rPr>
            <w:noProof/>
            <w:webHidden/>
          </w:rPr>
          <w:tab/>
        </w:r>
        <w:r w:rsidR="00ED0342">
          <w:rPr>
            <w:noProof/>
            <w:webHidden/>
          </w:rPr>
          <w:fldChar w:fldCharType="begin"/>
        </w:r>
        <w:r w:rsidR="00ED0342">
          <w:rPr>
            <w:noProof/>
            <w:webHidden/>
          </w:rPr>
          <w:instrText xml:space="preserve"> PAGEREF _Toc514065580 \h </w:instrText>
        </w:r>
        <w:r w:rsidR="00ED0342">
          <w:rPr>
            <w:noProof/>
            <w:webHidden/>
          </w:rPr>
        </w:r>
        <w:r w:rsidR="00ED0342">
          <w:rPr>
            <w:noProof/>
            <w:webHidden/>
          </w:rPr>
          <w:fldChar w:fldCharType="separate"/>
        </w:r>
        <w:r w:rsidR="00EC4FA2">
          <w:rPr>
            <w:noProof/>
            <w:webHidden/>
          </w:rPr>
          <w:t>12</w:t>
        </w:r>
        <w:r w:rsidR="00ED0342">
          <w:rPr>
            <w:noProof/>
            <w:webHidden/>
          </w:rPr>
          <w:fldChar w:fldCharType="end"/>
        </w:r>
      </w:hyperlink>
    </w:p>
    <w:p w14:paraId="287192DE" w14:textId="101B08CD"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1" w:history="1">
        <w:r w:rsidR="00ED0342" w:rsidRPr="00464468">
          <w:rPr>
            <w:rStyle w:val="Hyperlink"/>
            <w:noProof/>
          </w:rPr>
          <w:t>Table 2: Guiding principles for installation of public lighting in Maroondah City Council</w:t>
        </w:r>
        <w:r w:rsidR="00ED0342">
          <w:rPr>
            <w:noProof/>
            <w:webHidden/>
          </w:rPr>
          <w:tab/>
        </w:r>
        <w:r w:rsidR="00ED0342">
          <w:rPr>
            <w:noProof/>
            <w:webHidden/>
          </w:rPr>
          <w:fldChar w:fldCharType="begin"/>
        </w:r>
        <w:r w:rsidR="00ED0342">
          <w:rPr>
            <w:noProof/>
            <w:webHidden/>
          </w:rPr>
          <w:instrText xml:space="preserve"> PAGEREF _Toc514065581 \h </w:instrText>
        </w:r>
        <w:r w:rsidR="00ED0342">
          <w:rPr>
            <w:noProof/>
            <w:webHidden/>
          </w:rPr>
        </w:r>
        <w:r w:rsidR="00ED0342">
          <w:rPr>
            <w:noProof/>
            <w:webHidden/>
          </w:rPr>
          <w:fldChar w:fldCharType="separate"/>
        </w:r>
        <w:r w:rsidR="00EC4FA2">
          <w:rPr>
            <w:noProof/>
            <w:webHidden/>
          </w:rPr>
          <w:t>16</w:t>
        </w:r>
        <w:r w:rsidR="00ED0342">
          <w:rPr>
            <w:noProof/>
            <w:webHidden/>
          </w:rPr>
          <w:fldChar w:fldCharType="end"/>
        </w:r>
      </w:hyperlink>
    </w:p>
    <w:p w14:paraId="281C16E2" w14:textId="7D312C00"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2" w:history="1">
        <w:r w:rsidR="00ED0342" w:rsidRPr="00464468">
          <w:rPr>
            <w:rStyle w:val="Hyperlink"/>
            <w:noProof/>
          </w:rPr>
          <w:t>Table 3: Lighting requirements for specific types of locations in Maroondah</w:t>
        </w:r>
        <w:r w:rsidR="00ED0342">
          <w:rPr>
            <w:noProof/>
            <w:webHidden/>
          </w:rPr>
          <w:tab/>
        </w:r>
        <w:r w:rsidR="00ED0342">
          <w:rPr>
            <w:noProof/>
            <w:webHidden/>
          </w:rPr>
          <w:fldChar w:fldCharType="begin"/>
        </w:r>
        <w:r w:rsidR="00ED0342">
          <w:rPr>
            <w:noProof/>
            <w:webHidden/>
          </w:rPr>
          <w:instrText xml:space="preserve"> PAGEREF _Toc514065582 \h </w:instrText>
        </w:r>
        <w:r w:rsidR="00ED0342">
          <w:rPr>
            <w:noProof/>
            <w:webHidden/>
          </w:rPr>
        </w:r>
        <w:r w:rsidR="00ED0342">
          <w:rPr>
            <w:noProof/>
            <w:webHidden/>
          </w:rPr>
          <w:fldChar w:fldCharType="separate"/>
        </w:r>
        <w:r w:rsidR="00EC4FA2">
          <w:rPr>
            <w:noProof/>
            <w:webHidden/>
          </w:rPr>
          <w:t>19</w:t>
        </w:r>
        <w:r w:rsidR="00ED0342">
          <w:rPr>
            <w:noProof/>
            <w:webHidden/>
          </w:rPr>
          <w:fldChar w:fldCharType="end"/>
        </w:r>
      </w:hyperlink>
    </w:p>
    <w:p w14:paraId="58A69379" w14:textId="4710C93A"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3" w:history="1">
        <w:r w:rsidR="00ED0342" w:rsidRPr="00464468">
          <w:rPr>
            <w:rStyle w:val="Hyperlink"/>
            <w:noProof/>
          </w:rPr>
          <w:t>Table 4: Site-specific lighting category requirements</w:t>
        </w:r>
        <w:r w:rsidR="00ED0342">
          <w:rPr>
            <w:noProof/>
            <w:webHidden/>
          </w:rPr>
          <w:tab/>
        </w:r>
        <w:r w:rsidR="00ED0342">
          <w:rPr>
            <w:noProof/>
            <w:webHidden/>
          </w:rPr>
          <w:fldChar w:fldCharType="begin"/>
        </w:r>
        <w:r w:rsidR="00ED0342">
          <w:rPr>
            <w:noProof/>
            <w:webHidden/>
          </w:rPr>
          <w:instrText xml:space="preserve"> PAGEREF _Toc514065583 \h </w:instrText>
        </w:r>
        <w:r w:rsidR="00ED0342">
          <w:rPr>
            <w:noProof/>
            <w:webHidden/>
          </w:rPr>
        </w:r>
        <w:r w:rsidR="00ED0342">
          <w:rPr>
            <w:noProof/>
            <w:webHidden/>
          </w:rPr>
          <w:fldChar w:fldCharType="separate"/>
        </w:r>
        <w:r w:rsidR="00EC4FA2">
          <w:rPr>
            <w:noProof/>
            <w:webHidden/>
          </w:rPr>
          <w:t>33</w:t>
        </w:r>
        <w:r w:rsidR="00ED0342">
          <w:rPr>
            <w:noProof/>
            <w:webHidden/>
          </w:rPr>
          <w:fldChar w:fldCharType="end"/>
        </w:r>
      </w:hyperlink>
    </w:p>
    <w:p w14:paraId="09746BB7" w14:textId="4D733F69"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4" w:history="1">
        <w:r w:rsidR="00ED0342" w:rsidRPr="00464468">
          <w:rPr>
            <w:rStyle w:val="Hyperlink"/>
            <w:noProof/>
          </w:rPr>
          <w:t>Table 5: Requirements for unmetered assets</w:t>
        </w:r>
        <w:r w:rsidR="00ED0342">
          <w:rPr>
            <w:noProof/>
            <w:webHidden/>
          </w:rPr>
          <w:tab/>
        </w:r>
        <w:r w:rsidR="00ED0342">
          <w:rPr>
            <w:noProof/>
            <w:webHidden/>
          </w:rPr>
          <w:fldChar w:fldCharType="begin"/>
        </w:r>
        <w:r w:rsidR="00ED0342">
          <w:rPr>
            <w:noProof/>
            <w:webHidden/>
          </w:rPr>
          <w:instrText xml:space="preserve"> PAGEREF _Toc514065584 \h </w:instrText>
        </w:r>
        <w:r w:rsidR="00ED0342">
          <w:rPr>
            <w:noProof/>
            <w:webHidden/>
          </w:rPr>
        </w:r>
        <w:r w:rsidR="00ED0342">
          <w:rPr>
            <w:noProof/>
            <w:webHidden/>
          </w:rPr>
          <w:fldChar w:fldCharType="separate"/>
        </w:r>
        <w:r w:rsidR="00EC4FA2">
          <w:rPr>
            <w:noProof/>
            <w:webHidden/>
          </w:rPr>
          <w:t>34</w:t>
        </w:r>
        <w:r w:rsidR="00ED0342">
          <w:rPr>
            <w:noProof/>
            <w:webHidden/>
          </w:rPr>
          <w:fldChar w:fldCharType="end"/>
        </w:r>
      </w:hyperlink>
    </w:p>
    <w:p w14:paraId="52550E64" w14:textId="17679C18"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5" w:history="1">
        <w:r w:rsidR="00ED0342" w:rsidRPr="00464468">
          <w:rPr>
            <w:rStyle w:val="Hyperlink"/>
            <w:noProof/>
          </w:rPr>
          <w:t>Table 6: Requirements for metered assets</w:t>
        </w:r>
        <w:r w:rsidR="00ED0342">
          <w:rPr>
            <w:noProof/>
            <w:webHidden/>
          </w:rPr>
          <w:tab/>
        </w:r>
        <w:r w:rsidR="00ED0342">
          <w:rPr>
            <w:noProof/>
            <w:webHidden/>
          </w:rPr>
          <w:fldChar w:fldCharType="begin"/>
        </w:r>
        <w:r w:rsidR="00ED0342">
          <w:rPr>
            <w:noProof/>
            <w:webHidden/>
          </w:rPr>
          <w:instrText xml:space="preserve"> PAGEREF _Toc514065585 \h </w:instrText>
        </w:r>
        <w:r w:rsidR="00ED0342">
          <w:rPr>
            <w:noProof/>
            <w:webHidden/>
          </w:rPr>
        </w:r>
        <w:r w:rsidR="00ED0342">
          <w:rPr>
            <w:noProof/>
            <w:webHidden/>
          </w:rPr>
          <w:fldChar w:fldCharType="separate"/>
        </w:r>
        <w:r w:rsidR="00EC4FA2">
          <w:rPr>
            <w:noProof/>
            <w:webHidden/>
          </w:rPr>
          <w:t>35</w:t>
        </w:r>
        <w:r w:rsidR="00ED0342">
          <w:rPr>
            <w:noProof/>
            <w:webHidden/>
          </w:rPr>
          <w:fldChar w:fldCharType="end"/>
        </w:r>
      </w:hyperlink>
    </w:p>
    <w:p w14:paraId="2415F409" w14:textId="1FC47135"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6" w:history="1">
        <w:r w:rsidR="00ED0342" w:rsidRPr="00464468">
          <w:rPr>
            <w:rStyle w:val="Hyperlink"/>
            <w:noProof/>
          </w:rPr>
          <w:t>Table 7: Summary of checklists required for submission with lighting proposals</w:t>
        </w:r>
        <w:r w:rsidR="00ED0342">
          <w:rPr>
            <w:noProof/>
            <w:webHidden/>
          </w:rPr>
          <w:tab/>
        </w:r>
        <w:r w:rsidR="00ED0342">
          <w:rPr>
            <w:noProof/>
            <w:webHidden/>
          </w:rPr>
          <w:fldChar w:fldCharType="begin"/>
        </w:r>
        <w:r w:rsidR="00ED0342">
          <w:rPr>
            <w:noProof/>
            <w:webHidden/>
          </w:rPr>
          <w:instrText xml:space="preserve"> PAGEREF _Toc514065586 \h </w:instrText>
        </w:r>
        <w:r w:rsidR="00ED0342">
          <w:rPr>
            <w:noProof/>
            <w:webHidden/>
          </w:rPr>
        </w:r>
        <w:r w:rsidR="00ED0342">
          <w:rPr>
            <w:noProof/>
            <w:webHidden/>
          </w:rPr>
          <w:fldChar w:fldCharType="separate"/>
        </w:r>
        <w:r w:rsidR="00EC4FA2">
          <w:rPr>
            <w:noProof/>
            <w:webHidden/>
          </w:rPr>
          <w:t>43</w:t>
        </w:r>
        <w:r w:rsidR="00ED0342">
          <w:rPr>
            <w:noProof/>
            <w:webHidden/>
          </w:rPr>
          <w:fldChar w:fldCharType="end"/>
        </w:r>
      </w:hyperlink>
    </w:p>
    <w:p w14:paraId="153FDDE6" w14:textId="77777777" w:rsidR="00640A13" w:rsidRPr="00640A13" w:rsidRDefault="00640A13" w:rsidP="005B1B19">
      <w:pPr>
        <w:pStyle w:val="TOC5"/>
        <w:spacing w:line="280" w:lineRule="exact"/>
      </w:pPr>
      <w:r>
        <w:fldChar w:fldCharType="end"/>
      </w:r>
    </w:p>
    <w:p w14:paraId="4E307933" w14:textId="77777777" w:rsidR="00B94A68" w:rsidRPr="009B090E" w:rsidRDefault="00B94A68" w:rsidP="005B1B19">
      <w:pPr>
        <w:pStyle w:val="TOC-TablesandFigures"/>
        <w:spacing w:line="280" w:lineRule="exact"/>
      </w:pPr>
      <w:r>
        <w:t>Figur</w:t>
      </w:r>
      <w:r w:rsidRPr="009B090E">
        <w:t>es</w:t>
      </w:r>
    </w:p>
    <w:p w14:paraId="684ABEA5" w14:textId="4AC3D7EE" w:rsidR="00ED0342" w:rsidRDefault="009A3596">
      <w:pPr>
        <w:pStyle w:val="TableofFigures"/>
        <w:tabs>
          <w:tab w:val="right" w:leader="dot" w:pos="9629"/>
        </w:tabs>
        <w:rPr>
          <w:rFonts w:asciiTheme="minorHAnsi" w:eastAsiaTheme="minorEastAsia" w:hAnsiTheme="minorHAnsi"/>
          <w:noProof/>
          <w:sz w:val="22"/>
          <w:lang w:eastAsia="en-AU"/>
        </w:rPr>
      </w:pPr>
      <w:r>
        <w:fldChar w:fldCharType="begin"/>
      </w:r>
      <w:r>
        <w:instrText xml:space="preserve"> TOC \f F \h \z \c "Figure" </w:instrText>
      </w:r>
      <w:r>
        <w:fldChar w:fldCharType="separate"/>
      </w:r>
      <w:hyperlink w:anchor="_Toc514065587" w:history="1">
        <w:r w:rsidR="00ED0342" w:rsidRPr="001F723A">
          <w:rPr>
            <w:rStyle w:val="Hyperlink"/>
            <w:noProof/>
          </w:rPr>
          <w:t>Figure 1: Diagrams of street lighting</w:t>
        </w:r>
        <w:r w:rsidR="00ED0342">
          <w:rPr>
            <w:noProof/>
            <w:webHidden/>
          </w:rPr>
          <w:tab/>
        </w:r>
        <w:r w:rsidR="00ED0342">
          <w:rPr>
            <w:noProof/>
            <w:webHidden/>
          </w:rPr>
          <w:fldChar w:fldCharType="begin"/>
        </w:r>
        <w:r w:rsidR="00ED0342">
          <w:rPr>
            <w:noProof/>
            <w:webHidden/>
          </w:rPr>
          <w:instrText xml:space="preserve"> PAGEREF _Toc514065587 \h </w:instrText>
        </w:r>
        <w:r w:rsidR="00ED0342">
          <w:rPr>
            <w:noProof/>
            <w:webHidden/>
          </w:rPr>
        </w:r>
        <w:r w:rsidR="00ED0342">
          <w:rPr>
            <w:noProof/>
            <w:webHidden/>
          </w:rPr>
          <w:fldChar w:fldCharType="separate"/>
        </w:r>
        <w:r w:rsidR="00EC4FA2">
          <w:rPr>
            <w:noProof/>
            <w:webHidden/>
          </w:rPr>
          <w:t>9</w:t>
        </w:r>
        <w:r w:rsidR="00ED0342">
          <w:rPr>
            <w:noProof/>
            <w:webHidden/>
          </w:rPr>
          <w:fldChar w:fldCharType="end"/>
        </w:r>
      </w:hyperlink>
    </w:p>
    <w:p w14:paraId="1680AAB8" w14:textId="6475801F"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8" w:history="1">
        <w:r w:rsidR="00ED0342" w:rsidRPr="001F723A">
          <w:rPr>
            <w:rStyle w:val="Hyperlink"/>
            <w:noProof/>
          </w:rPr>
          <w:t>Figure 2: Examples of open space lighting</w:t>
        </w:r>
        <w:r w:rsidR="00ED0342">
          <w:rPr>
            <w:noProof/>
            <w:webHidden/>
          </w:rPr>
          <w:tab/>
        </w:r>
        <w:r w:rsidR="00ED0342">
          <w:rPr>
            <w:noProof/>
            <w:webHidden/>
          </w:rPr>
          <w:fldChar w:fldCharType="begin"/>
        </w:r>
        <w:r w:rsidR="00ED0342">
          <w:rPr>
            <w:noProof/>
            <w:webHidden/>
          </w:rPr>
          <w:instrText xml:space="preserve"> PAGEREF _Toc514065588 \h </w:instrText>
        </w:r>
        <w:r w:rsidR="00ED0342">
          <w:rPr>
            <w:noProof/>
            <w:webHidden/>
          </w:rPr>
        </w:r>
        <w:r w:rsidR="00ED0342">
          <w:rPr>
            <w:noProof/>
            <w:webHidden/>
          </w:rPr>
          <w:fldChar w:fldCharType="separate"/>
        </w:r>
        <w:r w:rsidR="00EC4FA2">
          <w:rPr>
            <w:noProof/>
            <w:webHidden/>
          </w:rPr>
          <w:t>10</w:t>
        </w:r>
        <w:r w:rsidR="00ED0342">
          <w:rPr>
            <w:noProof/>
            <w:webHidden/>
          </w:rPr>
          <w:fldChar w:fldCharType="end"/>
        </w:r>
      </w:hyperlink>
    </w:p>
    <w:p w14:paraId="61220219" w14:textId="2CB06FF5"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89" w:history="1">
        <w:r w:rsidR="00ED0342" w:rsidRPr="001F723A">
          <w:rPr>
            <w:rStyle w:val="Hyperlink"/>
            <w:noProof/>
          </w:rPr>
          <w:t>Figure 3: Approval process for standard unmetered lighting installations</w:t>
        </w:r>
        <w:r w:rsidR="00ED0342">
          <w:rPr>
            <w:noProof/>
            <w:webHidden/>
          </w:rPr>
          <w:tab/>
        </w:r>
        <w:r w:rsidR="00ED0342">
          <w:rPr>
            <w:noProof/>
            <w:webHidden/>
          </w:rPr>
          <w:fldChar w:fldCharType="begin"/>
        </w:r>
        <w:r w:rsidR="00ED0342">
          <w:rPr>
            <w:noProof/>
            <w:webHidden/>
          </w:rPr>
          <w:instrText xml:space="preserve"> PAGEREF _Toc514065589 \h </w:instrText>
        </w:r>
        <w:r w:rsidR="00ED0342">
          <w:rPr>
            <w:noProof/>
            <w:webHidden/>
          </w:rPr>
        </w:r>
        <w:r w:rsidR="00ED0342">
          <w:rPr>
            <w:noProof/>
            <w:webHidden/>
          </w:rPr>
          <w:fldChar w:fldCharType="separate"/>
        </w:r>
        <w:r w:rsidR="00EC4FA2">
          <w:rPr>
            <w:noProof/>
            <w:webHidden/>
          </w:rPr>
          <w:t>13</w:t>
        </w:r>
        <w:r w:rsidR="00ED0342">
          <w:rPr>
            <w:noProof/>
            <w:webHidden/>
          </w:rPr>
          <w:fldChar w:fldCharType="end"/>
        </w:r>
      </w:hyperlink>
    </w:p>
    <w:p w14:paraId="70B76E31" w14:textId="00DAA937"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0" w:history="1">
        <w:r w:rsidR="00ED0342" w:rsidRPr="001F723A">
          <w:rPr>
            <w:rStyle w:val="Hyperlink"/>
            <w:noProof/>
          </w:rPr>
          <w:t>Figure 4: Approval process for metered lighting installations</w:t>
        </w:r>
        <w:r w:rsidR="00ED0342">
          <w:rPr>
            <w:noProof/>
            <w:webHidden/>
          </w:rPr>
          <w:tab/>
        </w:r>
        <w:r w:rsidR="00ED0342">
          <w:rPr>
            <w:noProof/>
            <w:webHidden/>
          </w:rPr>
          <w:fldChar w:fldCharType="begin"/>
        </w:r>
        <w:r w:rsidR="00ED0342">
          <w:rPr>
            <w:noProof/>
            <w:webHidden/>
          </w:rPr>
          <w:instrText xml:space="preserve"> PAGEREF _Toc514065590 \h </w:instrText>
        </w:r>
        <w:r w:rsidR="00ED0342">
          <w:rPr>
            <w:noProof/>
            <w:webHidden/>
          </w:rPr>
        </w:r>
        <w:r w:rsidR="00ED0342">
          <w:rPr>
            <w:noProof/>
            <w:webHidden/>
          </w:rPr>
          <w:fldChar w:fldCharType="separate"/>
        </w:r>
        <w:r w:rsidR="00EC4FA2">
          <w:rPr>
            <w:noProof/>
            <w:webHidden/>
          </w:rPr>
          <w:t>14</w:t>
        </w:r>
        <w:r w:rsidR="00ED0342">
          <w:rPr>
            <w:noProof/>
            <w:webHidden/>
          </w:rPr>
          <w:fldChar w:fldCharType="end"/>
        </w:r>
      </w:hyperlink>
    </w:p>
    <w:p w14:paraId="480B4A55" w14:textId="3D446B94"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1" w:history="1">
        <w:r w:rsidR="00ED0342" w:rsidRPr="001F723A">
          <w:rPr>
            <w:rStyle w:val="Hyperlink"/>
            <w:noProof/>
          </w:rPr>
          <w:t>Figure 5: Figure 2.1 from AS/NZS 1158.3.1 2005</w:t>
        </w:r>
        <w:r w:rsidR="00ED0342">
          <w:rPr>
            <w:noProof/>
            <w:webHidden/>
          </w:rPr>
          <w:tab/>
        </w:r>
        <w:r w:rsidR="00ED0342">
          <w:rPr>
            <w:noProof/>
            <w:webHidden/>
          </w:rPr>
          <w:fldChar w:fldCharType="begin"/>
        </w:r>
        <w:r w:rsidR="00ED0342">
          <w:rPr>
            <w:noProof/>
            <w:webHidden/>
          </w:rPr>
          <w:instrText xml:space="preserve"> PAGEREF _Toc514065591 \h </w:instrText>
        </w:r>
        <w:r w:rsidR="00ED0342">
          <w:rPr>
            <w:noProof/>
            <w:webHidden/>
          </w:rPr>
        </w:r>
        <w:r w:rsidR="00ED0342">
          <w:rPr>
            <w:noProof/>
            <w:webHidden/>
          </w:rPr>
          <w:fldChar w:fldCharType="separate"/>
        </w:r>
        <w:r w:rsidR="00EC4FA2">
          <w:rPr>
            <w:noProof/>
            <w:webHidden/>
          </w:rPr>
          <w:t>32</w:t>
        </w:r>
        <w:r w:rsidR="00ED0342">
          <w:rPr>
            <w:noProof/>
            <w:webHidden/>
          </w:rPr>
          <w:fldChar w:fldCharType="end"/>
        </w:r>
      </w:hyperlink>
    </w:p>
    <w:p w14:paraId="742F7485" w14:textId="192C21B0"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2" w:history="1">
        <w:r w:rsidR="00ED0342" w:rsidRPr="001F723A">
          <w:rPr>
            <w:rStyle w:val="Hyperlink"/>
            <w:noProof/>
          </w:rPr>
          <w:t>Figure 6: 800m radius around Ringwood Station and Heathmont Station</w:t>
        </w:r>
        <w:r w:rsidR="00ED0342">
          <w:rPr>
            <w:noProof/>
            <w:webHidden/>
          </w:rPr>
          <w:tab/>
        </w:r>
        <w:r w:rsidR="00ED0342">
          <w:rPr>
            <w:noProof/>
            <w:webHidden/>
          </w:rPr>
          <w:fldChar w:fldCharType="begin"/>
        </w:r>
        <w:r w:rsidR="00ED0342">
          <w:rPr>
            <w:noProof/>
            <w:webHidden/>
          </w:rPr>
          <w:instrText xml:space="preserve"> PAGEREF _Toc514065592 \h </w:instrText>
        </w:r>
        <w:r w:rsidR="00ED0342">
          <w:rPr>
            <w:noProof/>
            <w:webHidden/>
          </w:rPr>
        </w:r>
        <w:r w:rsidR="00ED0342">
          <w:rPr>
            <w:noProof/>
            <w:webHidden/>
          </w:rPr>
          <w:fldChar w:fldCharType="separate"/>
        </w:r>
        <w:r w:rsidR="00EC4FA2">
          <w:rPr>
            <w:noProof/>
            <w:webHidden/>
          </w:rPr>
          <w:t>50</w:t>
        </w:r>
        <w:r w:rsidR="00ED0342">
          <w:rPr>
            <w:noProof/>
            <w:webHidden/>
          </w:rPr>
          <w:fldChar w:fldCharType="end"/>
        </w:r>
      </w:hyperlink>
    </w:p>
    <w:p w14:paraId="5B9603C2" w14:textId="3BF2A661"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3" w:history="1">
        <w:r w:rsidR="00ED0342" w:rsidRPr="001F723A">
          <w:rPr>
            <w:rStyle w:val="Hyperlink"/>
            <w:noProof/>
          </w:rPr>
          <w:t>Figure 7: 800m radius around Croydon Station</w:t>
        </w:r>
        <w:r w:rsidR="00ED0342">
          <w:rPr>
            <w:noProof/>
            <w:webHidden/>
          </w:rPr>
          <w:tab/>
        </w:r>
        <w:r w:rsidR="00ED0342">
          <w:rPr>
            <w:noProof/>
            <w:webHidden/>
          </w:rPr>
          <w:fldChar w:fldCharType="begin"/>
        </w:r>
        <w:r w:rsidR="00ED0342">
          <w:rPr>
            <w:noProof/>
            <w:webHidden/>
          </w:rPr>
          <w:instrText xml:space="preserve"> PAGEREF _Toc514065593 \h </w:instrText>
        </w:r>
        <w:r w:rsidR="00ED0342">
          <w:rPr>
            <w:noProof/>
            <w:webHidden/>
          </w:rPr>
        </w:r>
        <w:r w:rsidR="00ED0342">
          <w:rPr>
            <w:noProof/>
            <w:webHidden/>
          </w:rPr>
          <w:fldChar w:fldCharType="separate"/>
        </w:r>
        <w:r w:rsidR="00EC4FA2">
          <w:rPr>
            <w:noProof/>
            <w:webHidden/>
          </w:rPr>
          <w:t>51</w:t>
        </w:r>
        <w:r w:rsidR="00ED0342">
          <w:rPr>
            <w:noProof/>
            <w:webHidden/>
          </w:rPr>
          <w:fldChar w:fldCharType="end"/>
        </w:r>
      </w:hyperlink>
    </w:p>
    <w:p w14:paraId="251B039E" w14:textId="13B60A3A"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4" w:history="1">
        <w:r w:rsidR="00ED0342" w:rsidRPr="001F723A">
          <w:rPr>
            <w:rStyle w:val="Hyperlink"/>
            <w:noProof/>
          </w:rPr>
          <w:t>Figure 8: 800m radius around Heathmont Station</w:t>
        </w:r>
        <w:r w:rsidR="00ED0342">
          <w:rPr>
            <w:noProof/>
            <w:webHidden/>
          </w:rPr>
          <w:tab/>
        </w:r>
        <w:r w:rsidR="00ED0342">
          <w:rPr>
            <w:noProof/>
            <w:webHidden/>
          </w:rPr>
          <w:fldChar w:fldCharType="begin"/>
        </w:r>
        <w:r w:rsidR="00ED0342">
          <w:rPr>
            <w:noProof/>
            <w:webHidden/>
          </w:rPr>
          <w:instrText xml:space="preserve"> PAGEREF _Toc514065594 \h </w:instrText>
        </w:r>
        <w:r w:rsidR="00ED0342">
          <w:rPr>
            <w:noProof/>
            <w:webHidden/>
          </w:rPr>
        </w:r>
        <w:r w:rsidR="00ED0342">
          <w:rPr>
            <w:noProof/>
            <w:webHidden/>
          </w:rPr>
          <w:fldChar w:fldCharType="separate"/>
        </w:r>
        <w:r w:rsidR="00EC4FA2">
          <w:rPr>
            <w:noProof/>
            <w:webHidden/>
          </w:rPr>
          <w:t>52</w:t>
        </w:r>
        <w:r w:rsidR="00ED0342">
          <w:rPr>
            <w:noProof/>
            <w:webHidden/>
          </w:rPr>
          <w:fldChar w:fldCharType="end"/>
        </w:r>
      </w:hyperlink>
    </w:p>
    <w:p w14:paraId="18668B95" w14:textId="752B8DBA" w:rsidR="00ED0342" w:rsidRDefault="00BA3B85">
      <w:pPr>
        <w:pStyle w:val="TableofFigures"/>
        <w:tabs>
          <w:tab w:val="right" w:leader="dot" w:pos="9629"/>
        </w:tabs>
        <w:rPr>
          <w:rFonts w:asciiTheme="minorHAnsi" w:eastAsiaTheme="minorEastAsia" w:hAnsiTheme="minorHAnsi"/>
          <w:noProof/>
          <w:sz w:val="22"/>
          <w:lang w:eastAsia="en-AU"/>
        </w:rPr>
      </w:pPr>
      <w:hyperlink w:anchor="_Toc514065595" w:history="1">
        <w:r w:rsidR="00ED0342" w:rsidRPr="001F723A">
          <w:rPr>
            <w:rStyle w:val="Hyperlink"/>
            <w:noProof/>
          </w:rPr>
          <w:t>Figure 9: 800m radius around Ringwood East Station</w:t>
        </w:r>
        <w:r w:rsidR="00ED0342">
          <w:rPr>
            <w:noProof/>
            <w:webHidden/>
          </w:rPr>
          <w:tab/>
        </w:r>
        <w:r w:rsidR="00ED0342">
          <w:rPr>
            <w:noProof/>
            <w:webHidden/>
          </w:rPr>
          <w:fldChar w:fldCharType="begin"/>
        </w:r>
        <w:r w:rsidR="00ED0342">
          <w:rPr>
            <w:noProof/>
            <w:webHidden/>
          </w:rPr>
          <w:instrText xml:space="preserve"> PAGEREF _Toc514065595 \h </w:instrText>
        </w:r>
        <w:r w:rsidR="00ED0342">
          <w:rPr>
            <w:noProof/>
            <w:webHidden/>
          </w:rPr>
        </w:r>
        <w:r w:rsidR="00ED0342">
          <w:rPr>
            <w:noProof/>
            <w:webHidden/>
          </w:rPr>
          <w:fldChar w:fldCharType="separate"/>
        </w:r>
        <w:r w:rsidR="00EC4FA2">
          <w:rPr>
            <w:noProof/>
            <w:webHidden/>
          </w:rPr>
          <w:t>53</w:t>
        </w:r>
        <w:r w:rsidR="00ED0342">
          <w:rPr>
            <w:noProof/>
            <w:webHidden/>
          </w:rPr>
          <w:fldChar w:fldCharType="end"/>
        </w:r>
      </w:hyperlink>
    </w:p>
    <w:p w14:paraId="61C439CC" w14:textId="41B217E0" w:rsidR="00F651A2" w:rsidRDefault="009A3596" w:rsidP="005B1B19">
      <w:pPr>
        <w:spacing w:line="280" w:lineRule="exact"/>
      </w:pPr>
      <w:r>
        <w:fldChar w:fldCharType="end"/>
      </w:r>
    </w:p>
    <w:p w14:paraId="3E7028D4" w14:textId="45E79ECF" w:rsidR="00337586" w:rsidRDefault="00337586" w:rsidP="005B1B19">
      <w:pPr>
        <w:spacing w:line="280" w:lineRule="exact"/>
      </w:pPr>
      <w:r>
        <w:br w:type="page"/>
      </w:r>
    </w:p>
    <w:p w14:paraId="6FDB1193" w14:textId="77777777" w:rsidR="005B1B19" w:rsidRPr="0022558E" w:rsidRDefault="005B1B19" w:rsidP="005B1B19">
      <w:pPr>
        <w:pStyle w:val="Heading1"/>
        <w:spacing w:before="0" w:after="120" w:line="240" w:lineRule="auto"/>
      </w:pPr>
      <w:bookmarkStart w:id="2" w:name="_Toc501377171"/>
      <w:bookmarkStart w:id="3" w:name="_Ref16172627"/>
      <w:bookmarkStart w:id="4" w:name="_Toc16694942"/>
      <w:r w:rsidRPr="005B1B19">
        <w:lastRenderedPageBreak/>
        <w:t>Introduction</w:t>
      </w:r>
      <w:bookmarkEnd w:id="2"/>
      <w:bookmarkEnd w:id="3"/>
      <w:bookmarkEnd w:id="4"/>
    </w:p>
    <w:p w14:paraId="423E2CF6" w14:textId="77777777" w:rsidR="005B1B19" w:rsidRPr="0022558E" w:rsidRDefault="005B1B19" w:rsidP="00AD77EE">
      <w:pPr>
        <w:pStyle w:val="BodyindentedL1"/>
      </w:pPr>
      <w:r w:rsidRPr="0022558E">
        <w:t xml:space="preserve">Public lighting helps make many public spaces more usable and enjoyable for all.  </w:t>
      </w:r>
    </w:p>
    <w:p w14:paraId="664FBD3F" w14:textId="77777777" w:rsidR="005B1B19" w:rsidRDefault="005B1B19" w:rsidP="00AD77EE">
      <w:pPr>
        <w:pStyle w:val="BodyindentedL1"/>
      </w:pPr>
      <w:r w:rsidRPr="0022558E">
        <w:t>Maroondah City Council is committed to providing sustainable public lighting in public areas and has developed these Public Lighting Guidelines to guide new installations</w:t>
      </w:r>
      <w:r>
        <w:t>, replacements and upgrade programs</w:t>
      </w:r>
      <w:r w:rsidRPr="0022558E">
        <w:t>.</w:t>
      </w:r>
    </w:p>
    <w:p w14:paraId="1C1BF899" w14:textId="77777777" w:rsidR="005B1B19" w:rsidRPr="0022558E" w:rsidRDefault="005B1B19" w:rsidP="00AD77EE">
      <w:pPr>
        <w:pStyle w:val="BodyindentedL1"/>
      </w:pPr>
    </w:p>
    <w:p w14:paraId="781CCFD5" w14:textId="6BDCBE6B" w:rsidR="005B1B19" w:rsidRPr="00F651A2" w:rsidRDefault="00144947" w:rsidP="002B1114">
      <w:pPr>
        <w:pStyle w:val="Heading2"/>
      </w:pPr>
      <w:bookmarkStart w:id="5" w:name="_Toc16694943"/>
      <w:r w:rsidRPr="00F651A2">
        <w:t>Objectives</w:t>
      </w:r>
      <w:r w:rsidR="00C61E63" w:rsidRPr="00F651A2">
        <w:t xml:space="preserve"> of</w:t>
      </w:r>
      <w:r w:rsidR="005B1B19" w:rsidRPr="00F651A2">
        <w:t xml:space="preserve"> Public Lighting in Maroondah City Council</w:t>
      </w:r>
      <w:bookmarkEnd w:id="5"/>
    </w:p>
    <w:p w14:paraId="045E1ECF" w14:textId="77777777" w:rsidR="005B1B19" w:rsidRPr="0022558E" w:rsidRDefault="005B1B19" w:rsidP="00AD77EE">
      <w:pPr>
        <w:pStyle w:val="BodyindentedL1"/>
      </w:pPr>
      <w:r w:rsidRPr="0022558E">
        <w:t>Public lighting in Maroondah</w:t>
      </w:r>
      <w:r>
        <w:t xml:space="preserve"> City Council</w:t>
      </w:r>
      <w:r w:rsidRPr="0022558E">
        <w:t xml:space="preserve"> is designed to:</w:t>
      </w:r>
    </w:p>
    <w:p w14:paraId="29D0AB90" w14:textId="77777777" w:rsidR="005B1B19" w:rsidRPr="0022558E" w:rsidRDefault="005B1B19" w:rsidP="00C04F3D">
      <w:pPr>
        <w:numPr>
          <w:ilvl w:val="0"/>
          <w:numId w:val="4"/>
        </w:numPr>
        <w:tabs>
          <w:tab w:val="clear" w:pos="720"/>
          <w:tab w:val="num" w:pos="1134"/>
        </w:tabs>
        <w:spacing w:after="240" w:line="280" w:lineRule="exact"/>
        <w:ind w:left="1418" w:hanging="567"/>
        <w:rPr>
          <w:rFonts w:eastAsia="Calibri" w:cs="Times New Roman"/>
          <w:b/>
          <w:i/>
        </w:rPr>
      </w:pPr>
      <w:r w:rsidRPr="0022558E">
        <w:rPr>
          <w:rFonts w:eastAsia="Calibri" w:cs="Times New Roman"/>
          <w:b/>
          <w:i/>
        </w:rPr>
        <w:t>Make better use of open space</w:t>
      </w:r>
    </w:p>
    <w:p w14:paraId="45528E47" w14:textId="77777777" w:rsidR="005B1B19" w:rsidRPr="0022558E" w:rsidRDefault="005B1B19" w:rsidP="005B1B19">
      <w:pPr>
        <w:tabs>
          <w:tab w:val="num" w:pos="1134"/>
        </w:tabs>
        <w:spacing w:after="240" w:line="280" w:lineRule="exact"/>
        <w:ind w:left="1701" w:hanging="567"/>
        <w:rPr>
          <w:rFonts w:eastAsia="Calibri" w:cs="Times New Roman"/>
        </w:rPr>
      </w:pPr>
      <w:r w:rsidRPr="0022558E">
        <w:rPr>
          <w:rFonts w:eastAsia="Calibri" w:cs="Times New Roman"/>
        </w:rPr>
        <w:t>Allow for public spaces to be used by the community at appropriate times</w:t>
      </w:r>
    </w:p>
    <w:p w14:paraId="0B2900E7" w14:textId="77777777" w:rsidR="005B1B19" w:rsidRPr="0022558E" w:rsidRDefault="005B1B19" w:rsidP="00C04F3D">
      <w:pPr>
        <w:numPr>
          <w:ilvl w:val="0"/>
          <w:numId w:val="4"/>
        </w:numPr>
        <w:tabs>
          <w:tab w:val="clear" w:pos="720"/>
          <w:tab w:val="num" w:pos="1134"/>
        </w:tabs>
        <w:spacing w:after="240" w:line="280" w:lineRule="exact"/>
        <w:ind w:left="1418" w:hanging="567"/>
        <w:rPr>
          <w:rFonts w:eastAsia="Calibri" w:cs="Times New Roman"/>
          <w:b/>
          <w:i/>
        </w:rPr>
      </w:pPr>
      <w:r w:rsidRPr="0022558E">
        <w:rPr>
          <w:rFonts w:eastAsia="Calibri" w:cs="Times New Roman"/>
          <w:b/>
          <w:i/>
        </w:rPr>
        <w:t>Create a safer night time environment for the community</w:t>
      </w:r>
    </w:p>
    <w:p w14:paraId="3F145FDB" w14:textId="77777777" w:rsidR="005B1B19" w:rsidRPr="0022558E" w:rsidRDefault="005B1B19" w:rsidP="005B1B19">
      <w:pPr>
        <w:tabs>
          <w:tab w:val="num" w:pos="1134"/>
        </w:tabs>
        <w:spacing w:after="240" w:line="280" w:lineRule="exact"/>
        <w:ind w:left="1701" w:hanging="567"/>
        <w:rPr>
          <w:rFonts w:eastAsia="Calibri" w:cs="Times New Roman"/>
        </w:rPr>
      </w:pPr>
      <w:r w:rsidRPr="0022558E">
        <w:rPr>
          <w:rFonts w:eastAsia="Calibri" w:cs="Times New Roman"/>
        </w:rPr>
        <w:t xml:space="preserve">Safety and security </w:t>
      </w:r>
      <w:proofErr w:type="gramStart"/>
      <w:r w:rsidRPr="0022558E">
        <w:rPr>
          <w:rFonts w:eastAsia="Calibri" w:cs="Times New Roman"/>
        </w:rPr>
        <w:t>is</w:t>
      </w:r>
      <w:proofErr w:type="gramEnd"/>
      <w:r w:rsidRPr="0022558E">
        <w:rPr>
          <w:rFonts w:eastAsia="Calibri" w:cs="Times New Roman"/>
        </w:rPr>
        <w:t xml:space="preserve"> about “good” lighting and not necessarily “more” lighting</w:t>
      </w:r>
    </w:p>
    <w:p w14:paraId="0BAE2868" w14:textId="77777777" w:rsidR="005B1B19" w:rsidRPr="0022558E" w:rsidRDefault="005B1B19" w:rsidP="00C04F3D">
      <w:pPr>
        <w:numPr>
          <w:ilvl w:val="0"/>
          <w:numId w:val="4"/>
        </w:numPr>
        <w:tabs>
          <w:tab w:val="clear" w:pos="720"/>
          <w:tab w:val="num" w:pos="1134"/>
        </w:tabs>
        <w:spacing w:after="240" w:line="280" w:lineRule="exact"/>
        <w:ind w:left="1418" w:hanging="567"/>
        <w:rPr>
          <w:rFonts w:eastAsia="Calibri" w:cs="Times New Roman"/>
          <w:b/>
          <w:i/>
        </w:rPr>
      </w:pPr>
      <w:r w:rsidRPr="0022558E">
        <w:rPr>
          <w:rFonts w:eastAsia="Calibri" w:cs="Times New Roman"/>
          <w:b/>
          <w:i/>
        </w:rPr>
        <w:t>Embrace Council’s commitment to sustainability</w:t>
      </w:r>
    </w:p>
    <w:p w14:paraId="3350DB13" w14:textId="77777777" w:rsidR="005B1B19" w:rsidRDefault="005B1B19" w:rsidP="005B1B19">
      <w:pPr>
        <w:tabs>
          <w:tab w:val="num" w:pos="1134"/>
        </w:tabs>
        <w:spacing w:after="240" w:line="280" w:lineRule="exact"/>
        <w:ind w:left="1701" w:hanging="567"/>
        <w:rPr>
          <w:rFonts w:eastAsia="Calibri" w:cs="Times New Roman"/>
        </w:rPr>
      </w:pPr>
      <w:r w:rsidRPr="0022558E">
        <w:rPr>
          <w:rFonts w:eastAsia="Calibri" w:cs="Times New Roman"/>
        </w:rPr>
        <w:t>Providing better lighting systems will reduce greenhouse gas emissions</w:t>
      </w:r>
    </w:p>
    <w:p w14:paraId="3FF131B5" w14:textId="77777777" w:rsidR="005B1B19" w:rsidRPr="0022558E" w:rsidRDefault="005B1B19" w:rsidP="00C04F3D">
      <w:pPr>
        <w:numPr>
          <w:ilvl w:val="0"/>
          <w:numId w:val="4"/>
        </w:numPr>
        <w:tabs>
          <w:tab w:val="clear" w:pos="720"/>
          <w:tab w:val="num" w:pos="1134"/>
        </w:tabs>
        <w:spacing w:after="240" w:line="280" w:lineRule="exact"/>
        <w:ind w:left="1418" w:hanging="567"/>
        <w:rPr>
          <w:rFonts w:eastAsia="Calibri" w:cs="Times New Roman"/>
          <w:b/>
          <w:i/>
        </w:rPr>
      </w:pPr>
      <w:r>
        <w:rPr>
          <w:rFonts w:eastAsia="Calibri" w:cs="Times New Roman"/>
          <w:b/>
          <w:i/>
        </w:rPr>
        <w:t>Improve the look and the feel of the City</w:t>
      </w:r>
    </w:p>
    <w:p w14:paraId="230CC360" w14:textId="77777777" w:rsidR="005B1B19" w:rsidRDefault="005B1B19" w:rsidP="005B1B19">
      <w:pPr>
        <w:tabs>
          <w:tab w:val="num" w:pos="1134"/>
        </w:tabs>
        <w:spacing w:after="240" w:line="280" w:lineRule="exact"/>
        <w:ind w:left="1701" w:hanging="567"/>
        <w:rPr>
          <w:rFonts w:eastAsia="Calibri" w:cs="Times New Roman"/>
        </w:rPr>
      </w:pPr>
      <w:r>
        <w:rPr>
          <w:rFonts w:eastAsia="Calibri" w:cs="Times New Roman"/>
        </w:rPr>
        <w:t>Consistent approaches to delivering attractive lighting</w:t>
      </w:r>
    </w:p>
    <w:p w14:paraId="3BAFEC74" w14:textId="77777777" w:rsidR="005B1B19" w:rsidRPr="0022558E" w:rsidRDefault="005B1B19" w:rsidP="00C04F3D">
      <w:pPr>
        <w:numPr>
          <w:ilvl w:val="0"/>
          <w:numId w:val="4"/>
        </w:numPr>
        <w:tabs>
          <w:tab w:val="clear" w:pos="720"/>
          <w:tab w:val="num" w:pos="1134"/>
        </w:tabs>
        <w:spacing w:after="240" w:line="280" w:lineRule="exact"/>
        <w:ind w:left="1418" w:hanging="567"/>
        <w:rPr>
          <w:rFonts w:eastAsia="Calibri" w:cs="Times New Roman"/>
          <w:b/>
          <w:i/>
        </w:rPr>
      </w:pPr>
      <w:r>
        <w:rPr>
          <w:rFonts w:eastAsia="Calibri" w:cs="Times New Roman"/>
          <w:b/>
          <w:i/>
        </w:rPr>
        <w:t>Be assets that can be managed over their lifetime</w:t>
      </w:r>
    </w:p>
    <w:p w14:paraId="670EE8EB" w14:textId="77777777" w:rsidR="005B1B19" w:rsidRDefault="005B1B19" w:rsidP="005B1B19">
      <w:pPr>
        <w:tabs>
          <w:tab w:val="num" w:pos="1134"/>
        </w:tabs>
        <w:spacing w:after="240" w:line="280" w:lineRule="exact"/>
        <w:ind w:left="1701" w:hanging="567"/>
        <w:rPr>
          <w:rFonts w:eastAsia="Calibri" w:cs="Times New Roman"/>
        </w:rPr>
      </w:pPr>
      <w:r>
        <w:rPr>
          <w:rFonts w:eastAsia="Calibri" w:cs="Times New Roman"/>
        </w:rPr>
        <w:t>Long lasting, consistent and affordable infrastructure used when and where required</w:t>
      </w:r>
    </w:p>
    <w:p w14:paraId="61054447" w14:textId="77777777" w:rsidR="0018695D" w:rsidRDefault="0018695D" w:rsidP="00727739">
      <w:pPr>
        <w:pStyle w:val="BodyindentedL1"/>
      </w:pPr>
    </w:p>
    <w:p w14:paraId="420A63DA" w14:textId="39F40233" w:rsidR="005B1B19" w:rsidRDefault="005B1B19" w:rsidP="00727739">
      <w:pPr>
        <w:pStyle w:val="BodyindentedL1"/>
      </w:pPr>
      <w:r>
        <w:t>Public lighting in Maroondah City Council should be installed and managed with a view to:</w:t>
      </w:r>
    </w:p>
    <w:p w14:paraId="23A56BED" w14:textId="77777777" w:rsidR="005B1B19" w:rsidRPr="00507169" w:rsidRDefault="005B1B19" w:rsidP="00C04F3D">
      <w:pPr>
        <w:pStyle w:val="ListParagraph"/>
        <w:numPr>
          <w:ilvl w:val="0"/>
          <w:numId w:val="7"/>
        </w:numPr>
        <w:spacing w:before="120" w:after="0" w:line="280" w:lineRule="exact"/>
        <w:ind w:left="1621" w:hanging="357"/>
        <w:contextualSpacing w:val="0"/>
        <w:rPr>
          <w:rFonts w:eastAsia="Calibri" w:cs="Times New Roman"/>
        </w:rPr>
      </w:pPr>
      <w:r w:rsidRPr="00507169">
        <w:rPr>
          <w:rFonts w:eastAsia="Calibri" w:cs="Times New Roman"/>
        </w:rPr>
        <w:t>best practice</w:t>
      </w:r>
      <w:r>
        <w:rPr>
          <w:rFonts w:eastAsia="Calibri" w:cs="Times New Roman"/>
        </w:rPr>
        <w:t xml:space="preserve"> asset management</w:t>
      </w:r>
    </w:p>
    <w:p w14:paraId="1C2A32C0" w14:textId="77777777" w:rsidR="005B1B19" w:rsidRPr="00507169" w:rsidRDefault="005B1B19" w:rsidP="00C04F3D">
      <w:pPr>
        <w:pStyle w:val="ListParagraph"/>
        <w:numPr>
          <w:ilvl w:val="0"/>
          <w:numId w:val="7"/>
        </w:numPr>
        <w:spacing w:before="120" w:after="0" w:line="280" w:lineRule="exact"/>
        <w:ind w:left="1621" w:hanging="357"/>
        <w:contextualSpacing w:val="0"/>
        <w:rPr>
          <w:rFonts w:eastAsia="Calibri" w:cs="Times New Roman"/>
        </w:rPr>
      </w:pPr>
      <w:r w:rsidRPr="00507169">
        <w:rPr>
          <w:rFonts w:eastAsia="Calibri" w:cs="Times New Roman"/>
        </w:rPr>
        <w:t>sustainability</w:t>
      </w:r>
    </w:p>
    <w:p w14:paraId="19E9A673" w14:textId="77777777" w:rsidR="005B1B19" w:rsidRPr="00507169" w:rsidRDefault="005B1B19" w:rsidP="00C04F3D">
      <w:pPr>
        <w:pStyle w:val="ListParagraph"/>
        <w:numPr>
          <w:ilvl w:val="0"/>
          <w:numId w:val="7"/>
        </w:numPr>
        <w:spacing w:before="120" w:after="0" w:line="280" w:lineRule="exact"/>
        <w:ind w:left="1621" w:hanging="357"/>
        <w:contextualSpacing w:val="0"/>
        <w:rPr>
          <w:rFonts w:eastAsia="Calibri" w:cs="Times New Roman"/>
        </w:rPr>
      </w:pPr>
      <w:r w:rsidRPr="00507169">
        <w:rPr>
          <w:rFonts w:eastAsia="Calibri" w:cs="Times New Roman"/>
        </w:rPr>
        <w:t>financial responsibility</w:t>
      </w:r>
    </w:p>
    <w:p w14:paraId="33A3542F" w14:textId="77777777" w:rsidR="005B1B19" w:rsidRPr="00507169" w:rsidRDefault="005B1B19" w:rsidP="00C04F3D">
      <w:pPr>
        <w:pStyle w:val="ListParagraph"/>
        <w:numPr>
          <w:ilvl w:val="0"/>
          <w:numId w:val="7"/>
        </w:numPr>
        <w:spacing w:before="120" w:after="0" w:line="280" w:lineRule="exact"/>
        <w:ind w:left="1621" w:hanging="357"/>
        <w:contextualSpacing w:val="0"/>
        <w:rPr>
          <w:rFonts w:eastAsia="Calibri" w:cs="Times New Roman"/>
        </w:rPr>
      </w:pPr>
      <w:r w:rsidRPr="00507169">
        <w:rPr>
          <w:rFonts w:eastAsia="Calibri" w:cs="Times New Roman"/>
        </w:rPr>
        <w:t>adherence to community expectations</w:t>
      </w:r>
    </w:p>
    <w:p w14:paraId="1BE150B7" w14:textId="77777777" w:rsidR="005B1B19" w:rsidRDefault="005B1B19" w:rsidP="00C04F3D">
      <w:pPr>
        <w:pStyle w:val="ListParagraph"/>
        <w:numPr>
          <w:ilvl w:val="0"/>
          <w:numId w:val="7"/>
        </w:numPr>
        <w:spacing w:before="120" w:after="0" w:line="280" w:lineRule="exact"/>
        <w:ind w:left="1621" w:hanging="357"/>
        <w:contextualSpacing w:val="0"/>
        <w:rPr>
          <w:rFonts w:eastAsia="Calibri" w:cs="Times New Roman"/>
        </w:rPr>
      </w:pPr>
      <w:r w:rsidRPr="00507169">
        <w:rPr>
          <w:rFonts w:eastAsia="Calibri" w:cs="Times New Roman"/>
        </w:rPr>
        <w:t>innovation</w:t>
      </w:r>
    </w:p>
    <w:p w14:paraId="2DE23474" w14:textId="77777777" w:rsidR="005B1B19" w:rsidRPr="00507169" w:rsidRDefault="005B1B19" w:rsidP="005B1B19">
      <w:pPr>
        <w:pStyle w:val="ListParagraph"/>
        <w:spacing w:line="280" w:lineRule="exact"/>
        <w:ind w:left="1627"/>
        <w:rPr>
          <w:rFonts w:eastAsia="Calibri" w:cs="Times New Roman"/>
        </w:rPr>
      </w:pPr>
    </w:p>
    <w:p w14:paraId="5A0313EA" w14:textId="2CFEA642" w:rsidR="005B1B19" w:rsidRPr="00F651A2" w:rsidRDefault="00144947" w:rsidP="002B1114">
      <w:pPr>
        <w:pStyle w:val="Heading2"/>
      </w:pPr>
      <w:bookmarkStart w:id="6" w:name="_Toc16694944"/>
      <w:r w:rsidRPr="00F651A2">
        <w:t>Purpose</w:t>
      </w:r>
      <w:r w:rsidR="005B1B19" w:rsidRPr="00F651A2">
        <w:t xml:space="preserve"> of the Public Lighting Guidelines</w:t>
      </w:r>
      <w:bookmarkEnd w:id="6"/>
    </w:p>
    <w:p w14:paraId="431FE6AD" w14:textId="2E3833F3" w:rsidR="005B1B19" w:rsidRPr="00507169" w:rsidRDefault="005B1B19" w:rsidP="00727739">
      <w:pPr>
        <w:pStyle w:val="BodyindentedL1"/>
      </w:pPr>
      <w:r w:rsidRPr="00507169">
        <w:t>Th</w:t>
      </w:r>
      <w:r>
        <w:t xml:space="preserve">ese guidelines </w:t>
      </w:r>
      <w:r w:rsidR="00C61E63">
        <w:t>define</w:t>
      </w:r>
      <w:r w:rsidRPr="00507169">
        <w:t xml:space="preserve"> the following:</w:t>
      </w:r>
    </w:p>
    <w:p w14:paraId="39E15F8D" w14:textId="2B410A6F" w:rsidR="005B1B19" w:rsidRPr="00507169" w:rsidRDefault="005B1B19" w:rsidP="00727739">
      <w:pPr>
        <w:pStyle w:val="BodyindentedL1"/>
        <w:rPr>
          <w:rFonts w:eastAsia="Calibri" w:cs="Times New Roman"/>
        </w:rPr>
      </w:pPr>
      <w:r w:rsidRPr="00507169">
        <w:rPr>
          <w:rFonts w:eastAsia="Calibri" w:cs="Times New Roman"/>
          <w:b/>
        </w:rPr>
        <w:t>Where, when and what</w:t>
      </w:r>
      <w:r w:rsidRPr="00507169">
        <w:rPr>
          <w:rFonts w:eastAsia="Calibri" w:cs="Times New Roman"/>
        </w:rPr>
        <w:t>: inform and guide Council’s decision making for public lighting</w:t>
      </w:r>
      <w:r w:rsidR="003017EA">
        <w:rPr>
          <w:rFonts w:eastAsia="Calibri" w:cs="Times New Roman"/>
        </w:rPr>
        <w:t>,</w:t>
      </w:r>
      <w:r w:rsidRPr="00507169">
        <w:rPr>
          <w:rFonts w:eastAsia="Calibri" w:cs="Times New Roman"/>
        </w:rPr>
        <w:t xml:space="preserve"> to decide where and when public lighting is needed, and if so, what sort of lighting should be installed.</w:t>
      </w:r>
    </w:p>
    <w:p w14:paraId="161B82DC" w14:textId="0155176C" w:rsidR="005B1B19" w:rsidRPr="00507169" w:rsidRDefault="005B1B19" w:rsidP="00727739">
      <w:pPr>
        <w:pStyle w:val="BodyindentedL1"/>
        <w:rPr>
          <w:rFonts w:eastAsia="Calibri" w:cs="Times New Roman"/>
        </w:rPr>
      </w:pPr>
      <w:r w:rsidRPr="00507169">
        <w:rPr>
          <w:rFonts w:eastAsia="Calibri" w:cs="Times New Roman"/>
          <w:b/>
        </w:rPr>
        <w:lastRenderedPageBreak/>
        <w:t>Consistency</w:t>
      </w:r>
      <w:r w:rsidRPr="00507169">
        <w:rPr>
          <w:rFonts w:eastAsia="Calibri" w:cs="Times New Roman"/>
        </w:rPr>
        <w:t>: help Council staff, lighting design consultants and others consistently apply sustainable lighting principles to new public lighting installations, replacements and repair programs.</w:t>
      </w:r>
    </w:p>
    <w:p w14:paraId="3877F535" w14:textId="7CC82340" w:rsidR="005B1B19" w:rsidRDefault="005B1B19" w:rsidP="00727739">
      <w:pPr>
        <w:pStyle w:val="BodyindentedL1"/>
        <w:rPr>
          <w:rFonts w:eastAsia="Calibri" w:cs="Times New Roman"/>
        </w:rPr>
      </w:pPr>
      <w:r w:rsidRPr="00507169">
        <w:rPr>
          <w:rFonts w:eastAsia="Calibri" w:cs="Times New Roman"/>
          <w:b/>
        </w:rPr>
        <w:t>Performance levels</w:t>
      </w:r>
      <w:r w:rsidRPr="00507169">
        <w:rPr>
          <w:rFonts w:eastAsia="Calibri" w:cs="Times New Roman"/>
        </w:rPr>
        <w:t>: communicate Council’s public lighting minimum efficiency and standard design requirements.</w:t>
      </w:r>
    </w:p>
    <w:p w14:paraId="6D06D070" w14:textId="77777777" w:rsidR="005B1B19" w:rsidRPr="00CA72B3" w:rsidRDefault="005B1B19" w:rsidP="00727739">
      <w:pPr>
        <w:pStyle w:val="BodyindentedL1"/>
      </w:pPr>
    </w:p>
    <w:p w14:paraId="39773EE4" w14:textId="77777777" w:rsidR="005B1B19" w:rsidRPr="00F651A2" w:rsidRDefault="005B1B19" w:rsidP="002B1114">
      <w:pPr>
        <w:pStyle w:val="Heading2"/>
      </w:pPr>
      <w:bookmarkStart w:id="7" w:name="_Toc16694945"/>
      <w:r w:rsidRPr="00F651A2">
        <w:t>Who Should Use These Guidelines</w:t>
      </w:r>
      <w:bookmarkEnd w:id="7"/>
    </w:p>
    <w:p w14:paraId="2EB48161" w14:textId="77777777" w:rsidR="005B1B19" w:rsidRDefault="005B1B19" w:rsidP="00727739">
      <w:pPr>
        <w:pStyle w:val="BodyindentedL1"/>
      </w:pPr>
      <w:r w:rsidRPr="00507169">
        <w:t>The</w:t>
      </w:r>
      <w:r>
        <w:t>se guidelines should be used by internal Council staff, and any external contractors with</w:t>
      </w:r>
      <w:r w:rsidRPr="00F25254">
        <w:t xml:space="preserve"> a formal role in the design and management of public lighting in </w:t>
      </w:r>
      <w:r>
        <w:t>Maroondah City Council, including:</w:t>
      </w:r>
    </w:p>
    <w:p w14:paraId="5DD423D4"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Pr>
          <w:rFonts w:eastAsia="Calibri" w:cs="Times New Roman"/>
        </w:rPr>
        <w:t>e</w:t>
      </w:r>
      <w:r w:rsidRPr="00507169">
        <w:rPr>
          <w:rFonts w:eastAsia="Calibri" w:cs="Times New Roman"/>
        </w:rPr>
        <w:t>ngineers</w:t>
      </w:r>
    </w:p>
    <w:p w14:paraId="2E6F61B2"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Pr>
          <w:rFonts w:eastAsia="Calibri" w:cs="Times New Roman"/>
        </w:rPr>
        <w:t xml:space="preserve">asset </w:t>
      </w:r>
      <w:r w:rsidRPr="00507169">
        <w:rPr>
          <w:rFonts w:eastAsia="Calibri" w:cs="Times New Roman"/>
        </w:rPr>
        <w:t>planners and managers</w:t>
      </w:r>
    </w:p>
    <w:p w14:paraId="0203AFCD"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landscape architects</w:t>
      </w:r>
    </w:p>
    <w:p w14:paraId="627BFF8C"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urban designers</w:t>
      </w:r>
    </w:p>
    <w:p w14:paraId="4A0780EB"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place managers</w:t>
      </w:r>
    </w:p>
    <w:p w14:paraId="1CE986CC"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lighting designers</w:t>
      </w:r>
    </w:p>
    <w:p w14:paraId="45E50844"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developers</w:t>
      </w:r>
    </w:p>
    <w:p w14:paraId="7E7AEF77" w14:textId="77777777" w:rsidR="005B1B19" w:rsidRDefault="005B1B19" w:rsidP="00C04F3D">
      <w:pPr>
        <w:pStyle w:val="ListParagraph"/>
        <w:numPr>
          <w:ilvl w:val="0"/>
          <w:numId w:val="5"/>
        </w:numPr>
        <w:spacing w:before="120" w:after="0" w:line="280" w:lineRule="exact"/>
        <w:ind w:left="1621" w:hanging="357"/>
        <w:contextualSpacing w:val="0"/>
        <w:rPr>
          <w:rFonts w:eastAsia="Calibri" w:cs="Times New Roman"/>
        </w:rPr>
      </w:pPr>
      <w:r w:rsidRPr="00507169">
        <w:rPr>
          <w:rFonts w:eastAsia="Calibri" w:cs="Times New Roman"/>
        </w:rPr>
        <w:t>maintenance staff and contractors</w:t>
      </w:r>
    </w:p>
    <w:p w14:paraId="4D41B578" w14:textId="77777777" w:rsidR="005B1B19" w:rsidRPr="00507169" w:rsidRDefault="005B1B19" w:rsidP="00727739">
      <w:pPr>
        <w:pStyle w:val="BodyindentedL1"/>
      </w:pPr>
    </w:p>
    <w:p w14:paraId="6CDBA591" w14:textId="6A8E72D9" w:rsidR="005B1B19" w:rsidRDefault="005B1B19" w:rsidP="00727739">
      <w:pPr>
        <w:pStyle w:val="BodyindentedL1"/>
      </w:pPr>
      <w:r w:rsidRPr="00507169">
        <w:t xml:space="preserve">All </w:t>
      </w:r>
      <w:r w:rsidR="003017EA">
        <w:t xml:space="preserve">public </w:t>
      </w:r>
      <w:r w:rsidRPr="00507169">
        <w:t xml:space="preserve">lighting in Maroondah </w:t>
      </w:r>
      <w:r>
        <w:t>must</w:t>
      </w:r>
      <w:r w:rsidRPr="00507169">
        <w:t xml:space="preserve"> follow these guidelines.</w:t>
      </w:r>
    </w:p>
    <w:p w14:paraId="416B97DF" w14:textId="77777777" w:rsidR="005B1B19" w:rsidRDefault="005B1B19" w:rsidP="00727739">
      <w:pPr>
        <w:pStyle w:val="BodyindentedL1"/>
      </w:pPr>
    </w:p>
    <w:p w14:paraId="57AE2AF0" w14:textId="77777777" w:rsidR="005B1B19" w:rsidRPr="00F651A2" w:rsidRDefault="005B1B19" w:rsidP="002B1114">
      <w:pPr>
        <w:pStyle w:val="Heading2"/>
      </w:pPr>
      <w:bookmarkStart w:id="8" w:name="_Toc16694946"/>
      <w:r w:rsidRPr="00F651A2">
        <w:t>Using These Guidelines</w:t>
      </w:r>
      <w:bookmarkEnd w:id="8"/>
    </w:p>
    <w:p w14:paraId="4FB22CBA" w14:textId="77777777" w:rsidR="005B1B19" w:rsidRPr="00507169" w:rsidRDefault="005B1B19" w:rsidP="00727739">
      <w:pPr>
        <w:pStyle w:val="BodyindentedL1"/>
        <w:rPr>
          <w:rFonts w:asciiTheme="minorHAnsi" w:hAnsiTheme="minorHAnsi"/>
          <w:sz w:val="24"/>
          <w:szCs w:val="24"/>
        </w:rPr>
      </w:pPr>
      <w:r>
        <w:t xml:space="preserve">Maroondah </w:t>
      </w:r>
      <w:r w:rsidRPr="00507169">
        <w:t>City</w:t>
      </w:r>
      <w:r>
        <w:t xml:space="preserve"> Council </w:t>
      </w:r>
      <w:r w:rsidRPr="00507169">
        <w:t>staff should use these guidelines</w:t>
      </w:r>
      <w:r>
        <w:t xml:space="preserve"> </w:t>
      </w:r>
      <w:r w:rsidRPr="00507169">
        <w:t>when:</w:t>
      </w:r>
    </w:p>
    <w:p w14:paraId="016AB8DC" w14:textId="77777777" w:rsidR="005B1B19" w:rsidRPr="00507169" w:rsidRDefault="005B1B19" w:rsidP="00C04F3D">
      <w:pPr>
        <w:pStyle w:val="ListParagraph"/>
        <w:numPr>
          <w:ilvl w:val="0"/>
          <w:numId w:val="6"/>
        </w:numPr>
        <w:spacing w:before="120" w:after="0" w:line="280" w:lineRule="exact"/>
        <w:ind w:left="1621" w:hanging="357"/>
        <w:contextualSpacing w:val="0"/>
        <w:rPr>
          <w:rFonts w:eastAsia="Calibri" w:cs="Times New Roman"/>
        </w:rPr>
      </w:pPr>
      <w:r>
        <w:rPr>
          <w:rFonts w:eastAsia="Calibri" w:cs="Times New Roman"/>
        </w:rPr>
        <w:t>i</w:t>
      </w:r>
      <w:r w:rsidRPr="00507169">
        <w:rPr>
          <w:rFonts w:eastAsia="Calibri" w:cs="Times New Roman"/>
        </w:rPr>
        <w:t>nstalling new lighting in a previously unlit area</w:t>
      </w:r>
    </w:p>
    <w:p w14:paraId="764288DD" w14:textId="19203CDC" w:rsidR="005B1B19" w:rsidRDefault="005B1B19" w:rsidP="00C04F3D">
      <w:pPr>
        <w:pStyle w:val="ListParagraph"/>
        <w:numPr>
          <w:ilvl w:val="0"/>
          <w:numId w:val="6"/>
        </w:numPr>
        <w:spacing w:before="120" w:after="0" w:line="280" w:lineRule="exact"/>
        <w:ind w:left="1621" w:hanging="357"/>
        <w:contextualSpacing w:val="0"/>
        <w:rPr>
          <w:rFonts w:eastAsia="Calibri" w:cs="Times New Roman"/>
        </w:rPr>
      </w:pPr>
      <w:r>
        <w:rPr>
          <w:rFonts w:eastAsia="Calibri" w:cs="Times New Roman"/>
        </w:rPr>
        <w:t>r</w:t>
      </w:r>
      <w:r w:rsidRPr="00507169">
        <w:rPr>
          <w:rFonts w:eastAsia="Calibri" w:cs="Times New Roman"/>
        </w:rPr>
        <w:t xml:space="preserve">eplacing/upgrading </w:t>
      </w:r>
      <w:r w:rsidR="003017EA">
        <w:rPr>
          <w:rFonts w:eastAsia="Calibri" w:cs="Times New Roman"/>
        </w:rPr>
        <w:t xml:space="preserve">existing </w:t>
      </w:r>
      <w:r w:rsidRPr="00507169">
        <w:rPr>
          <w:rFonts w:eastAsia="Calibri" w:cs="Times New Roman"/>
        </w:rPr>
        <w:t>lighting in an area</w:t>
      </w:r>
    </w:p>
    <w:p w14:paraId="71898849" w14:textId="77777777" w:rsidR="005B1B19" w:rsidRPr="00507169" w:rsidRDefault="005B1B19" w:rsidP="00727739">
      <w:pPr>
        <w:pStyle w:val="BodyindentedL1"/>
      </w:pPr>
    </w:p>
    <w:p w14:paraId="443E4398" w14:textId="30BDF186" w:rsidR="005B1B19" w:rsidRPr="00507169" w:rsidRDefault="005B1B19" w:rsidP="00727739">
      <w:pPr>
        <w:pStyle w:val="BodyindentedL1"/>
        <w:rPr>
          <w:rFonts w:asciiTheme="minorHAnsi" w:hAnsiTheme="minorHAnsi"/>
          <w:sz w:val="24"/>
          <w:szCs w:val="24"/>
        </w:rPr>
      </w:pPr>
      <w:r>
        <w:t>Maroondah City Council</w:t>
      </w:r>
      <w:r w:rsidRPr="00507169">
        <w:t xml:space="preserve"> staff can use the guidelines to inform</w:t>
      </w:r>
      <w:r>
        <w:t xml:space="preserve"> </w:t>
      </w:r>
      <w:r w:rsidRPr="00507169">
        <w:t>their briefs for lighting design and installation tenders,</w:t>
      </w:r>
      <w:r>
        <w:t xml:space="preserve"> </w:t>
      </w:r>
      <w:r w:rsidRPr="00507169">
        <w:t>as well as to assess submitted tenders to ensure they</w:t>
      </w:r>
      <w:r>
        <w:t xml:space="preserve"> </w:t>
      </w:r>
      <w:r w:rsidRPr="00507169">
        <w:t>meet the required minimum Australian standards for</w:t>
      </w:r>
      <w:r>
        <w:t xml:space="preserve"> </w:t>
      </w:r>
      <w:r w:rsidRPr="00507169">
        <w:t xml:space="preserve">lighting in different circumstances and meet </w:t>
      </w:r>
      <w:r>
        <w:t>Maroondah City Council’s</w:t>
      </w:r>
      <w:r w:rsidRPr="00507169">
        <w:t xml:space="preserve"> style and technical specif</w:t>
      </w:r>
      <w:r>
        <w:t>i</w:t>
      </w:r>
      <w:r w:rsidRPr="00507169">
        <w:t>cations. Staff should</w:t>
      </w:r>
      <w:r>
        <w:t xml:space="preserve"> </w:t>
      </w:r>
      <w:r w:rsidRPr="00507169">
        <w:t>use the completed checklists to assist</w:t>
      </w:r>
      <w:r>
        <w:t xml:space="preserve"> </w:t>
      </w:r>
      <w:r w:rsidRPr="00507169">
        <w:t>with the tender</w:t>
      </w:r>
      <w:r>
        <w:t xml:space="preserve"> </w:t>
      </w:r>
      <w:r w:rsidRPr="00507169">
        <w:t>assessment process.</w:t>
      </w:r>
    </w:p>
    <w:p w14:paraId="23B3E76D" w14:textId="5FB0C068" w:rsidR="005B1B19" w:rsidRDefault="005B1B19" w:rsidP="00727739">
      <w:pPr>
        <w:pStyle w:val="BodyindentedL1"/>
        <w:rPr>
          <w:b/>
        </w:rPr>
      </w:pPr>
      <w:r w:rsidRPr="00507169">
        <w:t>The guidelines should be provided to external lighting</w:t>
      </w:r>
      <w:r>
        <w:t xml:space="preserve"> </w:t>
      </w:r>
      <w:r w:rsidRPr="00507169">
        <w:t>design contractors, developers, urban</w:t>
      </w:r>
      <w:r>
        <w:t xml:space="preserve"> </w:t>
      </w:r>
      <w:r w:rsidRPr="00507169">
        <w:t>designers and</w:t>
      </w:r>
      <w:r>
        <w:t xml:space="preserve"> </w:t>
      </w:r>
      <w:r w:rsidRPr="00507169">
        <w:t>engineers as part of brief documents, to guide their</w:t>
      </w:r>
      <w:r>
        <w:t xml:space="preserve"> </w:t>
      </w:r>
      <w:r w:rsidRPr="00507169">
        <w:t>tender submissions for public lighting design and</w:t>
      </w:r>
      <w:r>
        <w:t xml:space="preserve"> </w:t>
      </w:r>
      <w:r w:rsidRPr="00507169">
        <w:t xml:space="preserve">installation. </w:t>
      </w:r>
      <w:r w:rsidRPr="00507169">
        <w:rPr>
          <w:b/>
        </w:rPr>
        <w:t xml:space="preserve">The appropriate completed checklists </w:t>
      </w:r>
      <w:r w:rsidR="00EF42FC">
        <w:rPr>
          <w:b/>
        </w:rPr>
        <w:t xml:space="preserve">(refer to Section </w:t>
      </w:r>
      <w:r w:rsidR="00EF42FC">
        <w:rPr>
          <w:b/>
        </w:rPr>
        <w:fldChar w:fldCharType="begin"/>
      </w:r>
      <w:r w:rsidR="00EF42FC">
        <w:rPr>
          <w:b/>
        </w:rPr>
        <w:instrText xml:space="preserve"> REF _Ref510018134 \r \h </w:instrText>
      </w:r>
      <w:r w:rsidR="00EF42FC">
        <w:rPr>
          <w:b/>
        </w:rPr>
      </w:r>
      <w:r w:rsidR="00EF42FC">
        <w:rPr>
          <w:b/>
        </w:rPr>
        <w:fldChar w:fldCharType="separate"/>
      </w:r>
      <w:r w:rsidR="00EC4FA2">
        <w:rPr>
          <w:b/>
        </w:rPr>
        <w:t>13</w:t>
      </w:r>
      <w:r w:rsidR="00EF42FC">
        <w:rPr>
          <w:b/>
        </w:rPr>
        <w:fldChar w:fldCharType="end"/>
      </w:r>
      <w:r w:rsidR="00EF42FC">
        <w:rPr>
          <w:b/>
        </w:rPr>
        <w:t xml:space="preserve">) </w:t>
      </w:r>
      <w:r w:rsidRPr="00507169">
        <w:rPr>
          <w:b/>
        </w:rPr>
        <w:t>should be included as part of tender submissions.</w:t>
      </w:r>
    </w:p>
    <w:p w14:paraId="5E9DE160" w14:textId="69DBFD88" w:rsidR="00F651A2" w:rsidRDefault="00F651A2" w:rsidP="00727739">
      <w:pPr>
        <w:pStyle w:val="BodyindentedL1"/>
      </w:pPr>
    </w:p>
    <w:p w14:paraId="379A4C8F" w14:textId="77777777" w:rsidR="00F651A2" w:rsidRPr="00507169" w:rsidRDefault="00F651A2" w:rsidP="00727739">
      <w:pPr>
        <w:pStyle w:val="BodyindentedL1"/>
        <w:sectPr w:rsidR="00F651A2" w:rsidRPr="00507169" w:rsidSect="005B1B19">
          <w:headerReference w:type="even" r:id="rId16"/>
          <w:headerReference w:type="default" r:id="rId17"/>
          <w:footerReference w:type="default" r:id="rId18"/>
          <w:headerReference w:type="first" r:id="rId19"/>
          <w:pgSz w:w="11907" w:h="16840" w:code="9"/>
          <w:pgMar w:top="1985" w:right="1134" w:bottom="1134" w:left="1134" w:header="567" w:footer="567" w:gutter="0"/>
          <w:cols w:space="708"/>
          <w:docGrid w:linePitch="360"/>
        </w:sectPr>
      </w:pPr>
    </w:p>
    <w:p w14:paraId="47C205D5" w14:textId="77777777" w:rsidR="005B1B19" w:rsidRPr="005B1B19" w:rsidRDefault="005B1B19" w:rsidP="005B1B19">
      <w:pPr>
        <w:pStyle w:val="Heading1"/>
        <w:spacing w:after="240" w:line="240" w:lineRule="auto"/>
      </w:pPr>
      <w:bookmarkStart w:id="9" w:name="_Toc501377172"/>
      <w:bookmarkStart w:id="10" w:name="_Toc16694947"/>
      <w:r w:rsidRPr="005B1B19">
        <w:lastRenderedPageBreak/>
        <w:t>Definition of Public Lighting</w:t>
      </w:r>
      <w:bookmarkEnd w:id="9"/>
      <w:bookmarkEnd w:id="10"/>
    </w:p>
    <w:p w14:paraId="79668FEC" w14:textId="77777777" w:rsidR="005B1B19" w:rsidRDefault="005B1B19" w:rsidP="00727739">
      <w:pPr>
        <w:pStyle w:val="BodyindentedL1"/>
      </w:pPr>
      <w:r w:rsidRPr="0022558E">
        <w:t>Public lighting in Maroondah</w:t>
      </w:r>
      <w:r>
        <w:t xml:space="preserve"> City Council</w:t>
      </w:r>
      <w:r w:rsidRPr="0022558E">
        <w:t xml:space="preserve"> is made up of street lighting and a variety of other external lighting types</w:t>
      </w:r>
      <w:r>
        <w:t xml:space="preserve"> collectively referred to as “open space lighting”.</w:t>
      </w:r>
    </w:p>
    <w:p w14:paraId="6EAC3EE0" w14:textId="77777777" w:rsidR="005B1B19" w:rsidRPr="0022558E" w:rsidRDefault="005B1B19" w:rsidP="00727739">
      <w:pPr>
        <w:pStyle w:val="BodyindentedL1"/>
      </w:pPr>
    </w:p>
    <w:p w14:paraId="60F5182D" w14:textId="77777777" w:rsidR="005B1B19" w:rsidRPr="00F651A2" w:rsidRDefault="005B1B19" w:rsidP="002B1114">
      <w:pPr>
        <w:pStyle w:val="Heading2"/>
      </w:pPr>
      <w:bookmarkStart w:id="11" w:name="_Toc16694948"/>
      <w:r w:rsidRPr="00F651A2">
        <w:t>Street lighting</w:t>
      </w:r>
      <w:bookmarkEnd w:id="11"/>
    </w:p>
    <w:p w14:paraId="35AD597B" w14:textId="2405C2D8" w:rsidR="005B1B19" w:rsidRPr="0022558E" w:rsidRDefault="005B1B19" w:rsidP="00727739">
      <w:pPr>
        <w:pStyle w:val="BodyindentedL1"/>
      </w:pPr>
      <w:r w:rsidRPr="0022558E">
        <w:t>Street lighting</w:t>
      </w:r>
      <w:r>
        <w:t xml:space="preserve"> can be</w:t>
      </w:r>
      <w:r w:rsidRPr="0022558E">
        <w:t xml:space="preserve"> found in residential streets and main roads </w:t>
      </w:r>
      <w:r w:rsidR="009C1AC8">
        <w:t xml:space="preserve">and </w:t>
      </w:r>
      <w:r w:rsidRPr="0022558E">
        <w:t>has a variety of pole types, each containing the same basic parts.</w:t>
      </w:r>
      <w:r>
        <w:t xml:space="preserve"> Street lights may also be attached via brackets to power distribution poles.</w:t>
      </w:r>
    </w:p>
    <w:p w14:paraId="564E8312" w14:textId="77777777" w:rsidR="005B1B19" w:rsidRPr="0022558E" w:rsidRDefault="005B1B19" w:rsidP="00727739">
      <w:pPr>
        <w:pStyle w:val="BodyindentedL1"/>
      </w:pPr>
      <w:r w:rsidRPr="00507169">
        <w:rPr>
          <w:b/>
          <w:i/>
        </w:rPr>
        <w:t>Luminaire (lantern)</w:t>
      </w:r>
      <w:r w:rsidRPr="0022558E">
        <w:t xml:space="preserve"> – A device that distributes, filters or transforms the light given by a light source and which includes all the items necessary for fixing and protecting the light source. </w:t>
      </w:r>
    </w:p>
    <w:p w14:paraId="1D073D02" w14:textId="1D7E3539" w:rsidR="005B1B19" w:rsidRPr="0022558E" w:rsidRDefault="005B1B19" w:rsidP="00727739">
      <w:pPr>
        <w:pStyle w:val="BodyindentedL1"/>
      </w:pPr>
      <w:r w:rsidRPr="0022558E">
        <w:t>Examples of luminaire</w:t>
      </w:r>
      <w:r w:rsidR="009C1AC8">
        <w:t xml:space="preserve"> technologies</w:t>
      </w:r>
      <w:r w:rsidRPr="0022558E">
        <w:t xml:space="preserve"> include high pressure sodium</w:t>
      </w:r>
      <w:r w:rsidR="009C1AC8">
        <w:t xml:space="preserve"> (HPS), metal halide</w:t>
      </w:r>
      <w:r w:rsidRPr="0022558E">
        <w:t xml:space="preserve"> </w:t>
      </w:r>
      <w:r w:rsidR="009C1AC8">
        <w:t xml:space="preserve">(MH) </w:t>
      </w:r>
      <w:r w:rsidRPr="0022558E">
        <w:t xml:space="preserve">and </w:t>
      </w:r>
      <w:r w:rsidR="009C1AC8">
        <w:t>light emitting diode (</w:t>
      </w:r>
      <w:r w:rsidRPr="0022558E">
        <w:t>LED</w:t>
      </w:r>
      <w:r w:rsidR="009C1AC8">
        <w:t>)</w:t>
      </w:r>
      <w:r w:rsidRPr="0022558E">
        <w:t>.</w:t>
      </w:r>
    </w:p>
    <w:p w14:paraId="39BC25AE" w14:textId="77777777" w:rsidR="005B1B19" w:rsidRPr="0022558E" w:rsidRDefault="005B1B19" w:rsidP="00727739">
      <w:pPr>
        <w:pStyle w:val="BodyindentedL1"/>
      </w:pPr>
      <w:r w:rsidRPr="00507169">
        <w:rPr>
          <w:b/>
          <w:i/>
        </w:rPr>
        <w:t>Light source</w:t>
      </w:r>
      <w:r w:rsidRPr="0022558E">
        <w:t xml:space="preserve"> – The light source (a lamp or globe in a traditional luminaire, or LED chips) emits light and is located within the luminaire (lantern)</w:t>
      </w:r>
      <w:r>
        <w:t>.</w:t>
      </w:r>
    </w:p>
    <w:p w14:paraId="01FE67A5" w14:textId="77777777" w:rsidR="005B1B19" w:rsidRPr="0022558E" w:rsidRDefault="005B1B19" w:rsidP="00727739">
      <w:pPr>
        <w:pStyle w:val="BodyindentedL1"/>
      </w:pPr>
      <w:r w:rsidRPr="00507169">
        <w:rPr>
          <w:b/>
          <w:i/>
        </w:rPr>
        <w:t>Photoelectric (PE) Cell</w:t>
      </w:r>
      <w:r w:rsidRPr="0022558E">
        <w:t xml:space="preserve"> – A device that is normally incorporated in a luminaire that detects outside light levels to automatically switch the luminaire on and off as required.  </w:t>
      </w:r>
    </w:p>
    <w:p w14:paraId="17DAD9D8" w14:textId="77777777" w:rsidR="005B1B19" w:rsidRPr="00314A5F" w:rsidRDefault="005B1B19" w:rsidP="00727739">
      <w:pPr>
        <w:pStyle w:val="BodyindentedL1"/>
      </w:pPr>
      <w:r w:rsidRPr="00507169">
        <w:rPr>
          <w:b/>
          <w:i/>
        </w:rPr>
        <w:t>Pole</w:t>
      </w:r>
      <w:r>
        <w:rPr>
          <w:b/>
          <w:i/>
        </w:rPr>
        <w:t xml:space="preserve"> - </w:t>
      </w:r>
      <w:r w:rsidRPr="00507169">
        <w:t>Used to mount luminaires onto, poles are typically made of steel, aluminium, wood or concrete. Components of a pole include:</w:t>
      </w:r>
    </w:p>
    <w:p w14:paraId="41E3F017" w14:textId="77777777" w:rsidR="005B1B19" w:rsidRPr="00507169" w:rsidRDefault="005B1B19" w:rsidP="00C04F3D">
      <w:pPr>
        <w:pStyle w:val="ListParagraph"/>
        <w:numPr>
          <w:ilvl w:val="0"/>
          <w:numId w:val="6"/>
        </w:numPr>
        <w:spacing w:before="120" w:after="0" w:line="280" w:lineRule="exact"/>
        <w:ind w:left="1621" w:hanging="357"/>
        <w:contextualSpacing w:val="0"/>
        <w:rPr>
          <w:rFonts w:eastAsia="Calibri" w:cs="Times New Roman"/>
        </w:rPr>
      </w:pPr>
      <w:r w:rsidRPr="00507169">
        <w:rPr>
          <w:rFonts w:eastAsia="Calibri" w:cs="Times New Roman"/>
        </w:rPr>
        <w:t>Base – the lower section of the pole that is secured to the ground</w:t>
      </w:r>
    </w:p>
    <w:p w14:paraId="607E6ACF" w14:textId="77777777" w:rsidR="005B1B19" w:rsidRPr="00507169" w:rsidRDefault="005B1B19" w:rsidP="00C04F3D">
      <w:pPr>
        <w:pStyle w:val="ListParagraph"/>
        <w:numPr>
          <w:ilvl w:val="0"/>
          <w:numId w:val="6"/>
        </w:numPr>
        <w:spacing w:before="120" w:after="0" w:line="280" w:lineRule="exact"/>
        <w:ind w:left="1621" w:hanging="357"/>
        <w:contextualSpacing w:val="0"/>
        <w:rPr>
          <w:rFonts w:eastAsia="Calibri" w:cs="Times New Roman"/>
        </w:rPr>
      </w:pPr>
      <w:r w:rsidRPr="00507169">
        <w:rPr>
          <w:rFonts w:eastAsia="Calibri" w:cs="Times New Roman"/>
        </w:rPr>
        <w:t>Bracket (outreach arm) – the supporting connection from the pole to the luminaire</w:t>
      </w:r>
    </w:p>
    <w:p w14:paraId="6CD479D6" w14:textId="77777777" w:rsidR="005B1B19" w:rsidRPr="00507169" w:rsidRDefault="005B1B19" w:rsidP="00C04F3D">
      <w:pPr>
        <w:pStyle w:val="ListParagraph"/>
        <w:numPr>
          <w:ilvl w:val="0"/>
          <w:numId w:val="6"/>
        </w:numPr>
        <w:spacing w:before="120" w:after="0" w:line="280" w:lineRule="exact"/>
        <w:ind w:left="1621" w:hanging="357"/>
        <w:contextualSpacing w:val="0"/>
        <w:rPr>
          <w:rFonts w:eastAsia="Calibri" w:cs="Times New Roman"/>
        </w:rPr>
      </w:pPr>
      <w:r w:rsidRPr="00507169">
        <w:rPr>
          <w:rFonts w:eastAsia="Calibri" w:cs="Times New Roman"/>
        </w:rPr>
        <w:t>Electrical access door – provides access to internal wiring and fuses</w:t>
      </w:r>
    </w:p>
    <w:p w14:paraId="41BA099C" w14:textId="42F9D1E4" w:rsidR="005B1B19" w:rsidRDefault="005B1B19" w:rsidP="005B1B19">
      <w:pPr>
        <w:spacing w:after="0" w:line="280" w:lineRule="exact"/>
        <w:rPr>
          <w:highlight w:val="yellow"/>
        </w:rPr>
      </w:pPr>
    </w:p>
    <w:p w14:paraId="39217E84" w14:textId="77777777" w:rsidR="00EC4FA2" w:rsidRDefault="00451EE2" w:rsidP="008A2BE9">
      <w:pPr>
        <w:pStyle w:val="BodyindentedL1"/>
        <w:rPr>
          <w:noProof/>
          <w:lang w:eastAsia="en-AU"/>
        </w:rPr>
      </w:pPr>
      <w:r w:rsidRPr="00727739">
        <w:fldChar w:fldCharType="begin"/>
      </w:r>
      <w:r w:rsidRPr="00727739">
        <w:instrText xml:space="preserve"> REF _Ref509573247 \h  \* MERGEFORMAT </w:instrText>
      </w:r>
      <w:r w:rsidRPr="00727739">
        <w:fldChar w:fldCharType="separate"/>
      </w:r>
    </w:p>
    <w:p w14:paraId="04F5F50B" w14:textId="66F85480" w:rsidR="00451EE2" w:rsidRPr="00727739" w:rsidRDefault="00EC4FA2" w:rsidP="00727739">
      <w:pPr>
        <w:pStyle w:val="BodyindentedL1"/>
      </w:pPr>
      <w:r>
        <w:t xml:space="preserve">Figure </w:t>
      </w:r>
      <w:r>
        <w:rPr>
          <w:noProof/>
        </w:rPr>
        <w:t>2</w:t>
      </w:r>
      <w:r w:rsidR="00451EE2" w:rsidRPr="00727739">
        <w:fldChar w:fldCharType="end"/>
      </w:r>
      <w:r w:rsidR="00451EE2" w:rsidRPr="00727739">
        <w:t xml:space="preserve"> present some example images of street lighting.</w:t>
      </w:r>
    </w:p>
    <w:tbl>
      <w:tblPr>
        <w:tblStyle w:val="TableGrid"/>
        <w:tblW w:w="0" w:type="auto"/>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270"/>
        <w:gridCol w:w="2272"/>
      </w:tblGrid>
      <w:tr w:rsidR="005B1B19" w14:paraId="680FECB7" w14:textId="77777777" w:rsidTr="004D3A9E">
        <w:trPr>
          <w:cantSplit/>
          <w:trHeight w:val="5094"/>
        </w:trPr>
        <w:tc>
          <w:tcPr>
            <w:tcW w:w="3771" w:type="dxa"/>
            <w:vAlign w:val="center"/>
          </w:tcPr>
          <w:p w14:paraId="190F83C9" w14:textId="77777777" w:rsidR="005B1B19" w:rsidRDefault="005B1B19" w:rsidP="005B1B19">
            <w:pPr>
              <w:spacing w:after="240" w:line="280" w:lineRule="exact"/>
              <w:jc w:val="center"/>
              <w:rPr>
                <w:rFonts w:eastAsia="Calibri" w:cs="Times New Roman"/>
              </w:rPr>
            </w:pPr>
            <w:r>
              <w:rPr>
                <w:noProof/>
                <w:lang w:eastAsia="en-AU"/>
              </w:rPr>
              <w:lastRenderedPageBreak/>
              <w:drawing>
                <wp:anchor distT="0" distB="0" distL="114300" distR="114300" simplePos="0" relativeHeight="251659264" behindDoc="0" locked="0" layoutInCell="1" allowOverlap="1" wp14:anchorId="0ED0C0B4" wp14:editId="4495E973">
                  <wp:simplePos x="1306195" y="1270635"/>
                  <wp:positionH relativeFrom="margin">
                    <wp:posOffset>-68580</wp:posOffset>
                  </wp:positionH>
                  <wp:positionV relativeFrom="margin">
                    <wp:posOffset>0</wp:posOffset>
                  </wp:positionV>
                  <wp:extent cx="2130425" cy="4132580"/>
                  <wp:effectExtent l="0" t="0" r="3175" b="1270"/>
                  <wp:wrapSquare wrapText="bothSides"/>
                  <wp:docPr id="79" name="Picture 2737"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Standard"/>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130425" cy="4132580"/>
                          </a:xfrm>
                          <a:prstGeom prst="rect">
                            <a:avLst/>
                          </a:prstGeom>
                          <a:noFill/>
                        </pic:spPr>
                      </pic:pic>
                    </a:graphicData>
                  </a:graphic>
                  <wp14:sizeRelH relativeFrom="page">
                    <wp14:pctWidth>0</wp14:pctWidth>
                  </wp14:sizeRelH>
                  <wp14:sizeRelV relativeFrom="page">
                    <wp14:pctHeight>0</wp14:pctHeight>
                  </wp14:sizeRelV>
                </wp:anchor>
              </w:drawing>
            </w:r>
          </w:p>
        </w:tc>
        <w:tc>
          <w:tcPr>
            <w:tcW w:w="2760" w:type="dxa"/>
          </w:tcPr>
          <w:p w14:paraId="033F6EE5" w14:textId="77777777" w:rsidR="005B1B19" w:rsidRPr="0003650E" w:rsidRDefault="005B1B19" w:rsidP="005B1B19">
            <w:pPr>
              <w:spacing w:after="240" w:line="280" w:lineRule="exact"/>
              <w:rPr>
                <w:rFonts w:eastAsia="Calibri" w:cs="Times New Roman"/>
              </w:rPr>
            </w:pPr>
            <w:r>
              <w:rPr>
                <w:noProof/>
                <w:lang w:eastAsia="en-AU"/>
              </w:rPr>
              <w:drawing>
                <wp:anchor distT="0" distB="0" distL="114300" distR="114300" simplePos="0" relativeHeight="251660288" behindDoc="1" locked="0" layoutInCell="1" allowOverlap="1" wp14:anchorId="5D2AC248" wp14:editId="4C6C37C5">
                  <wp:simplePos x="0" y="0"/>
                  <wp:positionH relativeFrom="margin">
                    <wp:posOffset>-67970</wp:posOffset>
                  </wp:positionH>
                  <wp:positionV relativeFrom="margin">
                    <wp:posOffset>215</wp:posOffset>
                  </wp:positionV>
                  <wp:extent cx="2190039" cy="4156364"/>
                  <wp:effectExtent l="0" t="0" r="1270" b="0"/>
                  <wp:wrapSquare wrapText="bothSides"/>
                  <wp:docPr id="80" name="Picture 2738" descr="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Lincoln"/>
                          <pic:cNvPicPr>
                            <a:picLocks noChangeAspect="1" noChangeArrowheads="1"/>
                          </pic:cNvPicPr>
                        </pic:nvPicPr>
                        <pic:blipFill rotWithShape="1">
                          <a:blip r:embed="rId21">
                            <a:extLst>
                              <a:ext uri="{28A0092B-C50C-407E-A947-70E740481C1C}">
                                <a14:useLocalDpi xmlns:a14="http://schemas.microsoft.com/office/drawing/2010/main"/>
                              </a:ext>
                            </a:extLst>
                          </a:blip>
                          <a:srcRect/>
                          <a:stretch/>
                        </pic:blipFill>
                        <pic:spPr bwMode="auto">
                          <a:xfrm>
                            <a:off x="0" y="0"/>
                            <a:ext cx="2197740" cy="4170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1" w:type="dxa"/>
          </w:tcPr>
          <w:p w14:paraId="28CB1BDE" w14:textId="0CFE0BD7" w:rsidR="004D3A9E" w:rsidRDefault="004D3A9E" w:rsidP="0080186C">
            <w:pPr>
              <w:spacing w:after="240"/>
              <w:rPr>
                <w:rFonts w:eastAsia="Calibri" w:cs="Times New Roman"/>
                <w:noProof/>
              </w:rPr>
            </w:pPr>
          </w:p>
          <w:p w14:paraId="6E017C87" w14:textId="6D543E90" w:rsidR="004D3A9E" w:rsidRDefault="004D3A9E" w:rsidP="0080186C">
            <w:pPr>
              <w:spacing w:after="240"/>
              <w:rPr>
                <w:rFonts w:eastAsia="Calibri" w:cs="Times New Roman"/>
              </w:rPr>
            </w:pPr>
          </w:p>
          <w:p w14:paraId="0BB6A498" w14:textId="77777777" w:rsidR="004D3A9E" w:rsidRDefault="004D3A9E" w:rsidP="0080186C">
            <w:pPr>
              <w:spacing w:after="240"/>
              <w:rPr>
                <w:rFonts w:eastAsia="Calibri" w:cs="Times New Roman"/>
              </w:rPr>
            </w:pPr>
          </w:p>
          <w:p w14:paraId="53F0FA85" w14:textId="78D5156F" w:rsidR="004D3A9E" w:rsidRDefault="004D3A9E" w:rsidP="0080186C">
            <w:pPr>
              <w:spacing w:after="240"/>
              <w:rPr>
                <w:rFonts w:eastAsia="Calibri" w:cs="Times New Roman"/>
              </w:rPr>
            </w:pPr>
            <w:r>
              <w:rPr>
                <w:rFonts w:eastAsia="Calibri" w:cs="Times New Roman"/>
                <w:noProof/>
                <w:lang w:eastAsia="en-AU"/>
              </w:rPr>
              <w:drawing>
                <wp:inline distT="0" distB="0" distL="0" distR="0" wp14:anchorId="484B0DDB" wp14:editId="683F7C74">
                  <wp:extent cx="1475105" cy="1048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75105" cy="1048385"/>
                          </a:xfrm>
                          <a:prstGeom prst="rect">
                            <a:avLst/>
                          </a:prstGeom>
                          <a:noFill/>
                        </pic:spPr>
                      </pic:pic>
                    </a:graphicData>
                  </a:graphic>
                </wp:inline>
              </w:drawing>
            </w:r>
          </w:p>
          <w:p w14:paraId="0E0ED5E8" w14:textId="6A30D828" w:rsidR="004D3A9E" w:rsidRDefault="004D3A9E" w:rsidP="0080186C">
            <w:pPr>
              <w:spacing w:after="240"/>
              <w:rPr>
                <w:rFonts w:eastAsia="Calibri" w:cs="Times New Roman"/>
              </w:rPr>
            </w:pPr>
          </w:p>
          <w:p w14:paraId="6EE15D2E" w14:textId="77777777" w:rsidR="004D3A9E" w:rsidRDefault="004D3A9E" w:rsidP="0080186C">
            <w:pPr>
              <w:spacing w:after="240"/>
              <w:rPr>
                <w:rFonts w:eastAsia="Calibri" w:cs="Times New Roman"/>
              </w:rPr>
            </w:pPr>
          </w:p>
          <w:p w14:paraId="338DF580" w14:textId="12F8CDF2" w:rsidR="005B1B19" w:rsidRPr="0003650E" w:rsidRDefault="004D3A9E" w:rsidP="0080186C">
            <w:pPr>
              <w:spacing w:after="240"/>
              <w:rPr>
                <w:rFonts w:eastAsia="Calibri" w:cs="Times New Roman"/>
              </w:rPr>
            </w:pPr>
            <w:r>
              <w:rPr>
                <w:rFonts w:eastAsia="Calibri" w:cs="Times New Roman"/>
                <w:noProof/>
                <w:lang w:eastAsia="en-AU"/>
              </w:rPr>
              <w:drawing>
                <wp:inline distT="0" distB="0" distL="0" distR="0" wp14:anchorId="34DDD7A2" wp14:editId="41708A7B">
                  <wp:extent cx="1414145" cy="597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14145" cy="597535"/>
                          </a:xfrm>
                          <a:prstGeom prst="rect">
                            <a:avLst/>
                          </a:prstGeom>
                          <a:noFill/>
                        </pic:spPr>
                      </pic:pic>
                    </a:graphicData>
                  </a:graphic>
                </wp:inline>
              </w:drawing>
            </w:r>
          </w:p>
        </w:tc>
      </w:tr>
      <w:tr w:rsidR="005B1B19" w:rsidRPr="0003650E" w14:paraId="1810BF06" w14:textId="77777777" w:rsidTr="004D3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71" w:type="dxa"/>
            <w:tcBorders>
              <w:top w:val="nil"/>
              <w:left w:val="nil"/>
              <w:bottom w:val="nil"/>
              <w:right w:val="nil"/>
            </w:tcBorders>
            <w:shd w:val="clear" w:color="auto" w:fill="auto"/>
          </w:tcPr>
          <w:p w14:paraId="45F928AF" w14:textId="77777777" w:rsidR="005B1B19" w:rsidRPr="00507169" w:rsidRDefault="005B1B19" w:rsidP="005B1B19">
            <w:pPr>
              <w:spacing w:after="240" w:line="280" w:lineRule="exact"/>
              <w:jc w:val="center"/>
              <w:rPr>
                <w:b/>
                <w:noProof/>
                <w:lang w:val="en-GB" w:eastAsia="en-GB"/>
              </w:rPr>
            </w:pPr>
            <w:r w:rsidRPr="00507169">
              <w:rPr>
                <w:rFonts w:eastAsia="Calibri" w:cs="Times New Roman"/>
                <w:b/>
              </w:rPr>
              <w:t>Standard pole</w:t>
            </w:r>
          </w:p>
        </w:tc>
        <w:tc>
          <w:tcPr>
            <w:tcW w:w="2760" w:type="dxa"/>
            <w:tcBorders>
              <w:top w:val="nil"/>
              <w:left w:val="nil"/>
              <w:bottom w:val="nil"/>
              <w:right w:val="nil"/>
            </w:tcBorders>
            <w:shd w:val="clear" w:color="auto" w:fill="auto"/>
          </w:tcPr>
          <w:p w14:paraId="029A9340" w14:textId="77777777" w:rsidR="005B1B19" w:rsidRPr="00507169" w:rsidRDefault="005B1B19" w:rsidP="005B1B19">
            <w:pPr>
              <w:spacing w:after="240" w:line="280" w:lineRule="exact"/>
              <w:jc w:val="center"/>
              <w:rPr>
                <w:b/>
                <w:noProof/>
                <w:lang w:val="en-GB" w:eastAsia="en-GB"/>
              </w:rPr>
            </w:pPr>
            <w:r w:rsidRPr="00507169">
              <w:rPr>
                <w:rFonts w:eastAsia="Calibri" w:cs="Times New Roman"/>
                <w:b/>
              </w:rPr>
              <w:t>Non-standard pole</w:t>
            </w:r>
          </w:p>
        </w:tc>
        <w:tc>
          <w:tcPr>
            <w:tcW w:w="2201" w:type="dxa"/>
            <w:tcBorders>
              <w:top w:val="nil"/>
              <w:left w:val="nil"/>
              <w:bottom w:val="nil"/>
              <w:right w:val="nil"/>
            </w:tcBorders>
            <w:shd w:val="clear" w:color="auto" w:fill="auto"/>
          </w:tcPr>
          <w:p w14:paraId="7F0FB146" w14:textId="77777777" w:rsidR="005B1B19" w:rsidRPr="00507169" w:rsidRDefault="005B1B19" w:rsidP="005B1B19">
            <w:pPr>
              <w:spacing w:after="240" w:line="280" w:lineRule="exact"/>
              <w:jc w:val="center"/>
              <w:rPr>
                <w:b/>
                <w:noProof/>
                <w:lang w:val="en-GB" w:eastAsia="en-GB"/>
              </w:rPr>
            </w:pPr>
            <w:r w:rsidRPr="00507169">
              <w:rPr>
                <w:rFonts w:eastAsia="Calibri" w:cs="Times New Roman"/>
                <w:b/>
              </w:rPr>
              <w:t>Luminaire</w:t>
            </w:r>
          </w:p>
        </w:tc>
      </w:tr>
    </w:tbl>
    <w:p w14:paraId="557D05A5" w14:textId="42865F88" w:rsidR="005B1B19" w:rsidRPr="0022558E" w:rsidRDefault="005B1B19" w:rsidP="005B1B19">
      <w:pPr>
        <w:pStyle w:val="CaptionL1"/>
        <w:spacing w:line="280" w:lineRule="exact"/>
        <w:rPr>
          <w:rFonts w:eastAsia="Calibri" w:cs="Times New Roman"/>
        </w:rPr>
      </w:pPr>
      <w:bookmarkStart w:id="12" w:name="_Toc514065587"/>
      <w:r>
        <w:t xml:space="preserve">Figure </w:t>
      </w:r>
      <w:r>
        <w:fldChar w:fldCharType="begin"/>
      </w:r>
      <w:r>
        <w:instrText xml:space="preserve"> SEQ Figure \* ARABIC </w:instrText>
      </w:r>
      <w:r>
        <w:fldChar w:fldCharType="separate"/>
      </w:r>
      <w:r w:rsidR="00EC4FA2">
        <w:rPr>
          <w:noProof/>
        </w:rPr>
        <w:t>1</w:t>
      </w:r>
      <w:r>
        <w:fldChar w:fldCharType="end"/>
      </w:r>
      <w:r>
        <w:t>: Diagrams of street lighting</w:t>
      </w:r>
      <w:bookmarkEnd w:id="12"/>
    </w:p>
    <w:p w14:paraId="384E7B2F" w14:textId="54678121" w:rsidR="005B1B19" w:rsidRDefault="005B1B19" w:rsidP="005B1B19">
      <w:pPr>
        <w:spacing w:line="280" w:lineRule="exact"/>
      </w:pPr>
    </w:p>
    <w:p w14:paraId="43317016" w14:textId="22B6C133" w:rsidR="004D3A9E" w:rsidRPr="00CA72B3" w:rsidRDefault="004D3A9E" w:rsidP="005B1B19">
      <w:pPr>
        <w:spacing w:line="280" w:lineRule="exact"/>
      </w:pPr>
    </w:p>
    <w:p w14:paraId="35D897A9" w14:textId="77777777" w:rsidR="005B1B19" w:rsidRPr="00F651A2" w:rsidRDefault="005B1B19" w:rsidP="002B1114">
      <w:pPr>
        <w:pStyle w:val="Heading2"/>
      </w:pPr>
      <w:bookmarkStart w:id="13" w:name="_Toc16694949"/>
      <w:r w:rsidRPr="00F651A2">
        <w:t>Open Space Lighting</w:t>
      </w:r>
      <w:bookmarkEnd w:id="13"/>
    </w:p>
    <w:p w14:paraId="513F0336" w14:textId="77777777" w:rsidR="005B1B19" w:rsidRPr="00727739" w:rsidRDefault="005B1B19" w:rsidP="00727739">
      <w:pPr>
        <w:pStyle w:val="BodyindentedL1"/>
      </w:pPr>
      <w:r w:rsidRPr="00727739">
        <w:t>Open space lighting includes:</w:t>
      </w:r>
    </w:p>
    <w:p w14:paraId="796B2021" w14:textId="77777777" w:rsidR="005B1B19" w:rsidRPr="00BF396B" w:rsidRDefault="005B1B19" w:rsidP="00C04F3D">
      <w:pPr>
        <w:pStyle w:val="ListParagraph"/>
        <w:numPr>
          <w:ilvl w:val="0"/>
          <w:numId w:val="8"/>
        </w:numPr>
        <w:spacing w:before="120" w:after="0" w:line="280" w:lineRule="exact"/>
        <w:ind w:firstLine="261"/>
        <w:contextualSpacing w:val="0"/>
      </w:pPr>
      <w:r w:rsidRPr="00BF396B">
        <w:t>Council car park lighting</w:t>
      </w:r>
    </w:p>
    <w:p w14:paraId="1DBC9950"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t>standalone car parks</w:t>
      </w:r>
    </w:p>
    <w:p w14:paraId="67524756"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t>public facility or recreation reserve car parks</w:t>
      </w:r>
    </w:p>
    <w:p w14:paraId="5A878DB3" w14:textId="77777777" w:rsidR="005B1B19" w:rsidRPr="00BF396B" w:rsidRDefault="005B1B19" w:rsidP="00C04F3D">
      <w:pPr>
        <w:pStyle w:val="ListParagraph"/>
        <w:numPr>
          <w:ilvl w:val="0"/>
          <w:numId w:val="8"/>
        </w:numPr>
        <w:spacing w:before="120" w:after="0" w:line="280" w:lineRule="exact"/>
        <w:ind w:firstLine="261"/>
        <w:contextualSpacing w:val="0"/>
      </w:pPr>
      <w:r w:rsidRPr="00BF396B">
        <w:t>park lights and other pole-mounted open space lights</w:t>
      </w:r>
    </w:p>
    <w:p w14:paraId="1D53F59B"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t>pedestrian path lighting</w:t>
      </w:r>
    </w:p>
    <w:p w14:paraId="3901EC2A"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t>off street bicycle path lighting</w:t>
      </w:r>
    </w:p>
    <w:p w14:paraId="19CDCB38"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t>wayfinding lighting (bollards and in-ground path markers)</w:t>
      </w:r>
    </w:p>
    <w:p w14:paraId="06F9F385" w14:textId="77777777" w:rsidR="005B1B19" w:rsidRPr="00BF396B" w:rsidRDefault="005B1B19" w:rsidP="00C04F3D">
      <w:pPr>
        <w:pStyle w:val="ListParagraph"/>
        <w:numPr>
          <w:ilvl w:val="0"/>
          <w:numId w:val="8"/>
        </w:numPr>
        <w:spacing w:before="120" w:after="0" w:line="280" w:lineRule="exact"/>
        <w:ind w:firstLine="261"/>
        <w:contextualSpacing w:val="0"/>
      </w:pPr>
      <w:r w:rsidRPr="00BF396B">
        <w:t>under-awning and shop window lighting</w:t>
      </w:r>
    </w:p>
    <w:p w14:paraId="3DFFF66E" w14:textId="77777777" w:rsidR="005B1B19" w:rsidRPr="00BF396B" w:rsidRDefault="005B1B19" w:rsidP="00C04F3D">
      <w:pPr>
        <w:pStyle w:val="ListParagraph"/>
        <w:numPr>
          <w:ilvl w:val="0"/>
          <w:numId w:val="8"/>
        </w:numPr>
        <w:spacing w:before="120" w:after="0" w:line="280" w:lineRule="exact"/>
        <w:ind w:firstLine="261"/>
        <w:contextualSpacing w:val="0"/>
      </w:pPr>
      <w:r w:rsidRPr="00BF396B">
        <w:t>aesthetic lighting</w:t>
      </w:r>
    </w:p>
    <w:p w14:paraId="1F9DADE2" w14:textId="77777777" w:rsidR="005B1B19" w:rsidRPr="00BF396B" w:rsidRDefault="005B1B19" w:rsidP="00C04F3D">
      <w:pPr>
        <w:pStyle w:val="ListParagraph"/>
        <w:numPr>
          <w:ilvl w:val="1"/>
          <w:numId w:val="8"/>
        </w:numPr>
        <w:spacing w:before="120" w:after="0" w:line="280" w:lineRule="exact"/>
        <w:ind w:firstLine="261"/>
        <w:contextualSpacing w:val="0"/>
      </w:pPr>
      <w:r w:rsidRPr="00BF396B">
        <w:lastRenderedPageBreak/>
        <w:t xml:space="preserve">building façade lighting </w:t>
      </w:r>
    </w:p>
    <w:p w14:paraId="7F247B5C" w14:textId="77777777" w:rsidR="005B1B19" w:rsidRPr="00BF396B" w:rsidRDefault="005B1B19" w:rsidP="00C04F3D">
      <w:pPr>
        <w:pStyle w:val="ListParagraph"/>
        <w:numPr>
          <w:ilvl w:val="1"/>
          <w:numId w:val="8"/>
        </w:numPr>
        <w:spacing w:before="120" w:after="0" w:line="280" w:lineRule="exact"/>
        <w:ind w:hanging="357"/>
        <w:contextualSpacing w:val="0"/>
      </w:pPr>
      <w:r w:rsidRPr="00BF396B">
        <w:t>tree up-lighting</w:t>
      </w:r>
    </w:p>
    <w:p w14:paraId="359D6478" w14:textId="77777777" w:rsidR="005B1B19" w:rsidRPr="00BF396B" w:rsidRDefault="005B1B19" w:rsidP="00C04F3D">
      <w:pPr>
        <w:pStyle w:val="ListParagraph"/>
        <w:numPr>
          <w:ilvl w:val="1"/>
          <w:numId w:val="8"/>
        </w:numPr>
        <w:spacing w:before="120" w:after="0" w:line="280" w:lineRule="exact"/>
        <w:ind w:hanging="357"/>
        <w:contextualSpacing w:val="0"/>
      </w:pPr>
      <w:r w:rsidRPr="00BF396B">
        <w:t>lighting related to sculptures and public art</w:t>
      </w:r>
    </w:p>
    <w:p w14:paraId="722426BC" w14:textId="77777777" w:rsidR="005B1B19" w:rsidRPr="00BF396B" w:rsidRDefault="005B1B19" w:rsidP="00C04F3D">
      <w:pPr>
        <w:pStyle w:val="ListParagraph"/>
        <w:numPr>
          <w:ilvl w:val="0"/>
          <w:numId w:val="8"/>
        </w:numPr>
        <w:spacing w:before="120" w:after="0" w:line="280" w:lineRule="exact"/>
        <w:ind w:hanging="357"/>
        <w:contextualSpacing w:val="0"/>
      </w:pPr>
      <w:r w:rsidRPr="00BF396B">
        <w:t>laneway lighting</w:t>
      </w:r>
    </w:p>
    <w:p w14:paraId="6FEEDDA6" w14:textId="77777777" w:rsidR="005B1B19" w:rsidRPr="00BF396B" w:rsidRDefault="005B1B19" w:rsidP="00C04F3D">
      <w:pPr>
        <w:pStyle w:val="ListParagraph"/>
        <w:numPr>
          <w:ilvl w:val="0"/>
          <w:numId w:val="8"/>
        </w:numPr>
        <w:spacing w:before="120" w:after="0" w:line="280" w:lineRule="exact"/>
        <w:ind w:hanging="357"/>
        <w:contextualSpacing w:val="0"/>
      </w:pPr>
      <w:r w:rsidRPr="00BF396B">
        <w:t>external building lighting</w:t>
      </w:r>
    </w:p>
    <w:p w14:paraId="39BA241D" w14:textId="77777777" w:rsidR="005B1B19" w:rsidRPr="00BF396B" w:rsidRDefault="005B1B19" w:rsidP="00C04F3D">
      <w:pPr>
        <w:pStyle w:val="ListParagraph"/>
        <w:numPr>
          <w:ilvl w:val="1"/>
          <w:numId w:val="8"/>
        </w:numPr>
        <w:spacing w:before="120" w:after="0" w:line="280" w:lineRule="exact"/>
        <w:ind w:hanging="357"/>
        <w:contextualSpacing w:val="0"/>
      </w:pPr>
      <w:r w:rsidRPr="00BF396B">
        <w:t>perimeter lighting</w:t>
      </w:r>
    </w:p>
    <w:p w14:paraId="35083B49" w14:textId="40901417" w:rsidR="005B1B19" w:rsidRPr="00507169" w:rsidRDefault="005B1B19" w:rsidP="00C04F3D">
      <w:pPr>
        <w:pStyle w:val="ListParagraph"/>
        <w:numPr>
          <w:ilvl w:val="1"/>
          <w:numId w:val="8"/>
        </w:numPr>
        <w:spacing w:before="120" w:after="0" w:line="280" w:lineRule="exact"/>
        <w:ind w:hanging="357"/>
        <w:contextualSpacing w:val="0"/>
      </w:pPr>
      <w:r w:rsidRPr="00CA72B3">
        <w:t>external entrance lighting</w:t>
      </w:r>
    </w:p>
    <w:p w14:paraId="61D0AB2D" w14:textId="50DC4995" w:rsidR="00E4616A" w:rsidRPr="00727739" w:rsidRDefault="00E4616A" w:rsidP="00727739">
      <w:pPr>
        <w:pStyle w:val="BodyindentedL1"/>
        <w:rPr>
          <w:highlight w:val="yellow"/>
        </w:rPr>
      </w:pPr>
    </w:p>
    <w:p w14:paraId="310B9F8D" w14:textId="77777777" w:rsidR="00EC4FA2" w:rsidRDefault="0080186C" w:rsidP="008A2BE9">
      <w:pPr>
        <w:pStyle w:val="BodyindentedL1"/>
        <w:rPr>
          <w:noProof/>
          <w:lang w:eastAsia="en-AU"/>
        </w:rPr>
      </w:pPr>
      <w:r>
        <w:rPr>
          <w:noProof/>
          <w:lang w:eastAsia="en-AU"/>
        </w:rPr>
        <w:drawing>
          <wp:anchor distT="0" distB="0" distL="114300" distR="114300" simplePos="0" relativeHeight="251674624" behindDoc="0" locked="0" layoutInCell="1" allowOverlap="1" wp14:anchorId="79DEFC15" wp14:editId="50D51060">
            <wp:simplePos x="0" y="0"/>
            <wp:positionH relativeFrom="column">
              <wp:posOffset>3501390</wp:posOffset>
            </wp:positionH>
            <wp:positionV relativeFrom="paragraph">
              <wp:posOffset>248285</wp:posOffset>
            </wp:positionV>
            <wp:extent cx="2366010" cy="31546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601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EE2" w:rsidRPr="00727739">
        <w:fldChar w:fldCharType="begin"/>
      </w:r>
      <w:r w:rsidR="00451EE2" w:rsidRPr="00727739">
        <w:instrText xml:space="preserve"> REF _Ref509573247 \h  \* MERGEFORMAT </w:instrText>
      </w:r>
      <w:r w:rsidR="00451EE2" w:rsidRPr="00727739">
        <w:fldChar w:fldCharType="separate"/>
      </w:r>
    </w:p>
    <w:p w14:paraId="799CB07C" w14:textId="37D34D01" w:rsidR="0080186C" w:rsidRDefault="00EC4FA2" w:rsidP="00727739">
      <w:pPr>
        <w:pStyle w:val="BodyindentedL1"/>
        <w:rPr>
          <w:noProof/>
        </w:rPr>
      </w:pPr>
      <w:r>
        <w:t xml:space="preserve">Figure </w:t>
      </w:r>
      <w:r>
        <w:rPr>
          <w:noProof/>
        </w:rPr>
        <w:t>2</w:t>
      </w:r>
      <w:r w:rsidR="00451EE2" w:rsidRPr="00727739">
        <w:fldChar w:fldCharType="end"/>
      </w:r>
      <w:r w:rsidR="009F3B8E">
        <w:rPr>
          <w:noProof/>
          <w:lang w:eastAsia="en-AU"/>
        </w:rPr>
        <w:drawing>
          <wp:inline distT="0" distB="0" distL="0" distR="0" wp14:anchorId="3748646C" wp14:editId="0AA27DC5">
            <wp:extent cx="2704652" cy="13671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705100" cy="1367381"/>
                    </a:xfrm>
                    <a:prstGeom prst="rect">
                      <a:avLst/>
                    </a:prstGeom>
                    <a:noFill/>
                    <a:ln>
                      <a:noFill/>
                    </a:ln>
                    <a:extLst>
                      <a:ext uri="{53640926-AAD7-44D8-BBD7-CCE9431645EC}">
                        <a14:shadowObscured xmlns:a14="http://schemas.microsoft.com/office/drawing/2010/main"/>
                      </a:ext>
                    </a:extLst>
                  </pic:spPr>
                </pic:pic>
              </a:graphicData>
            </a:graphic>
          </wp:inline>
        </w:drawing>
      </w:r>
      <w:r w:rsidR="009F3B8E">
        <w:rPr>
          <w:noProof/>
        </w:rPr>
        <w:t xml:space="preserve">  </w:t>
      </w:r>
    </w:p>
    <w:p w14:paraId="494AF633" w14:textId="3FD2076B" w:rsidR="00D412C4" w:rsidRDefault="009F3B8E" w:rsidP="008A2BE9">
      <w:pPr>
        <w:pStyle w:val="BodyindentedL1"/>
      </w:pPr>
      <w:r>
        <w:rPr>
          <w:noProof/>
          <w:lang w:eastAsia="en-AU"/>
        </w:rPr>
        <w:drawing>
          <wp:inline distT="0" distB="0" distL="0" distR="0" wp14:anchorId="70C97A67" wp14:editId="16BFA2CB">
            <wp:extent cx="2705100" cy="1516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705100" cy="1516380"/>
                    </a:xfrm>
                    <a:prstGeom prst="rect">
                      <a:avLst/>
                    </a:prstGeom>
                    <a:noFill/>
                    <a:ln>
                      <a:noFill/>
                    </a:ln>
                    <a:extLst>
                      <a:ext uri="{53640926-AAD7-44D8-BBD7-CCE9431645EC}">
                        <a14:shadowObscured xmlns:a14="http://schemas.microsoft.com/office/drawing/2010/main"/>
                      </a:ext>
                    </a:extLst>
                  </pic:spPr>
                </pic:pic>
              </a:graphicData>
            </a:graphic>
          </wp:inline>
        </w:drawing>
      </w:r>
      <w:bookmarkStart w:id="14" w:name="_Ref509573247"/>
      <w:bookmarkStart w:id="15" w:name="_Toc514065588"/>
    </w:p>
    <w:p w14:paraId="2F5DC1C8" w14:textId="7BC0E074" w:rsidR="00451EE2" w:rsidRPr="0022558E" w:rsidRDefault="00451EE2" w:rsidP="00451EE2">
      <w:pPr>
        <w:pStyle w:val="CaptionL1"/>
        <w:spacing w:line="280" w:lineRule="exact"/>
        <w:rPr>
          <w:rFonts w:eastAsia="Calibri" w:cs="Times New Roman"/>
        </w:rPr>
      </w:pPr>
      <w:r>
        <w:t xml:space="preserve">Figure </w:t>
      </w:r>
      <w:r>
        <w:fldChar w:fldCharType="begin"/>
      </w:r>
      <w:r>
        <w:instrText xml:space="preserve"> SEQ Figure \* ARABIC </w:instrText>
      </w:r>
      <w:r>
        <w:fldChar w:fldCharType="separate"/>
      </w:r>
      <w:r w:rsidR="00EC4FA2">
        <w:rPr>
          <w:noProof/>
        </w:rPr>
        <w:t>2</w:t>
      </w:r>
      <w:r>
        <w:fldChar w:fldCharType="end"/>
      </w:r>
      <w:bookmarkEnd w:id="14"/>
      <w:r>
        <w:t xml:space="preserve">: </w:t>
      </w:r>
      <w:r w:rsidRPr="00451EE2">
        <w:t>Examples of open space lighting</w:t>
      </w:r>
      <w:bookmarkEnd w:id="15"/>
      <w:r w:rsidR="00895E8C">
        <w:t xml:space="preserve"> </w:t>
      </w:r>
    </w:p>
    <w:p w14:paraId="6F533D77" w14:textId="77777777" w:rsidR="005B1B19" w:rsidRDefault="005B1B19" w:rsidP="00727739">
      <w:pPr>
        <w:pStyle w:val="BodyindentedL1"/>
      </w:pPr>
    </w:p>
    <w:p w14:paraId="6769E076" w14:textId="77777777" w:rsidR="005B1B19" w:rsidRPr="0022558E" w:rsidRDefault="005B1B19" w:rsidP="00727739">
      <w:pPr>
        <w:pStyle w:val="BodyindentedL1"/>
        <w:rPr>
          <w:rFonts w:eastAsia="Calibri" w:cs="Times New Roman"/>
          <w:b/>
          <w:sz w:val="36"/>
          <w:szCs w:val="36"/>
        </w:rPr>
        <w:sectPr w:rsidR="005B1B19" w:rsidRPr="0022558E" w:rsidSect="005B1B19">
          <w:pgSz w:w="11907" w:h="16840" w:code="9"/>
          <w:pgMar w:top="1985" w:right="1134" w:bottom="1134" w:left="1134" w:header="567" w:footer="567" w:gutter="0"/>
          <w:cols w:space="708"/>
          <w:docGrid w:linePitch="360"/>
        </w:sectPr>
      </w:pPr>
    </w:p>
    <w:p w14:paraId="7CDEA2F9" w14:textId="77777777" w:rsidR="005B1B19" w:rsidRPr="005B1B19" w:rsidRDefault="005B1B19" w:rsidP="005B1B19">
      <w:pPr>
        <w:pStyle w:val="Heading1"/>
      </w:pPr>
      <w:bookmarkStart w:id="16" w:name="_Toc501377176"/>
      <w:bookmarkStart w:id="17" w:name="_Toc16694950"/>
      <w:r w:rsidRPr="005B1B19">
        <w:lastRenderedPageBreak/>
        <w:t>Responsibility for Public Lighting in Maroondah City Council</w:t>
      </w:r>
      <w:bookmarkEnd w:id="16"/>
      <w:bookmarkEnd w:id="17"/>
    </w:p>
    <w:p w14:paraId="041F209F" w14:textId="5C6BB647" w:rsidR="00C8023E" w:rsidRDefault="005B1B19" w:rsidP="00727739">
      <w:pPr>
        <w:pStyle w:val="BodyindentedL1"/>
      </w:pPr>
      <w:r>
        <w:t xml:space="preserve">Responsibility for management, maintenance and capital projects related to public lighting in the </w:t>
      </w:r>
      <w:r w:rsidR="00B72782">
        <w:t>Maroondah City Council</w:t>
      </w:r>
      <w:r>
        <w:t xml:space="preserve"> is split between different Council departments. </w:t>
      </w:r>
      <w:r w:rsidR="00451EE2">
        <w:fldChar w:fldCharType="begin"/>
      </w:r>
      <w:r w:rsidR="00451EE2">
        <w:instrText xml:space="preserve"> REF _Ref509573222 \h </w:instrText>
      </w:r>
      <w:r w:rsidR="00727739">
        <w:instrText xml:space="preserve"> \* MERGEFORMAT </w:instrText>
      </w:r>
      <w:r w:rsidR="00451EE2">
        <w:fldChar w:fldCharType="separate"/>
      </w:r>
      <w:r w:rsidR="00EC4FA2">
        <w:t xml:space="preserve">Table </w:t>
      </w:r>
      <w:r w:rsidR="00EC4FA2">
        <w:rPr>
          <w:noProof/>
        </w:rPr>
        <w:t>1</w:t>
      </w:r>
      <w:r w:rsidR="00451EE2">
        <w:fldChar w:fldCharType="end"/>
      </w:r>
      <w:r>
        <w:t xml:space="preserve"> summarises these areas of responsibility.</w:t>
      </w:r>
    </w:p>
    <w:p w14:paraId="59938725" w14:textId="77777777" w:rsidR="00C8023E" w:rsidRDefault="00C8023E" w:rsidP="00727739">
      <w:pPr>
        <w:pStyle w:val="BodyindentedL1"/>
      </w:pPr>
      <w:r>
        <w:br w:type="page"/>
      </w:r>
    </w:p>
    <w:p w14:paraId="39333879" w14:textId="59585DAA" w:rsidR="005B1B19" w:rsidRPr="00C76FD3" w:rsidRDefault="005B1B19" w:rsidP="00C8023E">
      <w:pPr>
        <w:pStyle w:val="CaptionL1"/>
        <w:spacing w:line="280" w:lineRule="exact"/>
        <w:ind w:left="0"/>
      </w:pPr>
      <w:bookmarkStart w:id="18" w:name="_Ref509573222"/>
      <w:bookmarkStart w:id="19" w:name="_Toc514065580"/>
      <w:r>
        <w:lastRenderedPageBreak/>
        <w:t xml:space="preserve">Table </w:t>
      </w:r>
      <w:r>
        <w:fldChar w:fldCharType="begin"/>
      </w:r>
      <w:r>
        <w:instrText xml:space="preserve"> SEQ Table \* ARABIC </w:instrText>
      </w:r>
      <w:r>
        <w:fldChar w:fldCharType="separate"/>
      </w:r>
      <w:r w:rsidR="00EC4FA2">
        <w:rPr>
          <w:noProof/>
        </w:rPr>
        <w:t>1</w:t>
      </w:r>
      <w:r>
        <w:fldChar w:fldCharType="end"/>
      </w:r>
      <w:bookmarkEnd w:id="18"/>
      <w:r>
        <w:t>: Responsibility for public lighting</w:t>
      </w:r>
      <w:bookmarkEnd w:id="19"/>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1697"/>
        <w:gridCol w:w="1700"/>
        <w:gridCol w:w="1560"/>
        <w:gridCol w:w="1417"/>
        <w:gridCol w:w="1845"/>
        <w:gridCol w:w="1410"/>
      </w:tblGrid>
      <w:tr w:rsidR="005B1B19" w:rsidRPr="0022558E" w14:paraId="2E746C18" w14:textId="77777777" w:rsidTr="007368D1">
        <w:trPr>
          <w:trHeight w:val="19"/>
          <w:tblHeader/>
        </w:trPr>
        <w:tc>
          <w:tcPr>
            <w:tcW w:w="881" w:type="pct"/>
            <w:shd w:val="clear" w:color="auto" w:fill="D0CECE"/>
          </w:tcPr>
          <w:p w14:paraId="7D0A4315" w14:textId="73766FD0" w:rsidR="005B1B19" w:rsidRPr="0022558E" w:rsidRDefault="007368D1" w:rsidP="005B1B19">
            <w:pPr>
              <w:spacing w:after="120" w:line="280" w:lineRule="exact"/>
              <w:rPr>
                <w:rFonts w:eastAsia="Calibri" w:cs="Times New Roman"/>
                <w:b/>
                <w:sz w:val="16"/>
                <w:szCs w:val="16"/>
              </w:rPr>
            </w:pPr>
            <w:r>
              <w:rPr>
                <w:rFonts w:eastAsia="Calibri" w:cs="Times New Roman"/>
                <w:b/>
                <w:sz w:val="16"/>
                <w:szCs w:val="16"/>
              </w:rPr>
              <w:t>Type of Lighting</w:t>
            </w:r>
          </w:p>
        </w:tc>
        <w:tc>
          <w:tcPr>
            <w:tcW w:w="883" w:type="pct"/>
            <w:shd w:val="clear" w:color="auto" w:fill="B4C6E7" w:themeFill="accent1" w:themeFillTint="66"/>
          </w:tcPr>
          <w:p w14:paraId="0DBC87A0" w14:textId="77777777" w:rsidR="005B1B19" w:rsidRPr="0022558E" w:rsidRDefault="005B1B19" w:rsidP="005B1B19">
            <w:pPr>
              <w:spacing w:after="120" w:line="280" w:lineRule="exact"/>
              <w:rPr>
                <w:rFonts w:eastAsia="Calibri" w:cs="Times New Roman"/>
                <w:b/>
                <w:sz w:val="16"/>
                <w:szCs w:val="16"/>
              </w:rPr>
            </w:pPr>
            <w:r w:rsidRPr="0022558E">
              <w:rPr>
                <w:rFonts w:eastAsia="Calibri" w:cs="Times New Roman"/>
                <w:b/>
                <w:sz w:val="16"/>
                <w:szCs w:val="16"/>
              </w:rPr>
              <w:t>Strategic Planning</w:t>
            </w:r>
          </w:p>
        </w:tc>
        <w:tc>
          <w:tcPr>
            <w:tcW w:w="810" w:type="pct"/>
            <w:shd w:val="clear" w:color="auto" w:fill="B4C6E7" w:themeFill="accent1" w:themeFillTint="66"/>
          </w:tcPr>
          <w:p w14:paraId="14ABB681" w14:textId="77777777" w:rsidR="005B1B19" w:rsidRPr="0022558E" w:rsidRDefault="005B1B19" w:rsidP="005B1B19">
            <w:pPr>
              <w:spacing w:after="120" w:line="280" w:lineRule="exact"/>
              <w:rPr>
                <w:rFonts w:eastAsia="Calibri" w:cs="Times New Roman"/>
                <w:b/>
                <w:sz w:val="16"/>
                <w:szCs w:val="16"/>
              </w:rPr>
            </w:pPr>
            <w:r w:rsidRPr="0022558E">
              <w:rPr>
                <w:rFonts w:eastAsia="Calibri" w:cs="Times New Roman"/>
                <w:b/>
                <w:sz w:val="16"/>
                <w:szCs w:val="16"/>
              </w:rPr>
              <w:t>Operation and Maintenance</w:t>
            </w:r>
          </w:p>
        </w:tc>
        <w:tc>
          <w:tcPr>
            <w:tcW w:w="736" w:type="pct"/>
            <w:shd w:val="clear" w:color="auto" w:fill="B4C6E7" w:themeFill="accent1" w:themeFillTint="66"/>
          </w:tcPr>
          <w:p w14:paraId="1A85413E" w14:textId="77777777" w:rsidR="005B1B19" w:rsidRPr="0022558E" w:rsidRDefault="005B1B19" w:rsidP="005B1B19">
            <w:pPr>
              <w:spacing w:after="120" w:line="280" w:lineRule="exact"/>
              <w:rPr>
                <w:rFonts w:eastAsia="Calibri" w:cs="Times New Roman"/>
                <w:b/>
                <w:sz w:val="16"/>
                <w:szCs w:val="16"/>
              </w:rPr>
            </w:pPr>
            <w:r w:rsidRPr="0022558E">
              <w:rPr>
                <w:rFonts w:eastAsia="Calibri" w:cs="Times New Roman"/>
                <w:b/>
                <w:sz w:val="16"/>
                <w:szCs w:val="16"/>
              </w:rPr>
              <w:t>Asset Renewal</w:t>
            </w:r>
            <w:r w:rsidRPr="0022558E" w:rsidDel="002B3FFD">
              <w:rPr>
                <w:rFonts w:eastAsia="Calibri" w:cs="Times New Roman"/>
                <w:b/>
                <w:sz w:val="16"/>
                <w:szCs w:val="16"/>
              </w:rPr>
              <w:t xml:space="preserve"> </w:t>
            </w:r>
          </w:p>
        </w:tc>
        <w:tc>
          <w:tcPr>
            <w:tcW w:w="958" w:type="pct"/>
            <w:shd w:val="clear" w:color="auto" w:fill="B4C6E7" w:themeFill="accent1" w:themeFillTint="66"/>
          </w:tcPr>
          <w:p w14:paraId="05249ADA" w14:textId="77777777" w:rsidR="005B1B19" w:rsidRPr="0022558E" w:rsidRDefault="005B1B19" w:rsidP="005B1B19">
            <w:pPr>
              <w:spacing w:after="120" w:line="280" w:lineRule="exact"/>
              <w:rPr>
                <w:rFonts w:eastAsia="Calibri" w:cs="Times New Roman"/>
                <w:b/>
                <w:sz w:val="16"/>
                <w:szCs w:val="16"/>
              </w:rPr>
            </w:pPr>
            <w:r w:rsidRPr="0022558E">
              <w:rPr>
                <w:rFonts w:eastAsia="Calibri" w:cs="Times New Roman"/>
                <w:b/>
                <w:sz w:val="16"/>
                <w:szCs w:val="16"/>
              </w:rPr>
              <w:t>Capital Works</w:t>
            </w:r>
          </w:p>
        </w:tc>
        <w:tc>
          <w:tcPr>
            <w:tcW w:w="732" w:type="pct"/>
            <w:shd w:val="clear" w:color="auto" w:fill="B4C6E7" w:themeFill="accent1" w:themeFillTint="66"/>
          </w:tcPr>
          <w:p w14:paraId="685560EE" w14:textId="77777777" w:rsidR="005B1B19" w:rsidRPr="0022558E" w:rsidRDefault="005B1B19" w:rsidP="005B1B19">
            <w:pPr>
              <w:spacing w:after="120" w:line="280" w:lineRule="exact"/>
              <w:rPr>
                <w:rFonts w:eastAsia="Calibri" w:cs="Times New Roman"/>
                <w:b/>
                <w:sz w:val="16"/>
                <w:szCs w:val="16"/>
              </w:rPr>
            </w:pPr>
            <w:r w:rsidRPr="0022558E">
              <w:rPr>
                <w:rFonts w:eastAsia="Calibri" w:cs="Times New Roman"/>
                <w:b/>
                <w:sz w:val="16"/>
                <w:szCs w:val="16"/>
              </w:rPr>
              <w:t>Pole &amp; Light Ownership</w:t>
            </w:r>
          </w:p>
        </w:tc>
      </w:tr>
      <w:tr w:rsidR="005B1B19" w:rsidRPr="0022558E" w14:paraId="7BB7ACFF" w14:textId="77777777" w:rsidTr="005B1B19">
        <w:trPr>
          <w:trHeight w:val="211"/>
          <w:tblHeader/>
        </w:trPr>
        <w:tc>
          <w:tcPr>
            <w:tcW w:w="881" w:type="pct"/>
          </w:tcPr>
          <w:p w14:paraId="4363A232"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Parks and Open Space lighting (generally metered lighting)</w:t>
            </w:r>
          </w:p>
        </w:tc>
        <w:tc>
          <w:tcPr>
            <w:tcW w:w="883" w:type="pct"/>
          </w:tcPr>
          <w:p w14:paraId="60522AF5"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p w14:paraId="4B46EE31"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Open Space</w:t>
            </w:r>
          </w:p>
          <w:p w14:paraId="7B2CAAEF"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Leisure</w:t>
            </w:r>
          </w:p>
        </w:tc>
        <w:tc>
          <w:tcPr>
            <w:tcW w:w="810" w:type="pct"/>
          </w:tcPr>
          <w:p w14:paraId="7BA68A8E"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Operations</w:t>
            </w:r>
          </w:p>
          <w:p w14:paraId="3F1E73FB"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Asset Management (when attached to a building)</w:t>
            </w:r>
          </w:p>
        </w:tc>
        <w:tc>
          <w:tcPr>
            <w:tcW w:w="736" w:type="pct"/>
          </w:tcPr>
          <w:p w14:paraId="0E542A8B"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Asset Management</w:t>
            </w:r>
          </w:p>
        </w:tc>
        <w:tc>
          <w:tcPr>
            <w:tcW w:w="958" w:type="pct"/>
          </w:tcPr>
          <w:p w14:paraId="4DF0DF7A"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Asset Management</w:t>
            </w:r>
          </w:p>
        </w:tc>
        <w:tc>
          <w:tcPr>
            <w:tcW w:w="732" w:type="pct"/>
          </w:tcPr>
          <w:p w14:paraId="2CBA2204"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Council or AusNet</w:t>
            </w:r>
            <w:r w:rsidRPr="0022558E">
              <w:rPr>
                <w:rFonts w:eastAsia="Calibri" w:cs="Times New Roman"/>
                <w:sz w:val="16"/>
                <w:szCs w:val="16"/>
                <w:vertAlign w:val="superscript"/>
              </w:rPr>
              <w:footnoteReference w:id="1"/>
            </w:r>
          </w:p>
        </w:tc>
      </w:tr>
      <w:tr w:rsidR="005B1B19" w:rsidRPr="0022558E" w14:paraId="223D8652" w14:textId="77777777" w:rsidTr="005B1B19">
        <w:trPr>
          <w:tblHeader/>
        </w:trPr>
        <w:tc>
          <w:tcPr>
            <w:tcW w:w="881" w:type="pct"/>
          </w:tcPr>
          <w:p w14:paraId="50749FA8"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Street lighting – standard unmetered (majority of lighting)</w:t>
            </w:r>
          </w:p>
        </w:tc>
        <w:tc>
          <w:tcPr>
            <w:tcW w:w="883" w:type="pct"/>
          </w:tcPr>
          <w:p w14:paraId="251DD4F6"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tc>
        <w:tc>
          <w:tcPr>
            <w:tcW w:w="810" w:type="pct"/>
          </w:tcPr>
          <w:p w14:paraId="047FAE8C"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w:t>
            </w:r>
          </w:p>
        </w:tc>
        <w:tc>
          <w:tcPr>
            <w:tcW w:w="736" w:type="pct"/>
          </w:tcPr>
          <w:p w14:paraId="3157E7C8"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 (maintenance)</w:t>
            </w:r>
          </w:p>
          <w:p w14:paraId="1463C2F8" w14:textId="77777777" w:rsidR="005B1B19" w:rsidRPr="0022558E" w:rsidRDefault="005B1B19" w:rsidP="005B1B19">
            <w:pPr>
              <w:spacing w:line="280" w:lineRule="exact"/>
              <w:rPr>
                <w:rFonts w:eastAsia="Calibri" w:cs="Calibri"/>
                <w:color w:val="000000"/>
                <w:sz w:val="16"/>
                <w:szCs w:val="16"/>
              </w:rPr>
            </w:pPr>
          </w:p>
        </w:tc>
        <w:tc>
          <w:tcPr>
            <w:tcW w:w="958" w:type="pct"/>
          </w:tcPr>
          <w:p w14:paraId="523B595E"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Sustainability (bulk changeovers)</w:t>
            </w:r>
          </w:p>
          <w:p w14:paraId="49E04A9B"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Traffic Engineering (ad-hoc replacements)</w:t>
            </w:r>
          </w:p>
        </w:tc>
        <w:tc>
          <w:tcPr>
            <w:tcW w:w="732" w:type="pct"/>
          </w:tcPr>
          <w:p w14:paraId="3C9B05E2"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w:t>
            </w:r>
          </w:p>
        </w:tc>
      </w:tr>
      <w:tr w:rsidR="005B1B19" w:rsidRPr="0022558E" w14:paraId="10ED98B2" w14:textId="77777777" w:rsidTr="005B1B19">
        <w:trPr>
          <w:tblHeader/>
        </w:trPr>
        <w:tc>
          <w:tcPr>
            <w:tcW w:w="881" w:type="pct"/>
          </w:tcPr>
          <w:p w14:paraId="2D56BBC0"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Street lighting – non - standard unmetered</w:t>
            </w:r>
          </w:p>
        </w:tc>
        <w:tc>
          <w:tcPr>
            <w:tcW w:w="883" w:type="pct"/>
          </w:tcPr>
          <w:p w14:paraId="736D84EC"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tc>
        <w:tc>
          <w:tcPr>
            <w:tcW w:w="810" w:type="pct"/>
          </w:tcPr>
          <w:p w14:paraId="4B913936"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w:t>
            </w:r>
            <w:r w:rsidRPr="0022558E">
              <w:rPr>
                <w:rFonts w:eastAsia="Calibri" w:cs="Calibri"/>
                <w:color w:val="000000"/>
                <w:sz w:val="16"/>
                <w:szCs w:val="16"/>
                <w:vertAlign w:val="superscript"/>
              </w:rPr>
              <w:footnoteReference w:id="2"/>
            </w:r>
          </w:p>
        </w:tc>
        <w:tc>
          <w:tcPr>
            <w:tcW w:w="736" w:type="pct"/>
          </w:tcPr>
          <w:p w14:paraId="1D4CA09D"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 (maintenance)</w:t>
            </w:r>
          </w:p>
          <w:p w14:paraId="1FBA7244" w14:textId="77777777" w:rsidR="005B1B19" w:rsidRPr="0022558E" w:rsidRDefault="005B1B19" w:rsidP="005B1B19">
            <w:pPr>
              <w:spacing w:line="280" w:lineRule="exact"/>
              <w:rPr>
                <w:rFonts w:eastAsia="Calibri" w:cs="Calibri"/>
                <w:color w:val="000000"/>
                <w:sz w:val="16"/>
                <w:szCs w:val="16"/>
              </w:rPr>
            </w:pPr>
          </w:p>
        </w:tc>
        <w:tc>
          <w:tcPr>
            <w:tcW w:w="958" w:type="pct"/>
          </w:tcPr>
          <w:p w14:paraId="4EBE5C44"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Sustainability (bulk changeovers)</w:t>
            </w:r>
          </w:p>
          <w:p w14:paraId="77E67411"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Traffic Engineering (ad-hoc replacements)</w:t>
            </w:r>
          </w:p>
        </w:tc>
        <w:tc>
          <w:tcPr>
            <w:tcW w:w="732" w:type="pct"/>
          </w:tcPr>
          <w:p w14:paraId="5EFFA86F"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Council</w:t>
            </w:r>
          </w:p>
        </w:tc>
      </w:tr>
      <w:tr w:rsidR="005B1B19" w:rsidRPr="0022558E" w14:paraId="00329727" w14:textId="77777777" w:rsidTr="005B1B19">
        <w:trPr>
          <w:tblHeader/>
        </w:trPr>
        <w:tc>
          <w:tcPr>
            <w:tcW w:w="881" w:type="pct"/>
          </w:tcPr>
          <w:p w14:paraId="0607AD80"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Car park lighting (generally metered lighting)</w:t>
            </w:r>
          </w:p>
        </w:tc>
        <w:tc>
          <w:tcPr>
            <w:tcW w:w="883" w:type="pct"/>
          </w:tcPr>
          <w:p w14:paraId="6F97A9E4"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tc>
        <w:tc>
          <w:tcPr>
            <w:tcW w:w="810" w:type="pct"/>
          </w:tcPr>
          <w:p w14:paraId="285D77FB"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Operations</w:t>
            </w:r>
          </w:p>
        </w:tc>
        <w:tc>
          <w:tcPr>
            <w:tcW w:w="736" w:type="pct"/>
          </w:tcPr>
          <w:p w14:paraId="24D09E3E"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AusNet (maintenance)</w:t>
            </w:r>
          </w:p>
          <w:p w14:paraId="725383FE" w14:textId="77777777" w:rsidR="005B1B19" w:rsidRPr="0022558E" w:rsidRDefault="005B1B19" w:rsidP="005B1B19">
            <w:pPr>
              <w:spacing w:line="280" w:lineRule="exact"/>
              <w:rPr>
                <w:rFonts w:eastAsia="Calibri" w:cs="Calibri"/>
                <w:color w:val="000000"/>
                <w:sz w:val="16"/>
                <w:szCs w:val="16"/>
              </w:rPr>
            </w:pPr>
          </w:p>
        </w:tc>
        <w:tc>
          <w:tcPr>
            <w:tcW w:w="958" w:type="pct"/>
          </w:tcPr>
          <w:p w14:paraId="08FB8E74"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Traffic Engineering</w:t>
            </w:r>
          </w:p>
          <w:p w14:paraId="3594B043"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Open Space</w:t>
            </w:r>
          </w:p>
        </w:tc>
        <w:tc>
          <w:tcPr>
            <w:tcW w:w="732" w:type="pct"/>
          </w:tcPr>
          <w:p w14:paraId="243AD60E"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Council or AusNet</w:t>
            </w:r>
            <w:r w:rsidRPr="0022558E">
              <w:rPr>
                <w:rFonts w:eastAsia="Calibri" w:cs="Calibri"/>
                <w:color w:val="000000"/>
                <w:sz w:val="16"/>
                <w:szCs w:val="16"/>
                <w:vertAlign w:val="superscript"/>
              </w:rPr>
              <w:footnoteReference w:id="3"/>
            </w:r>
          </w:p>
        </w:tc>
      </w:tr>
      <w:tr w:rsidR="005B1B19" w:rsidRPr="0022558E" w14:paraId="17B0A1E3" w14:textId="77777777" w:rsidTr="005B1B19">
        <w:trPr>
          <w:tblHeader/>
        </w:trPr>
        <w:tc>
          <w:tcPr>
            <w:tcW w:w="881" w:type="pct"/>
          </w:tcPr>
          <w:p w14:paraId="2FDD7242"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External building lighting</w:t>
            </w:r>
          </w:p>
        </w:tc>
        <w:tc>
          <w:tcPr>
            <w:tcW w:w="883" w:type="pct"/>
          </w:tcPr>
          <w:p w14:paraId="5D752591"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Asset Management</w:t>
            </w:r>
          </w:p>
          <w:p w14:paraId="722F20DC"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tc>
        <w:tc>
          <w:tcPr>
            <w:tcW w:w="810" w:type="pct"/>
          </w:tcPr>
          <w:p w14:paraId="150C9B6D"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Asset Management</w:t>
            </w:r>
          </w:p>
          <w:p w14:paraId="1FB34FAF"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Facilities</w:t>
            </w:r>
          </w:p>
        </w:tc>
        <w:tc>
          <w:tcPr>
            <w:tcW w:w="736" w:type="pct"/>
          </w:tcPr>
          <w:p w14:paraId="3D04B10F"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Facilities</w:t>
            </w:r>
          </w:p>
        </w:tc>
        <w:tc>
          <w:tcPr>
            <w:tcW w:w="958" w:type="pct"/>
          </w:tcPr>
          <w:p w14:paraId="78096709"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Facilities</w:t>
            </w:r>
          </w:p>
        </w:tc>
        <w:tc>
          <w:tcPr>
            <w:tcW w:w="732" w:type="pct"/>
          </w:tcPr>
          <w:p w14:paraId="1BC2B544"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Council</w:t>
            </w:r>
          </w:p>
        </w:tc>
      </w:tr>
      <w:tr w:rsidR="005B1B19" w:rsidRPr="0022558E" w14:paraId="07AEAE9B" w14:textId="77777777" w:rsidTr="005B1B19">
        <w:trPr>
          <w:tblHeader/>
        </w:trPr>
        <w:tc>
          <w:tcPr>
            <w:tcW w:w="881" w:type="pct"/>
          </w:tcPr>
          <w:p w14:paraId="6E3F2D12"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Aesthetic lighting</w:t>
            </w:r>
          </w:p>
        </w:tc>
        <w:tc>
          <w:tcPr>
            <w:tcW w:w="883" w:type="pct"/>
          </w:tcPr>
          <w:p w14:paraId="08B100CE"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Site specific but may include:</w:t>
            </w:r>
          </w:p>
          <w:p w14:paraId="09789CA8"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Business development</w:t>
            </w:r>
          </w:p>
          <w:p w14:paraId="731E86E2"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Open space</w:t>
            </w:r>
          </w:p>
          <w:p w14:paraId="75299298"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Traffic Engineering</w:t>
            </w:r>
          </w:p>
          <w:p w14:paraId="56E9D338"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Arts and Cultural Development</w:t>
            </w:r>
          </w:p>
          <w:p w14:paraId="6358EAE0"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Local businesses</w:t>
            </w:r>
          </w:p>
        </w:tc>
        <w:tc>
          <w:tcPr>
            <w:tcW w:w="810" w:type="pct"/>
          </w:tcPr>
          <w:p w14:paraId="653783EA"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Site specific but may be:</w:t>
            </w:r>
          </w:p>
          <w:p w14:paraId="1DCCA178"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Operations</w:t>
            </w:r>
          </w:p>
          <w:p w14:paraId="4E5B3CEE"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Local businesses</w:t>
            </w:r>
          </w:p>
        </w:tc>
        <w:tc>
          <w:tcPr>
            <w:tcW w:w="736" w:type="pct"/>
          </w:tcPr>
          <w:p w14:paraId="1D3D431D"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Site specific but may be:</w:t>
            </w:r>
          </w:p>
          <w:p w14:paraId="52448268"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Asset Management</w:t>
            </w:r>
          </w:p>
          <w:p w14:paraId="294BA593"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Local businesses</w:t>
            </w:r>
          </w:p>
        </w:tc>
        <w:tc>
          <w:tcPr>
            <w:tcW w:w="958" w:type="pct"/>
          </w:tcPr>
          <w:p w14:paraId="561BD16B"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Site specific but may be:</w:t>
            </w:r>
          </w:p>
          <w:p w14:paraId="043DC79F"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Asset Management</w:t>
            </w:r>
          </w:p>
          <w:p w14:paraId="511FD8C1"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Local businesses</w:t>
            </w:r>
          </w:p>
        </w:tc>
        <w:tc>
          <w:tcPr>
            <w:tcW w:w="732" w:type="pct"/>
          </w:tcPr>
          <w:p w14:paraId="4DCB5495"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Site specific but may be:</w:t>
            </w:r>
          </w:p>
          <w:p w14:paraId="0C78A442"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Council</w:t>
            </w:r>
          </w:p>
          <w:p w14:paraId="0B424070"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Local businesses</w:t>
            </w:r>
          </w:p>
        </w:tc>
      </w:tr>
      <w:tr w:rsidR="005B1B19" w:rsidRPr="0022558E" w14:paraId="394103B8" w14:textId="77777777" w:rsidTr="005B1B19">
        <w:trPr>
          <w:tblHeader/>
        </w:trPr>
        <w:tc>
          <w:tcPr>
            <w:tcW w:w="881" w:type="pct"/>
          </w:tcPr>
          <w:p w14:paraId="536D2056" w14:textId="77777777" w:rsidR="005B1B19" w:rsidRPr="0022558E" w:rsidRDefault="005B1B19" w:rsidP="005B1B19">
            <w:pPr>
              <w:spacing w:line="280" w:lineRule="exact"/>
              <w:rPr>
                <w:rFonts w:eastAsia="Calibri" w:cs="Times New Roman"/>
                <w:sz w:val="16"/>
                <w:szCs w:val="16"/>
              </w:rPr>
            </w:pPr>
            <w:r w:rsidRPr="0022558E">
              <w:rPr>
                <w:rFonts w:eastAsia="Calibri" w:cs="Times New Roman"/>
                <w:sz w:val="16"/>
                <w:szCs w:val="16"/>
              </w:rPr>
              <w:t>Lighting of shared public-private spaces (“quasi-private” e.g. Town Square)</w:t>
            </w:r>
          </w:p>
        </w:tc>
        <w:tc>
          <w:tcPr>
            <w:tcW w:w="4119" w:type="pct"/>
            <w:gridSpan w:val="5"/>
          </w:tcPr>
          <w:p w14:paraId="1C7E6DA5" w14:textId="77777777" w:rsidR="005B1B19" w:rsidRPr="0022558E" w:rsidRDefault="005B1B19" w:rsidP="005B1B19">
            <w:pPr>
              <w:spacing w:line="280" w:lineRule="exact"/>
              <w:rPr>
                <w:rFonts w:eastAsia="Calibri" w:cs="Calibri"/>
                <w:color w:val="000000"/>
                <w:sz w:val="16"/>
                <w:szCs w:val="16"/>
              </w:rPr>
            </w:pPr>
            <w:r w:rsidRPr="0022558E">
              <w:rPr>
                <w:rFonts w:eastAsia="Calibri" w:cs="Calibri"/>
                <w:color w:val="000000"/>
                <w:sz w:val="16"/>
                <w:szCs w:val="16"/>
              </w:rPr>
              <w:t>Site-specific</w:t>
            </w:r>
          </w:p>
        </w:tc>
      </w:tr>
    </w:tbl>
    <w:p w14:paraId="5EBDE8D2" w14:textId="7CF2B71C" w:rsidR="00BD73CD" w:rsidRDefault="00FD2483" w:rsidP="00BD73CD">
      <w:pPr>
        <w:pStyle w:val="Heading1"/>
      </w:pPr>
      <w:bookmarkStart w:id="20" w:name="_Toc501377177"/>
      <w:bookmarkStart w:id="21" w:name="_Toc16694951"/>
      <w:r>
        <w:lastRenderedPageBreak/>
        <w:t>Responsibility for Approving New Public Lighting</w:t>
      </w:r>
      <w:bookmarkEnd w:id="20"/>
      <w:r>
        <w:t xml:space="preserve"> in Maroondah</w:t>
      </w:r>
      <w:r w:rsidR="00B72782">
        <w:t xml:space="preserve"> City Council</w:t>
      </w:r>
      <w:bookmarkEnd w:id="21"/>
    </w:p>
    <w:p w14:paraId="4501F26D" w14:textId="1E30DBEB" w:rsidR="00EC2072" w:rsidRDefault="00AA4A25" w:rsidP="00727739">
      <w:pPr>
        <w:pStyle w:val="BodyindentedL1"/>
      </w:pPr>
      <w:r w:rsidRPr="00AA4A25">
        <w:t>Public lighting in Maro</w:t>
      </w:r>
      <w:r>
        <w:t>o</w:t>
      </w:r>
      <w:r w:rsidRPr="00AA4A25">
        <w:t xml:space="preserve">ndah </w:t>
      </w:r>
      <w:r w:rsidR="00B72782">
        <w:t xml:space="preserve">City Council </w:t>
      </w:r>
      <w:r w:rsidR="00484798">
        <w:t>is</w:t>
      </w:r>
      <w:r w:rsidRPr="00AA4A25">
        <w:t xml:space="preserve"> </w:t>
      </w:r>
      <w:r w:rsidR="00131503">
        <w:t xml:space="preserve">generally </w:t>
      </w:r>
      <w:r w:rsidRPr="00AA4A25">
        <w:t>owned and managed by Council and/or the Distribution Network Service Provider (</w:t>
      </w:r>
      <w:proofErr w:type="spellStart"/>
      <w:r w:rsidRPr="00AA4A25">
        <w:t>DNSP</w:t>
      </w:r>
      <w:proofErr w:type="spellEnd"/>
      <w:r w:rsidRPr="00AA4A25">
        <w:t>) that operates in the municipality – AusNet Services.</w:t>
      </w:r>
      <w:r>
        <w:t xml:space="preserve"> </w:t>
      </w:r>
      <w:r w:rsidRPr="00AA4A25">
        <w:t xml:space="preserve">There are three different management structures for </w:t>
      </w:r>
      <w:r w:rsidR="00131503">
        <w:t xml:space="preserve">this </w:t>
      </w:r>
      <w:r w:rsidRPr="00AA4A25">
        <w:t xml:space="preserve">public lighting, which are </w:t>
      </w:r>
      <w:r w:rsidR="00131503">
        <w:t>discussed</w:t>
      </w:r>
      <w:r w:rsidRPr="00AA4A25">
        <w:t xml:space="preserve"> in </w:t>
      </w:r>
      <w:r w:rsidR="00131503">
        <w:t xml:space="preserve">Sections </w:t>
      </w:r>
      <w:r w:rsidR="00131503">
        <w:fldChar w:fldCharType="begin"/>
      </w:r>
      <w:r w:rsidR="00131503">
        <w:instrText xml:space="preserve"> REF _Ref509847163 \r \h </w:instrText>
      </w:r>
      <w:r w:rsidR="00727739">
        <w:instrText xml:space="preserve"> \* MERGEFORMAT </w:instrText>
      </w:r>
      <w:r w:rsidR="00131503">
        <w:fldChar w:fldCharType="separate"/>
      </w:r>
      <w:r w:rsidR="00EC4FA2">
        <w:t>4.1</w:t>
      </w:r>
      <w:r w:rsidR="00131503">
        <w:fldChar w:fldCharType="end"/>
      </w:r>
      <w:r w:rsidR="00131503">
        <w:t xml:space="preserve"> to </w:t>
      </w:r>
      <w:r w:rsidR="00131503">
        <w:fldChar w:fldCharType="begin"/>
      </w:r>
      <w:r w:rsidR="00131503">
        <w:instrText xml:space="preserve"> REF _Ref509847173 \r \h </w:instrText>
      </w:r>
      <w:r w:rsidR="00727739">
        <w:instrText xml:space="preserve"> \* MERGEFORMAT </w:instrText>
      </w:r>
      <w:r w:rsidR="00131503">
        <w:fldChar w:fldCharType="separate"/>
      </w:r>
      <w:r w:rsidR="00EC4FA2">
        <w:t>4.3</w:t>
      </w:r>
      <w:r w:rsidR="00131503">
        <w:fldChar w:fldCharType="end"/>
      </w:r>
      <w:r w:rsidRPr="00AA4A25">
        <w:t>.</w:t>
      </w:r>
    </w:p>
    <w:p w14:paraId="4A757240" w14:textId="45B2309B" w:rsidR="00131503" w:rsidRDefault="00131503" w:rsidP="00727739">
      <w:pPr>
        <w:pStyle w:val="BodyindentedL1"/>
      </w:pPr>
      <w:r>
        <w:t xml:space="preserve">Council may also consider aesthetic or feature lighting under special circumstances. The approval and management of such lighting is discussed in Section </w:t>
      </w:r>
      <w:r>
        <w:fldChar w:fldCharType="begin"/>
      </w:r>
      <w:r>
        <w:instrText xml:space="preserve"> REF _Ref509847405 \r \h </w:instrText>
      </w:r>
      <w:r w:rsidR="00727739">
        <w:instrText xml:space="preserve"> \* MERGEFORMAT </w:instrText>
      </w:r>
      <w:r>
        <w:fldChar w:fldCharType="separate"/>
      </w:r>
      <w:r w:rsidR="00EC4FA2">
        <w:t>4.4</w:t>
      </w:r>
      <w:r>
        <w:fldChar w:fldCharType="end"/>
      </w:r>
      <w:r>
        <w:t>.</w:t>
      </w:r>
    </w:p>
    <w:p w14:paraId="324CC64D" w14:textId="77777777" w:rsidR="00727739" w:rsidRPr="00AA4A25" w:rsidRDefault="00727739" w:rsidP="00727739">
      <w:pPr>
        <w:pStyle w:val="BodyindentedL1"/>
      </w:pPr>
    </w:p>
    <w:p w14:paraId="4149ECAA" w14:textId="5A5764CC" w:rsidR="00BD73CD" w:rsidRPr="0022558E" w:rsidRDefault="00FD2483" w:rsidP="002B1114">
      <w:pPr>
        <w:pStyle w:val="Heading2"/>
      </w:pPr>
      <w:bookmarkStart w:id="22" w:name="_Ref509847163"/>
      <w:bookmarkStart w:id="23" w:name="_Toc16694952"/>
      <w:r>
        <w:t>Standard Unmetered Lighting</w:t>
      </w:r>
      <w:bookmarkEnd w:id="22"/>
      <w:bookmarkEnd w:id="23"/>
    </w:p>
    <w:p w14:paraId="53E8D198" w14:textId="77777777" w:rsidR="00FD2483" w:rsidRPr="0022558E" w:rsidRDefault="00FD2483" w:rsidP="00727739">
      <w:pPr>
        <w:pStyle w:val="BodyindentedL1"/>
      </w:pPr>
      <w:r w:rsidRPr="0022558E">
        <w:t xml:space="preserve">Most street lighting in Maroondah is standard unmetered lighting. </w:t>
      </w:r>
      <w:r>
        <w:t xml:space="preserve">Unmetered standard </w:t>
      </w:r>
      <w:r w:rsidRPr="0022558E">
        <w:t>lighting is owned and managed by AusNet and Council pays a service charge to AusNet to maintain the light and pole over its life.</w:t>
      </w:r>
    </w:p>
    <w:p w14:paraId="4AF317EA" w14:textId="1E67911F" w:rsidR="00616134" w:rsidRDefault="00043788" w:rsidP="00727739">
      <w:pPr>
        <w:pStyle w:val="BodyindentedL1"/>
      </w:pPr>
      <w:r>
        <w:fldChar w:fldCharType="begin"/>
      </w:r>
      <w:r>
        <w:instrText xml:space="preserve"> REF _Ref509573945 \h </w:instrText>
      </w:r>
      <w:r w:rsidR="00727739">
        <w:instrText xml:space="preserve"> \* MERGEFORMAT </w:instrText>
      </w:r>
      <w:r>
        <w:fldChar w:fldCharType="separate"/>
      </w:r>
      <w:r w:rsidR="00EC4FA2">
        <w:t>Figure 3</w:t>
      </w:r>
      <w:r>
        <w:fldChar w:fldCharType="end"/>
      </w:r>
      <w:r>
        <w:t xml:space="preserve"> </w:t>
      </w:r>
      <w:r w:rsidR="00BD73CD" w:rsidRPr="0022558E">
        <w:t>describes the process whereby Council has oversight of the design/preparation phase and AusNet has control of the installation, commissioning and ongoing management of the asset.</w:t>
      </w:r>
    </w:p>
    <w:p w14:paraId="132FA98C" w14:textId="3F6ACAC2" w:rsidR="005602E1" w:rsidRPr="00616134" w:rsidRDefault="005602E1" w:rsidP="00727739">
      <w:pPr>
        <w:pStyle w:val="BodyindentedL1"/>
        <w:rPr>
          <w:b/>
        </w:rPr>
      </w:pPr>
      <w:r w:rsidRPr="00616134">
        <w:rPr>
          <w:b/>
        </w:rPr>
        <w:t xml:space="preserve">The Checklists referenced in </w:t>
      </w:r>
      <w:r w:rsidRPr="00616134">
        <w:rPr>
          <w:b/>
        </w:rPr>
        <w:fldChar w:fldCharType="begin"/>
      </w:r>
      <w:r w:rsidRPr="00616134">
        <w:rPr>
          <w:b/>
        </w:rPr>
        <w:instrText xml:space="preserve"> REF _Ref509573945 \h </w:instrText>
      </w:r>
      <w:r w:rsidR="00616134">
        <w:rPr>
          <w:b/>
        </w:rPr>
        <w:instrText xml:space="preserve"> \* MERGEFORMAT </w:instrText>
      </w:r>
      <w:r w:rsidRPr="00616134">
        <w:rPr>
          <w:b/>
        </w:rPr>
      </w:r>
      <w:r w:rsidRPr="00616134">
        <w:rPr>
          <w:b/>
        </w:rPr>
        <w:fldChar w:fldCharType="separate"/>
      </w:r>
      <w:r w:rsidR="00EC4FA2" w:rsidRPr="00EC4FA2">
        <w:rPr>
          <w:b/>
        </w:rPr>
        <w:t xml:space="preserve">Figure </w:t>
      </w:r>
      <w:r w:rsidR="00EC4FA2" w:rsidRPr="00EC4FA2">
        <w:rPr>
          <w:b/>
          <w:noProof/>
        </w:rPr>
        <w:t>3</w:t>
      </w:r>
      <w:r w:rsidRPr="00616134">
        <w:rPr>
          <w:b/>
        </w:rPr>
        <w:fldChar w:fldCharType="end"/>
      </w:r>
      <w:r w:rsidRPr="00616134">
        <w:rPr>
          <w:b/>
        </w:rPr>
        <w:t xml:space="preserve"> are found in Section </w:t>
      </w:r>
      <w:r w:rsidRPr="00616134">
        <w:rPr>
          <w:b/>
        </w:rPr>
        <w:fldChar w:fldCharType="begin"/>
      </w:r>
      <w:r w:rsidRPr="00616134">
        <w:rPr>
          <w:b/>
        </w:rPr>
        <w:instrText xml:space="preserve"> REF _Ref509844419 \r \h </w:instrText>
      </w:r>
      <w:r w:rsidR="00616134">
        <w:rPr>
          <w:b/>
        </w:rPr>
        <w:instrText xml:space="preserve"> \* MERGEFORMAT </w:instrText>
      </w:r>
      <w:r w:rsidRPr="00616134">
        <w:rPr>
          <w:b/>
        </w:rPr>
      </w:r>
      <w:r w:rsidRPr="00616134">
        <w:rPr>
          <w:b/>
        </w:rPr>
        <w:fldChar w:fldCharType="separate"/>
      </w:r>
      <w:r w:rsidR="00EC4FA2">
        <w:rPr>
          <w:b/>
        </w:rPr>
        <w:t>13</w:t>
      </w:r>
      <w:r w:rsidRPr="00616134">
        <w:rPr>
          <w:b/>
        </w:rPr>
        <w:fldChar w:fldCharType="end"/>
      </w:r>
      <w:r w:rsidRPr="00616134">
        <w:rPr>
          <w:b/>
        </w:rPr>
        <w:t xml:space="preserve">. </w:t>
      </w:r>
    </w:p>
    <w:p w14:paraId="12495686" w14:textId="2FBA45FC" w:rsidR="00BD73CD" w:rsidRPr="0022558E" w:rsidRDefault="005A4FFC" w:rsidP="00BD73CD">
      <w:pPr>
        <w:spacing w:after="240" w:line="280" w:lineRule="exact"/>
        <w:ind w:left="907"/>
        <w:rPr>
          <w:rFonts w:eastAsia="Calibri" w:cs="Times New Roman"/>
        </w:rPr>
      </w:pPr>
      <w:r w:rsidRPr="0022558E">
        <w:rPr>
          <w:rFonts w:eastAsia="Calibri" w:cs="Times New Roman"/>
          <w:noProof/>
          <w:lang w:eastAsia="en-AU"/>
        </w:rPr>
        <w:drawing>
          <wp:anchor distT="0" distB="0" distL="114300" distR="114300" simplePos="0" relativeHeight="251664384" behindDoc="0" locked="0" layoutInCell="1" allowOverlap="1" wp14:anchorId="52F1240E" wp14:editId="0F9EDB68">
            <wp:simplePos x="0" y="0"/>
            <wp:positionH relativeFrom="margin">
              <wp:posOffset>594360</wp:posOffset>
            </wp:positionH>
            <wp:positionV relativeFrom="paragraph">
              <wp:posOffset>203200</wp:posOffset>
            </wp:positionV>
            <wp:extent cx="5507355" cy="2854325"/>
            <wp:effectExtent l="0" t="0" r="17145" b="2222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79E0F21B" w14:textId="30797B71" w:rsidR="00273EA8" w:rsidRPr="00043788" w:rsidRDefault="00043788" w:rsidP="00043788">
      <w:pPr>
        <w:pStyle w:val="CaptionL1"/>
        <w:spacing w:line="280" w:lineRule="exact"/>
      </w:pPr>
      <w:bookmarkStart w:id="24" w:name="_Ref509573945"/>
      <w:bookmarkStart w:id="25" w:name="_Toc514065589"/>
      <w:r>
        <w:t xml:space="preserve">Figure </w:t>
      </w:r>
      <w:r>
        <w:fldChar w:fldCharType="begin"/>
      </w:r>
      <w:r>
        <w:instrText xml:space="preserve"> SEQ Figure \* ARABIC </w:instrText>
      </w:r>
      <w:r>
        <w:fldChar w:fldCharType="separate"/>
      </w:r>
      <w:r w:rsidR="00EC4FA2">
        <w:rPr>
          <w:noProof/>
        </w:rPr>
        <w:t>3</w:t>
      </w:r>
      <w:r>
        <w:fldChar w:fldCharType="end"/>
      </w:r>
      <w:bookmarkEnd w:id="24"/>
      <w:r>
        <w:t xml:space="preserve">: </w:t>
      </w:r>
      <w:r w:rsidR="00383235" w:rsidRPr="00F14992">
        <w:t xml:space="preserve">Approval process for standard unmetered lighting </w:t>
      </w:r>
      <w:r w:rsidR="004350C2">
        <w:t>installations</w:t>
      </w:r>
      <w:bookmarkEnd w:id="25"/>
    </w:p>
    <w:p w14:paraId="5DFE5F9D" w14:textId="77777777" w:rsidR="00043788" w:rsidRDefault="00043788" w:rsidP="00727739">
      <w:pPr>
        <w:pStyle w:val="BodyindentedL1"/>
      </w:pPr>
    </w:p>
    <w:p w14:paraId="08FCF862" w14:textId="640A83B4" w:rsidR="00BD73CD" w:rsidRPr="0022558E" w:rsidRDefault="00EC2072" w:rsidP="002B1114">
      <w:pPr>
        <w:pStyle w:val="Heading2"/>
      </w:pPr>
      <w:bookmarkStart w:id="26" w:name="_Toc501377180"/>
      <w:bookmarkStart w:id="27" w:name="_Toc16694953"/>
      <w:r>
        <w:t xml:space="preserve">Non-standard </w:t>
      </w:r>
      <w:r w:rsidR="00BD73CD" w:rsidRPr="00BD73CD">
        <w:t>Unmetered Lighting</w:t>
      </w:r>
      <w:bookmarkEnd w:id="26"/>
      <w:bookmarkEnd w:id="27"/>
    </w:p>
    <w:p w14:paraId="6BD16D83" w14:textId="0F9D658B" w:rsidR="00BD73CD" w:rsidRPr="00727739" w:rsidRDefault="00EC2072" w:rsidP="00727739">
      <w:pPr>
        <w:pStyle w:val="BodyindentedL1"/>
      </w:pPr>
      <w:r w:rsidRPr="00727739">
        <w:t>N</w:t>
      </w:r>
      <w:r w:rsidR="00AF0447" w:rsidRPr="00727739">
        <w:t>on-standard</w:t>
      </w:r>
      <w:r w:rsidRPr="00727739">
        <w:t xml:space="preserve"> unmetered</w:t>
      </w:r>
      <w:r w:rsidR="00BD73CD" w:rsidRPr="00727739">
        <w:t xml:space="preserve"> lighting is owned by Council and managed by AusNet. Council pays a service charge to maintain the light and pole over its life and Council is responsible for purchasing replacement poles and lights.</w:t>
      </w:r>
    </w:p>
    <w:p w14:paraId="147146FE" w14:textId="77777777" w:rsidR="00BD73CD" w:rsidRPr="00727739" w:rsidRDefault="00BD73CD" w:rsidP="00727739">
      <w:pPr>
        <w:pStyle w:val="BodyindentedL1"/>
      </w:pPr>
    </w:p>
    <w:p w14:paraId="6BAB1070" w14:textId="310A5C68" w:rsidR="0062698B" w:rsidRPr="00727739" w:rsidRDefault="00BD73CD" w:rsidP="00727739">
      <w:pPr>
        <w:pStyle w:val="BodyindentedL1"/>
        <w:rPr>
          <w:b/>
        </w:rPr>
      </w:pPr>
      <w:r w:rsidRPr="00727739">
        <w:rPr>
          <w:b/>
        </w:rPr>
        <w:t>Council does not currently allow the installation of new non-standard street lighting assets.</w:t>
      </w:r>
      <w:r w:rsidR="009718BF" w:rsidRPr="00727739">
        <w:rPr>
          <w:b/>
        </w:rPr>
        <w:t xml:space="preserve"> </w:t>
      </w:r>
      <w:r w:rsidRPr="00727739">
        <w:rPr>
          <w:b/>
        </w:rPr>
        <w:t xml:space="preserve">Exceptions may </w:t>
      </w:r>
      <w:r w:rsidR="00093B29" w:rsidRPr="00727739">
        <w:rPr>
          <w:b/>
        </w:rPr>
        <w:t xml:space="preserve">only </w:t>
      </w:r>
      <w:r w:rsidRPr="00727739">
        <w:rPr>
          <w:b/>
        </w:rPr>
        <w:t>apply in key precincts or activity cent</w:t>
      </w:r>
      <w:r w:rsidR="00097C64" w:rsidRPr="00727739">
        <w:rPr>
          <w:b/>
        </w:rPr>
        <w:t>re</w:t>
      </w:r>
      <w:r w:rsidRPr="00727739">
        <w:rPr>
          <w:b/>
        </w:rPr>
        <w:t xml:space="preserve">s within the </w:t>
      </w:r>
      <w:r w:rsidRPr="00727739">
        <w:rPr>
          <w:b/>
        </w:rPr>
        <w:lastRenderedPageBreak/>
        <w:t>municipality where place-making is of a high priority</w:t>
      </w:r>
      <w:r w:rsidR="005602E1" w:rsidRPr="00727739">
        <w:rPr>
          <w:b/>
        </w:rPr>
        <w:t>, and only at metered supply points</w:t>
      </w:r>
      <w:r w:rsidRPr="00727739">
        <w:rPr>
          <w:b/>
        </w:rPr>
        <w:t>.</w:t>
      </w:r>
    </w:p>
    <w:p w14:paraId="1A6E0481" w14:textId="07FF90F2" w:rsidR="00C0133A" w:rsidRPr="00727739" w:rsidRDefault="00C0133A" w:rsidP="00727739">
      <w:pPr>
        <w:pStyle w:val="BodyindentedL1"/>
      </w:pPr>
      <w:bookmarkStart w:id="28" w:name="_Toc501377183"/>
    </w:p>
    <w:p w14:paraId="633A1A17" w14:textId="6E894C47" w:rsidR="00BD73CD" w:rsidRPr="00BD73CD" w:rsidRDefault="00BD73CD" w:rsidP="002B1114">
      <w:pPr>
        <w:pStyle w:val="Heading2"/>
      </w:pPr>
      <w:bookmarkStart w:id="29" w:name="_Ref509847173"/>
      <w:bookmarkStart w:id="30" w:name="_Toc16694954"/>
      <w:r w:rsidRPr="00BD73CD">
        <w:t>Metered Lighting</w:t>
      </w:r>
      <w:bookmarkEnd w:id="28"/>
      <w:bookmarkEnd w:id="29"/>
      <w:bookmarkEnd w:id="30"/>
    </w:p>
    <w:p w14:paraId="5EB06488" w14:textId="74A5EF88" w:rsidR="002B64CB" w:rsidRDefault="00706C9E" w:rsidP="00727739">
      <w:pPr>
        <w:pStyle w:val="BodyindentedL1"/>
      </w:pPr>
      <w:r>
        <w:t>Metered</w:t>
      </w:r>
      <w:r w:rsidR="00BD73CD" w:rsidRPr="0022558E">
        <w:t xml:space="preserve"> lighting is owned and managed by Council. Commonly sports facilities, car parks and open space reserves are connected to a meter to measure energy taken from the electricity network. These lights can have their own meter or be connected to a building, BBQ or other electrical load</w:t>
      </w:r>
      <w:r w:rsidR="00DC26CF">
        <w:t xml:space="preserve"> (which has its own meter</w:t>
      </w:r>
      <w:r>
        <w:t>)</w:t>
      </w:r>
      <w:r w:rsidR="00BD73CD" w:rsidRPr="0022558E">
        <w:t>.</w:t>
      </w:r>
    </w:p>
    <w:p w14:paraId="4FACD16B" w14:textId="33A7072E" w:rsidR="00616134" w:rsidRDefault="00706C9E" w:rsidP="00727739">
      <w:pPr>
        <w:pStyle w:val="BodyindentedL1"/>
      </w:pPr>
      <w:r>
        <w:fldChar w:fldCharType="begin"/>
      </w:r>
      <w:r>
        <w:instrText xml:space="preserve"> REF _Ref509577271 \h </w:instrText>
      </w:r>
      <w:r w:rsidR="00727739">
        <w:instrText xml:space="preserve"> \* MERGEFORMAT </w:instrText>
      </w:r>
      <w:r>
        <w:fldChar w:fldCharType="separate"/>
      </w:r>
      <w:r w:rsidR="00EC4FA2">
        <w:t xml:space="preserve">Figure </w:t>
      </w:r>
      <w:r w:rsidR="00EC4FA2">
        <w:rPr>
          <w:noProof/>
        </w:rPr>
        <w:t>4</w:t>
      </w:r>
      <w:r>
        <w:fldChar w:fldCharType="end"/>
      </w:r>
      <w:r>
        <w:t xml:space="preserve"> describes the </w:t>
      </w:r>
      <w:r w:rsidRPr="0022558E">
        <w:t xml:space="preserve">process whereby Council has oversight of the design/preparation phase </w:t>
      </w:r>
      <w:r>
        <w:t>as well as</w:t>
      </w:r>
      <w:r w:rsidRPr="0022558E">
        <w:t xml:space="preserve"> the installation, commissioning and ongoing management of the asset.</w:t>
      </w:r>
    </w:p>
    <w:p w14:paraId="50F7A4B8" w14:textId="187C3E22" w:rsidR="00BD73CD" w:rsidRDefault="00706C9E" w:rsidP="005A4FFC">
      <w:pPr>
        <w:pStyle w:val="BodyindentedL1"/>
      </w:pPr>
      <w:r w:rsidRPr="00A40084">
        <w:rPr>
          <w:b/>
        </w:rPr>
        <w:t xml:space="preserve">The Checklists referenced in </w:t>
      </w:r>
      <w:r w:rsidRPr="00A40084">
        <w:rPr>
          <w:b/>
        </w:rPr>
        <w:fldChar w:fldCharType="begin"/>
      </w:r>
      <w:r w:rsidRPr="00A40084">
        <w:rPr>
          <w:b/>
        </w:rPr>
        <w:instrText xml:space="preserve"> REF _Ref509577271 \h </w:instrText>
      </w:r>
      <w:r w:rsidR="00A40084">
        <w:rPr>
          <w:b/>
        </w:rPr>
        <w:instrText xml:space="preserve"> \* MERGEFORMAT </w:instrText>
      </w:r>
      <w:r w:rsidRPr="00A40084">
        <w:rPr>
          <w:b/>
        </w:rPr>
      </w:r>
      <w:r w:rsidRPr="00A40084">
        <w:rPr>
          <w:b/>
        </w:rPr>
        <w:fldChar w:fldCharType="separate"/>
      </w:r>
      <w:r w:rsidR="00EC4FA2" w:rsidRPr="00EC4FA2">
        <w:rPr>
          <w:b/>
        </w:rPr>
        <w:t xml:space="preserve">Figure </w:t>
      </w:r>
      <w:r w:rsidR="00EC4FA2" w:rsidRPr="00EC4FA2">
        <w:rPr>
          <w:b/>
          <w:noProof/>
        </w:rPr>
        <w:t>4</w:t>
      </w:r>
      <w:r w:rsidRPr="00A40084">
        <w:rPr>
          <w:b/>
        </w:rPr>
        <w:fldChar w:fldCharType="end"/>
      </w:r>
      <w:r w:rsidRPr="00A40084">
        <w:rPr>
          <w:b/>
        </w:rPr>
        <w:t xml:space="preserve"> are found in Section </w:t>
      </w:r>
      <w:r w:rsidRPr="00A40084">
        <w:rPr>
          <w:b/>
        </w:rPr>
        <w:fldChar w:fldCharType="begin"/>
      </w:r>
      <w:r w:rsidRPr="00A40084">
        <w:rPr>
          <w:b/>
        </w:rPr>
        <w:instrText xml:space="preserve"> REF _Ref509844419 \r \h </w:instrText>
      </w:r>
      <w:r w:rsidR="00A40084">
        <w:rPr>
          <w:b/>
        </w:rPr>
        <w:instrText xml:space="preserve"> \* MERGEFORMAT </w:instrText>
      </w:r>
      <w:r w:rsidRPr="00A40084">
        <w:rPr>
          <w:b/>
        </w:rPr>
      </w:r>
      <w:r w:rsidRPr="00A40084">
        <w:rPr>
          <w:b/>
        </w:rPr>
        <w:fldChar w:fldCharType="separate"/>
      </w:r>
      <w:r w:rsidR="00EC4FA2">
        <w:rPr>
          <w:b/>
        </w:rPr>
        <w:t>13</w:t>
      </w:r>
      <w:r w:rsidRPr="00A40084">
        <w:rPr>
          <w:b/>
        </w:rPr>
        <w:fldChar w:fldCharType="end"/>
      </w:r>
      <w:r w:rsidRPr="00A40084">
        <w:rPr>
          <w:b/>
        </w:rPr>
        <w:t>.</w:t>
      </w:r>
      <w:r w:rsidR="002B64CB" w:rsidRPr="0022558E">
        <w:rPr>
          <w:noProof/>
          <w:lang w:eastAsia="en-AU"/>
        </w:rPr>
        <w:drawing>
          <wp:anchor distT="0" distB="0" distL="114300" distR="114300" simplePos="0" relativeHeight="251672576" behindDoc="0" locked="0" layoutInCell="1" allowOverlap="1" wp14:anchorId="5F40D4B0" wp14:editId="0A7B0D1D">
            <wp:simplePos x="0" y="0"/>
            <wp:positionH relativeFrom="margin">
              <wp:align>right</wp:align>
            </wp:positionH>
            <wp:positionV relativeFrom="paragraph">
              <wp:posOffset>361419</wp:posOffset>
            </wp:positionV>
            <wp:extent cx="5507355" cy="2296160"/>
            <wp:effectExtent l="0" t="0" r="17145" b="2794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58B7D8CB" w14:textId="494C7A9C" w:rsidR="002B64CB" w:rsidRPr="0022558E" w:rsidRDefault="002B64CB" w:rsidP="002B64CB">
      <w:pPr>
        <w:pStyle w:val="CaptionL1"/>
        <w:rPr>
          <w:rFonts w:eastAsia="Calibri" w:cs="Times New Roman"/>
        </w:rPr>
      </w:pPr>
      <w:bookmarkStart w:id="31" w:name="_Ref509577271"/>
      <w:bookmarkStart w:id="32" w:name="_Toc514065590"/>
      <w:r>
        <w:t xml:space="preserve">Figure </w:t>
      </w:r>
      <w:r>
        <w:fldChar w:fldCharType="begin"/>
      </w:r>
      <w:r>
        <w:instrText xml:space="preserve"> SEQ Figure \* ARABIC </w:instrText>
      </w:r>
      <w:r>
        <w:fldChar w:fldCharType="separate"/>
      </w:r>
      <w:r w:rsidR="00EC4FA2">
        <w:rPr>
          <w:noProof/>
        </w:rPr>
        <w:t>4</w:t>
      </w:r>
      <w:r>
        <w:fldChar w:fldCharType="end"/>
      </w:r>
      <w:bookmarkEnd w:id="31"/>
      <w:r>
        <w:t xml:space="preserve">: </w:t>
      </w:r>
      <w:r w:rsidRPr="00EC0D05">
        <w:t xml:space="preserve">Approval process for metered lighting </w:t>
      </w:r>
      <w:r w:rsidR="00AA4A25">
        <w:t>installations</w:t>
      </w:r>
      <w:bookmarkEnd w:id="32"/>
    </w:p>
    <w:p w14:paraId="3E1551D5" w14:textId="30EB3753" w:rsidR="00BD73CD" w:rsidRDefault="00BD73CD" w:rsidP="00FA517F">
      <w:pPr>
        <w:pStyle w:val="BodyindentedL1"/>
        <w:ind w:left="0"/>
      </w:pPr>
    </w:p>
    <w:p w14:paraId="4AB64477" w14:textId="44920163" w:rsidR="00131503" w:rsidRPr="00BD73CD" w:rsidRDefault="00131503" w:rsidP="002B1114">
      <w:pPr>
        <w:pStyle w:val="Heading2"/>
      </w:pPr>
      <w:bookmarkStart w:id="33" w:name="_Ref509847405"/>
      <w:bookmarkStart w:id="34" w:name="_Toc16694955"/>
      <w:r>
        <w:t>Aesthetic Lighting</w:t>
      </w:r>
      <w:bookmarkEnd w:id="33"/>
      <w:bookmarkEnd w:id="34"/>
    </w:p>
    <w:p w14:paraId="1F5077FB" w14:textId="26E5B2CE" w:rsidR="004935AB" w:rsidRPr="00727739" w:rsidRDefault="004935AB" w:rsidP="00727739">
      <w:pPr>
        <w:pStyle w:val="BodyindentedL1"/>
      </w:pPr>
      <w:r w:rsidRPr="00727739">
        <w:t xml:space="preserve">Council may consider approval of aesthetic lighting. Aesthetic lighting is typically metered and is not installed </w:t>
      </w:r>
      <w:r w:rsidR="002C21A4" w:rsidRPr="00727739">
        <w:t>for the purposes of maintaining</w:t>
      </w:r>
      <w:r w:rsidRPr="00727739">
        <w:t xml:space="preserve"> functional lighting</w:t>
      </w:r>
      <w:r w:rsidR="002C21A4" w:rsidRPr="00727739">
        <w:t xml:space="preserve"> levels in an area</w:t>
      </w:r>
      <w:r w:rsidRPr="00727739">
        <w:t>. Examples of aesthetic lighting</w:t>
      </w:r>
      <w:r w:rsidR="002C21A4" w:rsidRPr="00727739">
        <w:t xml:space="preserve"> may</w:t>
      </w:r>
      <w:r w:rsidRPr="00727739">
        <w:t xml:space="preserve"> include</w:t>
      </w:r>
      <w:r w:rsidR="0055093E" w:rsidRPr="00727739">
        <w:t xml:space="preserve"> </w:t>
      </w:r>
      <w:proofErr w:type="spellStart"/>
      <w:r w:rsidR="0055093E" w:rsidRPr="00727739">
        <w:t>uplighting</w:t>
      </w:r>
      <w:proofErr w:type="spellEnd"/>
      <w:r w:rsidR="0055093E" w:rsidRPr="00727739">
        <w:t xml:space="preserve">, </w:t>
      </w:r>
      <w:r w:rsidR="002D4C04" w:rsidRPr="00727739">
        <w:t>feature lighting</w:t>
      </w:r>
      <w:r w:rsidRPr="00727739">
        <w:t xml:space="preserve"> or</w:t>
      </w:r>
      <w:r w:rsidR="002D4C04" w:rsidRPr="00727739">
        <w:t xml:space="preserve"> </w:t>
      </w:r>
      <w:r w:rsidR="0055093E" w:rsidRPr="00727739">
        <w:t>façade lighting</w:t>
      </w:r>
      <w:r w:rsidR="002C21A4" w:rsidRPr="00727739">
        <w:t>.</w:t>
      </w:r>
    </w:p>
    <w:p w14:paraId="55094E25" w14:textId="5A3749DB" w:rsidR="002C21A4" w:rsidRPr="00727739" w:rsidRDefault="002C21A4" w:rsidP="00727739">
      <w:pPr>
        <w:pStyle w:val="BodyindentedL1"/>
      </w:pPr>
      <w:r w:rsidRPr="00727739">
        <w:t>Where aesthetic lighting is public (i.e. proposed by Council), it may be considered where the installation:</w:t>
      </w:r>
    </w:p>
    <w:p w14:paraId="7898C769" w14:textId="465CC784" w:rsidR="002D4C04" w:rsidRPr="002C21A4" w:rsidRDefault="002D4C04" w:rsidP="00262C03">
      <w:pPr>
        <w:pStyle w:val="BodyindentedL1"/>
        <w:numPr>
          <w:ilvl w:val="0"/>
          <w:numId w:val="13"/>
        </w:numPr>
        <w:rPr>
          <w:rFonts w:eastAsia="Calibri" w:cs="Times New Roman"/>
        </w:rPr>
      </w:pPr>
      <w:r w:rsidRPr="002C21A4">
        <w:rPr>
          <w:rFonts w:eastAsia="Calibri" w:cs="Times New Roman"/>
        </w:rPr>
        <w:t>contributes to place making</w:t>
      </w:r>
    </w:p>
    <w:p w14:paraId="76A5F58E" w14:textId="2BE857EC" w:rsidR="002D4C04" w:rsidRDefault="002C21A4" w:rsidP="00262C03">
      <w:pPr>
        <w:pStyle w:val="BodyindentedL1"/>
        <w:numPr>
          <w:ilvl w:val="0"/>
          <w:numId w:val="12"/>
        </w:numPr>
        <w:rPr>
          <w:rFonts w:eastAsia="Calibri" w:cs="Times New Roman"/>
        </w:rPr>
      </w:pPr>
      <w:r>
        <w:rPr>
          <w:rFonts w:eastAsia="Calibri" w:cs="Times New Roman"/>
        </w:rPr>
        <w:t>assists with reducing vandalism and/or increasing public safety</w:t>
      </w:r>
    </w:p>
    <w:p w14:paraId="0B81CCE2" w14:textId="77777777" w:rsidR="007945C4" w:rsidRPr="00727739" w:rsidRDefault="007945C4" w:rsidP="00727739">
      <w:pPr>
        <w:pStyle w:val="BodyindentedL1"/>
      </w:pPr>
    </w:p>
    <w:p w14:paraId="0388F718" w14:textId="6DC11792" w:rsidR="002C21A4" w:rsidRPr="00727739" w:rsidRDefault="002C21A4" w:rsidP="00727739">
      <w:pPr>
        <w:pStyle w:val="BodyindentedL1"/>
      </w:pPr>
      <w:r w:rsidRPr="00727739">
        <w:t xml:space="preserve">Where aesthetic lighting is private (i.e. proposed by </w:t>
      </w:r>
      <w:r w:rsidR="004E42C6" w:rsidRPr="00727739">
        <w:t xml:space="preserve">a </w:t>
      </w:r>
      <w:r w:rsidRPr="00727739">
        <w:t xml:space="preserve">private entity), it may be considered </w:t>
      </w:r>
      <w:r w:rsidR="00CA7D66" w:rsidRPr="00727739">
        <w:t>where</w:t>
      </w:r>
      <w:r w:rsidR="004E42C6" w:rsidRPr="00727739">
        <w:t xml:space="preserve"> </w:t>
      </w:r>
      <w:r w:rsidR="00567ACD" w:rsidRPr="00727739">
        <w:t>the installation</w:t>
      </w:r>
      <w:r w:rsidR="00CA7D66" w:rsidRPr="00727739">
        <w:t>:</w:t>
      </w:r>
    </w:p>
    <w:p w14:paraId="7473E398" w14:textId="3469F7A6" w:rsidR="00CA7D66" w:rsidRPr="00CA7D66" w:rsidRDefault="00CA7D66" w:rsidP="00262C03">
      <w:pPr>
        <w:pStyle w:val="BodyindentedL1"/>
        <w:numPr>
          <w:ilvl w:val="0"/>
          <w:numId w:val="12"/>
        </w:numPr>
        <w:rPr>
          <w:rFonts w:eastAsia="Calibri" w:cs="Times New Roman"/>
        </w:rPr>
      </w:pPr>
      <w:r w:rsidRPr="00CA7D66">
        <w:rPr>
          <w:rFonts w:eastAsia="Calibri" w:cs="Times New Roman"/>
        </w:rPr>
        <w:t>is not to be installed on public assets where maintenance of that asset might be affected</w:t>
      </w:r>
      <w:r w:rsidR="004E42C6">
        <w:rPr>
          <w:rFonts w:eastAsia="Calibri" w:cs="Times New Roman"/>
        </w:rPr>
        <w:t xml:space="preserve"> (e.g. bud lighting in trees is not permitted)</w:t>
      </w:r>
    </w:p>
    <w:p w14:paraId="1CEF398E" w14:textId="77777777" w:rsidR="00CA7D66" w:rsidRPr="00CA7D66" w:rsidRDefault="00CA7D66" w:rsidP="00262C03">
      <w:pPr>
        <w:pStyle w:val="BodyindentedL1"/>
        <w:numPr>
          <w:ilvl w:val="0"/>
          <w:numId w:val="12"/>
        </w:numPr>
        <w:rPr>
          <w:rFonts w:eastAsia="Calibri" w:cs="Times New Roman"/>
        </w:rPr>
      </w:pPr>
      <w:r w:rsidRPr="00CA7D66">
        <w:rPr>
          <w:rFonts w:eastAsia="Calibri" w:cs="Times New Roman"/>
        </w:rPr>
        <w:t>is temporary</w:t>
      </w:r>
    </w:p>
    <w:p w14:paraId="207FAF77" w14:textId="77777777" w:rsidR="00CA7D66" w:rsidRPr="00CA7D66" w:rsidRDefault="00CA7D66" w:rsidP="00262C03">
      <w:pPr>
        <w:pStyle w:val="BodyindentedL1"/>
        <w:numPr>
          <w:ilvl w:val="0"/>
          <w:numId w:val="12"/>
        </w:numPr>
        <w:rPr>
          <w:rFonts w:eastAsia="Calibri" w:cs="Times New Roman"/>
        </w:rPr>
      </w:pPr>
      <w:r w:rsidRPr="00CA7D66">
        <w:rPr>
          <w:rFonts w:eastAsia="Calibri" w:cs="Times New Roman"/>
        </w:rPr>
        <w:t>does not impact negatively on existing functional lighting</w:t>
      </w:r>
    </w:p>
    <w:p w14:paraId="5D7B2884" w14:textId="77777777" w:rsidR="00CA7D66" w:rsidRPr="00CA7D66" w:rsidRDefault="00CA7D66" w:rsidP="00262C03">
      <w:pPr>
        <w:pStyle w:val="BodyindentedL1"/>
        <w:numPr>
          <w:ilvl w:val="0"/>
          <w:numId w:val="12"/>
        </w:numPr>
        <w:rPr>
          <w:rFonts w:eastAsia="Calibri" w:cs="Times New Roman"/>
        </w:rPr>
      </w:pPr>
      <w:r w:rsidRPr="00CA7D66">
        <w:rPr>
          <w:rFonts w:eastAsia="Calibri" w:cs="Times New Roman"/>
        </w:rPr>
        <w:lastRenderedPageBreak/>
        <w:t>contributes to place making</w:t>
      </w:r>
    </w:p>
    <w:p w14:paraId="58CE4A4F" w14:textId="77777777" w:rsidR="00CA7D66" w:rsidRPr="00CA7D66" w:rsidRDefault="00CA7D66" w:rsidP="00262C03">
      <w:pPr>
        <w:pStyle w:val="BodyindentedL1"/>
        <w:numPr>
          <w:ilvl w:val="0"/>
          <w:numId w:val="12"/>
        </w:numPr>
        <w:rPr>
          <w:rFonts w:eastAsia="Calibri" w:cs="Times New Roman"/>
        </w:rPr>
      </w:pPr>
      <w:r w:rsidRPr="00CA7D66">
        <w:rPr>
          <w:rFonts w:eastAsia="Calibri" w:cs="Times New Roman"/>
        </w:rPr>
        <w:t>is to be installed, operated and maintained by the person/body making the request</w:t>
      </w:r>
    </w:p>
    <w:p w14:paraId="4F4DB7BE" w14:textId="72A68ECA" w:rsidR="00AF75D6" w:rsidRPr="004E42C6" w:rsidRDefault="00CA7D66" w:rsidP="00262C03">
      <w:pPr>
        <w:pStyle w:val="BodyindentedL1"/>
        <w:numPr>
          <w:ilvl w:val="0"/>
          <w:numId w:val="12"/>
        </w:numPr>
        <w:rPr>
          <w:rFonts w:eastAsia="Calibri" w:cs="Times New Roman"/>
        </w:rPr>
      </w:pPr>
      <w:r w:rsidRPr="00CA7D66">
        <w:rPr>
          <w:rFonts w:eastAsia="Calibri" w:cs="Times New Roman"/>
        </w:rPr>
        <w:t>does not require the installation of any permanent supporting infrastructure</w:t>
      </w:r>
    </w:p>
    <w:p w14:paraId="5D98A180" w14:textId="3E21AF3C" w:rsidR="00F62068" w:rsidRDefault="00F62068" w:rsidP="009F1089">
      <w:pPr>
        <w:pStyle w:val="BodyindentedL1"/>
        <w:rPr>
          <w:lang w:val="en-US"/>
        </w:rPr>
      </w:pPr>
      <w:r>
        <w:br w:type="page"/>
      </w:r>
    </w:p>
    <w:p w14:paraId="64E92D1E" w14:textId="5ABB9AB5" w:rsidR="00B72782" w:rsidRDefault="00190FF7" w:rsidP="00B72782">
      <w:pPr>
        <w:pStyle w:val="Heading1"/>
      </w:pPr>
      <w:bookmarkStart w:id="35" w:name="_Toc16694956"/>
      <w:bookmarkStart w:id="36" w:name="_Ref501202836"/>
      <w:bookmarkStart w:id="37" w:name="_Toc501377179"/>
      <w:bookmarkStart w:id="38" w:name="_Ref509585629"/>
      <w:bookmarkStart w:id="39" w:name="_Toc499282899"/>
      <w:r>
        <w:lastRenderedPageBreak/>
        <w:t xml:space="preserve">New Public Lighting </w:t>
      </w:r>
      <w:r w:rsidR="00B72782">
        <w:t>in Maroondah City Council – Principles and Process</w:t>
      </w:r>
      <w:bookmarkEnd w:id="35"/>
    </w:p>
    <w:p w14:paraId="530AAD45" w14:textId="2E16FC18" w:rsidR="00AD77EE" w:rsidRDefault="00AD77EE" w:rsidP="00727739">
      <w:pPr>
        <w:pStyle w:val="BodyindentedL1"/>
      </w:pPr>
      <w:r w:rsidRPr="00AD77EE">
        <w:t>When planning for public lighting in Maroondah City Council, Council staff should apply the following principles and process.</w:t>
      </w:r>
    </w:p>
    <w:p w14:paraId="42D1E84E" w14:textId="77777777" w:rsidR="00727739" w:rsidRPr="00AD77EE" w:rsidRDefault="00727739" w:rsidP="00727739">
      <w:pPr>
        <w:pStyle w:val="BodyindentedL1"/>
      </w:pPr>
    </w:p>
    <w:p w14:paraId="213E1296" w14:textId="29A62B6B" w:rsidR="003E2BCA" w:rsidRDefault="00EA0152" w:rsidP="008A2BE9">
      <w:pPr>
        <w:pStyle w:val="Heading2"/>
      </w:pPr>
      <w:bookmarkStart w:id="40" w:name="_Toc16694957"/>
      <w:r>
        <w:t>Guiding Principles for Public Lighting in Maroondah City Council</w:t>
      </w:r>
      <w:bookmarkEnd w:id="40"/>
    </w:p>
    <w:p w14:paraId="5FA6D17E" w14:textId="77F9DD56" w:rsidR="00B72782" w:rsidRPr="00727739" w:rsidRDefault="00B72782" w:rsidP="00727739">
      <w:pPr>
        <w:pStyle w:val="BodyindentedL1"/>
      </w:pPr>
      <w:r w:rsidRPr="00727739">
        <w:t>All public lighting in Maroondah City Council will consider the guiding principles</w:t>
      </w:r>
      <w:r w:rsidR="00932672" w:rsidRPr="00727739">
        <w:t xml:space="preserve"> outlined in </w:t>
      </w:r>
      <w:r w:rsidR="00932672" w:rsidRPr="00727739">
        <w:fldChar w:fldCharType="begin"/>
      </w:r>
      <w:r w:rsidR="00932672" w:rsidRPr="00727739">
        <w:instrText xml:space="preserve"> REF _Ref493773636 \h </w:instrText>
      </w:r>
      <w:r w:rsidR="00727739">
        <w:instrText xml:space="preserve"> \* MERGEFORMAT </w:instrText>
      </w:r>
      <w:r w:rsidR="00932672" w:rsidRPr="00727739">
        <w:fldChar w:fldCharType="separate"/>
      </w:r>
      <w:r w:rsidR="00EC4FA2">
        <w:t>Table 2</w:t>
      </w:r>
      <w:r w:rsidR="00932672" w:rsidRPr="00727739">
        <w:fldChar w:fldCharType="end"/>
      </w:r>
      <w:r w:rsidR="00932672" w:rsidRPr="00727739">
        <w:t>.</w:t>
      </w:r>
    </w:p>
    <w:p w14:paraId="37A46BD9" w14:textId="77777777" w:rsidR="00932672" w:rsidRPr="00727739" w:rsidRDefault="00932672" w:rsidP="00727739">
      <w:pPr>
        <w:pStyle w:val="BodyindentedL1"/>
      </w:pPr>
    </w:p>
    <w:p w14:paraId="31B9E5E1" w14:textId="5795FE71" w:rsidR="00B72782" w:rsidRDefault="00B72782" w:rsidP="00B72782">
      <w:pPr>
        <w:pStyle w:val="Caption"/>
        <w:rPr>
          <w:lang w:val="en-AU"/>
        </w:rPr>
      </w:pPr>
      <w:bookmarkStart w:id="41" w:name="_Ref493773636"/>
      <w:bookmarkStart w:id="42" w:name="_Toc499282909"/>
      <w:bookmarkStart w:id="43" w:name="_Toc514065581"/>
      <w:r>
        <w:rPr>
          <w:lang w:val="en-AU"/>
        </w:rPr>
        <w:t xml:space="preserve">Table </w:t>
      </w:r>
      <w:r>
        <w:fldChar w:fldCharType="begin"/>
      </w:r>
      <w:r>
        <w:rPr>
          <w:lang w:val="en-AU"/>
        </w:rPr>
        <w:instrText xml:space="preserve"> SEQ Table \* ARABIC </w:instrText>
      </w:r>
      <w:r>
        <w:fldChar w:fldCharType="separate"/>
      </w:r>
      <w:r w:rsidR="00EC4FA2">
        <w:rPr>
          <w:noProof/>
          <w:lang w:val="en-AU"/>
        </w:rPr>
        <w:t>2</w:t>
      </w:r>
      <w:r>
        <w:fldChar w:fldCharType="end"/>
      </w:r>
      <w:bookmarkEnd w:id="41"/>
      <w:r>
        <w:rPr>
          <w:lang w:val="en-AU"/>
        </w:rPr>
        <w:t>:</w:t>
      </w:r>
      <w:r w:rsidR="00932672">
        <w:rPr>
          <w:lang w:val="en-AU"/>
        </w:rPr>
        <w:t xml:space="preserve"> G</w:t>
      </w:r>
      <w:r>
        <w:rPr>
          <w:lang w:val="en-AU"/>
        </w:rPr>
        <w:t>uiding principles for installation of public lighting in Maroondah</w:t>
      </w:r>
      <w:bookmarkEnd w:id="42"/>
      <w:r w:rsidR="00932672">
        <w:rPr>
          <w:lang w:val="en-AU"/>
        </w:rPr>
        <w:t xml:space="preserve"> City Council</w:t>
      </w:r>
      <w:bookmarkEnd w:id="43"/>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9629"/>
      </w:tblGrid>
      <w:tr w:rsidR="00B72782" w:rsidRPr="00B72782" w14:paraId="0893B9B3" w14:textId="77777777" w:rsidTr="00B72782">
        <w:trPr>
          <w:cantSplit/>
          <w:trHeight w:val="19"/>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43B4C26D" w14:textId="77777777" w:rsidR="00B72782" w:rsidRPr="00B72782" w:rsidRDefault="00B72782">
            <w:pPr>
              <w:pStyle w:val="Tableheading"/>
              <w:rPr>
                <w:sz w:val="18"/>
                <w:lang w:val="en-US"/>
              </w:rPr>
            </w:pPr>
            <w:r w:rsidRPr="00B72782">
              <w:rPr>
                <w:sz w:val="18"/>
                <w:lang w:val="en-US"/>
              </w:rPr>
              <w:t>Making better use of open space</w:t>
            </w:r>
          </w:p>
        </w:tc>
      </w:tr>
      <w:tr w:rsidR="00B72782" w:rsidRPr="00B72782" w14:paraId="2A1C0816"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E1310ED" w14:textId="77777777" w:rsidR="00B72782" w:rsidRPr="00B72782" w:rsidRDefault="00B72782">
            <w:pPr>
              <w:rPr>
                <w:lang w:val="en-US"/>
              </w:rPr>
            </w:pPr>
            <w:r w:rsidRPr="00B72782">
              <w:rPr>
                <w:lang w:val="en-US"/>
              </w:rPr>
              <w:t>Most people use public space during the day and early evenings. Lighting should support positive evening use and selective all-night lighting should be provided only where required</w:t>
            </w:r>
          </w:p>
          <w:p w14:paraId="2647C34C" w14:textId="1DBFB1C2" w:rsidR="00B72782" w:rsidRPr="00B72782" w:rsidRDefault="00B72782">
            <w:pPr>
              <w:rPr>
                <w:lang w:val="en-US"/>
              </w:rPr>
            </w:pPr>
          </w:p>
        </w:tc>
      </w:tr>
      <w:tr w:rsidR="00B72782" w:rsidRPr="00B72782" w14:paraId="0E644236"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106F06CB" w14:textId="77777777" w:rsidR="00B72782" w:rsidRPr="00B72782" w:rsidRDefault="00B72782">
            <w:pPr>
              <w:pStyle w:val="Tableheading"/>
              <w:rPr>
                <w:sz w:val="18"/>
                <w:lang w:val="en-US"/>
              </w:rPr>
            </w:pPr>
            <w:r w:rsidRPr="00B72782">
              <w:rPr>
                <w:sz w:val="18"/>
                <w:lang w:val="en-US"/>
              </w:rPr>
              <w:t>Assisting walking, cycling, public transport and safe driving</w:t>
            </w:r>
          </w:p>
        </w:tc>
      </w:tr>
      <w:tr w:rsidR="00B72782" w:rsidRPr="00B72782" w14:paraId="17B075B4"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6B6768" w14:textId="77777777" w:rsidR="00B72782" w:rsidRPr="00B72782" w:rsidRDefault="00B72782">
            <w:pPr>
              <w:rPr>
                <w:lang w:val="en-US"/>
              </w:rPr>
            </w:pPr>
            <w:r w:rsidRPr="00B72782">
              <w:rPr>
                <w:lang w:val="en-US"/>
              </w:rPr>
              <w:t>Appropriate lighting will allow for higher visibility and encourage people in Maroondah to walk, cycle and take public transport.</w:t>
            </w:r>
          </w:p>
          <w:p w14:paraId="374CC864" w14:textId="1C7D4FCF" w:rsidR="00B72782" w:rsidRPr="00B72782" w:rsidRDefault="00B72782">
            <w:pPr>
              <w:rPr>
                <w:lang w:val="en-US"/>
              </w:rPr>
            </w:pPr>
          </w:p>
        </w:tc>
      </w:tr>
      <w:tr w:rsidR="00B72782" w:rsidRPr="00B72782" w14:paraId="088D9DFF"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67A037E8" w14:textId="77777777" w:rsidR="00B72782" w:rsidRPr="00B72782" w:rsidRDefault="00B72782">
            <w:pPr>
              <w:pStyle w:val="Tableheading"/>
              <w:rPr>
                <w:sz w:val="18"/>
                <w:lang w:val="en-US"/>
              </w:rPr>
            </w:pPr>
            <w:r w:rsidRPr="00B72782">
              <w:rPr>
                <w:sz w:val="18"/>
                <w:lang w:val="en-US"/>
              </w:rPr>
              <w:t>Improving safety</w:t>
            </w:r>
          </w:p>
        </w:tc>
      </w:tr>
      <w:tr w:rsidR="00B72782" w:rsidRPr="00B72782" w14:paraId="700F8C1B"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103CF1" w14:textId="77777777" w:rsidR="00B72782" w:rsidRPr="00B72782" w:rsidRDefault="00B72782">
            <w:pPr>
              <w:rPr>
                <w:szCs w:val="16"/>
                <w:lang w:val="en-US"/>
              </w:rPr>
            </w:pPr>
            <w:r w:rsidRPr="00B72782">
              <w:rPr>
                <w:szCs w:val="16"/>
                <w:lang w:val="en-US"/>
              </w:rPr>
              <w:t xml:space="preserve">Council will avoid creating a false sense of security by not installing lighting in remote or poorly surveyed locations. Lighting will be discouraged in sites where it promotes inappropriate </w:t>
            </w:r>
            <w:proofErr w:type="spellStart"/>
            <w:r w:rsidRPr="00B72782">
              <w:rPr>
                <w:szCs w:val="16"/>
                <w:lang w:val="en-US"/>
              </w:rPr>
              <w:t>behaviour</w:t>
            </w:r>
            <w:proofErr w:type="spellEnd"/>
            <w:r w:rsidRPr="00B72782">
              <w:rPr>
                <w:szCs w:val="16"/>
                <w:lang w:val="en-US"/>
              </w:rPr>
              <w:t xml:space="preserve"> after hours in accordance with principles of the Crime Prevention through Environmental Design Guidelines.</w:t>
            </w:r>
          </w:p>
          <w:p w14:paraId="3BF2E387" w14:textId="496AC4E4" w:rsidR="00B72782" w:rsidRPr="00B72782" w:rsidRDefault="00B72782">
            <w:pPr>
              <w:rPr>
                <w:szCs w:val="16"/>
                <w:lang w:val="en-US"/>
              </w:rPr>
            </w:pPr>
          </w:p>
        </w:tc>
      </w:tr>
      <w:tr w:rsidR="00B72782" w:rsidRPr="00B72782" w14:paraId="5EC07911"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1F7ECE63" w14:textId="77777777" w:rsidR="00B72782" w:rsidRPr="00B72782" w:rsidRDefault="00B72782">
            <w:pPr>
              <w:pStyle w:val="Tableheading"/>
              <w:rPr>
                <w:sz w:val="18"/>
                <w:lang w:val="en-US"/>
              </w:rPr>
            </w:pPr>
            <w:r w:rsidRPr="00B72782">
              <w:rPr>
                <w:sz w:val="18"/>
                <w:lang w:val="en-US"/>
              </w:rPr>
              <w:t>Ensuring economically sustainable assets are installed and managed</w:t>
            </w:r>
          </w:p>
        </w:tc>
      </w:tr>
      <w:tr w:rsidR="00B72782" w:rsidRPr="00B72782" w14:paraId="7DB66033"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A9DDE8" w14:textId="77777777" w:rsidR="00B72782" w:rsidRPr="00B72782" w:rsidRDefault="00B72782">
            <w:pPr>
              <w:rPr>
                <w:lang w:val="en-US"/>
              </w:rPr>
            </w:pPr>
            <w:r w:rsidRPr="00B72782">
              <w:rPr>
                <w:lang w:val="en-US"/>
              </w:rPr>
              <w:t>At the scoping stage, a high-level business case analysis should be conducted to ensure that only lighting assets that are easy to install, have low maintenance requirements and are cost effective over the life of the asset are deployed.</w:t>
            </w:r>
          </w:p>
          <w:p w14:paraId="18F1577F" w14:textId="29FEA26C" w:rsidR="00B72782" w:rsidRPr="00B72782" w:rsidRDefault="00B72782">
            <w:pPr>
              <w:rPr>
                <w:lang w:val="en-US"/>
              </w:rPr>
            </w:pPr>
          </w:p>
        </w:tc>
      </w:tr>
      <w:tr w:rsidR="00B72782" w:rsidRPr="00B72782" w14:paraId="7B48694B"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58958627" w14:textId="77777777" w:rsidR="00B72782" w:rsidRPr="00B72782" w:rsidRDefault="00B72782">
            <w:pPr>
              <w:pStyle w:val="Tableheading"/>
              <w:rPr>
                <w:sz w:val="18"/>
                <w:szCs w:val="16"/>
                <w:lang w:val="en-US"/>
              </w:rPr>
            </w:pPr>
            <w:r w:rsidRPr="00B72782">
              <w:rPr>
                <w:sz w:val="18"/>
                <w:szCs w:val="16"/>
                <w:lang w:val="en-US"/>
              </w:rPr>
              <w:t>Protecting habitat value areas</w:t>
            </w:r>
          </w:p>
        </w:tc>
      </w:tr>
      <w:tr w:rsidR="00B72782" w:rsidRPr="00B72782" w14:paraId="2622B30A"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3FC6E5D" w14:textId="4D6445B3" w:rsidR="00B72782" w:rsidRPr="00B72782" w:rsidRDefault="00B72782">
            <w:pPr>
              <w:rPr>
                <w:szCs w:val="16"/>
                <w:lang w:val="en-US"/>
              </w:rPr>
            </w:pPr>
            <w:r w:rsidRPr="00B72782">
              <w:rPr>
                <w:szCs w:val="16"/>
                <w:lang w:val="en-US"/>
              </w:rPr>
              <w:t xml:space="preserve">In some </w:t>
            </w:r>
            <w:proofErr w:type="gramStart"/>
            <w:r w:rsidRPr="00B72782">
              <w:rPr>
                <w:szCs w:val="16"/>
                <w:lang w:val="en-US"/>
              </w:rPr>
              <w:t>cases</w:t>
            </w:r>
            <w:proofErr w:type="gramEnd"/>
            <w:r w:rsidRPr="00B72782">
              <w:rPr>
                <w:szCs w:val="16"/>
                <w:lang w:val="en-US"/>
              </w:rPr>
              <w:t xml:space="preserve"> lighting (or some types of lighting) can be harmful to biodiversity (in particular insects and nocturnal animals).</w:t>
            </w:r>
            <w:r w:rsidR="007B5C67">
              <w:rPr>
                <w:szCs w:val="16"/>
                <w:lang w:val="en-US"/>
              </w:rPr>
              <w:t xml:space="preserve"> </w:t>
            </w:r>
            <w:r w:rsidR="007B5C67" w:rsidRPr="00401EDB">
              <w:rPr>
                <w:szCs w:val="16"/>
                <w:lang w:val="en-US"/>
              </w:rPr>
              <w:t xml:space="preserve">Lighting in these areas should incorporate controls and/or techniques to </w:t>
            </w:r>
            <w:proofErr w:type="spellStart"/>
            <w:r w:rsidR="007B5C67" w:rsidRPr="00401EDB">
              <w:rPr>
                <w:szCs w:val="16"/>
                <w:lang w:val="en-US"/>
              </w:rPr>
              <w:t>minimise</w:t>
            </w:r>
            <w:proofErr w:type="spellEnd"/>
            <w:r w:rsidR="007B5C67" w:rsidRPr="00401EDB">
              <w:rPr>
                <w:szCs w:val="16"/>
                <w:lang w:val="en-US"/>
              </w:rPr>
              <w:t xml:space="preserve"> this impact.</w:t>
            </w:r>
          </w:p>
        </w:tc>
      </w:tr>
      <w:tr w:rsidR="00B72782" w:rsidRPr="00B72782" w14:paraId="28C0A3DF"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1C3B4487" w14:textId="77777777" w:rsidR="00B72782" w:rsidRPr="00B72782" w:rsidRDefault="00B72782">
            <w:pPr>
              <w:pStyle w:val="Tableheading"/>
              <w:rPr>
                <w:sz w:val="18"/>
                <w:szCs w:val="16"/>
                <w:lang w:val="en-US"/>
              </w:rPr>
            </w:pPr>
            <w:r w:rsidRPr="00B72782">
              <w:rPr>
                <w:sz w:val="18"/>
                <w:szCs w:val="16"/>
                <w:lang w:val="en-US"/>
              </w:rPr>
              <w:t>Showcasing urban features in an effective way</w:t>
            </w:r>
          </w:p>
        </w:tc>
      </w:tr>
      <w:tr w:rsidR="00B72782" w:rsidRPr="00B72782" w14:paraId="283ECA55" w14:textId="77777777" w:rsidTr="00B72782">
        <w:trPr>
          <w:cantSplit/>
          <w:trHeight w:val="211"/>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E949C0" w14:textId="77777777" w:rsidR="00B72782" w:rsidRPr="00B72782" w:rsidRDefault="00B72782">
            <w:pPr>
              <w:rPr>
                <w:lang w:val="en-US"/>
              </w:rPr>
            </w:pPr>
            <w:r w:rsidRPr="00B72782">
              <w:rPr>
                <w:lang w:val="en-US"/>
              </w:rPr>
              <w:t>When people are visiting Maroondah, they should see and enjoy our urban features; for example, monuments, signs, and public art. Lighting can be an effective way of doing this in key locations at selective times.</w:t>
            </w:r>
          </w:p>
          <w:p w14:paraId="015B57AA" w14:textId="03FCE4FC" w:rsidR="00B72782" w:rsidRPr="00B72782" w:rsidRDefault="00B72782">
            <w:pPr>
              <w:rPr>
                <w:lang w:val="en-US"/>
              </w:rPr>
            </w:pPr>
          </w:p>
        </w:tc>
      </w:tr>
    </w:tbl>
    <w:p w14:paraId="45D78C3B" w14:textId="77777777" w:rsidR="00B72782" w:rsidRPr="00B72782" w:rsidRDefault="00B72782" w:rsidP="00B72782">
      <w:pPr>
        <w:pStyle w:val="BodyindentedL1"/>
        <w:rPr>
          <w:lang w:val="en-US"/>
        </w:rPr>
      </w:pPr>
    </w:p>
    <w:p w14:paraId="2E84303D" w14:textId="77777777" w:rsidR="006C687D" w:rsidRDefault="006C687D">
      <w:pPr>
        <w:rPr>
          <w:color w:val="595959" w:themeColor="text1" w:themeTint="A6"/>
          <w:sz w:val="32"/>
          <w:szCs w:val="32"/>
          <w:lang w:val="en-US"/>
        </w:rPr>
      </w:pPr>
      <w:bookmarkStart w:id="44" w:name="_Toc16694958"/>
      <w:r>
        <w:br w:type="page"/>
      </w:r>
    </w:p>
    <w:p w14:paraId="32F229CD" w14:textId="571728C7" w:rsidR="00AD77EE" w:rsidRDefault="00AD77EE" w:rsidP="002B1114">
      <w:pPr>
        <w:pStyle w:val="Heading2"/>
      </w:pPr>
      <w:r>
        <w:lastRenderedPageBreak/>
        <w:t>Design Process for the Lighting of Public Spaces</w:t>
      </w:r>
      <w:bookmarkEnd w:id="44"/>
    </w:p>
    <w:p w14:paraId="5EEDE01E" w14:textId="08125ADB" w:rsidR="00AD77EE" w:rsidRPr="00FF1D55" w:rsidRDefault="00727739" w:rsidP="00FF1D55">
      <w:pPr>
        <w:pStyle w:val="BodyindentedL1"/>
      </w:pPr>
      <w:r w:rsidRPr="00FF1D55">
        <w:t xml:space="preserve">To ensure that public lighting is designed and installed in compliance with these </w:t>
      </w:r>
      <w:proofErr w:type="gramStart"/>
      <w:r w:rsidRPr="00FF1D55">
        <w:t>guidelines</w:t>
      </w:r>
      <w:proofErr w:type="gramEnd"/>
      <w:r w:rsidRPr="00FF1D55">
        <w:t xml:space="preserve"> designers should use the following </w:t>
      </w:r>
      <w:r w:rsidR="00AD77EE" w:rsidRPr="00FF1D55">
        <w:t>step-by-step decision-making process to determine if, when, where, and how lighting should be installed</w:t>
      </w:r>
      <w:r w:rsidRPr="00FF1D55">
        <w:t>:</w:t>
      </w:r>
    </w:p>
    <w:p w14:paraId="0677B6BD" w14:textId="77777777" w:rsidR="00727739" w:rsidRPr="00FF1D55" w:rsidRDefault="00727739" w:rsidP="00FF1D55">
      <w:pPr>
        <w:pStyle w:val="BodyindentedL1"/>
      </w:pPr>
    </w:p>
    <w:p w14:paraId="76AAF95E" w14:textId="5AB415F8" w:rsidR="00727739" w:rsidRDefault="00727739" w:rsidP="00262C03">
      <w:pPr>
        <w:pStyle w:val="BodyindentedL1"/>
        <w:numPr>
          <w:ilvl w:val="0"/>
          <w:numId w:val="14"/>
        </w:numPr>
      </w:pPr>
      <w:r>
        <w:t>establish the need for lighting</w:t>
      </w:r>
      <w:r w:rsidR="008C6949">
        <w:t xml:space="preserve"> (Section </w:t>
      </w:r>
      <w:r w:rsidR="000001A4">
        <w:rPr>
          <w:highlight w:val="yellow"/>
        </w:rPr>
        <w:fldChar w:fldCharType="begin"/>
      </w:r>
      <w:r w:rsidR="000001A4">
        <w:instrText xml:space="preserve"> REF _Ref509954149 \r \h </w:instrText>
      </w:r>
      <w:r w:rsidR="000001A4">
        <w:rPr>
          <w:highlight w:val="yellow"/>
        </w:rPr>
      </w:r>
      <w:r w:rsidR="000001A4">
        <w:rPr>
          <w:highlight w:val="yellow"/>
        </w:rPr>
        <w:fldChar w:fldCharType="separate"/>
      </w:r>
      <w:r w:rsidR="00EC4FA2">
        <w:t>6</w:t>
      </w:r>
      <w:r w:rsidR="000001A4">
        <w:rPr>
          <w:highlight w:val="yellow"/>
        </w:rPr>
        <w:fldChar w:fldCharType="end"/>
      </w:r>
      <w:r w:rsidR="008C6949">
        <w:t>)</w:t>
      </w:r>
    </w:p>
    <w:p w14:paraId="182D7819" w14:textId="3FEC8866" w:rsidR="00727739" w:rsidRDefault="00727739" w:rsidP="00262C03">
      <w:pPr>
        <w:pStyle w:val="BodyindentedL1"/>
        <w:numPr>
          <w:ilvl w:val="0"/>
          <w:numId w:val="14"/>
        </w:numPr>
      </w:pPr>
      <w:r>
        <w:t>determine site type and site-specific considerations</w:t>
      </w:r>
      <w:r w:rsidR="008C6949">
        <w:t xml:space="preserve"> (Section</w:t>
      </w:r>
      <w:r w:rsidR="004E537E">
        <w:t xml:space="preserve"> </w:t>
      </w:r>
      <w:r w:rsidR="004E537E">
        <w:fldChar w:fldCharType="begin"/>
      </w:r>
      <w:r w:rsidR="004E537E">
        <w:instrText xml:space="preserve"> REF _Ref509957168 \r \h </w:instrText>
      </w:r>
      <w:r w:rsidR="004E537E">
        <w:fldChar w:fldCharType="separate"/>
      </w:r>
      <w:r w:rsidR="00EC4FA2">
        <w:t>7</w:t>
      </w:r>
      <w:r w:rsidR="004E537E">
        <w:fldChar w:fldCharType="end"/>
      </w:r>
      <w:r w:rsidR="008C6949">
        <w:t>)</w:t>
      </w:r>
    </w:p>
    <w:p w14:paraId="0C9AEE70" w14:textId="6C2D525E" w:rsidR="00727739" w:rsidRDefault="00727739" w:rsidP="00262C03">
      <w:pPr>
        <w:pStyle w:val="BodyindentedL1"/>
        <w:numPr>
          <w:ilvl w:val="0"/>
          <w:numId w:val="14"/>
        </w:numPr>
      </w:pPr>
      <w:r>
        <w:t>determine the appropriate lighting category</w:t>
      </w:r>
      <w:r w:rsidR="008C6949">
        <w:t xml:space="preserve"> (Section</w:t>
      </w:r>
      <w:r w:rsidR="004E537E">
        <w:t xml:space="preserve"> </w:t>
      </w:r>
      <w:r w:rsidR="004E537E">
        <w:fldChar w:fldCharType="begin"/>
      </w:r>
      <w:r w:rsidR="004E537E">
        <w:instrText xml:space="preserve"> REF _Ref510001851 \r \h </w:instrText>
      </w:r>
      <w:r w:rsidR="004E537E">
        <w:fldChar w:fldCharType="separate"/>
      </w:r>
      <w:r w:rsidR="00EC4FA2">
        <w:t>8</w:t>
      </w:r>
      <w:r w:rsidR="004E537E">
        <w:fldChar w:fldCharType="end"/>
      </w:r>
      <w:r w:rsidR="008C6949">
        <w:t>)</w:t>
      </w:r>
    </w:p>
    <w:p w14:paraId="4A7E5466" w14:textId="0A328705" w:rsidR="00AA2E60" w:rsidRDefault="00AA2E60" w:rsidP="00262C03">
      <w:pPr>
        <w:pStyle w:val="BodyindentedL1"/>
        <w:numPr>
          <w:ilvl w:val="0"/>
          <w:numId w:val="14"/>
        </w:numPr>
      </w:pPr>
      <w:r>
        <w:t>determine the appropriate luminaire and pole type (Section</w:t>
      </w:r>
      <w:r w:rsidR="004E537E">
        <w:t xml:space="preserve"> </w:t>
      </w:r>
      <w:r w:rsidR="004E537E">
        <w:fldChar w:fldCharType="begin"/>
      </w:r>
      <w:r w:rsidR="004E537E">
        <w:instrText xml:space="preserve"> REF _Ref510001861 \r \h </w:instrText>
      </w:r>
      <w:r w:rsidR="004E537E">
        <w:fldChar w:fldCharType="separate"/>
      </w:r>
      <w:r w:rsidR="00EC4FA2">
        <w:t>9</w:t>
      </w:r>
      <w:r w:rsidR="004E537E">
        <w:fldChar w:fldCharType="end"/>
      </w:r>
      <w:r>
        <w:t>)</w:t>
      </w:r>
    </w:p>
    <w:p w14:paraId="4DBAD596" w14:textId="2FEE66CA" w:rsidR="00727739" w:rsidRDefault="00727739" w:rsidP="00727739">
      <w:pPr>
        <w:pStyle w:val="BodyindentedL1"/>
      </w:pPr>
    </w:p>
    <w:p w14:paraId="67EA0DAD" w14:textId="3CC9D794" w:rsidR="004301FF" w:rsidRDefault="004301FF" w:rsidP="00727739">
      <w:pPr>
        <w:pStyle w:val="BodyindentedL1"/>
      </w:pPr>
      <w:r>
        <w:t>Each of these steps is described in further detail below.</w:t>
      </w:r>
    </w:p>
    <w:p w14:paraId="18EE9D52" w14:textId="77777777" w:rsidR="00727739" w:rsidRDefault="00727739" w:rsidP="00727739">
      <w:pPr>
        <w:pStyle w:val="BodyindentedL1"/>
      </w:pPr>
    </w:p>
    <w:p w14:paraId="637AE02B" w14:textId="7BF6CDD9" w:rsidR="00727739" w:rsidRDefault="00727739" w:rsidP="00727739">
      <w:pPr>
        <w:pStyle w:val="BodyindentedL1"/>
      </w:pPr>
    </w:p>
    <w:p w14:paraId="4644042E" w14:textId="77777777" w:rsidR="00727739" w:rsidRPr="00727739" w:rsidRDefault="00727739" w:rsidP="00727739">
      <w:pPr>
        <w:pStyle w:val="BodyindentedL1"/>
      </w:pPr>
    </w:p>
    <w:p w14:paraId="3D0C9E49" w14:textId="368F4FB8" w:rsidR="00932672" w:rsidRDefault="00932672" w:rsidP="00932672">
      <w:pPr>
        <w:pStyle w:val="BodyindentedL1"/>
        <w:rPr>
          <w:lang w:val="en-US"/>
        </w:rPr>
      </w:pPr>
      <w:r>
        <w:br w:type="page"/>
      </w:r>
    </w:p>
    <w:p w14:paraId="6A2727A7" w14:textId="211863D6" w:rsidR="008C6949" w:rsidRDefault="000001A4" w:rsidP="00EC2072">
      <w:pPr>
        <w:pStyle w:val="Heading1"/>
      </w:pPr>
      <w:bookmarkStart w:id="45" w:name="_Ref509954149"/>
      <w:bookmarkStart w:id="46" w:name="_Toc16694959"/>
      <w:r>
        <w:lastRenderedPageBreak/>
        <w:t xml:space="preserve">Establishing the </w:t>
      </w:r>
      <w:r w:rsidR="008C6949">
        <w:t>Need for Lighting</w:t>
      </w:r>
      <w:bookmarkEnd w:id="45"/>
      <w:bookmarkEnd w:id="46"/>
    </w:p>
    <w:p w14:paraId="4AD3936B" w14:textId="670E075D" w:rsidR="008C6949" w:rsidRDefault="00D44CC6" w:rsidP="000001A4">
      <w:pPr>
        <w:pStyle w:val="BodyindentedL1"/>
        <w:rPr>
          <w:lang w:val="en-US"/>
        </w:rPr>
      </w:pPr>
      <w:r>
        <w:rPr>
          <w:lang w:val="en-US"/>
        </w:rPr>
        <w:t>The first step of the decision</w:t>
      </w:r>
      <w:r w:rsidR="009B5196">
        <w:rPr>
          <w:lang w:val="en-US"/>
        </w:rPr>
        <w:t>-</w:t>
      </w:r>
      <w:r>
        <w:rPr>
          <w:lang w:val="en-US"/>
        </w:rPr>
        <w:t xml:space="preserve">making process </w:t>
      </w:r>
      <w:r w:rsidR="008C6949" w:rsidRPr="008C6949">
        <w:rPr>
          <w:lang w:val="en-US"/>
        </w:rPr>
        <w:t xml:space="preserve">is </w:t>
      </w:r>
      <w:r w:rsidR="008C6949">
        <w:rPr>
          <w:lang w:val="en-US"/>
        </w:rPr>
        <w:t>to establish the need for lighting</w:t>
      </w:r>
      <w:r w:rsidR="008C6949" w:rsidRPr="008C6949">
        <w:rPr>
          <w:lang w:val="en-US"/>
        </w:rPr>
        <w:t>.</w:t>
      </w:r>
      <w:r w:rsidR="000001A4">
        <w:rPr>
          <w:lang w:val="en-US"/>
        </w:rPr>
        <w:t xml:space="preserve"> </w:t>
      </w:r>
      <w:r w:rsidR="008C6949" w:rsidRPr="008C6949">
        <w:rPr>
          <w:lang w:val="en-US"/>
        </w:rPr>
        <w:t>Reasons that new lighting may not be required include:</w:t>
      </w:r>
    </w:p>
    <w:p w14:paraId="26C7BA6E" w14:textId="77777777" w:rsidR="008C6949" w:rsidRDefault="008C6949" w:rsidP="00262C03">
      <w:pPr>
        <w:pStyle w:val="BodyindentedL1"/>
        <w:numPr>
          <w:ilvl w:val="0"/>
          <w:numId w:val="15"/>
        </w:numPr>
        <w:spacing w:after="0" w:line="280" w:lineRule="atLeast"/>
      </w:pPr>
      <w:r>
        <w:t>adequate lighting is already available from an alternate source such as street, public transport zone, car park, building or any other adjacent lighting (in some locations this can reduce the number of new lights installed)</w:t>
      </w:r>
    </w:p>
    <w:p w14:paraId="5747CC3A" w14:textId="16A1E75C" w:rsidR="008C6949" w:rsidRDefault="008C6949" w:rsidP="00262C03">
      <w:pPr>
        <w:pStyle w:val="BodyindentedL1"/>
        <w:numPr>
          <w:ilvl w:val="0"/>
          <w:numId w:val="15"/>
        </w:numPr>
        <w:spacing w:after="0" w:line="280" w:lineRule="atLeast"/>
      </w:pPr>
      <w:r>
        <w:t>the area is one where lighting is not recommended (as identified in</w:t>
      </w:r>
      <w:r w:rsidR="005070FF">
        <w:t xml:space="preserve"> </w:t>
      </w:r>
      <w:r w:rsidR="005070FF">
        <w:fldChar w:fldCharType="begin"/>
      </w:r>
      <w:r w:rsidR="005070FF">
        <w:instrText xml:space="preserve"> REF _Ref509955632 \h </w:instrText>
      </w:r>
      <w:r w:rsidR="005070FF">
        <w:fldChar w:fldCharType="separate"/>
      </w:r>
      <w:r w:rsidR="00EC4FA2">
        <w:t xml:space="preserve">Table </w:t>
      </w:r>
      <w:r w:rsidR="00EC4FA2">
        <w:rPr>
          <w:noProof/>
        </w:rPr>
        <w:t>3</w:t>
      </w:r>
      <w:r w:rsidR="005070FF">
        <w:fldChar w:fldCharType="end"/>
      </w:r>
      <w:r>
        <w:t>)</w:t>
      </w:r>
    </w:p>
    <w:p w14:paraId="7872A4BC" w14:textId="04836F46" w:rsidR="008C6949" w:rsidRDefault="008C6949" w:rsidP="00262C03">
      <w:pPr>
        <w:pStyle w:val="BodyindentedL1"/>
        <w:numPr>
          <w:ilvl w:val="0"/>
          <w:numId w:val="15"/>
        </w:numPr>
        <w:spacing w:after="0" w:line="280" w:lineRule="atLeast"/>
      </w:pPr>
      <w:r>
        <w:t>Council has identified the lighting purpose as not recommended (e.g. daytime recreation areas)</w:t>
      </w:r>
    </w:p>
    <w:p w14:paraId="314F7B8C" w14:textId="4150846E" w:rsidR="008C6949" w:rsidRPr="00CA49F7" w:rsidRDefault="008C6949" w:rsidP="00CA49F7">
      <w:pPr>
        <w:pStyle w:val="BodyindentedL1"/>
      </w:pPr>
    </w:p>
    <w:p w14:paraId="1E038048" w14:textId="1902182B" w:rsidR="00C357F0" w:rsidRPr="000001A4" w:rsidRDefault="00C357F0" w:rsidP="000001A4">
      <w:pPr>
        <w:pStyle w:val="BodyindentedL1"/>
      </w:pPr>
      <w:r w:rsidRPr="000001A4">
        <w:t>There may also be safety reasons that new lighting is not needed. Whilst this may seem contradictory, it is important to not light spaces that may be inherently dangerous with or without lighting. Reasons include:</w:t>
      </w:r>
    </w:p>
    <w:p w14:paraId="075D07AD" w14:textId="77777777" w:rsidR="00C357F0" w:rsidRDefault="00C357F0" w:rsidP="00262C03">
      <w:pPr>
        <w:pStyle w:val="BodyindentedL1"/>
        <w:numPr>
          <w:ilvl w:val="0"/>
          <w:numId w:val="16"/>
        </w:numPr>
        <w:spacing w:after="0" w:line="280" w:lineRule="atLeast"/>
      </w:pPr>
      <w:r>
        <w:t xml:space="preserve">an area does not have </w:t>
      </w:r>
      <w:proofErr w:type="gramStart"/>
      <w:r>
        <w:t>sufficient</w:t>
      </w:r>
      <w:proofErr w:type="gramEnd"/>
      <w:r>
        <w:t xml:space="preserve"> natural (passive) surveillance looking into the space from houses facing the space or passing vehicular and pedestrian traffic</w:t>
      </w:r>
    </w:p>
    <w:p w14:paraId="16FC3032" w14:textId="3CF19B27" w:rsidR="00C357F0" w:rsidRDefault="00C357F0" w:rsidP="00262C03">
      <w:pPr>
        <w:pStyle w:val="BodyindentedL1"/>
        <w:numPr>
          <w:ilvl w:val="0"/>
          <w:numId w:val="16"/>
        </w:numPr>
        <w:spacing w:after="0" w:line="280" w:lineRule="atLeast"/>
      </w:pPr>
      <w:r>
        <w:t>an area/pathway leads to a dead end or otherwise unsafe area with little natural (passive) surveillance</w:t>
      </w:r>
    </w:p>
    <w:p w14:paraId="4215B5F3" w14:textId="55F20484" w:rsidR="000001A4" w:rsidRPr="00CA49F7" w:rsidRDefault="000001A4" w:rsidP="00CA49F7">
      <w:pPr>
        <w:pStyle w:val="BodyindentedL1"/>
      </w:pPr>
    </w:p>
    <w:p w14:paraId="46E3B460" w14:textId="7DC027EA" w:rsidR="000001A4" w:rsidRDefault="000001A4" w:rsidP="000001A4">
      <w:pPr>
        <w:pStyle w:val="BodyindentedL1"/>
      </w:pPr>
      <w:r>
        <w:t>New lighting should also only be considered if one or a combination of the following apply:</w:t>
      </w:r>
    </w:p>
    <w:p w14:paraId="0EFD8587" w14:textId="77777777" w:rsidR="000001A4" w:rsidRDefault="000001A4" w:rsidP="00262C03">
      <w:pPr>
        <w:pStyle w:val="BodyindentedL1"/>
        <w:numPr>
          <w:ilvl w:val="0"/>
          <w:numId w:val="15"/>
        </w:numPr>
        <w:spacing w:after="0" w:line="280" w:lineRule="atLeast"/>
      </w:pPr>
      <w:r>
        <w:t>there is a pedestrian path that provides a legitimate shortcut or thoroughfare</w:t>
      </w:r>
    </w:p>
    <w:p w14:paraId="2EF843CA" w14:textId="77777777" w:rsidR="000001A4" w:rsidRDefault="000001A4" w:rsidP="00262C03">
      <w:pPr>
        <w:pStyle w:val="BodyindentedL1"/>
        <w:numPr>
          <w:ilvl w:val="0"/>
          <w:numId w:val="15"/>
        </w:numPr>
        <w:spacing w:after="0" w:line="280" w:lineRule="atLeast"/>
      </w:pPr>
      <w:r>
        <w:t>there is a ‘critical link’ as per Council’s Bicycle Strategy and/or Pedestrian Strategy</w:t>
      </w:r>
    </w:p>
    <w:p w14:paraId="054D7B9F" w14:textId="77777777" w:rsidR="000001A4" w:rsidRDefault="000001A4" w:rsidP="00262C03">
      <w:pPr>
        <w:pStyle w:val="BodyindentedL1"/>
        <w:numPr>
          <w:ilvl w:val="0"/>
          <w:numId w:val="15"/>
        </w:numPr>
        <w:spacing w:after="0" w:line="280" w:lineRule="atLeast"/>
      </w:pPr>
      <w:r>
        <w:t>new lighting will increase outdoor activity</w:t>
      </w:r>
    </w:p>
    <w:p w14:paraId="088C3112" w14:textId="77777777" w:rsidR="000001A4" w:rsidRDefault="000001A4" w:rsidP="00262C03">
      <w:pPr>
        <w:pStyle w:val="BodyindentedL1"/>
        <w:numPr>
          <w:ilvl w:val="0"/>
          <w:numId w:val="15"/>
        </w:numPr>
        <w:spacing w:after="0" w:line="280" w:lineRule="atLeast"/>
      </w:pPr>
      <w:r>
        <w:t>the site allows for passive security</w:t>
      </w:r>
    </w:p>
    <w:p w14:paraId="05433CC2" w14:textId="77777777" w:rsidR="000001A4" w:rsidRPr="00CA49F7" w:rsidRDefault="000001A4" w:rsidP="00CA49F7">
      <w:pPr>
        <w:pStyle w:val="BodyindentedL1"/>
      </w:pPr>
    </w:p>
    <w:p w14:paraId="37FF54CD" w14:textId="4FC8401B" w:rsidR="000001A4" w:rsidRDefault="000001A4" w:rsidP="000001A4">
      <w:pPr>
        <w:pStyle w:val="BodyindentedL1"/>
      </w:pPr>
      <w:r>
        <w:t>Other consideration should include an assessment of whether:</w:t>
      </w:r>
    </w:p>
    <w:p w14:paraId="447A8CCC" w14:textId="77777777" w:rsidR="000001A4" w:rsidRDefault="000001A4" w:rsidP="00262C03">
      <w:pPr>
        <w:pStyle w:val="BodyindentedL1"/>
        <w:numPr>
          <w:ilvl w:val="0"/>
          <w:numId w:val="15"/>
        </w:numPr>
        <w:spacing w:after="0" w:line="280" w:lineRule="atLeast"/>
      </w:pPr>
      <w:r>
        <w:t>activity or traffic will be all night or only for a portion of the night</w:t>
      </w:r>
    </w:p>
    <w:p w14:paraId="40A4229B" w14:textId="70E485DA" w:rsidR="000001A4" w:rsidRDefault="000001A4" w:rsidP="00262C03">
      <w:pPr>
        <w:pStyle w:val="BodyindentedL1"/>
        <w:numPr>
          <w:ilvl w:val="0"/>
          <w:numId w:val="15"/>
        </w:numPr>
        <w:spacing w:after="0" w:line="280" w:lineRule="atLeast"/>
      </w:pPr>
      <w:r>
        <w:t>a new metered supply will be required</w:t>
      </w:r>
    </w:p>
    <w:p w14:paraId="09EFE1F4" w14:textId="174742C2" w:rsidR="00F47173" w:rsidRDefault="00F47173" w:rsidP="00262C03">
      <w:pPr>
        <w:pStyle w:val="BodyindentedL1"/>
        <w:numPr>
          <w:ilvl w:val="0"/>
          <w:numId w:val="15"/>
        </w:numPr>
        <w:spacing w:after="0" w:line="280" w:lineRule="atLeast"/>
      </w:pPr>
      <w:r w:rsidRPr="00F47173">
        <w:t>the area/location can support the required infrastructure</w:t>
      </w:r>
    </w:p>
    <w:p w14:paraId="48F54C0C" w14:textId="77777777" w:rsidR="00C357F0" w:rsidRDefault="00C357F0" w:rsidP="008C6949">
      <w:pPr>
        <w:pStyle w:val="BodyindentedL1"/>
      </w:pPr>
    </w:p>
    <w:p w14:paraId="08F574CC" w14:textId="3E37C47E" w:rsidR="005070FF" w:rsidRDefault="005070FF" w:rsidP="005070FF">
      <w:pPr>
        <w:pStyle w:val="BodyindentedL1"/>
        <w:rPr>
          <w:lang w:val="en-US"/>
        </w:rPr>
      </w:pPr>
      <w:bookmarkStart w:id="47" w:name="_Ref509954500"/>
      <w:r>
        <w:br w:type="page"/>
      </w:r>
    </w:p>
    <w:p w14:paraId="246E2DAF" w14:textId="08ED0C17" w:rsidR="000001A4" w:rsidRDefault="00CD5D0B" w:rsidP="00CD5D0B">
      <w:pPr>
        <w:pStyle w:val="Heading1"/>
      </w:pPr>
      <w:bookmarkStart w:id="48" w:name="_Ref509957168"/>
      <w:bookmarkStart w:id="49" w:name="_Toc16694960"/>
      <w:r>
        <w:lastRenderedPageBreak/>
        <w:t>D</w:t>
      </w:r>
      <w:r w:rsidRPr="00CD5D0B">
        <w:t>etermin</w:t>
      </w:r>
      <w:r>
        <w:t>ing</w:t>
      </w:r>
      <w:r w:rsidRPr="00CD5D0B">
        <w:t xml:space="preserve"> </w:t>
      </w:r>
      <w:r>
        <w:t>the S</w:t>
      </w:r>
      <w:r w:rsidRPr="00CD5D0B">
        <w:t xml:space="preserve">ite </w:t>
      </w:r>
      <w:r>
        <w:t>T</w:t>
      </w:r>
      <w:r w:rsidRPr="00CD5D0B">
        <w:t xml:space="preserve">ype and </w:t>
      </w:r>
      <w:r>
        <w:t>S</w:t>
      </w:r>
      <w:r w:rsidRPr="00CD5D0B">
        <w:t>ite-</w:t>
      </w:r>
      <w:r>
        <w:t>S</w:t>
      </w:r>
      <w:r w:rsidRPr="00CD5D0B">
        <w:t xml:space="preserve">pecific </w:t>
      </w:r>
      <w:r>
        <w:t>C</w:t>
      </w:r>
      <w:r w:rsidRPr="00CD5D0B">
        <w:t>onsiderations</w:t>
      </w:r>
      <w:bookmarkEnd w:id="47"/>
      <w:bookmarkEnd w:id="48"/>
      <w:bookmarkEnd w:id="49"/>
    </w:p>
    <w:p w14:paraId="0426B6B8" w14:textId="0C5002E9" w:rsidR="009B5196" w:rsidRDefault="008C6949" w:rsidP="009B5196">
      <w:pPr>
        <w:pStyle w:val="BodyindentedL1"/>
      </w:pPr>
      <w:r>
        <w:rPr>
          <w:lang w:val="en-US"/>
        </w:rPr>
        <w:t>Once the need for public lighting has been established,</w:t>
      </w:r>
      <w:r w:rsidRPr="009B5196">
        <w:rPr>
          <w:lang w:val="en-US"/>
        </w:rPr>
        <w:t xml:space="preserve"> </w:t>
      </w:r>
      <w:r w:rsidR="009B5196" w:rsidRPr="009B5196">
        <w:t xml:space="preserve">the second step </w:t>
      </w:r>
      <w:r w:rsidR="009B5196">
        <w:t>of the decision-making process should determine the site type and any site-specific considerations such as:</w:t>
      </w:r>
    </w:p>
    <w:p w14:paraId="1448EACF" w14:textId="77777777" w:rsidR="009B5196" w:rsidRDefault="009B5196" w:rsidP="00262C03">
      <w:pPr>
        <w:pStyle w:val="BodyindentedL1"/>
        <w:numPr>
          <w:ilvl w:val="0"/>
          <w:numId w:val="17"/>
        </w:numPr>
        <w:spacing w:after="0" w:line="280" w:lineRule="atLeast"/>
      </w:pPr>
      <w:r>
        <w:t>the aim of lighting in the area: for example, aesthetic, to create atmosphere, for safety or to guide preferred usage patterns</w:t>
      </w:r>
    </w:p>
    <w:p w14:paraId="4C64BF52" w14:textId="77777777" w:rsidR="009B5196" w:rsidRDefault="009B5196" w:rsidP="00262C03">
      <w:pPr>
        <w:pStyle w:val="BodyindentedL1"/>
        <w:numPr>
          <w:ilvl w:val="0"/>
          <w:numId w:val="17"/>
        </w:numPr>
        <w:spacing w:after="0" w:line="280" w:lineRule="atLeast"/>
      </w:pPr>
      <w:r>
        <w:t>whether the area is a ‘high risk’ security area, or vandalism risk area, based on evidence</w:t>
      </w:r>
    </w:p>
    <w:p w14:paraId="500C8880" w14:textId="77777777" w:rsidR="009B5196" w:rsidRDefault="009B5196" w:rsidP="00262C03">
      <w:pPr>
        <w:pStyle w:val="BodyindentedL1"/>
        <w:numPr>
          <w:ilvl w:val="0"/>
          <w:numId w:val="17"/>
        </w:numPr>
        <w:spacing w:after="0" w:line="280" w:lineRule="atLeast"/>
      </w:pPr>
      <w:r>
        <w:t xml:space="preserve">the type of users and usage function, as well as usage patterns for the area, as this may indicate </w:t>
      </w:r>
      <w:proofErr w:type="gramStart"/>
      <w:r>
        <w:t>particular lighting</w:t>
      </w:r>
      <w:proofErr w:type="gramEnd"/>
      <w:r>
        <w:t xml:space="preserve"> controls that can be applied</w:t>
      </w:r>
    </w:p>
    <w:p w14:paraId="0BDD7CEE" w14:textId="77777777" w:rsidR="009B5196" w:rsidRDefault="009B5196" w:rsidP="009B5196">
      <w:pPr>
        <w:pStyle w:val="BodyindentedL1"/>
        <w:tabs>
          <w:tab w:val="left" w:pos="3771"/>
        </w:tabs>
      </w:pPr>
      <w:r>
        <w:tab/>
      </w:r>
    </w:p>
    <w:p w14:paraId="02B06751" w14:textId="15BED258" w:rsidR="009B5196" w:rsidRDefault="005070FF" w:rsidP="009B5196">
      <w:pPr>
        <w:pStyle w:val="BodyindentedL1"/>
      </w:pPr>
      <w:r>
        <w:fldChar w:fldCharType="begin"/>
      </w:r>
      <w:r>
        <w:instrText xml:space="preserve"> REF _Ref509955632 \h </w:instrText>
      </w:r>
      <w:r>
        <w:fldChar w:fldCharType="separate"/>
      </w:r>
      <w:r w:rsidR="00EC4FA2">
        <w:t xml:space="preserve">Table </w:t>
      </w:r>
      <w:r w:rsidR="00EC4FA2">
        <w:rPr>
          <w:noProof/>
        </w:rPr>
        <w:t>3</w:t>
      </w:r>
      <w:r>
        <w:fldChar w:fldCharType="end"/>
      </w:r>
      <w:r>
        <w:t xml:space="preserve"> </w:t>
      </w:r>
      <w:r w:rsidR="009B5196">
        <w:t xml:space="preserve">provides guidance </w:t>
      </w:r>
      <w:r w:rsidR="009B5196" w:rsidRPr="009B5196">
        <w:t>on how the guiding principles in 5.1 can be applied to different lighting sites and applications</w:t>
      </w:r>
      <w:r w:rsidR="009B5196">
        <w:t>.</w:t>
      </w:r>
    </w:p>
    <w:p w14:paraId="1E96E6E1" w14:textId="77777777" w:rsidR="009B5196" w:rsidRDefault="009B5196" w:rsidP="009B5196">
      <w:pPr>
        <w:pStyle w:val="BodyindentedL1"/>
      </w:pPr>
    </w:p>
    <w:p w14:paraId="72B1E148" w14:textId="2CCDEF9F" w:rsidR="009B5196" w:rsidRDefault="009B5196" w:rsidP="009B5196">
      <w:pPr>
        <w:pStyle w:val="Caption"/>
        <w:rPr>
          <w:lang w:val="en-AU"/>
        </w:rPr>
      </w:pPr>
      <w:bookmarkStart w:id="50" w:name="_Ref509955632"/>
      <w:bookmarkStart w:id="51" w:name="_Toc499282910"/>
      <w:bookmarkStart w:id="52" w:name="_Toc514065582"/>
      <w:r>
        <w:rPr>
          <w:lang w:val="en-AU"/>
        </w:rPr>
        <w:t xml:space="preserve">Table </w:t>
      </w:r>
      <w:r>
        <w:fldChar w:fldCharType="begin"/>
      </w:r>
      <w:r>
        <w:rPr>
          <w:lang w:val="en-AU"/>
        </w:rPr>
        <w:instrText xml:space="preserve"> SEQ Table \* ARABIC </w:instrText>
      </w:r>
      <w:r>
        <w:fldChar w:fldCharType="separate"/>
      </w:r>
      <w:r w:rsidR="00EC4FA2">
        <w:rPr>
          <w:noProof/>
          <w:lang w:val="en-AU"/>
        </w:rPr>
        <w:t>3</w:t>
      </w:r>
      <w:r>
        <w:fldChar w:fldCharType="end"/>
      </w:r>
      <w:bookmarkEnd w:id="50"/>
      <w:r>
        <w:rPr>
          <w:lang w:val="en-AU"/>
        </w:rPr>
        <w:t>: Lighting requirements for specific types of locations in Maroondah</w:t>
      </w:r>
      <w:bookmarkEnd w:id="51"/>
      <w:bookmarkEnd w:id="52"/>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1980"/>
        <w:gridCol w:w="4252"/>
        <w:gridCol w:w="3397"/>
      </w:tblGrid>
      <w:tr w:rsidR="009B5196" w:rsidRPr="00026846" w14:paraId="51D69A1A" w14:textId="77777777" w:rsidTr="009B5196">
        <w:trPr>
          <w:cantSplit/>
          <w:trHeight w:val="19"/>
          <w:tblHeader/>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2D1C8D34" w14:textId="77777777" w:rsidR="009B5196" w:rsidRPr="00026846" w:rsidRDefault="009B5196">
            <w:pPr>
              <w:pStyle w:val="Tableheading"/>
              <w:rPr>
                <w:sz w:val="18"/>
                <w:lang w:val="en-US"/>
              </w:rPr>
            </w:pPr>
            <w:r w:rsidRPr="00026846">
              <w:rPr>
                <w:sz w:val="18"/>
                <w:lang w:val="en-US"/>
              </w:rPr>
              <w:t>Site/Application</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3B61DC15" w14:textId="5E550757" w:rsidR="009B5196" w:rsidRPr="00026846" w:rsidRDefault="009B5196">
            <w:pPr>
              <w:pStyle w:val="Tableheading"/>
              <w:rPr>
                <w:sz w:val="18"/>
                <w:lang w:val="en-US"/>
              </w:rPr>
            </w:pPr>
            <w:r w:rsidRPr="00026846">
              <w:rPr>
                <w:sz w:val="18"/>
                <w:lang w:val="en-US"/>
              </w:rPr>
              <w:t>Requirements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3444E374" w14:textId="77777777" w:rsidR="009B5196" w:rsidRPr="00026846" w:rsidRDefault="009B5196">
            <w:pPr>
              <w:pStyle w:val="Tableheading"/>
              <w:rPr>
                <w:sz w:val="18"/>
                <w:lang w:val="en-US"/>
              </w:rPr>
            </w:pPr>
            <w:r w:rsidRPr="00026846">
              <w:rPr>
                <w:sz w:val="18"/>
                <w:lang w:val="en-US"/>
              </w:rPr>
              <w:t>Controls</w:t>
            </w:r>
            <w:r w:rsidRPr="00026846">
              <w:rPr>
                <w:rStyle w:val="FootnoteReference"/>
                <w:sz w:val="18"/>
                <w:lang w:val="en-US"/>
              </w:rPr>
              <w:footnoteReference w:id="4"/>
            </w:r>
            <w:r w:rsidRPr="00026846">
              <w:rPr>
                <w:sz w:val="18"/>
                <w:lang w:val="en-US"/>
              </w:rPr>
              <w:t xml:space="preserve"> (e.g. dimming, switching, sensors)</w:t>
            </w:r>
          </w:p>
        </w:tc>
      </w:tr>
      <w:tr w:rsidR="009B5196" w:rsidRPr="00026846" w14:paraId="10914C08" w14:textId="77777777" w:rsidTr="009B5196">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E2C3CB" w14:textId="77777777" w:rsidR="009B5196" w:rsidRPr="00026846" w:rsidRDefault="009B5196">
            <w:pPr>
              <w:pStyle w:val="Tablebody"/>
              <w:rPr>
                <w:sz w:val="18"/>
                <w:lang w:val="en-AU"/>
              </w:rPr>
            </w:pPr>
            <w:r w:rsidRPr="00026846">
              <w:rPr>
                <w:sz w:val="18"/>
                <w:lang w:val="en-AU"/>
              </w:rPr>
              <w:t>Large Parks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1BCF2F" w14:textId="5EE2ED73" w:rsidR="009B5196" w:rsidRPr="00026846" w:rsidRDefault="009B5196" w:rsidP="00262C03">
            <w:pPr>
              <w:pStyle w:val="Bullets"/>
              <w:numPr>
                <w:ilvl w:val="0"/>
                <w:numId w:val="18"/>
              </w:numPr>
              <w:spacing w:after="0" w:line="280" w:lineRule="atLeast"/>
              <w:rPr>
                <w:szCs w:val="18"/>
                <w:lang w:val="en-AU"/>
              </w:rPr>
            </w:pPr>
            <w:r w:rsidRPr="00026846">
              <w:rPr>
                <w:szCs w:val="18"/>
                <w:lang w:val="en-AU"/>
              </w:rPr>
              <w:t>light only paths and thoroughfares through parks, not lawns</w:t>
            </w:r>
          </w:p>
          <w:p w14:paraId="7CB43F79" w14:textId="569767F5" w:rsidR="009B5196" w:rsidRPr="00026846" w:rsidRDefault="009B5196" w:rsidP="00262C03">
            <w:pPr>
              <w:pStyle w:val="Bullets"/>
              <w:numPr>
                <w:ilvl w:val="0"/>
                <w:numId w:val="18"/>
              </w:numPr>
              <w:spacing w:after="0" w:line="280" w:lineRule="atLeast"/>
              <w:rPr>
                <w:szCs w:val="18"/>
                <w:lang w:val="en-AU"/>
              </w:rPr>
            </w:pPr>
            <w:r w:rsidRPr="00026846">
              <w:rPr>
                <w:szCs w:val="18"/>
                <w:lang w:val="en-AU"/>
              </w:rPr>
              <w:t>avoid lighting dead-ended paths, unless the path provides access to a facility within the park that is used during night time hours</w:t>
            </w:r>
          </w:p>
          <w:p w14:paraId="29F40E87" w14:textId="7695C6D3" w:rsidR="009B5196" w:rsidRPr="00026846" w:rsidRDefault="009B5196" w:rsidP="00262C03">
            <w:pPr>
              <w:pStyle w:val="ListParagraph"/>
              <w:numPr>
                <w:ilvl w:val="0"/>
                <w:numId w:val="19"/>
              </w:numPr>
              <w:spacing w:line="280" w:lineRule="atLeast"/>
              <w:rPr>
                <w:szCs w:val="18"/>
                <w:lang w:val="en-US"/>
              </w:rPr>
            </w:pPr>
            <w:r w:rsidRPr="00026846">
              <w:rPr>
                <w:szCs w:val="18"/>
                <w:lang w:val="en-US"/>
              </w:rPr>
              <w:t>lighting should only be considered for large parks under the following circumstances:</w:t>
            </w:r>
          </w:p>
          <w:p w14:paraId="12DE1767" w14:textId="77777777"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if there is a thoroughfare for pedestrians/ cyclists</w:t>
            </w:r>
          </w:p>
          <w:p w14:paraId="6D349365" w14:textId="016CCD05"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if it promotes night time physical activity (e.g. a running track)</w:t>
            </w:r>
          </w:p>
          <w:p w14:paraId="150786C0" w14:textId="50492825"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a public benefit or demand exists (e.g. for a dog park)</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C92D5E" w14:textId="77777777" w:rsidR="009B5196" w:rsidRPr="00026846" w:rsidRDefault="009B5196">
            <w:pPr>
              <w:pStyle w:val="Tablebody"/>
              <w:rPr>
                <w:sz w:val="18"/>
                <w:lang w:val="en-AU"/>
              </w:rPr>
            </w:pPr>
            <w:r w:rsidRPr="00026846">
              <w:rPr>
                <w:sz w:val="18"/>
                <w:lang w:val="en-AU"/>
              </w:rPr>
              <w:t xml:space="preserve">Use dimming and timers to turn lights off or down when usage levels drop off or no longer exist, or where activity is no longer desired after certain hours. </w:t>
            </w:r>
          </w:p>
          <w:p w14:paraId="2CDE6324" w14:textId="77777777" w:rsidR="009B5196" w:rsidRPr="00026846" w:rsidRDefault="009B5196">
            <w:pPr>
              <w:pStyle w:val="Tablebody"/>
              <w:rPr>
                <w:sz w:val="18"/>
                <w:lang w:val="en-AU"/>
              </w:rPr>
            </w:pPr>
            <w:r w:rsidRPr="00026846">
              <w:rPr>
                <w:sz w:val="18"/>
                <w:lang w:val="en-AU"/>
              </w:rPr>
              <w:t>Switch off/dim: between 11pm and 1am</w:t>
            </w:r>
          </w:p>
          <w:p w14:paraId="6A8E1672" w14:textId="77777777" w:rsidR="009B5196" w:rsidRPr="00026846" w:rsidRDefault="009B5196">
            <w:pPr>
              <w:pStyle w:val="Tablebody"/>
              <w:rPr>
                <w:sz w:val="18"/>
                <w:lang w:val="en-AU"/>
              </w:rPr>
            </w:pPr>
            <w:r w:rsidRPr="00026846">
              <w:rPr>
                <w:sz w:val="18"/>
                <w:lang w:val="en-AU"/>
              </w:rPr>
              <w:t>Switch on/brighten: 5am</w:t>
            </w:r>
          </w:p>
          <w:p w14:paraId="6800005C" w14:textId="77777777" w:rsidR="009B5196" w:rsidRPr="00026846" w:rsidRDefault="009B5196">
            <w:pPr>
              <w:pStyle w:val="Tablebody"/>
              <w:rPr>
                <w:sz w:val="18"/>
                <w:lang w:val="en-AU"/>
              </w:rPr>
            </w:pPr>
          </w:p>
          <w:p w14:paraId="631AA74E" w14:textId="77777777" w:rsidR="009B5196" w:rsidRPr="00026846" w:rsidRDefault="009B5196">
            <w:pPr>
              <w:pStyle w:val="Tablebody"/>
              <w:rPr>
                <w:sz w:val="18"/>
                <w:lang w:val="en-AU"/>
              </w:rPr>
            </w:pPr>
          </w:p>
        </w:tc>
      </w:tr>
      <w:tr w:rsidR="009B5196" w:rsidRPr="00026846" w14:paraId="53990296"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1E8994" w14:textId="77777777" w:rsidR="009B5196" w:rsidRPr="00026846" w:rsidRDefault="009B5196">
            <w:pPr>
              <w:pStyle w:val="Tablebody"/>
              <w:rPr>
                <w:sz w:val="18"/>
                <w:lang w:val="en-AU"/>
              </w:rPr>
            </w:pPr>
            <w:r w:rsidRPr="00026846">
              <w:rPr>
                <w:sz w:val="18"/>
                <w:lang w:val="en-AU"/>
              </w:rPr>
              <w:t>Small local “pocket” parks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90FB52" w14:textId="6266423D" w:rsidR="009B5196" w:rsidRPr="00026846" w:rsidRDefault="005070FF" w:rsidP="00262C03">
            <w:pPr>
              <w:pStyle w:val="Tablebody"/>
              <w:numPr>
                <w:ilvl w:val="0"/>
                <w:numId w:val="19"/>
              </w:numPr>
              <w:rPr>
                <w:sz w:val="18"/>
                <w:lang w:val="en-AU"/>
              </w:rPr>
            </w:pPr>
            <w:r w:rsidRPr="00026846">
              <w:rPr>
                <w:sz w:val="18"/>
                <w:lang w:val="en-AU"/>
              </w:rPr>
              <w:t xml:space="preserve">in </w:t>
            </w:r>
            <w:r w:rsidR="009B5196" w:rsidRPr="00026846">
              <w:rPr>
                <w:sz w:val="18"/>
                <w:lang w:val="en-AU"/>
              </w:rPr>
              <w:t>general, lighting should not be considered for local “pocket” parks</w:t>
            </w:r>
          </w:p>
          <w:p w14:paraId="6D066B0D" w14:textId="59CB089F" w:rsidR="009B5196" w:rsidRPr="00026846" w:rsidRDefault="009B5196" w:rsidP="00262C03">
            <w:pPr>
              <w:pStyle w:val="Tablebody"/>
              <w:numPr>
                <w:ilvl w:val="0"/>
                <w:numId w:val="19"/>
              </w:numPr>
              <w:rPr>
                <w:sz w:val="18"/>
                <w:lang w:val="en-AU"/>
              </w:rPr>
            </w:pPr>
            <w:r w:rsidRPr="00026846">
              <w:rPr>
                <w:sz w:val="18"/>
                <w:lang w:val="en-AU"/>
              </w:rPr>
              <w:t>lighting should only be considered if there is a thoroughfare for pedestrians and/or cyclists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45D214" w14:textId="77777777" w:rsidR="009B5196" w:rsidRPr="00026846" w:rsidRDefault="009B5196">
            <w:pPr>
              <w:pStyle w:val="Tablebody"/>
              <w:rPr>
                <w:sz w:val="18"/>
                <w:lang w:val="en-AU"/>
              </w:rPr>
            </w:pPr>
            <w:r w:rsidRPr="00026846">
              <w:rPr>
                <w:sz w:val="18"/>
                <w:lang w:val="en-AU"/>
              </w:rPr>
              <w:t>If lighting is installed, use dimming and timers to turn lights off or down when usage levels drop off or no longer exist, or where activity is no longer desired after certain hours.</w:t>
            </w:r>
          </w:p>
        </w:tc>
      </w:tr>
      <w:tr w:rsidR="009B5196" w:rsidRPr="00026846" w14:paraId="70311391"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050C9C" w14:textId="77777777" w:rsidR="009B5196" w:rsidRPr="00026846" w:rsidRDefault="009B5196">
            <w:pPr>
              <w:pStyle w:val="Tablebody"/>
              <w:rPr>
                <w:sz w:val="18"/>
                <w:lang w:val="en-AU"/>
              </w:rPr>
            </w:pPr>
            <w:r w:rsidRPr="00026846">
              <w:rPr>
                <w:sz w:val="18"/>
                <w:lang w:val="en-AU"/>
              </w:rPr>
              <w:lastRenderedPageBreak/>
              <w:t>Nature reserves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790B21" w14:textId="6EA600E2" w:rsidR="009B5196" w:rsidRPr="00026846" w:rsidRDefault="005070FF" w:rsidP="00262C03">
            <w:pPr>
              <w:pStyle w:val="Tablebody"/>
              <w:numPr>
                <w:ilvl w:val="0"/>
                <w:numId w:val="20"/>
              </w:numPr>
              <w:rPr>
                <w:sz w:val="18"/>
                <w:lang w:val="en-AU"/>
              </w:rPr>
            </w:pPr>
            <w:r w:rsidRPr="00026846">
              <w:rPr>
                <w:sz w:val="18"/>
                <w:lang w:val="en-AU"/>
              </w:rPr>
              <w:t>in g</w:t>
            </w:r>
            <w:r w:rsidR="009B5196" w:rsidRPr="00026846">
              <w:rPr>
                <w:sz w:val="18"/>
                <w:lang w:val="en-AU"/>
              </w:rPr>
              <w:t>eneral, lighting should not be considered for nature reserves as it may disrupt local flora and fauna</w:t>
            </w:r>
          </w:p>
          <w:p w14:paraId="31E5DB9B" w14:textId="0FD40984" w:rsidR="009B5196" w:rsidRPr="00026846" w:rsidRDefault="005070FF" w:rsidP="00262C03">
            <w:pPr>
              <w:pStyle w:val="Tablebody"/>
              <w:numPr>
                <w:ilvl w:val="0"/>
                <w:numId w:val="21"/>
              </w:numPr>
              <w:rPr>
                <w:sz w:val="18"/>
                <w:lang w:val="en-AU"/>
              </w:rPr>
            </w:pPr>
            <w:r w:rsidRPr="00026846">
              <w:rPr>
                <w:sz w:val="18"/>
                <w:lang w:val="en-AU"/>
              </w:rPr>
              <w:t>l</w:t>
            </w:r>
            <w:r w:rsidR="009B5196" w:rsidRPr="00026846">
              <w:rPr>
                <w:sz w:val="18"/>
                <w:lang w:val="en-AU"/>
              </w:rPr>
              <w:t>ighting should only be considered if there is a ‘critical link’ as per Council’s Bicycle Strategy and/or Pedestrian Strategy</w:t>
            </w:r>
          </w:p>
          <w:p w14:paraId="5A26A2D9" w14:textId="2D8C0043" w:rsidR="009B5196" w:rsidRPr="005577A0" w:rsidRDefault="005070FF" w:rsidP="005577A0">
            <w:pPr>
              <w:pStyle w:val="Tablebody"/>
              <w:numPr>
                <w:ilvl w:val="0"/>
                <w:numId w:val="21"/>
              </w:numPr>
              <w:rPr>
                <w:sz w:val="18"/>
                <w:lang w:val="en-AU"/>
              </w:rPr>
            </w:pPr>
            <w:r w:rsidRPr="00026846">
              <w:rPr>
                <w:sz w:val="18"/>
                <w:lang w:val="en-AU"/>
              </w:rPr>
              <w:t>w</w:t>
            </w:r>
            <w:r w:rsidR="009B5196" w:rsidRPr="00026846">
              <w:rPr>
                <w:sz w:val="18"/>
                <w:lang w:val="en-AU"/>
              </w:rPr>
              <w:t xml:space="preserve">here lighting is installed, </w:t>
            </w:r>
            <w:r w:rsidR="005577A0" w:rsidRPr="005577A0">
              <w:rPr>
                <w:sz w:val="18"/>
                <w:lang w:val="en-AU"/>
              </w:rPr>
              <w:t xml:space="preserve">the use of a lower </w:t>
            </w:r>
            <w:proofErr w:type="spellStart"/>
            <w:r w:rsidR="005577A0" w:rsidRPr="005577A0">
              <w:rPr>
                <w:sz w:val="18"/>
                <w:lang w:val="en-AU"/>
              </w:rPr>
              <w:t>CCT</w:t>
            </w:r>
            <w:proofErr w:type="spellEnd"/>
            <w:r w:rsidR="005577A0" w:rsidRPr="005577A0">
              <w:rPr>
                <w:sz w:val="18"/>
                <w:lang w:val="en-AU"/>
              </w:rPr>
              <w:t xml:space="preserve"> (around 3000K) </w:t>
            </w:r>
            <w:r w:rsidR="005577A0">
              <w:rPr>
                <w:sz w:val="18"/>
                <w:lang w:val="en-AU"/>
              </w:rPr>
              <w:t xml:space="preserve">is required </w:t>
            </w:r>
            <w:r w:rsidR="005577A0" w:rsidRPr="005577A0">
              <w:rPr>
                <w:sz w:val="18"/>
                <w:lang w:val="en-AU"/>
              </w:rPr>
              <w:t>to ensure a lower impact on local fauna</w:t>
            </w:r>
            <w:r w:rsidR="005577A0">
              <w:rPr>
                <w:sz w:val="18"/>
                <w:lang w:val="en-AU"/>
              </w:rPr>
              <w:t xml:space="preserve">. In addition, the following should be </w:t>
            </w:r>
            <w:r w:rsidR="009B5196" w:rsidRPr="005577A0">
              <w:rPr>
                <w:sz w:val="18"/>
                <w:lang w:val="en-AU"/>
              </w:rPr>
              <w:t>consider</w:t>
            </w:r>
            <w:r w:rsidR="005577A0">
              <w:rPr>
                <w:sz w:val="18"/>
                <w:lang w:val="en-AU"/>
              </w:rPr>
              <w:t>ed</w:t>
            </w:r>
            <w:r w:rsidR="009B5196" w:rsidRPr="005577A0">
              <w:rPr>
                <w:sz w:val="18"/>
                <w:lang w:val="en-AU"/>
              </w:rPr>
              <w:t xml:space="preserve"> (in order of preference):</w:t>
            </w:r>
          </w:p>
          <w:p w14:paraId="17423AFF" w14:textId="75E0D91F" w:rsidR="009B5196" w:rsidRPr="00026846" w:rsidRDefault="009B5196" w:rsidP="00262C03">
            <w:pPr>
              <w:pStyle w:val="Tablebody"/>
              <w:numPr>
                <w:ilvl w:val="1"/>
                <w:numId w:val="22"/>
              </w:numPr>
              <w:rPr>
                <w:sz w:val="18"/>
                <w:lang w:val="en-AU"/>
              </w:rPr>
            </w:pPr>
            <w:r w:rsidRPr="00026846">
              <w:rPr>
                <w:sz w:val="18"/>
                <w:lang w:val="en-AU"/>
              </w:rPr>
              <w:t>lights with site-specific optics (to minimise light spill)</w:t>
            </w:r>
            <w:r w:rsidR="00C35F0D">
              <w:rPr>
                <w:sz w:val="18"/>
                <w:lang w:val="en-AU"/>
              </w:rPr>
              <w:t xml:space="preserve"> or </w:t>
            </w:r>
            <w:r w:rsidR="005577A0">
              <w:rPr>
                <w:sz w:val="18"/>
                <w:lang w:val="en-AU"/>
              </w:rPr>
              <w:t>baffles</w:t>
            </w:r>
            <w:r w:rsidRPr="00026846">
              <w:rPr>
                <w:sz w:val="18"/>
                <w:lang w:val="en-AU"/>
              </w:rPr>
              <w:t xml:space="preserve"> and </w:t>
            </w:r>
            <w:r w:rsidR="00C35F0D">
              <w:rPr>
                <w:sz w:val="18"/>
                <w:lang w:val="en-AU"/>
              </w:rPr>
              <w:t xml:space="preserve">the use of </w:t>
            </w:r>
            <w:r w:rsidRPr="00026846">
              <w:rPr>
                <w:sz w:val="18"/>
                <w:lang w:val="en-AU"/>
              </w:rPr>
              <w:t>dimming or switching after hours of use</w:t>
            </w:r>
          </w:p>
          <w:p w14:paraId="7B84DA87" w14:textId="75DA011C" w:rsidR="009B5196" w:rsidRPr="00026846" w:rsidRDefault="00C35F0D" w:rsidP="00262C03">
            <w:pPr>
              <w:pStyle w:val="Tablebody"/>
              <w:numPr>
                <w:ilvl w:val="1"/>
                <w:numId w:val="22"/>
              </w:numPr>
              <w:rPr>
                <w:sz w:val="18"/>
                <w:lang w:val="en-AU"/>
              </w:rPr>
            </w:pPr>
            <w:r>
              <w:rPr>
                <w:sz w:val="18"/>
                <w:lang w:val="en-AU"/>
              </w:rPr>
              <w:t xml:space="preserve">Bollards or </w:t>
            </w:r>
            <w:r w:rsidR="009B5196" w:rsidRPr="00026846">
              <w:rPr>
                <w:sz w:val="18"/>
                <w:lang w:val="en-AU"/>
              </w:rPr>
              <w:t>solar path markers</w:t>
            </w:r>
          </w:p>
          <w:p w14:paraId="18E3A90A" w14:textId="6BF4CD04" w:rsidR="006B7343" w:rsidRPr="008A2BE9" w:rsidRDefault="006B7343" w:rsidP="00262C03">
            <w:pPr>
              <w:pStyle w:val="Tablebody"/>
              <w:numPr>
                <w:ilvl w:val="0"/>
                <w:numId w:val="21"/>
              </w:numPr>
              <w:rPr>
                <w:sz w:val="20"/>
                <w:lang w:val="en-AU"/>
              </w:rPr>
            </w:pPr>
            <w:r w:rsidRPr="008A2BE9">
              <w:rPr>
                <w:sz w:val="18"/>
              </w:rPr>
              <w:t xml:space="preserve">The design solutions outlined in Section </w:t>
            </w:r>
            <w:r w:rsidRPr="008A2BE9">
              <w:rPr>
                <w:sz w:val="18"/>
              </w:rPr>
              <w:fldChar w:fldCharType="begin"/>
            </w:r>
            <w:r w:rsidRPr="008A2BE9">
              <w:rPr>
                <w:sz w:val="18"/>
              </w:rPr>
              <w:instrText xml:space="preserve"> REF _Ref16175412 \r \h  \* MERGEFORMAT </w:instrText>
            </w:r>
            <w:r w:rsidRPr="008A2BE9">
              <w:rPr>
                <w:sz w:val="18"/>
              </w:rPr>
            </w:r>
            <w:r w:rsidRPr="008A2BE9">
              <w:rPr>
                <w:sz w:val="18"/>
              </w:rPr>
              <w:fldChar w:fldCharType="separate"/>
            </w:r>
            <w:r w:rsidR="00EC4FA2">
              <w:rPr>
                <w:sz w:val="18"/>
              </w:rPr>
              <w:t>7.1</w:t>
            </w:r>
            <w:r w:rsidRPr="008A2BE9">
              <w:rPr>
                <w:sz w:val="18"/>
              </w:rPr>
              <w:fldChar w:fldCharType="end"/>
            </w:r>
            <w:r w:rsidRPr="008A2BE9">
              <w:rPr>
                <w:sz w:val="18"/>
              </w:rPr>
              <w:t xml:space="preserve"> to control light pollution should be considered when selecting luminaire and pole types</w:t>
            </w:r>
            <w:r>
              <w:rPr>
                <w:sz w:val="18"/>
              </w:rPr>
              <w:t xml:space="preserve"> in nature reserves</w:t>
            </w:r>
          </w:p>
          <w:p w14:paraId="32C06D3F" w14:textId="02037542" w:rsidR="009B5196" w:rsidRPr="00026846" w:rsidRDefault="005070FF" w:rsidP="00262C03">
            <w:pPr>
              <w:pStyle w:val="Tablebody"/>
              <w:numPr>
                <w:ilvl w:val="0"/>
                <w:numId w:val="21"/>
              </w:numPr>
              <w:rPr>
                <w:sz w:val="18"/>
                <w:lang w:val="en-AU"/>
              </w:rPr>
            </w:pPr>
            <w:r w:rsidRPr="00026846">
              <w:rPr>
                <w:sz w:val="18"/>
                <w:lang w:val="en-AU"/>
              </w:rPr>
              <w:t>r</w:t>
            </w:r>
            <w:r w:rsidR="009B5196" w:rsidRPr="00026846">
              <w:rPr>
                <w:sz w:val="18"/>
                <w:lang w:val="en-AU"/>
              </w:rPr>
              <w:t>eference should also be made to Council’s Habitat Corridor Strategy.</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2BDBA3" w14:textId="77777777" w:rsidR="009B5196" w:rsidRPr="00026846" w:rsidRDefault="009B5196">
            <w:pPr>
              <w:pStyle w:val="Tablebody"/>
              <w:rPr>
                <w:sz w:val="18"/>
                <w:lang w:val="en-AU"/>
              </w:rPr>
            </w:pPr>
            <w:r w:rsidRPr="00026846">
              <w:rPr>
                <w:sz w:val="18"/>
                <w:lang w:val="en-AU"/>
              </w:rPr>
              <w:t xml:space="preserve">If lighting is installed, use dimming and timers to turn lights off or down when usage levels drop off or no longer exist, or where activity is no longer desired after certain hours. </w:t>
            </w:r>
          </w:p>
          <w:p w14:paraId="7C95B635" w14:textId="77777777" w:rsidR="009B5196" w:rsidRPr="00026846" w:rsidRDefault="009B5196">
            <w:pPr>
              <w:pStyle w:val="Tablebody"/>
              <w:rPr>
                <w:sz w:val="18"/>
                <w:lang w:val="en-AU"/>
              </w:rPr>
            </w:pPr>
            <w:r w:rsidRPr="00026846">
              <w:rPr>
                <w:sz w:val="18"/>
                <w:lang w:val="en-AU"/>
              </w:rPr>
              <w:t>Switch off/dim: between 11pm and 1am</w:t>
            </w:r>
          </w:p>
          <w:p w14:paraId="167BFFB9" w14:textId="77777777" w:rsidR="009B5196" w:rsidRPr="00026846" w:rsidRDefault="009B5196">
            <w:pPr>
              <w:pStyle w:val="Tablebody"/>
              <w:rPr>
                <w:sz w:val="18"/>
                <w:lang w:val="en-AU"/>
              </w:rPr>
            </w:pPr>
            <w:r w:rsidRPr="00026846">
              <w:rPr>
                <w:sz w:val="18"/>
                <w:lang w:val="en-AU"/>
              </w:rPr>
              <w:t>Switch on/brighten: 5am</w:t>
            </w:r>
          </w:p>
          <w:p w14:paraId="2E0E2869" w14:textId="77777777" w:rsidR="009B5196" w:rsidRPr="00026846" w:rsidRDefault="009B5196">
            <w:pPr>
              <w:pStyle w:val="Tablebody"/>
              <w:rPr>
                <w:sz w:val="18"/>
                <w:lang w:val="en-AU"/>
              </w:rPr>
            </w:pPr>
          </w:p>
        </w:tc>
      </w:tr>
      <w:tr w:rsidR="009B5196" w:rsidRPr="00026846" w14:paraId="55733F90"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C89032" w14:textId="77777777" w:rsidR="009B5196" w:rsidRPr="00026846" w:rsidRDefault="009B5196">
            <w:pPr>
              <w:pStyle w:val="Tablebody"/>
              <w:rPr>
                <w:sz w:val="18"/>
                <w:lang w:val="en-AU"/>
              </w:rPr>
            </w:pPr>
            <w:r w:rsidRPr="00026846">
              <w:rPr>
                <w:sz w:val="18"/>
                <w:lang w:val="en-AU"/>
              </w:rPr>
              <w:t>Recreation areas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E7C382" w14:textId="62621B85" w:rsidR="009B5196" w:rsidRPr="00026846" w:rsidRDefault="006F1186" w:rsidP="00262C03">
            <w:pPr>
              <w:pStyle w:val="Tablebody"/>
              <w:numPr>
                <w:ilvl w:val="0"/>
                <w:numId w:val="21"/>
              </w:numPr>
              <w:rPr>
                <w:sz w:val="18"/>
                <w:lang w:val="en-AU"/>
              </w:rPr>
            </w:pPr>
            <w:r w:rsidRPr="00026846">
              <w:rPr>
                <w:sz w:val="18"/>
                <w:lang w:val="en-AU"/>
              </w:rPr>
              <w:t>for b</w:t>
            </w:r>
            <w:r w:rsidR="009B5196" w:rsidRPr="00026846">
              <w:rPr>
                <w:sz w:val="18"/>
                <w:lang w:val="en-AU"/>
              </w:rPr>
              <w:t xml:space="preserve">asketball courts </w:t>
            </w:r>
            <w:r w:rsidRPr="00026846">
              <w:rPr>
                <w:sz w:val="18"/>
                <w:lang w:val="en-AU"/>
              </w:rPr>
              <w:t>lighting should not be installed u</w:t>
            </w:r>
            <w:r w:rsidR="009B5196" w:rsidRPr="00026846">
              <w:rPr>
                <w:sz w:val="18"/>
                <w:lang w:val="en-AU"/>
              </w:rPr>
              <w:t>nless used for organized competitive sporting activities</w:t>
            </w:r>
          </w:p>
          <w:p w14:paraId="1F4437C2" w14:textId="26301F50" w:rsidR="009B5196" w:rsidRPr="00026846" w:rsidRDefault="006F1186" w:rsidP="00262C03">
            <w:pPr>
              <w:pStyle w:val="Tablebody"/>
              <w:numPr>
                <w:ilvl w:val="0"/>
                <w:numId w:val="21"/>
              </w:numPr>
              <w:rPr>
                <w:sz w:val="18"/>
                <w:lang w:val="en-AU"/>
              </w:rPr>
            </w:pPr>
            <w:r w:rsidRPr="00026846">
              <w:rPr>
                <w:sz w:val="18"/>
                <w:lang w:val="en-AU"/>
              </w:rPr>
              <w:t>for s</w:t>
            </w:r>
            <w:r w:rsidR="009B5196" w:rsidRPr="00026846">
              <w:rPr>
                <w:sz w:val="18"/>
                <w:lang w:val="en-AU"/>
              </w:rPr>
              <w:t xml:space="preserve">kate </w:t>
            </w:r>
            <w:r w:rsidRPr="00026846">
              <w:rPr>
                <w:sz w:val="18"/>
                <w:lang w:val="en-AU"/>
              </w:rPr>
              <w:t>p</w:t>
            </w:r>
            <w:r w:rsidR="009B5196" w:rsidRPr="00026846">
              <w:rPr>
                <w:sz w:val="18"/>
                <w:lang w:val="en-AU"/>
              </w:rPr>
              <w:t>arks</w:t>
            </w:r>
            <w:r w:rsidRPr="00026846">
              <w:rPr>
                <w:sz w:val="18"/>
                <w:lang w:val="en-AU"/>
              </w:rPr>
              <w:t xml:space="preserve"> </w:t>
            </w:r>
            <w:r w:rsidR="009B5196" w:rsidRPr="00026846">
              <w:rPr>
                <w:sz w:val="18"/>
                <w:lang w:val="en-AU"/>
              </w:rPr>
              <w:t>lighting sh</w:t>
            </w:r>
            <w:r w:rsidRPr="00026846">
              <w:rPr>
                <w:sz w:val="18"/>
                <w:lang w:val="en-AU"/>
              </w:rPr>
              <w:t>ould</w:t>
            </w:r>
            <w:r w:rsidR="009B5196" w:rsidRPr="00026846">
              <w:rPr>
                <w:sz w:val="18"/>
                <w:lang w:val="en-AU"/>
              </w:rPr>
              <w:t xml:space="preserve"> be considered on an as needs basis</w:t>
            </w:r>
          </w:p>
          <w:p w14:paraId="171BC5AD" w14:textId="2147305C" w:rsidR="009B5196" w:rsidRPr="00026846" w:rsidRDefault="006F1186" w:rsidP="00262C03">
            <w:pPr>
              <w:pStyle w:val="Tablebody"/>
              <w:numPr>
                <w:ilvl w:val="0"/>
                <w:numId w:val="21"/>
              </w:numPr>
              <w:rPr>
                <w:sz w:val="18"/>
                <w:lang w:val="en-AU"/>
              </w:rPr>
            </w:pPr>
            <w:r w:rsidRPr="00026846">
              <w:rPr>
                <w:sz w:val="18"/>
                <w:lang w:val="en-AU"/>
              </w:rPr>
              <w:t xml:space="preserve">for </w:t>
            </w:r>
            <w:r w:rsidR="009B5196" w:rsidRPr="00026846">
              <w:rPr>
                <w:sz w:val="18"/>
                <w:lang w:val="en-AU"/>
              </w:rPr>
              <w:t>BBQs, gazebos etc. lighting sh</w:t>
            </w:r>
            <w:r w:rsidRPr="00026846">
              <w:rPr>
                <w:sz w:val="18"/>
                <w:lang w:val="en-AU"/>
              </w:rPr>
              <w:t>ould</w:t>
            </w:r>
            <w:r w:rsidR="009B5196" w:rsidRPr="00026846">
              <w:rPr>
                <w:sz w:val="18"/>
                <w:lang w:val="en-AU"/>
              </w:rPr>
              <w:t xml:space="preserve"> be considered on an as needs basis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7B3A2B" w14:textId="5AF02DA7" w:rsidR="009B5196" w:rsidRPr="00026846" w:rsidRDefault="006F1186">
            <w:pPr>
              <w:pStyle w:val="Tablebody"/>
              <w:rPr>
                <w:sz w:val="18"/>
                <w:lang w:val="en-AU"/>
              </w:rPr>
            </w:pPr>
            <w:r w:rsidRPr="00026846">
              <w:rPr>
                <w:sz w:val="18"/>
                <w:lang w:val="en-AU"/>
              </w:rPr>
              <w:t>If lighting is installed, timers must be used, with l</w:t>
            </w:r>
            <w:r w:rsidR="009B5196" w:rsidRPr="00026846">
              <w:rPr>
                <w:sz w:val="18"/>
                <w:lang w:val="en-AU"/>
              </w:rPr>
              <w:t xml:space="preserve">ighting </w:t>
            </w:r>
            <w:r w:rsidRPr="00026846">
              <w:rPr>
                <w:sz w:val="18"/>
                <w:lang w:val="en-AU"/>
              </w:rPr>
              <w:t xml:space="preserve">to </w:t>
            </w:r>
            <w:r w:rsidR="009B5196" w:rsidRPr="00026846">
              <w:rPr>
                <w:sz w:val="18"/>
                <w:lang w:val="en-AU"/>
              </w:rPr>
              <w:t>be switched off no later than 10 pm and dimmed over</w:t>
            </w:r>
            <w:r w:rsidRPr="00026846">
              <w:rPr>
                <w:sz w:val="18"/>
                <w:lang w:val="en-AU"/>
              </w:rPr>
              <w:t xml:space="preserve"> a</w:t>
            </w:r>
            <w:r w:rsidR="009B5196" w:rsidRPr="00026846">
              <w:rPr>
                <w:sz w:val="18"/>
                <w:lang w:val="en-AU"/>
              </w:rPr>
              <w:t xml:space="preserve"> short shoulder period (e.g. 15 min) to allow safe departure from the area.</w:t>
            </w:r>
          </w:p>
        </w:tc>
      </w:tr>
      <w:tr w:rsidR="009B5196" w:rsidRPr="00026846" w14:paraId="569DDB93"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5A5D24" w14:textId="77777777" w:rsidR="009B5196" w:rsidRPr="00026846" w:rsidRDefault="009B5196">
            <w:pPr>
              <w:pStyle w:val="Tablebody"/>
              <w:rPr>
                <w:sz w:val="18"/>
                <w:lang w:val="en-AU"/>
              </w:rPr>
            </w:pPr>
            <w:r w:rsidRPr="00026846">
              <w:rPr>
                <w:sz w:val="18"/>
                <w:lang w:val="en-AU"/>
              </w:rPr>
              <w:t>Playgrounds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C33E01" w14:textId="4674B06A" w:rsidR="009B5196" w:rsidRPr="00026846" w:rsidRDefault="006F1186" w:rsidP="00262C03">
            <w:pPr>
              <w:pStyle w:val="Tablebody"/>
              <w:numPr>
                <w:ilvl w:val="0"/>
                <w:numId w:val="23"/>
              </w:numPr>
              <w:rPr>
                <w:sz w:val="18"/>
                <w:lang w:val="en-AU"/>
              </w:rPr>
            </w:pPr>
            <w:r w:rsidRPr="00026846">
              <w:rPr>
                <w:sz w:val="18"/>
                <w:lang w:val="en-AU"/>
              </w:rPr>
              <w:t>l</w:t>
            </w:r>
            <w:r w:rsidR="009B5196" w:rsidRPr="00026846">
              <w:rPr>
                <w:sz w:val="18"/>
                <w:lang w:val="en-AU"/>
              </w:rPr>
              <w:t>ighting is not appropriate as playground activity is better suited to daylight hours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2E69CD" w14:textId="77777777" w:rsidR="009B5196" w:rsidRPr="00026846" w:rsidRDefault="009B5196">
            <w:pPr>
              <w:pStyle w:val="Tablebody"/>
              <w:rPr>
                <w:sz w:val="18"/>
                <w:lang w:val="en-AU"/>
              </w:rPr>
            </w:pPr>
          </w:p>
        </w:tc>
      </w:tr>
      <w:tr w:rsidR="009B5196" w:rsidRPr="00026846" w14:paraId="00487817"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FD8B38" w14:textId="77777777" w:rsidR="009B5196" w:rsidRPr="00026846" w:rsidRDefault="009B5196">
            <w:pPr>
              <w:pStyle w:val="Tablebody"/>
              <w:rPr>
                <w:sz w:val="18"/>
                <w:lang w:val="en-AU"/>
              </w:rPr>
            </w:pPr>
            <w:r w:rsidRPr="00026846">
              <w:rPr>
                <w:sz w:val="18"/>
                <w:lang w:val="en-AU"/>
              </w:rPr>
              <w:t>Train stations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F65C32" w14:textId="52E8A086" w:rsidR="009B5196" w:rsidRPr="00026846" w:rsidRDefault="006F1186" w:rsidP="00262C03">
            <w:pPr>
              <w:pStyle w:val="Tablebody"/>
              <w:numPr>
                <w:ilvl w:val="0"/>
                <w:numId w:val="23"/>
              </w:numPr>
              <w:rPr>
                <w:sz w:val="18"/>
                <w:lang w:val="en-AU"/>
              </w:rPr>
            </w:pPr>
            <w:r w:rsidRPr="00026846">
              <w:rPr>
                <w:sz w:val="18"/>
                <w:lang w:val="en-AU"/>
              </w:rPr>
              <w:t>l</w:t>
            </w:r>
            <w:r w:rsidR="009B5196" w:rsidRPr="00026846">
              <w:rPr>
                <w:sz w:val="18"/>
                <w:lang w:val="en-AU"/>
              </w:rPr>
              <w:t>ights may be installed with timers and/or dimmers linked to operating hours of public transport</w:t>
            </w:r>
          </w:p>
          <w:p w14:paraId="320DFC44" w14:textId="6B6E06CA" w:rsidR="009B5196" w:rsidRPr="00026846" w:rsidRDefault="006F1186" w:rsidP="00262C03">
            <w:pPr>
              <w:pStyle w:val="Tablebody"/>
              <w:numPr>
                <w:ilvl w:val="0"/>
                <w:numId w:val="23"/>
              </w:numPr>
              <w:rPr>
                <w:sz w:val="18"/>
                <w:lang w:val="en-AU"/>
              </w:rPr>
            </w:pPr>
            <w:r w:rsidRPr="00026846">
              <w:rPr>
                <w:sz w:val="18"/>
                <w:lang w:val="en-AU"/>
              </w:rPr>
              <w:t>d</w:t>
            </w:r>
            <w:r w:rsidR="009B5196" w:rsidRPr="00026846">
              <w:rPr>
                <w:sz w:val="18"/>
                <w:lang w:val="en-AU"/>
              </w:rPr>
              <w:t xml:space="preserve">efined areas or routes around or leading to train stations shall be lit to </w:t>
            </w:r>
            <w:r w:rsidR="00B226F5">
              <w:rPr>
                <w:sz w:val="18"/>
                <w:lang w:val="en-AU"/>
              </w:rPr>
              <w:t xml:space="preserve">a </w:t>
            </w:r>
            <w:r w:rsidR="009B5196" w:rsidRPr="00026846">
              <w:rPr>
                <w:sz w:val="18"/>
                <w:lang w:val="en-AU"/>
              </w:rPr>
              <w:t xml:space="preserve">higher </w:t>
            </w:r>
            <w:r w:rsidR="00B226F5">
              <w:rPr>
                <w:sz w:val="18"/>
                <w:lang w:val="en-AU"/>
              </w:rPr>
              <w:t xml:space="preserve">level </w:t>
            </w:r>
            <w:r w:rsidR="009B5196" w:rsidRPr="00026846">
              <w:rPr>
                <w:sz w:val="18"/>
                <w:lang w:val="en-AU"/>
              </w:rPr>
              <w:t>than the surrounding area</w:t>
            </w:r>
            <w:r w:rsidRPr="00026846">
              <w:rPr>
                <w:sz w:val="18"/>
                <w:lang w:val="en-AU"/>
              </w:rPr>
              <w:t xml:space="preserve"> (</w:t>
            </w:r>
            <w:r w:rsidRPr="00203F5D">
              <w:rPr>
                <w:sz w:val="18"/>
                <w:lang w:val="en-AU"/>
              </w:rPr>
              <w:t xml:space="preserve">refer to </w:t>
            </w:r>
            <w:r w:rsidR="00203F5D" w:rsidRPr="00203F5D">
              <w:rPr>
                <w:sz w:val="18"/>
                <w:lang w:val="en-AU"/>
              </w:rPr>
              <w:fldChar w:fldCharType="begin"/>
            </w:r>
            <w:r w:rsidR="00203F5D" w:rsidRPr="00203F5D">
              <w:rPr>
                <w:sz w:val="18"/>
                <w:lang w:val="en-AU"/>
              </w:rPr>
              <w:instrText xml:space="preserve"> REF _Ref514006896 \h </w:instrText>
            </w:r>
            <w:r w:rsidR="00203F5D">
              <w:rPr>
                <w:sz w:val="18"/>
                <w:lang w:val="en-AU"/>
              </w:rPr>
              <w:instrText xml:space="preserve"> \* MERGEFORMAT </w:instrText>
            </w:r>
            <w:r w:rsidR="00203F5D" w:rsidRPr="00203F5D">
              <w:rPr>
                <w:sz w:val="18"/>
                <w:lang w:val="en-AU"/>
              </w:rPr>
            </w:r>
            <w:r w:rsidR="00203F5D" w:rsidRPr="00203F5D">
              <w:rPr>
                <w:sz w:val="18"/>
                <w:lang w:val="en-AU"/>
              </w:rPr>
              <w:fldChar w:fldCharType="separate"/>
            </w:r>
            <w:r w:rsidR="00EC4FA2" w:rsidRPr="00EC4FA2">
              <w:rPr>
                <w:sz w:val="18"/>
                <w:lang w:val="en-AU"/>
              </w:rPr>
              <w:t>Appendix 1 – Train Stations</w:t>
            </w:r>
            <w:r w:rsidR="00203F5D" w:rsidRPr="00203F5D">
              <w:rPr>
                <w:sz w:val="18"/>
                <w:lang w:val="en-AU"/>
              </w:rPr>
              <w:fldChar w:fldCharType="end"/>
            </w:r>
            <w:r w:rsidRPr="00026846">
              <w:rPr>
                <w:sz w:val="18"/>
                <w:lang w:val="en-AU"/>
              </w:rPr>
              <w:t>)</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938B00" w14:textId="126F6532" w:rsidR="009B5196" w:rsidRPr="00026846" w:rsidRDefault="009B5196">
            <w:pPr>
              <w:pStyle w:val="Tablebody"/>
              <w:rPr>
                <w:sz w:val="18"/>
                <w:lang w:val="en-AU"/>
              </w:rPr>
            </w:pPr>
          </w:p>
        </w:tc>
      </w:tr>
      <w:tr w:rsidR="009B5196" w:rsidRPr="00026846" w14:paraId="4AF6E3B2"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733ABD8" w14:textId="77777777" w:rsidR="009B5196" w:rsidRPr="00026846" w:rsidRDefault="009B5196">
            <w:pPr>
              <w:pStyle w:val="Tablebody"/>
              <w:rPr>
                <w:sz w:val="18"/>
                <w:lang w:val="en-AU"/>
              </w:rPr>
            </w:pPr>
            <w:r w:rsidRPr="00026846">
              <w:rPr>
                <w:sz w:val="18"/>
                <w:lang w:val="en-AU"/>
              </w:rPr>
              <w:lastRenderedPageBreak/>
              <w:t>Bus routes/stops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82A2BE" w14:textId="0D9C01F0" w:rsidR="009B5196" w:rsidRPr="00026846" w:rsidRDefault="006F1186" w:rsidP="00262C03">
            <w:pPr>
              <w:pStyle w:val="Tablebody"/>
              <w:numPr>
                <w:ilvl w:val="0"/>
                <w:numId w:val="23"/>
              </w:numPr>
              <w:rPr>
                <w:sz w:val="18"/>
                <w:lang w:val="en-AU"/>
              </w:rPr>
            </w:pPr>
            <w:r w:rsidRPr="00026846">
              <w:rPr>
                <w:sz w:val="18"/>
                <w:lang w:val="en-AU"/>
              </w:rPr>
              <w:t>l</w:t>
            </w:r>
            <w:r w:rsidR="009B5196" w:rsidRPr="00026846">
              <w:rPr>
                <w:sz w:val="18"/>
                <w:lang w:val="en-AU"/>
              </w:rPr>
              <w:t>ight</w:t>
            </w:r>
            <w:r w:rsidRPr="00026846">
              <w:rPr>
                <w:sz w:val="18"/>
                <w:lang w:val="en-AU"/>
              </w:rPr>
              <w:t>ing</w:t>
            </w:r>
            <w:r w:rsidR="009B5196" w:rsidRPr="00026846">
              <w:rPr>
                <w:sz w:val="18"/>
                <w:lang w:val="en-AU"/>
              </w:rPr>
              <w:t xml:space="preserve"> may be installed with timers and/or dimmers linked to operating hours of public transport</w:t>
            </w:r>
          </w:p>
          <w:p w14:paraId="5E187F0A" w14:textId="6BFD25A5" w:rsidR="009B5196" w:rsidRPr="00026846" w:rsidRDefault="006F1186" w:rsidP="00262C03">
            <w:pPr>
              <w:pStyle w:val="Tablebody"/>
              <w:numPr>
                <w:ilvl w:val="0"/>
                <w:numId w:val="23"/>
              </w:numPr>
              <w:rPr>
                <w:sz w:val="18"/>
                <w:lang w:val="en-AU"/>
              </w:rPr>
            </w:pPr>
            <w:r w:rsidRPr="00026846">
              <w:rPr>
                <w:sz w:val="18"/>
                <w:lang w:val="en-AU"/>
              </w:rPr>
              <w:t>l</w:t>
            </w:r>
            <w:r w:rsidR="009B5196" w:rsidRPr="00026846">
              <w:rPr>
                <w:sz w:val="18"/>
                <w:lang w:val="en-AU"/>
              </w:rPr>
              <w:t>ighting should be installed on every pole along bus routes</w:t>
            </w:r>
            <w:r w:rsidR="0084475D">
              <w:rPr>
                <w:sz w:val="18"/>
                <w:lang w:val="en-AU"/>
              </w:rPr>
              <w:t xml:space="preserve"> (f</w:t>
            </w:r>
            <w:r w:rsidR="0084475D" w:rsidRPr="0084475D">
              <w:rPr>
                <w:sz w:val="18"/>
                <w:lang w:val="en-AU"/>
              </w:rPr>
              <w:t xml:space="preserve">or </w:t>
            </w:r>
            <w:proofErr w:type="spellStart"/>
            <w:r w:rsidR="0084475D" w:rsidRPr="0084475D">
              <w:rPr>
                <w:sz w:val="18"/>
                <w:lang w:val="en-AU"/>
              </w:rPr>
              <w:t>PTV</w:t>
            </w:r>
            <w:proofErr w:type="spellEnd"/>
            <w:r w:rsidR="0084475D" w:rsidRPr="0084475D">
              <w:rPr>
                <w:sz w:val="18"/>
                <w:lang w:val="en-AU"/>
              </w:rPr>
              <w:t xml:space="preserve"> bus routes refer to: https://goo.gl/MZgcvN</w:t>
            </w:r>
            <w:r w:rsidR="0084475D">
              <w:rPr>
                <w:sz w:val="18"/>
                <w:lang w:val="en-AU"/>
              </w:rPr>
              <w:t>)</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CCE8CA7" w14:textId="1EE66375" w:rsidR="009B5196" w:rsidRPr="00026846" w:rsidRDefault="009B5196">
            <w:pPr>
              <w:pStyle w:val="Tablebody"/>
              <w:rPr>
                <w:sz w:val="18"/>
                <w:lang w:val="en-AU"/>
              </w:rPr>
            </w:pPr>
          </w:p>
        </w:tc>
      </w:tr>
      <w:tr w:rsidR="009B5196" w:rsidRPr="00026846" w14:paraId="1FB3CB3E"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89F568" w14:textId="77777777" w:rsidR="009B5196" w:rsidRPr="00026846" w:rsidRDefault="009B5196">
            <w:pPr>
              <w:pStyle w:val="Tablebody"/>
              <w:rPr>
                <w:sz w:val="18"/>
                <w:lang w:val="en-AU"/>
              </w:rPr>
            </w:pPr>
            <w:r w:rsidRPr="00026846">
              <w:rPr>
                <w:sz w:val="18"/>
                <w:lang w:val="en-AU"/>
              </w:rPr>
              <w:t>Bike paths (off road)</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4D23F1" w14:textId="2D9CAFFE" w:rsidR="009B5196" w:rsidRPr="0084475D" w:rsidRDefault="000E7B1F" w:rsidP="00262C03">
            <w:pPr>
              <w:pStyle w:val="Tablebody"/>
              <w:numPr>
                <w:ilvl w:val="0"/>
                <w:numId w:val="23"/>
              </w:numPr>
              <w:rPr>
                <w:sz w:val="18"/>
                <w:lang w:val="en-AU"/>
              </w:rPr>
            </w:pPr>
            <w:r w:rsidRPr="00026846">
              <w:rPr>
                <w:sz w:val="18"/>
                <w:lang w:val="en-AU"/>
              </w:rPr>
              <w:t>l</w:t>
            </w:r>
            <w:r w:rsidR="009B5196" w:rsidRPr="00026846">
              <w:rPr>
                <w:sz w:val="18"/>
                <w:lang w:val="en-AU"/>
              </w:rPr>
              <w:t>ight</w:t>
            </w:r>
            <w:r w:rsidRPr="00026846">
              <w:rPr>
                <w:sz w:val="18"/>
                <w:lang w:val="en-AU"/>
              </w:rPr>
              <w:t>ing</w:t>
            </w:r>
            <w:r w:rsidR="009B5196" w:rsidRPr="00026846">
              <w:rPr>
                <w:sz w:val="18"/>
                <w:lang w:val="en-AU"/>
              </w:rPr>
              <w:t xml:space="preserve"> may be installed on popular commuter routes</w:t>
            </w:r>
            <w:r w:rsidR="0084475D">
              <w:rPr>
                <w:sz w:val="18"/>
                <w:lang w:val="en-AU"/>
              </w:rPr>
              <w:t xml:space="preserve"> </w:t>
            </w:r>
            <w:r w:rsidR="0084475D" w:rsidRPr="00203F5D">
              <w:rPr>
                <w:sz w:val="18"/>
                <w:lang w:val="en-AU"/>
              </w:rPr>
              <w:t xml:space="preserve">(refer to </w:t>
            </w:r>
            <w:r w:rsidR="00203F5D" w:rsidRPr="00203F5D">
              <w:rPr>
                <w:sz w:val="18"/>
                <w:lang w:val="en-AU"/>
              </w:rPr>
              <w:fldChar w:fldCharType="begin"/>
            </w:r>
            <w:r w:rsidR="00203F5D" w:rsidRPr="00203F5D">
              <w:rPr>
                <w:sz w:val="18"/>
                <w:lang w:val="en-AU"/>
              </w:rPr>
              <w:instrText xml:space="preserve"> REF _Ref514006924 \h </w:instrText>
            </w:r>
            <w:r w:rsidR="00203F5D">
              <w:rPr>
                <w:sz w:val="18"/>
                <w:lang w:val="en-AU"/>
              </w:rPr>
              <w:instrText xml:space="preserve"> \* MERGEFORMAT </w:instrText>
            </w:r>
            <w:r w:rsidR="00203F5D" w:rsidRPr="00203F5D">
              <w:rPr>
                <w:sz w:val="18"/>
                <w:lang w:val="en-AU"/>
              </w:rPr>
            </w:r>
            <w:r w:rsidR="00203F5D" w:rsidRPr="00203F5D">
              <w:rPr>
                <w:sz w:val="18"/>
                <w:lang w:val="en-AU"/>
              </w:rPr>
              <w:fldChar w:fldCharType="separate"/>
            </w:r>
            <w:r w:rsidR="00EC4FA2" w:rsidRPr="00EC4FA2">
              <w:rPr>
                <w:sz w:val="18"/>
                <w:lang w:val="en-AU"/>
              </w:rPr>
              <w:t>Appendix 2 – Bike Paths</w:t>
            </w:r>
            <w:r w:rsidR="00203F5D" w:rsidRPr="00203F5D">
              <w:rPr>
                <w:sz w:val="18"/>
                <w:lang w:val="en-AU"/>
              </w:rPr>
              <w:fldChar w:fldCharType="end"/>
            </w:r>
            <w:r w:rsidR="0084475D" w:rsidRPr="00203F5D">
              <w:rPr>
                <w:sz w:val="18"/>
                <w:lang w:val="en-AU"/>
              </w:rPr>
              <w:t>)</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8C7F2" w14:textId="77777777" w:rsidR="009B5196" w:rsidRPr="00026846" w:rsidRDefault="009B5196">
            <w:pPr>
              <w:pStyle w:val="Tablebody"/>
              <w:rPr>
                <w:sz w:val="18"/>
                <w:lang w:val="en-AU"/>
              </w:rPr>
            </w:pPr>
            <w:r w:rsidRPr="00026846">
              <w:rPr>
                <w:sz w:val="18"/>
                <w:lang w:val="en-AU"/>
              </w:rPr>
              <w:t>Lights may be installed with timers and/or dimmers</w:t>
            </w:r>
          </w:p>
          <w:p w14:paraId="13CB37E7" w14:textId="77777777" w:rsidR="009B5196" w:rsidRPr="00026846" w:rsidRDefault="009B5196">
            <w:pPr>
              <w:pStyle w:val="Tablebody"/>
              <w:rPr>
                <w:sz w:val="18"/>
                <w:lang w:val="en-AU"/>
              </w:rPr>
            </w:pPr>
            <w:r w:rsidRPr="00026846">
              <w:rPr>
                <w:sz w:val="18"/>
                <w:lang w:val="en-AU"/>
              </w:rPr>
              <w:t>Switch off/dim: between 11pm and 1am</w:t>
            </w:r>
          </w:p>
          <w:p w14:paraId="762C5A1A" w14:textId="77777777" w:rsidR="009B5196" w:rsidRPr="00026846" w:rsidRDefault="009B5196">
            <w:pPr>
              <w:pStyle w:val="Tablebody"/>
              <w:rPr>
                <w:sz w:val="18"/>
                <w:lang w:val="en-AU"/>
              </w:rPr>
            </w:pPr>
            <w:r w:rsidRPr="00026846">
              <w:rPr>
                <w:sz w:val="18"/>
                <w:lang w:val="en-AU"/>
              </w:rPr>
              <w:t>Switch on/brighten: 5am</w:t>
            </w:r>
          </w:p>
          <w:p w14:paraId="1E8998B3" w14:textId="77777777" w:rsidR="009B5196" w:rsidRPr="00026846" w:rsidRDefault="009B5196">
            <w:pPr>
              <w:pStyle w:val="Tablebody"/>
              <w:rPr>
                <w:sz w:val="18"/>
                <w:lang w:val="en-AU"/>
              </w:rPr>
            </w:pPr>
          </w:p>
        </w:tc>
      </w:tr>
      <w:tr w:rsidR="009B5196" w:rsidRPr="00026846" w14:paraId="7B3FBA7B"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88D68D" w14:textId="77777777" w:rsidR="009B5196" w:rsidRPr="00026846" w:rsidRDefault="009B5196">
            <w:pPr>
              <w:pStyle w:val="Tablebody"/>
              <w:rPr>
                <w:sz w:val="18"/>
                <w:lang w:val="en-AU"/>
              </w:rPr>
            </w:pPr>
            <w:r w:rsidRPr="00026846">
              <w:rPr>
                <w:sz w:val="18"/>
                <w:lang w:val="en-AU"/>
              </w:rPr>
              <w:t>Bike paths (underpass)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284FE98" w14:textId="4FC8E814" w:rsidR="009B5196" w:rsidRPr="00026846" w:rsidRDefault="000E7B1F" w:rsidP="00262C03">
            <w:pPr>
              <w:pStyle w:val="Tablebody"/>
              <w:numPr>
                <w:ilvl w:val="0"/>
                <w:numId w:val="23"/>
              </w:numPr>
              <w:rPr>
                <w:sz w:val="18"/>
                <w:lang w:val="en-AU"/>
              </w:rPr>
            </w:pPr>
            <w:r w:rsidRPr="00026846">
              <w:rPr>
                <w:sz w:val="18"/>
                <w:lang w:val="en-AU"/>
              </w:rPr>
              <w:t>l</w:t>
            </w:r>
            <w:r w:rsidR="009B5196" w:rsidRPr="00026846">
              <w:rPr>
                <w:sz w:val="18"/>
                <w:lang w:val="en-AU"/>
              </w:rPr>
              <w:t>ight</w:t>
            </w:r>
            <w:r w:rsidRPr="00026846">
              <w:rPr>
                <w:sz w:val="18"/>
                <w:lang w:val="en-AU"/>
              </w:rPr>
              <w:t xml:space="preserve">ing </w:t>
            </w:r>
            <w:r w:rsidR="009B5196" w:rsidRPr="00026846">
              <w:rPr>
                <w:sz w:val="18"/>
                <w:lang w:val="en-AU"/>
              </w:rPr>
              <w:t>may be installed on popular commuter routes</w:t>
            </w:r>
            <w:r w:rsidR="0084475D">
              <w:rPr>
                <w:sz w:val="18"/>
                <w:lang w:val="en-AU"/>
              </w:rPr>
              <w:t xml:space="preserve"> </w:t>
            </w:r>
            <w:r w:rsidR="0084475D" w:rsidRPr="00884791">
              <w:rPr>
                <w:sz w:val="18"/>
                <w:lang w:val="en-AU"/>
              </w:rPr>
              <w:t xml:space="preserve">(refer to </w:t>
            </w:r>
            <w:r w:rsidR="00203F5D" w:rsidRPr="00884791">
              <w:rPr>
                <w:sz w:val="18"/>
                <w:lang w:val="en-AU"/>
              </w:rPr>
              <w:fldChar w:fldCharType="begin"/>
            </w:r>
            <w:r w:rsidR="00203F5D" w:rsidRPr="00884791">
              <w:rPr>
                <w:sz w:val="18"/>
                <w:lang w:val="en-AU"/>
              </w:rPr>
              <w:instrText xml:space="preserve"> REF _Ref514006924 \h  \* MERGEFORMAT </w:instrText>
            </w:r>
            <w:r w:rsidR="00203F5D" w:rsidRPr="00884791">
              <w:rPr>
                <w:sz w:val="18"/>
                <w:lang w:val="en-AU"/>
              </w:rPr>
            </w:r>
            <w:r w:rsidR="00203F5D" w:rsidRPr="00884791">
              <w:rPr>
                <w:sz w:val="18"/>
                <w:lang w:val="en-AU"/>
              </w:rPr>
              <w:fldChar w:fldCharType="separate"/>
            </w:r>
            <w:r w:rsidR="00EC4FA2" w:rsidRPr="00EC4FA2">
              <w:rPr>
                <w:sz w:val="18"/>
                <w:lang w:val="en-AU"/>
              </w:rPr>
              <w:t>Appendix 2 – Bike Paths</w:t>
            </w:r>
            <w:r w:rsidR="00203F5D" w:rsidRPr="00884791">
              <w:rPr>
                <w:sz w:val="18"/>
                <w:lang w:val="en-AU"/>
              </w:rPr>
              <w:fldChar w:fldCharType="end"/>
            </w:r>
            <w:r w:rsidR="0084475D" w:rsidRPr="00884791">
              <w:rPr>
                <w:sz w:val="18"/>
                <w:lang w:val="en-AU"/>
              </w:rPr>
              <w:t>)</w:t>
            </w:r>
          </w:p>
          <w:p w14:paraId="07407C87" w14:textId="7E9C1913" w:rsidR="009B5196" w:rsidRPr="00026846" w:rsidRDefault="000E7B1F" w:rsidP="00262C03">
            <w:pPr>
              <w:pStyle w:val="Tablebody"/>
              <w:numPr>
                <w:ilvl w:val="0"/>
                <w:numId w:val="24"/>
              </w:numPr>
              <w:rPr>
                <w:sz w:val="18"/>
                <w:lang w:val="en-AU"/>
              </w:rPr>
            </w:pPr>
            <w:r w:rsidRPr="00026846">
              <w:rPr>
                <w:sz w:val="18"/>
                <w:lang w:val="en-AU"/>
              </w:rPr>
              <w:t>u</w:t>
            </w:r>
            <w:r w:rsidR="009B5196" w:rsidRPr="00026846">
              <w:rPr>
                <w:sz w:val="18"/>
                <w:lang w:val="en-AU"/>
              </w:rPr>
              <w:t>nderpasses may be lit throughout the whole day and during part of the night to minimise the effects of daytime dark/light transitions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F60D1A" w14:textId="77777777" w:rsidR="009B5196" w:rsidRPr="00026846" w:rsidRDefault="009B5196">
            <w:pPr>
              <w:pStyle w:val="Tablebody"/>
              <w:rPr>
                <w:sz w:val="18"/>
                <w:lang w:val="en-AU"/>
              </w:rPr>
            </w:pPr>
            <w:r w:rsidRPr="00026846">
              <w:rPr>
                <w:sz w:val="18"/>
                <w:lang w:val="en-AU"/>
              </w:rPr>
              <w:t>Lights may be installed with timer controls and/or dimmers</w:t>
            </w:r>
          </w:p>
          <w:p w14:paraId="2D6171EB" w14:textId="77777777" w:rsidR="009B5196" w:rsidRPr="00026846" w:rsidRDefault="009B5196">
            <w:pPr>
              <w:pStyle w:val="Tablebody"/>
              <w:rPr>
                <w:sz w:val="18"/>
                <w:lang w:val="en-AU"/>
              </w:rPr>
            </w:pPr>
            <w:r w:rsidRPr="00026846">
              <w:rPr>
                <w:sz w:val="18"/>
                <w:lang w:val="en-AU"/>
              </w:rPr>
              <w:t>Switch off/dim: between 11pm and 1am</w:t>
            </w:r>
          </w:p>
          <w:p w14:paraId="0E5C0530" w14:textId="77777777" w:rsidR="009B5196" w:rsidRPr="00026846" w:rsidRDefault="009B5196">
            <w:pPr>
              <w:pStyle w:val="Tablebody"/>
              <w:rPr>
                <w:sz w:val="18"/>
                <w:lang w:val="en-AU"/>
              </w:rPr>
            </w:pPr>
            <w:r w:rsidRPr="00026846">
              <w:rPr>
                <w:sz w:val="18"/>
                <w:lang w:val="en-AU"/>
              </w:rPr>
              <w:t>Switch on/brighten: 5am</w:t>
            </w:r>
          </w:p>
        </w:tc>
      </w:tr>
      <w:tr w:rsidR="009B5196" w:rsidRPr="00026846" w14:paraId="40565C97"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E1FBCA" w14:textId="77777777" w:rsidR="009B5196" w:rsidRPr="00026846" w:rsidRDefault="009B5196">
            <w:pPr>
              <w:pStyle w:val="Tablebody"/>
              <w:rPr>
                <w:sz w:val="18"/>
                <w:lang w:val="en-AU"/>
              </w:rPr>
            </w:pPr>
            <w:r w:rsidRPr="00026846">
              <w:rPr>
                <w:sz w:val="18"/>
                <w:lang w:val="en-AU"/>
              </w:rPr>
              <w:lastRenderedPageBreak/>
              <w:t>External building lighting</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6855F02" w14:textId="77777777" w:rsidR="009B5196" w:rsidRPr="00026846" w:rsidRDefault="009B5196">
            <w:pPr>
              <w:pStyle w:val="Tablebody"/>
              <w:rPr>
                <w:sz w:val="18"/>
                <w:lang w:val="en-AU"/>
              </w:rPr>
            </w:pPr>
            <w:r w:rsidRPr="00026846">
              <w:rPr>
                <w:sz w:val="18"/>
                <w:lang w:val="en-AU"/>
              </w:rPr>
              <w:t>External building lighting may be considered if the building is adjacent to and/or within:</w:t>
            </w:r>
          </w:p>
          <w:p w14:paraId="359A9569" w14:textId="77777777" w:rsidR="009B5196" w:rsidRPr="00026846" w:rsidRDefault="009B5196" w:rsidP="00262C03">
            <w:pPr>
              <w:pStyle w:val="Tablebody"/>
              <w:numPr>
                <w:ilvl w:val="0"/>
                <w:numId w:val="25"/>
              </w:numPr>
              <w:rPr>
                <w:sz w:val="18"/>
                <w:lang w:val="en-AU"/>
              </w:rPr>
            </w:pPr>
            <w:r w:rsidRPr="00026846">
              <w:rPr>
                <w:sz w:val="18"/>
                <w:lang w:val="en-AU"/>
              </w:rPr>
              <w:t>a Council car park (e.g. lighting on the building provides light for the car park)</w:t>
            </w:r>
          </w:p>
          <w:p w14:paraId="0662B424" w14:textId="77777777" w:rsidR="009B5196" w:rsidRPr="00026846" w:rsidRDefault="009B5196" w:rsidP="00262C03">
            <w:pPr>
              <w:pStyle w:val="Tablebody"/>
              <w:numPr>
                <w:ilvl w:val="0"/>
                <w:numId w:val="25"/>
              </w:numPr>
              <w:rPr>
                <w:sz w:val="18"/>
                <w:lang w:val="en-AU"/>
              </w:rPr>
            </w:pPr>
            <w:r w:rsidRPr="00026846">
              <w:rPr>
                <w:sz w:val="18"/>
                <w:lang w:val="en-AU"/>
              </w:rPr>
              <w:t xml:space="preserve">a Council reserve (e.g. lighting on the building provides light for the reserve) </w:t>
            </w:r>
          </w:p>
          <w:p w14:paraId="13A57823" w14:textId="77777777" w:rsidR="009B5196" w:rsidRPr="00026846" w:rsidRDefault="009B5196" w:rsidP="00262C03">
            <w:pPr>
              <w:pStyle w:val="Tablebody"/>
              <w:numPr>
                <w:ilvl w:val="0"/>
                <w:numId w:val="25"/>
              </w:numPr>
              <w:rPr>
                <w:sz w:val="18"/>
                <w:lang w:val="en-AU"/>
              </w:rPr>
            </w:pPr>
            <w:r w:rsidRPr="00026846">
              <w:rPr>
                <w:sz w:val="18"/>
                <w:lang w:val="en-AU"/>
              </w:rPr>
              <w:t>a Council footpath or shared path, including a path to a Council building (e.g. lighting on the building provides light for the path that leads to the building entry or lighting on the building provides light for shared path that runs adjacent to the building)</w:t>
            </w:r>
          </w:p>
          <w:p w14:paraId="4DFE8CE3" w14:textId="77777777" w:rsidR="009B5196" w:rsidRPr="00026846" w:rsidRDefault="009B5196" w:rsidP="00262C03">
            <w:pPr>
              <w:pStyle w:val="Tablebody"/>
              <w:numPr>
                <w:ilvl w:val="0"/>
                <w:numId w:val="25"/>
              </w:numPr>
              <w:rPr>
                <w:sz w:val="18"/>
                <w:lang w:val="en-AU"/>
              </w:rPr>
            </w:pPr>
            <w:r w:rsidRPr="00026846">
              <w:rPr>
                <w:sz w:val="18"/>
                <w:lang w:val="en-AU"/>
              </w:rPr>
              <w:t>a Council public art project</w:t>
            </w:r>
          </w:p>
          <w:p w14:paraId="396FC6D1" w14:textId="77777777" w:rsidR="009B5196" w:rsidRPr="00026846" w:rsidRDefault="009B5196">
            <w:pPr>
              <w:pStyle w:val="Tablebody"/>
              <w:rPr>
                <w:sz w:val="18"/>
                <w:lang w:val="en-AU"/>
              </w:rPr>
            </w:pPr>
            <w:r w:rsidRPr="00026846">
              <w:rPr>
                <w:sz w:val="18"/>
                <w:lang w:val="en-AU"/>
              </w:rPr>
              <w:t>For the above scenarios the following arrangements would occur:</w:t>
            </w:r>
          </w:p>
          <w:p w14:paraId="102B1E6A" w14:textId="77777777" w:rsidR="009B5196" w:rsidRPr="00026846" w:rsidRDefault="009B5196" w:rsidP="00262C03">
            <w:pPr>
              <w:pStyle w:val="Tablebody"/>
              <w:numPr>
                <w:ilvl w:val="0"/>
                <w:numId w:val="26"/>
              </w:numPr>
              <w:rPr>
                <w:sz w:val="18"/>
                <w:lang w:val="en-AU"/>
              </w:rPr>
            </w:pPr>
            <w:r w:rsidRPr="00026846">
              <w:rPr>
                <w:sz w:val="18"/>
                <w:lang w:val="en-AU"/>
              </w:rPr>
              <w:t>any existing lighting on a building shall be included as part of any existing lighting condition assessment (i.e. the external building lighting is contributing to the public lighting)</w:t>
            </w:r>
          </w:p>
          <w:p w14:paraId="1BFB20FD" w14:textId="1C292DC8" w:rsidR="009B5196" w:rsidRPr="00026846" w:rsidRDefault="009B5196" w:rsidP="00262C03">
            <w:pPr>
              <w:pStyle w:val="Tablebody"/>
              <w:numPr>
                <w:ilvl w:val="0"/>
                <w:numId w:val="26"/>
              </w:numPr>
              <w:rPr>
                <w:sz w:val="18"/>
                <w:lang w:val="en-AU"/>
              </w:rPr>
            </w:pPr>
            <w:r w:rsidRPr="00026846">
              <w:rPr>
                <w:sz w:val="18"/>
                <w:lang w:val="en-AU"/>
              </w:rPr>
              <w:t>the external building walls may be used to support lighting as part of a new lighting design/scheme for a metered lighting supply</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2D4901" w14:textId="77777777" w:rsidR="009B5196" w:rsidRPr="00026846" w:rsidRDefault="009B5196">
            <w:pPr>
              <w:pStyle w:val="Tablebody"/>
              <w:rPr>
                <w:sz w:val="18"/>
                <w:lang w:val="en-AU"/>
              </w:rPr>
            </w:pPr>
            <w:r w:rsidRPr="00026846">
              <w:rPr>
                <w:sz w:val="18"/>
                <w:lang w:val="en-AU"/>
              </w:rPr>
              <w:t>Controls to be applied depending on the nature of the adjacent public space (e.g. car park). Refer to relevant section of this table for controls to be applied.</w:t>
            </w:r>
          </w:p>
        </w:tc>
      </w:tr>
      <w:tr w:rsidR="009B5196" w:rsidRPr="00026846" w14:paraId="0E870029"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2AF3A8" w14:textId="77777777" w:rsidR="009B5196" w:rsidRPr="00026846" w:rsidRDefault="009B5196">
            <w:pPr>
              <w:pStyle w:val="Tablebody"/>
              <w:rPr>
                <w:sz w:val="18"/>
                <w:lang w:val="en-AU"/>
              </w:rPr>
            </w:pPr>
            <w:r w:rsidRPr="00026846">
              <w:rPr>
                <w:sz w:val="18"/>
                <w:lang w:val="en-AU"/>
              </w:rPr>
              <w:t>Car parks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D255F7" w14:textId="760D1F3B" w:rsidR="009B5196" w:rsidRPr="00026846" w:rsidRDefault="009B5196" w:rsidP="00262C03">
            <w:pPr>
              <w:pStyle w:val="Tablebody"/>
              <w:numPr>
                <w:ilvl w:val="0"/>
                <w:numId w:val="23"/>
              </w:numPr>
              <w:rPr>
                <w:sz w:val="18"/>
                <w:lang w:val="en-AU"/>
              </w:rPr>
            </w:pPr>
            <w:r w:rsidRPr="00026846">
              <w:rPr>
                <w:sz w:val="18"/>
                <w:lang w:val="en-AU"/>
              </w:rPr>
              <w:t>consideration should be given to lighting any pedestrian linkages to the facility that the car park services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E38A7B7" w14:textId="77777777" w:rsidR="009B5196" w:rsidRPr="00026846" w:rsidRDefault="009B5196">
            <w:pPr>
              <w:pStyle w:val="Tablebody"/>
              <w:rPr>
                <w:sz w:val="18"/>
                <w:lang w:val="en-AU"/>
              </w:rPr>
            </w:pPr>
            <w:r w:rsidRPr="00026846">
              <w:rPr>
                <w:sz w:val="18"/>
                <w:lang w:val="en-AU"/>
              </w:rPr>
              <w:t>Lights may be installed with timers set to the hours of operation of the associated site or building or dimmers set to the usage levels of the car park over the course of the night</w:t>
            </w:r>
          </w:p>
        </w:tc>
      </w:tr>
      <w:tr w:rsidR="009B5196" w:rsidRPr="00026846" w14:paraId="67048138"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C1DCEED" w14:textId="2867BFD8" w:rsidR="009B5196" w:rsidRPr="00026846" w:rsidRDefault="009B5196">
            <w:pPr>
              <w:pStyle w:val="Tablebody"/>
              <w:rPr>
                <w:sz w:val="18"/>
                <w:lang w:val="en-AU"/>
              </w:rPr>
            </w:pPr>
            <w:r w:rsidRPr="00026846">
              <w:rPr>
                <w:sz w:val="18"/>
                <w:lang w:val="en-AU"/>
              </w:rPr>
              <w:lastRenderedPageBreak/>
              <w:t>Laneways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3A743D" w14:textId="66946C6F" w:rsidR="009B5196" w:rsidRPr="00026846" w:rsidRDefault="00302296" w:rsidP="00262C03">
            <w:pPr>
              <w:pStyle w:val="Tablebody"/>
              <w:numPr>
                <w:ilvl w:val="0"/>
                <w:numId w:val="23"/>
              </w:numPr>
              <w:rPr>
                <w:sz w:val="18"/>
                <w:lang w:val="en-AU"/>
              </w:rPr>
            </w:pPr>
            <w:r w:rsidRPr="00026846">
              <w:rPr>
                <w:sz w:val="18"/>
                <w:lang w:val="en-AU"/>
              </w:rPr>
              <w:t>l</w:t>
            </w:r>
            <w:r w:rsidR="009B5196" w:rsidRPr="00026846">
              <w:rPr>
                <w:sz w:val="18"/>
                <w:lang w:val="en-AU"/>
              </w:rPr>
              <w:t>ight</w:t>
            </w:r>
            <w:r w:rsidRPr="00026846">
              <w:rPr>
                <w:sz w:val="18"/>
                <w:lang w:val="en-AU"/>
              </w:rPr>
              <w:t>ing</w:t>
            </w:r>
            <w:r w:rsidR="009B5196" w:rsidRPr="00026846">
              <w:rPr>
                <w:sz w:val="18"/>
                <w:lang w:val="en-AU"/>
              </w:rPr>
              <w:t xml:space="preserve"> may be installed where the laneway provides a logical shortcut for pedestrians or if it is a key thoroughfare for pedestrians and/or cyclists</w:t>
            </w:r>
          </w:p>
          <w:p w14:paraId="46F62CC3" w14:textId="07BAF1D4" w:rsidR="009B5196" w:rsidRPr="00026846" w:rsidRDefault="00302296" w:rsidP="00262C03">
            <w:pPr>
              <w:pStyle w:val="Tablebody"/>
              <w:numPr>
                <w:ilvl w:val="0"/>
                <w:numId w:val="23"/>
              </w:numPr>
              <w:rPr>
                <w:sz w:val="18"/>
                <w:lang w:val="en-AU"/>
              </w:rPr>
            </w:pPr>
            <w:r w:rsidRPr="00026846">
              <w:rPr>
                <w:sz w:val="18"/>
                <w:lang w:val="en-AU"/>
              </w:rPr>
              <w:t>l</w:t>
            </w:r>
            <w:r w:rsidR="009B5196" w:rsidRPr="00026846">
              <w:rPr>
                <w:sz w:val="18"/>
                <w:lang w:val="en-AU"/>
              </w:rPr>
              <w:t>ighting should be avoided wherever there is poor passive surveillance</w:t>
            </w:r>
          </w:p>
          <w:p w14:paraId="6D201AD1" w14:textId="7B272949" w:rsidR="009B5196" w:rsidRPr="00026846" w:rsidRDefault="00302296" w:rsidP="00262C03">
            <w:pPr>
              <w:pStyle w:val="Tablebody"/>
              <w:numPr>
                <w:ilvl w:val="0"/>
                <w:numId w:val="23"/>
              </w:numPr>
              <w:rPr>
                <w:sz w:val="18"/>
                <w:lang w:val="en-AU"/>
              </w:rPr>
            </w:pPr>
            <w:r w:rsidRPr="00026846">
              <w:rPr>
                <w:sz w:val="18"/>
                <w:lang w:val="en-AU"/>
              </w:rPr>
              <w:t>w</w:t>
            </w:r>
            <w:r w:rsidR="009B5196" w:rsidRPr="00026846">
              <w:rPr>
                <w:sz w:val="18"/>
                <w:lang w:val="en-AU"/>
              </w:rPr>
              <w:t>here lighting is installed, the design process should consider the need for light spill control (i.e. the use of glare shields/baffles) and/or site-specific optics</w:t>
            </w:r>
          </w:p>
          <w:p w14:paraId="03B1A5F0" w14:textId="4E5CDEA5" w:rsidR="009B5196" w:rsidRPr="00026846" w:rsidRDefault="00C824C1" w:rsidP="00262C03">
            <w:pPr>
              <w:pStyle w:val="Tablebody"/>
              <w:numPr>
                <w:ilvl w:val="0"/>
                <w:numId w:val="23"/>
              </w:numPr>
              <w:rPr>
                <w:sz w:val="18"/>
                <w:lang w:val="en-AU"/>
              </w:rPr>
            </w:pPr>
            <w:r w:rsidRPr="00026846">
              <w:rPr>
                <w:sz w:val="18"/>
                <w:lang w:val="en-AU"/>
              </w:rPr>
              <w:t>consideration should be given to</w:t>
            </w:r>
            <w:r w:rsidR="009B5196" w:rsidRPr="00026846">
              <w:rPr>
                <w:sz w:val="18"/>
                <w:lang w:val="en-AU"/>
              </w:rPr>
              <w:t xml:space="preserve"> space constraints such as the ability to install and protect infrastructure whilst maintaining a trafficable laneway, the ability to supply power to this infrastructure, operational and maintenance issues due to the infrastructure </w:t>
            </w:r>
            <w:proofErr w:type="gramStart"/>
            <w:r w:rsidR="009B5196" w:rsidRPr="00026846">
              <w:rPr>
                <w:sz w:val="18"/>
                <w:lang w:val="en-AU"/>
              </w:rPr>
              <w:t>being located in</w:t>
            </w:r>
            <w:proofErr w:type="gramEnd"/>
            <w:r w:rsidR="009B5196" w:rsidRPr="00026846">
              <w:rPr>
                <w:sz w:val="18"/>
                <w:lang w:val="en-AU"/>
              </w:rPr>
              <w:t xml:space="preserve"> the laneway and excessive light spill within the rear </w:t>
            </w:r>
            <w:r w:rsidRPr="00026846">
              <w:rPr>
                <w:sz w:val="18"/>
                <w:lang w:val="en-AU"/>
              </w:rPr>
              <w:t xml:space="preserve">of </w:t>
            </w:r>
            <w:r w:rsidR="009B5196" w:rsidRPr="00026846">
              <w:rPr>
                <w:sz w:val="18"/>
                <w:lang w:val="en-AU"/>
              </w:rPr>
              <w:t>properties that are adjacent to the laneway</w:t>
            </w:r>
          </w:p>
          <w:p w14:paraId="51378BC7" w14:textId="309CCF17" w:rsidR="009B5196" w:rsidRPr="00026846" w:rsidRDefault="00C824C1" w:rsidP="00262C03">
            <w:pPr>
              <w:pStyle w:val="Tablebody"/>
              <w:numPr>
                <w:ilvl w:val="0"/>
                <w:numId w:val="23"/>
              </w:numPr>
              <w:rPr>
                <w:sz w:val="18"/>
                <w:lang w:val="en-AU"/>
              </w:rPr>
            </w:pPr>
            <w:r w:rsidRPr="00026846">
              <w:rPr>
                <w:sz w:val="18"/>
                <w:lang w:val="en-AU"/>
              </w:rPr>
              <w:t>if a s</w:t>
            </w:r>
            <w:r w:rsidR="009B5196" w:rsidRPr="00026846">
              <w:rPr>
                <w:sz w:val="18"/>
                <w:lang w:val="en-AU"/>
              </w:rPr>
              <w:t>uitable alternative pedestrian path</w:t>
            </w:r>
            <w:r w:rsidRPr="00026846">
              <w:rPr>
                <w:sz w:val="18"/>
                <w:lang w:val="en-AU"/>
              </w:rPr>
              <w:t xml:space="preserve"> exists</w:t>
            </w:r>
            <w:r w:rsidR="009B5196" w:rsidRPr="00026846">
              <w:rPr>
                <w:sz w:val="18"/>
                <w:lang w:val="en-AU"/>
              </w:rPr>
              <w:t xml:space="preserve"> that requires minimal additional travel time and distance, </w:t>
            </w:r>
            <w:r w:rsidRPr="00026846">
              <w:rPr>
                <w:sz w:val="18"/>
                <w:lang w:val="en-AU"/>
              </w:rPr>
              <w:t xml:space="preserve">then </w:t>
            </w:r>
            <w:r w:rsidR="009B5196" w:rsidRPr="00026846">
              <w:rPr>
                <w:sz w:val="18"/>
                <w:lang w:val="en-AU"/>
              </w:rPr>
              <w:t xml:space="preserve">pedestrians should be encouraged to walk on the existing footpath network where there is </w:t>
            </w:r>
            <w:proofErr w:type="gramStart"/>
            <w:r w:rsidR="009B5196" w:rsidRPr="00026846">
              <w:rPr>
                <w:sz w:val="18"/>
                <w:lang w:val="en-AU"/>
              </w:rPr>
              <w:t>sufficient</w:t>
            </w:r>
            <w:proofErr w:type="gramEnd"/>
            <w:r w:rsidR="009B5196" w:rsidRPr="00026846">
              <w:rPr>
                <w:sz w:val="18"/>
                <w:lang w:val="en-AU"/>
              </w:rPr>
              <w:t xml:space="preserve"> existing street lighting available</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F09688" w14:textId="77777777" w:rsidR="009B5196" w:rsidRPr="00026846" w:rsidRDefault="009B5196">
            <w:pPr>
              <w:pStyle w:val="Tablebody"/>
              <w:rPr>
                <w:sz w:val="18"/>
                <w:lang w:val="en-AU"/>
              </w:rPr>
            </w:pPr>
            <w:r w:rsidRPr="00026846">
              <w:rPr>
                <w:sz w:val="18"/>
                <w:lang w:val="en-AU"/>
              </w:rPr>
              <w:t>For metered connection points, dimming/switching is encouraged where usage patterns allow, or where activity is not desired after certain hours</w:t>
            </w:r>
          </w:p>
          <w:p w14:paraId="67CBAAEF" w14:textId="77777777" w:rsidR="009B5196" w:rsidRPr="00026846" w:rsidRDefault="009B5196">
            <w:pPr>
              <w:pStyle w:val="Tablebody"/>
              <w:rPr>
                <w:sz w:val="18"/>
                <w:lang w:val="en-AU"/>
              </w:rPr>
            </w:pPr>
            <w:r w:rsidRPr="00026846">
              <w:rPr>
                <w:sz w:val="18"/>
                <w:lang w:val="en-AU"/>
              </w:rPr>
              <w:t>Switch off/dim: between 11pm and 1am</w:t>
            </w:r>
          </w:p>
          <w:p w14:paraId="0B697043" w14:textId="77777777" w:rsidR="009B5196" w:rsidRPr="00026846" w:rsidRDefault="009B5196">
            <w:pPr>
              <w:pStyle w:val="Tablebody"/>
              <w:rPr>
                <w:sz w:val="18"/>
                <w:lang w:val="en-AU"/>
              </w:rPr>
            </w:pPr>
            <w:r w:rsidRPr="00026846">
              <w:rPr>
                <w:sz w:val="18"/>
                <w:lang w:val="en-AU"/>
              </w:rPr>
              <w:t>Switch on/brighten: 5am</w:t>
            </w:r>
          </w:p>
        </w:tc>
      </w:tr>
      <w:tr w:rsidR="009B5196" w:rsidRPr="00026846" w14:paraId="006E3390"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DE3B1A" w14:textId="77777777" w:rsidR="009B5196" w:rsidRPr="00026846" w:rsidRDefault="009B5196">
            <w:pPr>
              <w:pStyle w:val="Tablebody"/>
              <w:rPr>
                <w:sz w:val="18"/>
                <w:lang w:val="en-AU"/>
              </w:rPr>
            </w:pPr>
            <w:r w:rsidRPr="00026846">
              <w:rPr>
                <w:sz w:val="18"/>
                <w:lang w:val="en-AU"/>
              </w:rPr>
              <w:t>Shopping strip lighting schemes – additional lighting to street lighting</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86CD32" w14:textId="0CA5394C" w:rsidR="009B5196" w:rsidRPr="00026846" w:rsidRDefault="00C824C1" w:rsidP="00262C03">
            <w:pPr>
              <w:pStyle w:val="Tablebody"/>
              <w:numPr>
                <w:ilvl w:val="0"/>
                <w:numId w:val="27"/>
              </w:numPr>
              <w:rPr>
                <w:sz w:val="18"/>
                <w:lang w:val="en-AU"/>
              </w:rPr>
            </w:pPr>
            <w:r w:rsidRPr="00026846">
              <w:rPr>
                <w:sz w:val="18"/>
                <w:lang w:val="en-AU"/>
              </w:rPr>
              <w:t>in g</w:t>
            </w:r>
            <w:r w:rsidR="009B5196" w:rsidRPr="00026846">
              <w:rPr>
                <w:sz w:val="18"/>
                <w:lang w:val="en-AU"/>
              </w:rPr>
              <w:t>eneral, lighting is not considered appropriate if unmetered street lighting already exists</w:t>
            </w:r>
          </w:p>
          <w:p w14:paraId="727AF1E5" w14:textId="0FF7A235" w:rsidR="009B5196" w:rsidRPr="00026846" w:rsidRDefault="00C824C1" w:rsidP="00262C03">
            <w:pPr>
              <w:pStyle w:val="Tablebody"/>
              <w:numPr>
                <w:ilvl w:val="0"/>
                <w:numId w:val="27"/>
              </w:numPr>
              <w:rPr>
                <w:sz w:val="18"/>
                <w:lang w:val="en-AU"/>
              </w:rPr>
            </w:pPr>
            <w:r w:rsidRPr="00026846">
              <w:rPr>
                <w:sz w:val="18"/>
                <w:lang w:val="en-AU"/>
              </w:rPr>
              <w:t>a</w:t>
            </w:r>
            <w:r w:rsidR="009B5196" w:rsidRPr="00026846">
              <w:rPr>
                <w:sz w:val="18"/>
                <w:lang w:val="en-AU"/>
              </w:rPr>
              <w:t>dditional lighting may be considered in some circumstances if the existing street lighting scheme is not deemed appropriate for the area</w:t>
            </w:r>
          </w:p>
          <w:p w14:paraId="7414B979" w14:textId="24101461" w:rsidR="009B5196" w:rsidRPr="00026846" w:rsidRDefault="00C824C1" w:rsidP="00262C03">
            <w:pPr>
              <w:pStyle w:val="Tablebody"/>
              <w:numPr>
                <w:ilvl w:val="0"/>
                <w:numId w:val="28"/>
              </w:numPr>
              <w:rPr>
                <w:sz w:val="18"/>
                <w:lang w:val="en-AU"/>
              </w:rPr>
            </w:pPr>
            <w:r w:rsidRPr="00026846">
              <w:rPr>
                <w:sz w:val="18"/>
                <w:lang w:val="en-AU"/>
              </w:rPr>
              <w:t>w</w:t>
            </w:r>
            <w:r w:rsidR="009B5196" w:rsidRPr="00026846">
              <w:rPr>
                <w:sz w:val="18"/>
                <w:lang w:val="en-AU"/>
              </w:rPr>
              <w:t>here place-making/urban renewal is planned for a shopping strip, Council will explore options to remove existing unmetered street lighting and install metered lighting</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0394C0" w14:textId="77777777" w:rsidR="009B5196" w:rsidRPr="00026846" w:rsidRDefault="009B5196">
            <w:pPr>
              <w:pStyle w:val="Tablebody"/>
              <w:rPr>
                <w:sz w:val="18"/>
                <w:lang w:val="en-AU"/>
              </w:rPr>
            </w:pPr>
            <w:r w:rsidRPr="00026846">
              <w:rPr>
                <w:sz w:val="18"/>
                <w:lang w:val="en-AU"/>
              </w:rPr>
              <w:t>For metered connection points, dimming is encouraged where usage patterns allow, or where activity is not desired after certain hours. Switching is not recommended for shopping strip lighting</w:t>
            </w:r>
          </w:p>
        </w:tc>
      </w:tr>
      <w:tr w:rsidR="009B5196" w:rsidRPr="00026846" w14:paraId="329C9436"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BCDC6D" w14:textId="35FD83E7" w:rsidR="009B5196" w:rsidRPr="00026846" w:rsidRDefault="001B4FD1">
            <w:pPr>
              <w:pStyle w:val="Tablebody"/>
              <w:rPr>
                <w:sz w:val="18"/>
                <w:lang w:val="en-AU"/>
              </w:rPr>
            </w:pPr>
            <w:r w:rsidRPr="00026846">
              <w:rPr>
                <w:sz w:val="18"/>
                <w:lang w:val="en-AU"/>
              </w:rPr>
              <w:lastRenderedPageBreak/>
              <w:t xml:space="preserve">Aesthetic lighting (e.g. </w:t>
            </w:r>
            <w:proofErr w:type="spellStart"/>
            <w:r w:rsidRPr="00026846">
              <w:rPr>
                <w:sz w:val="18"/>
                <w:lang w:val="en-AU"/>
              </w:rPr>
              <w:t>u</w:t>
            </w:r>
            <w:r w:rsidR="009B5196" w:rsidRPr="00026846">
              <w:rPr>
                <w:sz w:val="18"/>
                <w:lang w:val="en-AU"/>
              </w:rPr>
              <w:t>plighting</w:t>
            </w:r>
            <w:proofErr w:type="spellEnd"/>
            <w:r w:rsidR="009B5196" w:rsidRPr="00026846">
              <w:rPr>
                <w:sz w:val="18"/>
                <w:lang w:val="en-AU"/>
              </w:rPr>
              <w:t>/feature lighting of signs, trees, buildings, monuments, art</w:t>
            </w:r>
            <w:r w:rsidRPr="00026846">
              <w:rPr>
                <w:sz w:val="18"/>
                <w:lang w:val="en-AU"/>
              </w:rPr>
              <w:t>)</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835F13" w14:textId="360D9C0F" w:rsidR="009B5196" w:rsidRPr="00026846" w:rsidRDefault="00C824C1" w:rsidP="00262C03">
            <w:pPr>
              <w:pStyle w:val="Tablebody"/>
              <w:numPr>
                <w:ilvl w:val="0"/>
                <w:numId w:val="28"/>
              </w:numPr>
              <w:rPr>
                <w:sz w:val="18"/>
                <w:lang w:val="en-AU"/>
              </w:rPr>
            </w:pPr>
            <w:r w:rsidRPr="00026846">
              <w:rPr>
                <w:sz w:val="18"/>
                <w:lang w:val="en-AU"/>
              </w:rPr>
              <w:t>l</w:t>
            </w:r>
            <w:r w:rsidR="009B5196" w:rsidRPr="00026846">
              <w:rPr>
                <w:sz w:val="18"/>
                <w:lang w:val="en-AU"/>
              </w:rPr>
              <w:t>ight</w:t>
            </w:r>
            <w:r w:rsidRPr="00026846">
              <w:rPr>
                <w:sz w:val="18"/>
                <w:lang w:val="en-AU"/>
              </w:rPr>
              <w:t>ing</w:t>
            </w:r>
            <w:r w:rsidR="009B5196" w:rsidRPr="00026846">
              <w:rPr>
                <w:sz w:val="18"/>
                <w:lang w:val="en-AU"/>
              </w:rPr>
              <w:t xml:space="preserve"> may be installed with timers based on a </w:t>
            </w:r>
            <w:proofErr w:type="gramStart"/>
            <w:r w:rsidR="009B5196" w:rsidRPr="00026846">
              <w:rPr>
                <w:sz w:val="18"/>
                <w:lang w:val="en-AU"/>
              </w:rPr>
              <w:t>needs</w:t>
            </w:r>
            <w:proofErr w:type="gramEnd"/>
            <w:r w:rsidR="009B5196" w:rsidRPr="00026846">
              <w:rPr>
                <w:sz w:val="18"/>
                <w:lang w:val="en-AU"/>
              </w:rPr>
              <w:t xml:space="preserve"> assessment</w:t>
            </w:r>
          </w:p>
          <w:p w14:paraId="3B6E5ACC" w14:textId="62645577" w:rsidR="009B5196" w:rsidRPr="00026846" w:rsidRDefault="00C824C1" w:rsidP="00262C03">
            <w:pPr>
              <w:pStyle w:val="Tablebody"/>
              <w:numPr>
                <w:ilvl w:val="0"/>
                <w:numId w:val="24"/>
              </w:numPr>
              <w:rPr>
                <w:sz w:val="18"/>
              </w:rPr>
            </w:pPr>
            <w:r w:rsidRPr="00026846">
              <w:rPr>
                <w:sz w:val="18"/>
              </w:rPr>
              <w:t>t</w:t>
            </w:r>
            <w:r w:rsidR="009B5196" w:rsidRPr="00026846">
              <w:rPr>
                <w:sz w:val="18"/>
              </w:rPr>
              <w:t>he installation of a lit artwork (contributing modest illumination to the public space) may be considered as a means of addressing public perceptions of safety in places where there is no other justification for lighting</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9E151C" w14:textId="33214E4E" w:rsidR="009B5196" w:rsidRPr="00026846" w:rsidRDefault="009B5196">
            <w:pPr>
              <w:pStyle w:val="Tablebody"/>
              <w:rPr>
                <w:sz w:val="18"/>
                <w:lang w:val="en-AU"/>
              </w:rPr>
            </w:pPr>
            <w:r w:rsidRPr="00026846">
              <w:rPr>
                <w:sz w:val="18"/>
                <w:lang w:val="en-AU"/>
              </w:rPr>
              <w:t>Timers</w:t>
            </w:r>
            <w:r w:rsidR="001B4FD1" w:rsidRPr="00026846">
              <w:rPr>
                <w:sz w:val="18"/>
                <w:lang w:val="en-AU"/>
              </w:rPr>
              <w:t xml:space="preserve"> are to be</w:t>
            </w:r>
            <w:r w:rsidRPr="00026846">
              <w:rPr>
                <w:sz w:val="18"/>
                <w:lang w:val="en-AU"/>
              </w:rPr>
              <w:t xml:space="preserve"> installed linked to operation hours of the associated site or building</w:t>
            </w:r>
          </w:p>
        </w:tc>
      </w:tr>
      <w:tr w:rsidR="009B5196" w:rsidRPr="00026846" w14:paraId="777BFC3A"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EEA892" w14:textId="77777777" w:rsidR="009B5196" w:rsidRPr="00026846" w:rsidRDefault="009B5196">
            <w:pPr>
              <w:pStyle w:val="Tablebody"/>
              <w:rPr>
                <w:sz w:val="18"/>
                <w:lang w:val="en-AU"/>
              </w:rPr>
            </w:pPr>
            <w:r w:rsidRPr="00026846">
              <w:rPr>
                <w:sz w:val="18"/>
                <w:lang w:val="en-AU"/>
              </w:rPr>
              <w:t>High risk areas - this includes entertainment precincts (e.g. the Ringwood MAC)</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47D2C1" w14:textId="7F8E79F4" w:rsidR="009B5196" w:rsidRPr="00026846" w:rsidRDefault="001B4FD1" w:rsidP="00262C03">
            <w:pPr>
              <w:pStyle w:val="Tablebody"/>
              <w:numPr>
                <w:ilvl w:val="0"/>
                <w:numId w:val="28"/>
              </w:numPr>
              <w:rPr>
                <w:sz w:val="18"/>
                <w:lang w:val="en-AU"/>
              </w:rPr>
            </w:pPr>
            <w:r w:rsidRPr="00026846">
              <w:rPr>
                <w:sz w:val="18"/>
                <w:lang w:val="en-AU"/>
              </w:rPr>
              <w:t>l</w:t>
            </w:r>
            <w:r w:rsidR="009B5196" w:rsidRPr="00026846">
              <w:rPr>
                <w:sz w:val="18"/>
                <w:lang w:val="en-AU"/>
              </w:rPr>
              <w:t>ighting should be provided all night in these locations at an appropriate standard</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6CEA6B" w14:textId="77777777" w:rsidR="009B5196" w:rsidRPr="00026846" w:rsidRDefault="009B5196">
            <w:pPr>
              <w:pStyle w:val="Tablebody"/>
              <w:rPr>
                <w:sz w:val="18"/>
                <w:lang w:val="en-AU"/>
              </w:rPr>
            </w:pPr>
            <w:r w:rsidRPr="00026846">
              <w:rPr>
                <w:sz w:val="18"/>
                <w:lang w:val="en-AU"/>
              </w:rPr>
              <w:t>Lights are to be installed in these locations.</w:t>
            </w:r>
          </w:p>
          <w:p w14:paraId="4969B61B" w14:textId="51B42774" w:rsidR="009B5196" w:rsidRPr="00026846" w:rsidRDefault="009B5196">
            <w:pPr>
              <w:pStyle w:val="Tablebody"/>
              <w:rPr>
                <w:sz w:val="18"/>
                <w:lang w:val="en-AU"/>
              </w:rPr>
            </w:pPr>
            <w:r w:rsidRPr="00026846">
              <w:rPr>
                <w:sz w:val="18"/>
                <w:lang w:val="en-AU"/>
              </w:rPr>
              <w:t xml:space="preserve">Where risk is specific to hours of operation of a specific site or building, timers </w:t>
            </w:r>
            <w:r w:rsidR="001B4FD1" w:rsidRPr="00026846">
              <w:rPr>
                <w:sz w:val="18"/>
                <w:lang w:val="en-AU"/>
              </w:rPr>
              <w:t xml:space="preserve">are to be </w:t>
            </w:r>
            <w:r w:rsidRPr="00026846">
              <w:rPr>
                <w:sz w:val="18"/>
                <w:lang w:val="en-AU"/>
              </w:rPr>
              <w:t>installed and linked to the hours of operation</w:t>
            </w:r>
            <w:r w:rsidR="001B4FD1" w:rsidRPr="00026846">
              <w:rPr>
                <w:sz w:val="18"/>
                <w:lang w:val="en-AU"/>
              </w:rPr>
              <w:t xml:space="preserve"> of the relevant site</w:t>
            </w:r>
            <w:r w:rsidRPr="00026846">
              <w:rPr>
                <w:sz w:val="18"/>
                <w:lang w:val="en-AU"/>
              </w:rPr>
              <w:t>.</w:t>
            </w:r>
          </w:p>
        </w:tc>
      </w:tr>
      <w:tr w:rsidR="009B5196" w:rsidRPr="00026846" w14:paraId="6F884696"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8835C7" w14:textId="77777777" w:rsidR="009B5196" w:rsidRPr="00026846" w:rsidRDefault="009B5196">
            <w:pPr>
              <w:pStyle w:val="Tablebody"/>
              <w:rPr>
                <w:sz w:val="18"/>
                <w:lang w:val="en-AU"/>
              </w:rPr>
            </w:pPr>
            <w:r w:rsidRPr="00026846">
              <w:rPr>
                <w:sz w:val="18"/>
                <w:lang w:val="en-AU"/>
              </w:rPr>
              <w:t>Areas of high vandalism</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C4D9A4" w14:textId="6C924332" w:rsidR="009B5196" w:rsidRPr="00026846" w:rsidRDefault="001B4FD1" w:rsidP="00262C03">
            <w:pPr>
              <w:pStyle w:val="Bullets"/>
              <w:numPr>
                <w:ilvl w:val="0"/>
                <w:numId w:val="18"/>
              </w:numPr>
              <w:spacing w:after="0" w:line="280" w:lineRule="atLeast"/>
              <w:rPr>
                <w:szCs w:val="18"/>
                <w:lang w:val="en-AU"/>
              </w:rPr>
            </w:pPr>
            <w:r w:rsidRPr="00026846">
              <w:rPr>
                <w:szCs w:val="18"/>
                <w:lang w:val="en-AU"/>
              </w:rPr>
              <w:t>l</w:t>
            </w:r>
            <w:r w:rsidR="009B5196" w:rsidRPr="00026846">
              <w:rPr>
                <w:szCs w:val="18"/>
                <w:lang w:val="en-AU"/>
              </w:rPr>
              <w:t>ight</w:t>
            </w:r>
            <w:r w:rsidRPr="00026846">
              <w:rPr>
                <w:szCs w:val="18"/>
                <w:lang w:val="en-AU"/>
              </w:rPr>
              <w:t>ing</w:t>
            </w:r>
            <w:r w:rsidR="009B5196" w:rsidRPr="00026846">
              <w:rPr>
                <w:szCs w:val="18"/>
                <w:lang w:val="en-AU"/>
              </w:rPr>
              <w:t xml:space="preserve"> may be installed, subject to trial in the following order:</w:t>
            </w:r>
          </w:p>
          <w:p w14:paraId="47DE3395" w14:textId="77777777"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turning lighting off to deter vandalism</w:t>
            </w:r>
          </w:p>
          <w:p w14:paraId="326DAE27" w14:textId="77777777"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using motion sensors</w:t>
            </w:r>
          </w:p>
          <w:p w14:paraId="34BECB89" w14:textId="77777777"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CCTV cameras</w:t>
            </w:r>
          </w:p>
          <w:p w14:paraId="1693178C" w14:textId="77777777" w:rsidR="009B5196" w:rsidRPr="00026846" w:rsidRDefault="009B5196" w:rsidP="00262C03">
            <w:pPr>
              <w:pStyle w:val="Bullets"/>
              <w:numPr>
                <w:ilvl w:val="1"/>
                <w:numId w:val="18"/>
              </w:numPr>
              <w:spacing w:after="0" w:line="280" w:lineRule="atLeast"/>
              <w:rPr>
                <w:szCs w:val="18"/>
                <w:lang w:val="en-AU"/>
              </w:rPr>
            </w:pPr>
            <w:r w:rsidRPr="00026846">
              <w:rPr>
                <w:szCs w:val="18"/>
                <w:lang w:val="en-AU"/>
              </w:rPr>
              <w:t>increase lighting in accordance with the Crime Prevention through Environmental Design Guidelines</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FB01FF" w14:textId="77777777" w:rsidR="009B5196" w:rsidRPr="00026846" w:rsidRDefault="009B5196">
            <w:pPr>
              <w:pStyle w:val="Tablebody"/>
              <w:rPr>
                <w:sz w:val="18"/>
                <w:lang w:val="en-AU"/>
              </w:rPr>
            </w:pPr>
          </w:p>
        </w:tc>
      </w:tr>
      <w:tr w:rsidR="00EA0152" w:rsidRPr="00026846" w14:paraId="22BAA081" w14:textId="77777777" w:rsidTr="009B5196">
        <w:trPr>
          <w:cantSplit/>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408EC7" w14:textId="74410268" w:rsidR="00EA0152" w:rsidRPr="00026846" w:rsidRDefault="00EA0152">
            <w:pPr>
              <w:pStyle w:val="Tablebody"/>
              <w:rPr>
                <w:sz w:val="18"/>
                <w:lang w:val="en-AU"/>
              </w:rPr>
            </w:pPr>
            <w:r>
              <w:rPr>
                <w:sz w:val="18"/>
                <w:lang w:val="en-AU"/>
              </w:rPr>
              <w:lastRenderedPageBreak/>
              <w:t>Lighting in new streetscapes</w:t>
            </w:r>
          </w:p>
        </w:tc>
        <w:tc>
          <w:tcPr>
            <w:tcW w:w="2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BDA43" w14:textId="77777777" w:rsidR="00EA0152" w:rsidRDefault="00EA0152" w:rsidP="00EA0152">
            <w:pPr>
              <w:pStyle w:val="Bullets"/>
              <w:rPr>
                <w:szCs w:val="18"/>
                <w:lang w:val="en-AU"/>
              </w:rPr>
            </w:pPr>
            <w:r w:rsidRPr="00EA0152">
              <w:rPr>
                <w:szCs w:val="18"/>
                <w:lang w:val="en-AU"/>
              </w:rPr>
              <w:t xml:space="preserve">street lighting, trees and other elements of </w:t>
            </w:r>
            <w:r>
              <w:rPr>
                <w:szCs w:val="18"/>
                <w:lang w:val="en-AU"/>
              </w:rPr>
              <w:t>a</w:t>
            </w:r>
            <w:r w:rsidRPr="00EA0152">
              <w:rPr>
                <w:szCs w:val="18"/>
                <w:lang w:val="en-AU"/>
              </w:rPr>
              <w:t xml:space="preserve"> streetscape should be designed at the same time</w:t>
            </w:r>
          </w:p>
          <w:p w14:paraId="7C8AC641" w14:textId="77777777" w:rsidR="00EA0152" w:rsidRDefault="00EA0152" w:rsidP="00EA0152">
            <w:pPr>
              <w:pStyle w:val="Bullets"/>
              <w:rPr>
                <w:szCs w:val="18"/>
                <w:lang w:val="en-AU"/>
              </w:rPr>
            </w:pPr>
            <w:r>
              <w:rPr>
                <w:szCs w:val="18"/>
                <w:lang w:val="en-AU"/>
              </w:rPr>
              <w:t>t</w:t>
            </w:r>
            <w:r w:rsidRPr="00EA0152">
              <w:rPr>
                <w:szCs w:val="18"/>
                <w:lang w:val="en-AU"/>
              </w:rPr>
              <w:t>he design process should consider the following principles:</w:t>
            </w:r>
          </w:p>
          <w:p w14:paraId="69CEA1FB" w14:textId="77777777" w:rsidR="00EA0152" w:rsidRPr="00EA0152" w:rsidRDefault="00EA0152" w:rsidP="00EA0152">
            <w:pPr>
              <w:pStyle w:val="Bullets"/>
              <w:numPr>
                <w:ilvl w:val="1"/>
                <w:numId w:val="3"/>
              </w:numPr>
              <w:rPr>
                <w:szCs w:val="18"/>
                <w:lang w:val="en-AU"/>
              </w:rPr>
            </w:pPr>
            <w:r w:rsidRPr="00EA0152">
              <w:rPr>
                <w:szCs w:val="18"/>
                <w:lang w:val="en-AU"/>
              </w:rPr>
              <w:t>the locations of street trees and light poles should be coordinated to minimise shading (shadowing)</w:t>
            </w:r>
          </w:p>
          <w:p w14:paraId="372917B0" w14:textId="77777777" w:rsidR="00EA0152" w:rsidRPr="00EA0152" w:rsidRDefault="00EA0152" w:rsidP="00EA0152">
            <w:pPr>
              <w:pStyle w:val="Bullets"/>
              <w:numPr>
                <w:ilvl w:val="1"/>
                <w:numId w:val="3"/>
              </w:numPr>
              <w:rPr>
                <w:szCs w:val="18"/>
                <w:lang w:val="en-AU"/>
              </w:rPr>
            </w:pPr>
            <w:r w:rsidRPr="00EA0152">
              <w:rPr>
                <w:szCs w:val="18"/>
                <w:lang w:val="en-AU"/>
              </w:rPr>
              <w:t>where street trees and poles are co-located, luminaires should be located below the canopy (if possible)</w:t>
            </w:r>
          </w:p>
          <w:p w14:paraId="3E7E9E4B" w14:textId="77777777" w:rsidR="00EA0152" w:rsidRPr="00EA0152" w:rsidRDefault="00EA0152" w:rsidP="00EA0152">
            <w:pPr>
              <w:pStyle w:val="Bullets"/>
              <w:numPr>
                <w:ilvl w:val="1"/>
                <w:numId w:val="3"/>
              </w:numPr>
              <w:rPr>
                <w:szCs w:val="18"/>
                <w:lang w:val="en-AU"/>
              </w:rPr>
            </w:pPr>
            <w:r w:rsidRPr="00EA0152">
              <w:rPr>
                <w:szCs w:val="18"/>
                <w:lang w:val="en-AU"/>
              </w:rPr>
              <w:t>where necessary, lighting may be placed nearer the centre of streets, out of reach of foliage</w:t>
            </w:r>
          </w:p>
          <w:p w14:paraId="3BB219BF" w14:textId="1A8B778B" w:rsidR="00EA0152" w:rsidRPr="00026846" w:rsidRDefault="00EA0152" w:rsidP="00EA0152">
            <w:pPr>
              <w:pStyle w:val="Bullets"/>
              <w:numPr>
                <w:ilvl w:val="1"/>
                <w:numId w:val="3"/>
              </w:numPr>
              <w:rPr>
                <w:szCs w:val="18"/>
                <w:lang w:val="en-AU"/>
              </w:rPr>
            </w:pPr>
            <w:r w:rsidRPr="00EA0152">
              <w:rPr>
                <w:szCs w:val="18"/>
                <w:lang w:val="en-AU"/>
              </w:rPr>
              <w:t xml:space="preserve">supplementary lighting may be considered where street trees or </w:t>
            </w:r>
            <w:proofErr w:type="spellStart"/>
            <w:r w:rsidRPr="00EA0152">
              <w:rPr>
                <w:szCs w:val="18"/>
                <w:lang w:val="en-AU"/>
              </w:rPr>
              <w:t>verandahs</w:t>
            </w:r>
            <w:proofErr w:type="spellEnd"/>
            <w:r w:rsidRPr="00EA0152">
              <w:rPr>
                <w:szCs w:val="18"/>
                <w:lang w:val="en-AU"/>
              </w:rPr>
              <w:t xml:space="preserve"> would otherwise produce shadowing</w:t>
            </w:r>
          </w:p>
        </w:tc>
        <w:tc>
          <w:tcPr>
            <w:tcW w:w="1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9289BB" w14:textId="77777777" w:rsidR="00EA0152" w:rsidRPr="00026846" w:rsidRDefault="00EA0152">
            <w:pPr>
              <w:pStyle w:val="Tablebody"/>
              <w:rPr>
                <w:sz w:val="18"/>
                <w:lang w:val="en-AU"/>
              </w:rPr>
            </w:pPr>
          </w:p>
        </w:tc>
      </w:tr>
    </w:tbl>
    <w:p w14:paraId="56FD7024" w14:textId="77777777" w:rsidR="009B5196" w:rsidRDefault="009B5196" w:rsidP="009B5196">
      <w:pPr>
        <w:pStyle w:val="BodyindentedL1"/>
      </w:pPr>
    </w:p>
    <w:p w14:paraId="2DD1A7B1" w14:textId="77777777" w:rsidR="002B1114" w:rsidRDefault="002B1114" w:rsidP="009B5196">
      <w:pPr>
        <w:pStyle w:val="BodyindentedL1"/>
      </w:pPr>
    </w:p>
    <w:p w14:paraId="1FE1AD65" w14:textId="77777777" w:rsidR="002B1114" w:rsidRDefault="002B1114">
      <w:pPr>
        <w:rPr>
          <w:color w:val="595959" w:themeColor="text1" w:themeTint="A6"/>
          <w:sz w:val="32"/>
          <w:szCs w:val="32"/>
          <w:lang w:val="en-US"/>
        </w:rPr>
      </w:pPr>
      <w:bookmarkStart w:id="53" w:name="_Ref509954582"/>
      <w:r>
        <w:br w:type="page"/>
      </w:r>
    </w:p>
    <w:p w14:paraId="5B12C99F" w14:textId="67C19A4E" w:rsidR="002B1114" w:rsidRPr="00FF1D55" w:rsidRDefault="002B1114" w:rsidP="002B1114">
      <w:pPr>
        <w:pStyle w:val="Heading2"/>
      </w:pPr>
      <w:bookmarkStart w:id="54" w:name="_Ref16175412"/>
      <w:bookmarkStart w:id="55" w:name="_Toc16694961"/>
      <w:r>
        <w:lastRenderedPageBreak/>
        <w:t>Control of Light Pollution</w:t>
      </w:r>
      <w:bookmarkEnd w:id="54"/>
      <w:bookmarkEnd w:id="55"/>
    </w:p>
    <w:p w14:paraId="26CD1492" w14:textId="77777777" w:rsidR="002B1114" w:rsidRDefault="002B1114" w:rsidP="002B1114">
      <w:pPr>
        <w:pStyle w:val="BodyindentedL1"/>
      </w:pPr>
      <w:r>
        <w:t>Light pollution can be controlled in the following ways in order of effectiveness:</w:t>
      </w:r>
    </w:p>
    <w:p w14:paraId="249AF36B" w14:textId="77777777" w:rsidR="002B1114" w:rsidRDefault="002B1114" w:rsidP="002B1114">
      <w:pPr>
        <w:pStyle w:val="BodyindentedL1"/>
      </w:pPr>
    </w:p>
    <w:tbl>
      <w:tblPr>
        <w:tblStyle w:val="TableGrid"/>
        <w:tblW w:w="8558" w:type="dxa"/>
        <w:tblInd w:w="951" w:type="dxa"/>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tblLook w:val="04A0" w:firstRow="1" w:lastRow="0" w:firstColumn="1" w:lastColumn="0" w:noHBand="0" w:noVBand="1"/>
      </w:tblPr>
      <w:tblGrid>
        <w:gridCol w:w="2693"/>
        <w:gridCol w:w="5865"/>
      </w:tblGrid>
      <w:tr w:rsidR="002B1114" w:rsidRPr="00173B76" w14:paraId="4B2B0EF9" w14:textId="77777777" w:rsidTr="00197CED">
        <w:trPr>
          <w:trHeight w:val="589"/>
        </w:trPr>
        <w:tc>
          <w:tcPr>
            <w:tcW w:w="2693" w:type="dxa"/>
          </w:tcPr>
          <w:p w14:paraId="67790332" w14:textId="77777777" w:rsidR="002B1114" w:rsidRPr="00DC7CCF" w:rsidRDefault="002B1114" w:rsidP="002B1114">
            <w:pPr>
              <w:pStyle w:val="BoldTableTextMoreton"/>
              <w:numPr>
                <w:ilvl w:val="0"/>
                <w:numId w:val="41"/>
              </w:numPr>
            </w:pPr>
            <w:r w:rsidRPr="00DC7CCF">
              <w:t xml:space="preserve">Avoid lighting where it is not needed    </w:t>
            </w:r>
          </w:p>
        </w:tc>
        <w:tc>
          <w:tcPr>
            <w:tcW w:w="5865" w:type="dxa"/>
          </w:tcPr>
          <w:p w14:paraId="287C7F44" w14:textId="77777777" w:rsidR="002B1114" w:rsidRPr="00DC7CCF" w:rsidRDefault="002B1114" w:rsidP="00197CED">
            <w:pPr>
              <w:pStyle w:val="TableTextMoreton"/>
            </w:pPr>
            <w:r w:rsidRPr="00DC7CCF">
              <w:t>Lighting is not always a necessary component of the built environment. Consider whether night</w:t>
            </w:r>
            <w:r>
              <w:t xml:space="preserve">-time usage is desired and/or prioritise areas of environmental importance and apply restrictions to lighting. </w:t>
            </w:r>
            <w:r w:rsidRPr="00DC7CCF">
              <w:t xml:space="preserve">    </w:t>
            </w:r>
          </w:p>
        </w:tc>
      </w:tr>
      <w:tr w:rsidR="002B1114" w:rsidRPr="00173B76" w14:paraId="558AE496" w14:textId="77777777" w:rsidTr="00197CED">
        <w:trPr>
          <w:trHeight w:val="589"/>
        </w:trPr>
        <w:tc>
          <w:tcPr>
            <w:tcW w:w="2693" w:type="dxa"/>
          </w:tcPr>
          <w:p w14:paraId="4DEA33EF" w14:textId="77777777" w:rsidR="002B1114" w:rsidRPr="00DC7CCF" w:rsidRDefault="002B1114" w:rsidP="002B1114">
            <w:pPr>
              <w:pStyle w:val="BoldTableTextMoreton"/>
              <w:numPr>
                <w:ilvl w:val="0"/>
                <w:numId w:val="41"/>
              </w:numPr>
            </w:pPr>
            <w:r w:rsidRPr="00DC7CCF">
              <w:t>Avoid over-lighting</w:t>
            </w:r>
          </w:p>
        </w:tc>
        <w:tc>
          <w:tcPr>
            <w:tcW w:w="5865" w:type="dxa"/>
          </w:tcPr>
          <w:p w14:paraId="2CD72A9F" w14:textId="77777777" w:rsidR="002B1114" w:rsidRPr="00DC7CCF" w:rsidRDefault="002B1114" w:rsidP="00197CED">
            <w:pPr>
              <w:pStyle w:val="TableTextMoreton"/>
            </w:pPr>
            <w:r w:rsidRPr="00DC7CCF">
              <w:t xml:space="preserve">Do not over-light. Over lighting is a major cause of light pollution. Recommended lighting levels exist for most outdoor lighting applications. Consultation of relevant Standards should be carried out to ensure suitable lighting levels are applied. </w:t>
            </w:r>
          </w:p>
        </w:tc>
      </w:tr>
      <w:tr w:rsidR="002B1114" w:rsidRPr="00173B76" w14:paraId="5C302BCD" w14:textId="77777777" w:rsidTr="00197CED">
        <w:trPr>
          <w:trHeight w:val="589"/>
        </w:trPr>
        <w:tc>
          <w:tcPr>
            <w:tcW w:w="2693" w:type="dxa"/>
          </w:tcPr>
          <w:p w14:paraId="4C702BA1" w14:textId="77777777" w:rsidR="002B1114" w:rsidRPr="00DC7CCF" w:rsidRDefault="002B1114" w:rsidP="002B1114">
            <w:pPr>
              <w:pStyle w:val="BoldTableTextMoreton"/>
              <w:numPr>
                <w:ilvl w:val="0"/>
                <w:numId w:val="41"/>
              </w:numPr>
            </w:pPr>
            <w:r w:rsidRPr="00DC7CCF">
              <w:t xml:space="preserve">Switch off or dim lights during periods when lighting is not required.    </w:t>
            </w:r>
          </w:p>
        </w:tc>
        <w:tc>
          <w:tcPr>
            <w:tcW w:w="5865" w:type="dxa"/>
          </w:tcPr>
          <w:p w14:paraId="064690DD" w14:textId="77777777" w:rsidR="002B1114" w:rsidRPr="00DC7CCF" w:rsidRDefault="002B1114" w:rsidP="00197CED">
            <w:pPr>
              <w:pStyle w:val="TableTextMoreton"/>
            </w:pPr>
            <w:r w:rsidRPr="00DC7CCF">
              <w:t>Most people use public space during the day and early evenings. Lighting should support positive evening use and all-night lighting should be provided only where required. Where switching lights off is deemed unreasonable, consideration of changes to usage patterns over time should be carried out</w:t>
            </w:r>
            <w:r>
              <w:t>,</w:t>
            </w:r>
            <w:r w:rsidRPr="00DC7CCF">
              <w:t xml:space="preserve"> with opportunities to dim lighting levels applied wherever viable. </w:t>
            </w:r>
          </w:p>
        </w:tc>
      </w:tr>
      <w:tr w:rsidR="002B1114" w:rsidRPr="00173B76" w14:paraId="6F293794" w14:textId="77777777" w:rsidTr="00197CED">
        <w:trPr>
          <w:trHeight w:val="589"/>
        </w:trPr>
        <w:tc>
          <w:tcPr>
            <w:tcW w:w="2693" w:type="dxa"/>
          </w:tcPr>
          <w:p w14:paraId="3F0D362F" w14:textId="77777777" w:rsidR="002B1114" w:rsidRPr="00DC7CCF" w:rsidRDefault="002B1114" w:rsidP="002B1114">
            <w:pPr>
              <w:pStyle w:val="BoldTableTextMoreton"/>
              <w:numPr>
                <w:ilvl w:val="0"/>
                <w:numId w:val="41"/>
              </w:numPr>
            </w:pPr>
            <w:r w:rsidRPr="00DC7CCF">
              <w:t xml:space="preserve">Reduce or eliminate light spill    </w:t>
            </w:r>
          </w:p>
        </w:tc>
        <w:tc>
          <w:tcPr>
            <w:tcW w:w="5865" w:type="dxa"/>
          </w:tcPr>
          <w:p w14:paraId="78E47353" w14:textId="77777777" w:rsidR="002B1114" w:rsidRPr="00DC7CCF" w:rsidRDefault="002B1114" w:rsidP="00197CED">
            <w:pPr>
              <w:pStyle w:val="TableTextMoreton"/>
            </w:pPr>
            <w:r w:rsidRPr="00DC7CCF">
              <w:t xml:space="preserve">Wherever possible, direct light downwards, not upwards, to illuminate the target area. Where unwanted light spill into areas is still occurring, use shields, baffles and louvres to further reduce light spill </w:t>
            </w:r>
          </w:p>
        </w:tc>
      </w:tr>
    </w:tbl>
    <w:p w14:paraId="2FC5CFFD" w14:textId="77777777" w:rsidR="002B1114" w:rsidRDefault="002B1114" w:rsidP="002B1114">
      <w:pPr>
        <w:pStyle w:val="BodyindentedL1"/>
        <w:rPr>
          <w:b/>
        </w:rPr>
      </w:pPr>
    </w:p>
    <w:p w14:paraId="1B460F7F" w14:textId="52FDE63B" w:rsidR="002B1114" w:rsidRDefault="002B1114" w:rsidP="002B1114">
      <w:pPr>
        <w:pStyle w:val="BodyindentedL1"/>
      </w:pPr>
      <w:r>
        <w:rPr>
          <w:b/>
        </w:rPr>
        <w:fldChar w:fldCharType="begin"/>
      </w:r>
      <w:r>
        <w:instrText xml:space="preserve"> REF _Ref509955632 \h </w:instrText>
      </w:r>
      <w:r>
        <w:rPr>
          <w:b/>
        </w:rPr>
      </w:r>
      <w:r>
        <w:rPr>
          <w:b/>
        </w:rPr>
        <w:fldChar w:fldCharType="separate"/>
      </w:r>
      <w:r w:rsidR="00EC4FA2">
        <w:t xml:space="preserve">Table </w:t>
      </w:r>
      <w:r w:rsidR="00EC4FA2">
        <w:rPr>
          <w:noProof/>
        </w:rPr>
        <w:t>3</w:t>
      </w:r>
      <w:r>
        <w:rPr>
          <w:b/>
        </w:rPr>
        <w:fldChar w:fldCharType="end"/>
      </w:r>
      <w:r>
        <w:rPr>
          <w:b/>
        </w:rPr>
        <w:t xml:space="preserve"> </w:t>
      </w:r>
      <w:r>
        <w:t xml:space="preserve">in this section provides guidance on where lighting is not needed and how to apply dimming and switching when lighting is no longer needed during night time hours; Section </w:t>
      </w:r>
      <w:r>
        <w:fldChar w:fldCharType="begin"/>
      </w:r>
      <w:r>
        <w:instrText xml:space="preserve"> REF _Ref510001809 \r \h </w:instrText>
      </w:r>
      <w:r>
        <w:fldChar w:fldCharType="separate"/>
      </w:r>
      <w:r w:rsidR="00EC4FA2">
        <w:t>8</w:t>
      </w:r>
      <w:r>
        <w:fldChar w:fldCharType="end"/>
      </w:r>
      <w:r>
        <w:t xml:space="preserve"> provides guidance on appropriate lighting levels; and </w:t>
      </w:r>
      <w:r>
        <w:fldChar w:fldCharType="begin"/>
      </w:r>
      <w:r>
        <w:instrText xml:space="preserve"> REF _Ref16172713 \h </w:instrText>
      </w:r>
      <w:r>
        <w:fldChar w:fldCharType="separate"/>
      </w:r>
      <w:r w:rsidR="00EC4FA2">
        <w:t xml:space="preserve">Table </w:t>
      </w:r>
      <w:r w:rsidR="00EC4FA2">
        <w:rPr>
          <w:noProof/>
        </w:rPr>
        <w:t>6</w:t>
      </w:r>
      <w:r>
        <w:fldChar w:fldCharType="end"/>
      </w:r>
      <w:r>
        <w:t xml:space="preserve"> makes reference to the requirement that n</w:t>
      </w:r>
      <w:r w:rsidRPr="0075267F">
        <w:t>ew lights should have a max</w:t>
      </w:r>
      <w:r>
        <w:t>imum upward waste light spill ratio</w:t>
      </w:r>
      <w:r w:rsidRPr="0075267F">
        <w:t xml:space="preserve"> of less than 1%.</w:t>
      </w:r>
    </w:p>
    <w:p w14:paraId="2938BCA1" w14:textId="17451DED" w:rsidR="002B1114" w:rsidRDefault="002B1114" w:rsidP="002B1114">
      <w:pPr>
        <w:pStyle w:val="BodyindentedL1"/>
      </w:pPr>
      <w:r>
        <w:t>The following section provides guidance on acceptable solutions to further control light pollution. These solutions should be considered during the design process of any new lighting scheme</w:t>
      </w:r>
      <w:r w:rsidR="00A764BE">
        <w:t xml:space="preserve"> and are of </w:t>
      </w:r>
      <w:proofErr w:type="gramStart"/>
      <w:r w:rsidR="00A764BE">
        <w:t>particular importance</w:t>
      </w:r>
      <w:proofErr w:type="gramEnd"/>
      <w:r w:rsidR="00A764BE">
        <w:t xml:space="preserve"> to any lighting schemes in or around areas of environmental importance. </w:t>
      </w:r>
    </w:p>
    <w:p w14:paraId="6D793A3D" w14:textId="150F4A42" w:rsidR="00C67AB8" w:rsidRDefault="00C67AB8">
      <w:r>
        <w:br w:type="page"/>
      </w:r>
    </w:p>
    <w:tbl>
      <w:tblPr>
        <w:tblStyle w:val="TableGrid"/>
        <w:tblW w:w="9741" w:type="dxa"/>
        <w:tblInd w:w="97" w:type="dxa"/>
        <w:tblLayout w:type="fixed"/>
        <w:tblLook w:val="04A0" w:firstRow="1" w:lastRow="0" w:firstColumn="1" w:lastColumn="0" w:noHBand="0" w:noVBand="1"/>
      </w:tblPr>
      <w:tblGrid>
        <w:gridCol w:w="1599"/>
        <w:gridCol w:w="2530"/>
        <w:gridCol w:w="2725"/>
        <w:gridCol w:w="2887"/>
      </w:tblGrid>
      <w:tr w:rsidR="00C67AB8" w:rsidRPr="004D0A78" w14:paraId="2063C229" w14:textId="77777777" w:rsidTr="008A2BE9">
        <w:trPr>
          <w:trHeight w:val="349"/>
        </w:trPr>
        <w:tc>
          <w:tcPr>
            <w:tcW w:w="15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9998AB4" w14:textId="2CBE89CD" w:rsidR="00C67AB8" w:rsidRPr="004D0A78" w:rsidRDefault="00C67AB8" w:rsidP="00197CED">
            <w:pPr>
              <w:pStyle w:val="Tablebody"/>
              <w:rPr>
                <w:b/>
                <w:lang w:val="en-AU"/>
              </w:rPr>
            </w:pPr>
            <w:r>
              <w:rPr>
                <w:b/>
                <w:lang w:val="en-AU"/>
              </w:rPr>
              <w:lastRenderedPageBreak/>
              <w:t>Solution</w:t>
            </w:r>
          </w:p>
        </w:tc>
        <w:tc>
          <w:tcPr>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6AE51F" w14:textId="77777777" w:rsidR="00C67AB8" w:rsidRPr="004D0A78" w:rsidRDefault="00C67AB8" w:rsidP="00197CED">
            <w:pPr>
              <w:pStyle w:val="Tablebody"/>
              <w:rPr>
                <w:b/>
                <w:lang w:val="en-AU"/>
              </w:rPr>
            </w:pPr>
            <w:r w:rsidRPr="004D0A78">
              <w:rPr>
                <w:b/>
                <w:lang w:val="en-AU"/>
              </w:rPr>
              <w:t>Description</w:t>
            </w:r>
          </w:p>
        </w:tc>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9E4A5E9" w14:textId="77777777" w:rsidR="00C67AB8" w:rsidRPr="004D0A78" w:rsidRDefault="00C67AB8" w:rsidP="00197CED">
            <w:pPr>
              <w:pStyle w:val="Tablebody"/>
              <w:rPr>
                <w:b/>
                <w:lang w:val="en-AU"/>
              </w:rPr>
            </w:pPr>
            <w:r w:rsidRPr="004D0A78">
              <w:rPr>
                <w:b/>
                <w:lang w:val="en-AU"/>
              </w:rPr>
              <w:t>Examples</w:t>
            </w:r>
          </w:p>
        </w:tc>
        <w:tc>
          <w:tcPr>
            <w:tcW w:w="28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3BDB8B6" w14:textId="77777777" w:rsidR="00C67AB8" w:rsidRPr="004D0A78" w:rsidRDefault="00C67AB8" w:rsidP="00197CED">
            <w:pPr>
              <w:pStyle w:val="Tablebody"/>
              <w:rPr>
                <w:b/>
                <w:lang w:val="en-AU"/>
              </w:rPr>
            </w:pPr>
            <w:r w:rsidRPr="004D0A78">
              <w:rPr>
                <w:b/>
                <w:lang w:val="en-AU"/>
              </w:rPr>
              <w:t xml:space="preserve">Limitations </w:t>
            </w:r>
          </w:p>
        </w:tc>
      </w:tr>
      <w:tr w:rsidR="00C67AB8" w:rsidRPr="00173B76" w14:paraId="481091D3" w14:textId="77777777" w:rsidTr="008A2BE9">
        <w:tblPrEx>
          <w:tblBorders>
            <w:top w:val="none" w:sz="0" w:space="0" w:color="auto"/>
            <w:left w:val="none" w:sz="0" w:space="0" w:color="auto"/>
            <w:bottom w:val="single" w:sz="8" w:space="0" w:color="D9D9D9" w:themeColor="background1" w:themeShade="D9"/>
            <w:right w:val="none" w:sz="0" w:space="0" w:color="auto"/>
            <w:insideH w:val="none" w:sz="0" w:space="0" w:color="auto"/>
            <w:insideV w:val="none" w:sz="0" w:space="0" w:color="auto"/>
          </w:tblBorders>
        </w:tblPrEx>
        <w:trPr>
          <w:trHeight w:val="597"/>
        </w:trPr>
        <w:tc>
          <w:tcPr>
            <w:tcW w:w="1599" w:type="dxa"/>
            <w:tcBorders>
              <w:top w:val="single" w:sz="4" w:space="0" w:color="BFBFBF" w:themeColor="background1" w:themeShade="BF"/>
              <w:bottom w:val="nil"/>
            </w:tcBorders>
          </w:tcPr>
          <w:p w14:paraId="5076AC27" w14:textId="77777777" w:rsidR="00C67AB8" w:rsidRPr="00173B76" w:rsidRDefault="00C67AB8" w:rsidP="00197CED">
            <w:pPr>
              <w:pStyle w:val="Tablebody"/>
              <w:spacing w:before="120"/>
              <w:rPr>
                <w:lang w:val="en-AU"/>
              </w:rPr>
            </w:pPr>
            <w:r>
              <w:rPr>
                <w:b/>
                <w:lang w:val="en-AU"/>
              </w:rPr>
              <w:t xml:space="preserve">Choose appropriate optics configurations </w:t>
            </w:r>
            <w:r w:rsidRPr="00173B76">
              <w:rPr>
                <w:lang w:val="en-AU"/>
              </w:rPr>
              <w:t xml:space="preserve">  </w:t>
            </w:r>
          </w:p>
        </w:tc>
        <w:tc>
          <w:tcPr>
            <w:tcW w:w="2530" w:type="dxa"/>
            <w:tcBorders>
              <w:top w:val="single" w:sz="4" w:space="0" w:color="BFBFBF" w:themeColor="background1" w:themeShade="BF"/>
              <w:bottom w:val="nil"/>
            </w:tcBorders>
          </w:tcPr>
          <w:p w14:paraId="73B739FE" w14:textId="77777777" w:rsidR="00C67AB8" w:rsidRPr="00173B76" w:rsidRDefault="00C67AB8" w:rsidP="00197CED">
            <w:pPr>
              <w:pStyle w:val="Tablebody"/>
              <w:spacing w:before="120"/>
              <w:rPr>
                <w:lang w:val="en-AU"/>
              </w:rPr>
            </w:pPr>
            <w:r w:rsidRPr="00DC7387">
              <w:rPr>
                <w:lang w:val="en-AU"/>
              </w:rPr>
              <w:t>Luminaires with a range of optic</w:t>
            </w:r>
            <w:r>
              <w:rPr>
                <w:lang w:val="en-AU"/>
              </w:rPr>
              <w:t>s</w:t>
            </w:r>
            <w:r w:rsidRPr="00DC7387">
              <w:rPr>
                <w:lang w:val="en-AU"/>
              </w:rPr>
              <w:t xml:space="preserve"> configurations should be selected. LED technology provides the ability to direct lighting where it is needed via adjustments to the individual optics of each LED chip. This provides options during the design phase to reduce light spill beyond the area that needs to be illuminated. Each space will be </w:t>
            </w:r>
            <w:proofErr w:type="gramStart"/>
            <w:r w:rsidRPr="00DC7387">
              <w:rPr>
                <w:lang w:val="en-AU"/>
              </w:rPr>
              <w:t>unique</w:t>
            </w:r>
            <w:proofErr w:type="gramEnd"/>
            <w:r w:rsidRPr="00DC7387">
              <w:rPr>
                <w:lang w:val="en-AU"/>
              </w:rPr>
              <w:t xml:space="preserve"> so any number of optic configurations may need to be employed to minimise light spill.</w:t>
            </w:r>
          </w:p>
        </w:tc>
        <w:tc>
          <w:tcPr>
            <w:tcW w:w="2725" w:type="dxa"/>
            <w:tcBorders>
              <w:top w:val="single" w:sz="4" w:space="0" w:color="BFBFBF" w:themeColor="background1" w:themeShade="BF"/>
              <w:bottom w:val="nil"/>
            </w:tcBorders>
          </w:tcPr>
          <w:p w14:paraId="5738BFB5" w14:textId="77777777" w:rsidR="00C67AB8" w:rsidRPr="008C7D33" w:rsidRDefault="00C67AB8" w:rsidP="00C67AB8">
            <w:pPr>
              <w:pStyle w:val="Tablebody"/>
              <w:numPr>
                <w:ilvl w:val="0"/>
                <w:numId w:val="43"/>
              </w:numPr>
              <w:spacing w:before="120"/>
              <w:ind w:left="99" w:hanging="142"/>
              <w:rPr>
                <w:lang w:val="en-AU"/>
              </w:rPr>
            </w:pPr>
            <w:r>
              <w:rPr>
                <w:lang w:val="en-AU"/>
              </w:rPr>
              <w:t>Most</w:t>
            </w:r>
            <w:r w:rsidRPr="00173B76">
              <w:rPr>
                <w:lang w:val="en-AU"/>
              </w:rPr>
              <w:t xml:space="preserve"> LED fixtures available today will offer a range of optics options</w:t>
            </w:r>
            <w:r>
              <w:rPr>
                <w:lang w:val="en-AU"/>
              </w:rPr>
              <w:t xml:space="preserve">. Examples of common optics configurations and their suitable applications are provided below. </w:t>
            </w:r>
          </w:p>
        </w:tc>
        <w:tc>
          <w:tcPr>
            <w:tcW w:w="2887" w:type="dxa"/>
            <w:tcBorders>
              <w:top w:val="single" w:sz="4" w:space="0" w:color="BFBFBF" w:themeColor="background1" w:themeShade="BF"/>
              <w:bottom w:val="nil"/>
            </w:tcBorders>
          </w:tcPr>
          <w:p w14:paraId="371F551A" w14:textId="77777777" w:rsidR="00C67AB8" w:rsidRPr="00173B76" w:rsidRDefault="00C67AB8" w:rsidP="00C67AB8">
            <w:pPr>
              <w:pStyle w:val="Tablebody"/>
              <w:numPr>
                <w:ilvl w:val="0"/>
                <w:numId w:val="42"/>
              </w:numPr>
              <w:spacing w:before="120"/>
              <w:ind w:left="178" w:hanging="142"/>
              <w:rPr>
                <w:lang w:val="en-AU"/>
              </w:rPr>
            </w:pPr>
            <w:proofErr w:type="gramStart"/>
            <w:r w:rsidRPr="00173B76">
              <w:rPr>
                <w:lang w:val="en-AU"/>
              </w:rPr>
              <w:t>The majority of</w:t>
            </w:r>
            <w:proofErr w:type="gramEnd"/>
            <w:r w:rsidRPr="00173B76">
              <w:rPr>
                <w:lang w:val="en-AU"/>
              </w:rPr>
              <w:t xml:space="preserve"> luminaires designed for unmetered street lighting applications do not offer variations in their optics configurations.  </w:t>
            </w:r>
          </w:p>
        </w:tc>
      </w:tr>
      <w:tr w:rsidR="00C67AB8" w:rsidRPr="00173B76" w14:paraId="1E2225E5" w14:textId="77777777" w:rsidTr="008A2BE9">
        <w:tblPrEx>
          <w:tblBorders>
            <w:top w:val="none" w:sz="0" w:space="0" w:color="auto"/>
            <w:left w:val="none" w:sz="0" w:space="0" w:color="auto"/>
            <w:bottom w:val="single" w:sz="8" w:space="0" w:color="D9D9D9" w:themeColor="background1" w:themeShade="D9"/>
            <w:right w:val="none" w:sz="0" w:space="0" w:color="auto"/>
            <w:insideH w:val="none" w:sz="0" w:space="0" w:color="auto"/>
            <w:insideV w:val="none" w:sz="0" w:space="0" w:color="auto"/>
          </w:tblBorders>
        </w:tblPrEx>
        <w:trPr>
          <w:trHeight w:val="597"/>
        </w:trPr>
        <w:tc>
          <w:tcPr>
            <w:tcW w:w="1599" w:type="dxa"/>
            <w:tcBorders>
              <w:top w:val="nil"/>
              <w:bottom w:val="nil"/>
            </w:tcBorders>
          </w:tcPr>
          <w:p w14:paraId="3EB71B27" w14:textId="77777777" w:rsidR="00C67AB8" w:rsidRDefault="00C67AB8" w:rsidP="00197CED">
            <w:pPr>
              <w:pStyle w:val="Tablebody"/>
              <w:spacing w:before="120"/>
              <w:rPr>
                <w:b/>
                <w:lang w:val="en-AU"/>
              </w:rPr>
            </w:pPr>
          </w:p>
          <w:p w14:paraId="1199764C" w14:textId="77777777" w:rsidR="00C67AB8" w:rsidRDefault="00C67AB8" w:rsidP="00197CED">
            <w:pPr>
              <w:pStyle w:val="Tablebody"/>
              <w:spacing w:before="120"/>
              <w:rPr>
                <w:b/>
                <w:lang w:val="en-AU"/>
              </w:rPr>
            </w:pPr>
          </w:p>
          <w:p w14:paraId="475BEDE4" w14:textId="77777777" w:rsidR="00C67AB8" w:rsidRDefault="00C67AB8" w:rsidP="00197CED">
            <w:pPr>
              <w:pStyle w:val="Tablebody"/>
              <w:spacing w:before="120"/>
              <w:rPr>
                <w:b/>
                <w:lang w:val="en-AU"/>
              </w:rPr>
            </w:pPr>
          </w:p>
          <w:p w14:paraId="2CC22B15" w14:textId="77777777" w:rsidR="00C67AB8" w:rsidRDefault="00C67AB8" w:rsidP="00197CED">
            <w:pPr>
              <w:pStyle w:val="Tablebody"/>
              <w:spacing w:before="120"/>
              <w:rPr>
                <w:b/>
                <w:lang w:val="en-AU"/>
              </w:rPr>
            </w:pPr>
          </w:p>
          <w:p w14:paraId="2FFB83A5" w14:textId="77777777" w:rsidR="00C67AB8" w:rsidRDefault="00C67AB8" w:rsidP="00197CED">
            <w:pPr>
              <w:pStyle w:val="Tablebody"/>
              <w:spacing w:before="120"/>
              <w:rPr>
                <w:b/>
                <w:lang w:val="en-AU"/>
              </w:rPr>
            </w:pPr>
          </w:p>
          <w:p w14:paraId="5EF62190" w14:textId="77777777" w:rsidR="00C67AB8" w:rsidRDefault="00C67AB8" w:rsidP="00197CED">
            <w:pPr>
              <w:pStyle w:val="Tablebody"/>
              <w:spacing w:before="120"/>
              <w:rPr>
                <w:b/>
                <w:lang w:val="en-AU"/>
              </w:rPr>
            </w:pPr>
          </w:p>
          <w:p w14:paraId="23727C3D" w14:textId="77777777" w:rsidR="00C67AB8" w:rsidRDefault="00C67AB8" w:rsidP="00197CED">
            <w:pPr>
              <w:pStyle w:val="Tablebody"/>
              <w:spacing w:before="120"/>
              <w:rPr>
                <w:b/>
                <w:lang w:val="en-AU"/>
              </w:rPr>
            </w:pPr>
          </w:p>
          <w:p w14:paraId="7A14EB5A" w14:textId="77777777" w:rsidR="00C67AB8" w:rsidRDefault="00C67AB8" w:rsidP="00197CED">
            <w:pPr>
              <w:pStyle w:val="Tablebody"/>
              <w:spacing w:before="120"/>
              <w:rPr>
                <w:b/>
                <w:lang w:val="en-AU"/>
              </w:rPr>
            </w:pPr>
          </w:p>
          <w:p w14:paraId="0F95C892" w14:textId="77777777" w:rsidR="00C67AB8" w:rsidRDefault="00C67AB8" w:rsidP="00197CED">
            <w:pPr>
              <w:pStyle w:val="Tablebody"/>
              <w:spacing w:before="120"/>
              <w:rPr>
                <w:b/>
                <w:lang w:val="en-AU"/>
              </w:rPr>
            </w:pPr>
          </w:p>
          <w:p w14:paraId="003C39AC" w14:textId="77777777" w:rsidR="00C67AB8" w:rsidRDefault="00C67AB8" w:rsidP="00197CED">
            <w:pPr>
              <w:pStyle w:val="Tablebody"/>
              <w:spacing w:before="120"/>
              <w:rPr>
                <w:b/>
                <w:lang w:val="en-AU"/>
              </w:rPr>
            </w:pPr>
          </w:p>
          <w:p w14:paraId="217D2A8B" w14:textId="77777777" w:rsidR="00C67AB8" w:rsidRDefault="00C67AB8" w:rsidP="00197CED">
            <w:pPr>
              <w:pStyle w:val="Tablebody"/>
              <w:spacing w:before="120"/>
              <w:rPr>
                <w:b/>
                <w:lang w:val="en-AU"/>
              </w:rPr>
            </w:pPr>
          </w:p>
          <w:p w14:paraId="59D5CCAB" w14:textId="77777777" w:rsidR="00C67AB8" w:rsidRDefault="00C67AB8" w:rsidP="00197CED">
            <w:pPr>
              <w:pStyle w:val="Tablebody"/>
              <w:spacing w:before="120"/>
              <w:rPr>
                <w:b/>
                <w:lang w:val="en-AU"/>
              </w:rPr>
            </w:pPr>
          </w:p>
          <w:p w14:paraId="7A19B0DB" w14:textId="77777777" w:rsidR="00C67AB8" w:rsidRDefault="00C67AB8" w:rsidP="00197CED">
            <w:pPr>
              <w:pStyle w:val="Tablebody"/>
              <w:spacing w:before="120"/>
              <w:rPr>
                <w:b/>
                <w:lang w:val="en-AU"/>
              </w:rPr>
            </w:pPr>
          </w:p>
          <w:p w14:paraId="46A2C19C" w14:textId="77777777" w:rsidR="00C67AB8" w:rsidRDefault="00C67AB8" w:rsidP="00197CED">
            <w:pPr>
              <w:pStyle w:val="Tablebody"/>
              <w:spacing w:before="120"/>
              <w:rPr>
                <w:b/>
                <w:lang w:val="en-AU"/>
              </w:rPr>
            </w:pPr>
          </w:p>
          <w:p w14:paraId="6CEA67D8" w14:textId="77777777" w:rsidR="00C67AB8" w:rsidRDefault="00C67AB8" w:rsidP="00197CED">
            <w:pPr>
              <w:pStyle w:val="Tablebody"/>
              <w:spacing w:before="120"/>
              <w:rPr>
                <w:b/>
                <w:lang w:val="en-AU"/>
              </w:rPr>
            </w:pPr>
          </w:p>
        </w:tc>
        <w:tc>
          <w:tcPr>
            <w:tcW w:w="8142" w:type="dxa"/>
            <w:gridSpan w:val="3"/>
            <w:tcBorders>
              <w:top w:val="nil"/>
              <w:bottom w:val="single" w:sz="4" w:space="0" w:color="A6A6A6" w:themeColor="background1" w:themeShade="A6"/>
            </w:tcBorders>
          </w:tcPr>
          <w:p w14:paraId="779EB211" w14:textId="77777777" w:rsidR="00C67AB8" w:rsidRPr="00173B76" w:rsidRDefault="00C67AB8" w:rsidP="00197CED">
            <w:pPr>
              <w:pStyle w:val="Tablebody"/>
              <w:spacing w:before="120"/>
              <w:rPr>
                <w:lang w:val="en-AU"/>
              </w:rPr>
            </w:pPr>
            <w:r w:rsidRPr="0003529F">
              <w:rPr>
                <w:noProof/>
                <w:lang w:val="en-GB" w:eastAsia="en-GB"/>
              </w:rPr>
              <w:drawing>
                <wp:anchor distT="0" distB="0" distL="114300" distR="114300" simplePos="0" relativeHeight="251679744" behindDoc="0" locked="0" layoutInCell="1" allowOverlap="1" wp14:anchorId="1F149570" wp14:editId="73B5BBF5">
                  <wp:simplePos x="0" y="0"/>
                  <wp:positionH relativeFrom="column">
                    <wp:posOffset>5080</wp:posOffset>
                  </wp:positionH>
                  <wp:positionV relativeFrom="paragraph">
                    <wp:posOffset>1809750</wp:posOffset>
                  </wp:positionV>
                  <wp:extent cx="1774825" cy="15398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774825" cy="1539875"/>
                          </a:xfrm>
                          <a:prstGeom prst="rect">
                            <a:avLst/>
                          </a:prstGeom>
                        </pic:spPr>
                      </pic:pic>
                    </a:graphicData>
                  </a:graphic>
                  <wp14:sizeRelH relativeFrom="page">
                    <wp14:pctWidth>0</wp14:pctWidth>
                  </wp14:sizeRelH>
                  <wp14:sizeRelV relativeFrom="page">
                    <wp14:pctHeight>0</wp14:pctHeight>
                  </wp14:sizeRelV>
                </wp:anchor>
              </w:drawing>
            </w:r>
            <w:r w:rsidRPr="0003529F">
              <w:rPr>
                <w:noProof/>
                <w:lang w:val="en-GB" w:eastAsia="en-GB"/>
              </w:rPr>
              <w:drawing>
                <wp:anchor distT="0" distB="0" distL="114300" distR="114300" simplePos="0" relativeHeight="251680768" behindDoc="0" locked="0" layoutInCell="1" allowOverlap="1" wp14:anchorId="1DF890C7" wp14:editId="63D6F5FC">
                  <wp:simplePos x="0" y="0"/>
                  <wp:positionH relativeFrom="column">
                    <wp:posOffset>1719580</wp:posOffset>
                  </wp:positionH>
                  <wp:positionV relativeFrom="paragraph">
                    <wp:posOffset>1803400</wp:posOffset>
                  </wp:positionV>
                  <wp:extent cx="1781810" cy="154622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781810" cy="1546225"/>
                          </a:xfrm>
                          <a:prstGeom prst="rect">
                            <a:avLst/>
                          </a:prstGeom>
                        </pic:spPr>
                      </pic:pic>
                    </a:graphicData>
                  </a:graphic>
                  <wp14:sizeRelH relativeFrom="page">
                    <wp14:pctWidth>0</wp14:pctWidth>
                  </wp14:sizeRelH>
                  <wp14:sizeRelV relativeFrom="page">
                    <wp14:pctHeight>0</wp14:pctHeight>
                  </wp14:sizeRelV>
                </wp:anchor>
              </w:drawing>
            </w:r>
            <w:r w:rsidRPr="00CE3E93">
              <w:rPr>
                <w:rStyle w:val="Heading3Char"/>
                <w:noProof/>
              </w:rPr>
              <w:drawing>
                <wp:anchor distT="0" distB="0" distL="114300" distR="114300" simplePos="0" relativeHeight="251678720" behindDoc="0" locked="0" layoutInCell="1" allowOverlap="1" wp14:anchorId="48A7C0A1" wp14:editId="6695B288">
                  <wp:simplePos x="0" y="0"/>
                  <wp:positionH relativeFrom="column">
                    <wp:posOffset>3372485</wp:posOffset>
                  </wp:positionH>
                  <wp:positionV relativeFrom="paragraph">
                    <wp:posOffset>251460</wp:posOffset>
                  </wp:positionV>
                  <wp:extent cx="1771015" cy="15360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771015" cy="1536065"/>
                          </a:xfrm>
                          <a:prstGeom prst="rect">
                            <a:avLst/>
                          </a:prstGeom>
                        </pic:spPr>
                      </pic:pic>
                    </a:graphicData>
                  </a:graphic>
                  <wp14:sizeRelH relativeFrom="page">
                    <wp14:pctWidth>0</wp14:pctWidth>
                  </wp14:sizeRelH>
                  <wp14:sizeRelV relativeFrom="page">
                    <wp14:pctHeight>0</wp14:pctHeight>
                  </wp14:sizeRelV>
                </wp:anchor>
              </w:drawing>
            </w:r>
            <w:r w:rsidRPr="006C684E">
              <w:rPr>
                <w:noProof/>
                <w:lang w:val="en-GB" w:eastAsia="en-GB"/>
              </w:rPr>
              <w:drawing>
                <wp:anchor distT="0" distB="0" distL="114300" distR="114300" simplePos="0" relativeHeight="251677696" behindDoc="0" locked="0" layoutInCell="1" allowOverlap="1" wp14:anchorId="17EF07A4" wp14:editId="4804D833">
                  <wp:simplePos x="0" y="0"/>
                  <wp:positionH relativeFrom="column">
                    <wp:posOffset>1661341</wp:posOffset>
                  </wp:positionH>
                  <wp:positionV relativeFrom="paragraph">
                    <wp:posOffset>259080</wp:posOffset>
                  </wp:positionV>
                  <wp:extent cx="1767205" cy="15322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767205" cy="1532255"/>
                          </a:xfrm>
                          <a:prstGeom prst="rect">
                            <a:avLst/>
                          </a:prstGeom>
                        </pic:spPr>
                      </pic:pic>
                    </a:graphicData>
                  </a:graphic>
                  <wp14:sizeRelH relativeFrom="page">
                    <wp14:pctWidth>0</wp14:pctWidth>
                  </wp14:sizeRelH>
                  <wp14:sizeRelV relativeFrom="page">
                    <wp14:pctHeight>0</wp14:pctHeight>
                  </wp14:sizeRelV>
                </wp:anchor>
              </w:drawing>
            </w:r>
            <w:r w:rsidRPr="006C684E">
              <w:rPr>
                <w:noProof/>
                <w:lang w:val="en-GB" w:eastAsia="en-GB"/>
              </w:rPr>
              <w:drawing>
                <wp:anchor distT="0" distB="0" distL="114300" distR="114300" simplePos="0" relativeHeight="251676672" behindDoc="0" locked="0" layoutInCell="1" allowOverlap="1" wp14:anchorId="7CE6EA26" wp14:editId="41B1BAE7">
                  <wp:simplePos x="0" y="0"/>
                  <wp:positionH relativeFrom="column">
                    <wp:posOffset>-4445</wp:posOffset>
                  </wp:positionH>
                  <wp:positionV relativeFrom="paragraph">
                    <wp:posOffset>280670</wp:posOffset>
                  </wp:positionV>
                  <wp:extent cx="1774825" cy="1538605"/>
                  <wp:effectExtent l="0" t="0" r="0" b="0"/>
                  <wp:wrapTight wrapText="bothSides">
                    <wp:wrapPolygon edited="0">
                      <wp:start x="309" y="357"/>
                      <wp:lineTo x="309" y="14263"/>
                      <wp:lineTo x="1855" y="18186"/>
                      <wp:lineTo x="2473" y="18899"/>
                      <wp:lineTo x="8655" y="21038"/>
                      <wp:lineTo x="12674" y="21038"/>
                      <wp:lineTo x="13292" y="20325"/>
                      <wp:lineTo x="18857" y="18542"/>
                      <wp:lineTo x="19475" y="18186"/>
                      <wp:lineTo x="21020" y="14263"/>
                      <wp:lineTo x="21020" y="357"/>
                      <wp:lineTo x="309" y="35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774825" cy="1538605"/>
                          </a:xfrm>
                          <a:prstGeom prst="rect">
                            <a:avLst/>
                          </a:prstGeom>
                        </pic:spPr>
                      </pic:pic>
                    </a:graphicData>
                  </a:graphic>
                  <wp14:sizeRelH relativeFrom="page">
                    <wp14:pctWidth>0</wp14:pctWidth>
                  </wp14:sizeRelH>
                  <wp14:sizeRelV relativeFrom="page">
                    <wp14:pctHeight>0</wp14:pctHeight>
                  </wp14:sizeRelV>
                </wp:anchor>
              </w:drawing>
            </w:r>
          </w:p>
        </w:tc>
      </w:tr>
    </w:tbl>
    <w:p w14:paraId="4672A5F9" w14:textId="7CE0B624" w:rsidR="00C67AB8" w:rsidRDefault="00C67AB8" w:rsidP="002B1114">
      <w:pPr>
        <w:pStyle w:val="BodyindentedL1"/>
      </w:pPr>
    </w:p>
    <w:p w14:paraId="53B88D8B" w14:textId="77777777" w:rsidR="00C67AB8" w:rsidRDefault="00C67AB8">
      <w:r>
        <w:br w:type="page"/>
      </w:r>
    </w:p>
    <w:tbl>
      <w:tblPr>
        <w:tblStyle w:val="TableGrid"/>
        <w:tblW w:w="9741" w:type="dxa"/>
        <w:tblInd w:w="97" w:type="dxa"/>
        <w:tblLayout w:type="fixed"/>
        <w:tblLook w:val="04A0" w:firstRow="1" w:lastRow="0" w:firstColumn="1" w:lastColumn="0" w:noHBand="0" w:noVBand="1"/>
      </w:tblPr>
      <w:tblGrid>
        <w:gridCol w:w="1432"/>
        <w:gridCol w:w="2648"/>
        <w:gridCol w:w="2749"/>
        <w:gridCol w:w="2912"/>
      </w:tblGrid>
      <w:tr w:rsidR="00C67AB8" w:rsidRPr="004D0A78" w14:paraId="7A6D77C0" w14:textId="77777777" w:rsidTr="008A2BE9">
        <w:trPr>
          <w:trHeight w:val="349"/>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2F25965" w14:textId="77777777" w:rsidR="00C67AB8" w:rsidRPr="004D0A78" w:rsidRDefault="00C67AB8" w:rsidP="00197CED">
            <w:pPr>
              <w:pStyle w:val="Tablebody"/>
              <w:rPr>
                <w:b/>
                <w:lang w:val="en-AU"/>
              </w:rPr>
            </w:pPr>
            <w:r>
              <w:rPr>
                <w:b/>
                <w:lang w:val="en-AU"/>
              </w:rPr>
              <w:lastRenderedPageBreak/>
              <w:t>Solution</w:t>
            </w:r>
          </w:p>
        </w:tc>
        <w:tc>
          <w:tcPr>
            <w:tcW w:w="2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65C5F05" w14:textId="77777777" w:rsidR="00C67AB8" w:rsidRPr="004D0A78" w:rsidRDefault="00C67AB8" w:rsidP="00197CED">
            <w:pPr>
              <w:pStyle w:val="Tablebody"/>
              <w:rPr>
                <w:b/>
                <w:lang w:val="en-AU"/>
              </w:rPr>
            </w:pPr>
            <w:r w:rsidRPr="004D0A78">
              <w:rPr>
                <w:b/>
                <w:lang w:val="en-AU"/>
              </w:rPr>
              <w:t>Description</w:t>
            </w:r>
          </w:p>
        </w:tc>
        <w:tc>
          <w:tcPr>
            <w:tcW w:w="27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0B608CD" w14:textId="77777777" w:rsidR="00C67AB8" w:rsidRPr="004D0A78" w:rsidRDefault="00C67AB8" w:rsidP="00197CED">
            <w:pPr>
              <w:pStyle w:val="Tablebody"/>
              <w:rPr>
                <w:b/>
                <w:lang w:val="en-AU"/>
              </w:rPr>
            </w:pPr>
            <w:r w:rsidRPr="004D0A78">
              <w:rPr>
                <w:b/>
                <w:lang w:val="en-AU"/>
              </w:rPr>
              <w:t>Examples</w:t>
            </w:r>
          </w:p>
        </w:tc>
        <w:tc>
          <w:tcPr>
            <w:tcW w:w="2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27C6CFB" w14:textId="77777777" w:rsidR="00C67AB8" w:rsidRPr="004D0A78" w:rsidRDefault="00C67AB8" w:rsidP="00197CED">
            <w:pPr>
              <w:pStyle w:val="Tablebody"/>
              <w:rPr>
                <w:b/>
                <w:lang w:val="en-AU"/>
              </w:rPr>
            </w:pPr>
            <w:r w:rsidRPr="004D0A78">
              <w:rPr>
                <w:b/>
                <w:lang w:val="en-AU"/>
              </w:rPr>
              <w:t xml:space="preserve">Limitations </w:t>
            </w:r>
          </w:p>
        </w:tc>
      </w:tr>
      <w:tr w:rsidR="00C67AB8" w:rsidRPr="00173B76" w14:paraId="0E8210E2" w14:textId="77777777" w:rsidTr="008A2BE9">
        <w:tc>
          <w:tcPr>
            <w:tcW w:w="1432" w:type="dxa"/>
            <w:tcBorders>
              <w:top w:val="single" w:sz="4" w:space="0" w:color="BFBFBF" w:themeColor="background1" w:themeShade="BF"/>
              <w:left w:val="nil"/>
              <w:bottom w:val="nil"/>
              <w:right w:val="nil"/>
            </w:tcBorders>
          </w:tcPr>
          <w:p w14:paraId="6C5FBEC3" w14:textId="77777777" w:rsidR="00C67AB8" w:rsidRPr="00173B76" w:rsidRDefault="00C67AB8" w:rsidP="00197CED">
            <w:pPr>
              <w:pStyle w:val="Tablebody"/>
              <w:spacing w:before="120"/>
              <w:rPr>
                <w:b/>
                <w:lang w:val="en-AU"/>
              </w:rPr>
            </w:pPr>
            <w:r>
              <w:rPr>
                <w:b/>
                <w:lang w:val="en-AU"/>
              </w:rPr>
              <w:t>Employ the use of baffles, shields and louvers</w:t>
            </w:r>
          </w:p>
        </w:tc>
        <w:tc>
          <w:tcPr>
            <w:tcW w:w="2648" w:type="dxa"/>
            <w:tcBorders>
              <w:top w:val="single" w:sz="4" w:space="0" w:color="BFBFBF" w:themeColor="background1" w:themeShade="BF"/>
              <w:left w:val="nil"/>
              <w:bottom w:val="nil"/>
              <w:right w:val="nil"/>
            </w:tcBorders>
          </w:tcPr>
          <w:p w14:paraId="3026329B" w14:textId="39028CD1" w:rsidR="00C67AB8" w:rsidRDefault="00C67AB8" w:rsidP="00197CED">
            <w:pPr>
              <w:pStyle w:val="Tablebody"/>
              <w:spacing w:before="120"/>
              <w:rPr>
                <w:lang w:val="en-AU"/>
              </w:rPr>
            </w:pPr>
            <w:r w:rsidRPr="00E7459F">
              <w:rPr>
                <w:lang w:val="en-AU"/>
              </w:rPr>
              <w:t xml:space="preserve">Where unwanted light spill into areas is anticipated to occur despite the use of </w:t>
            </w:r>
            <w:r>
              <w:rPr>
                <w:lang w:val="en-AU"/>
              </w:rPr>
              <w:t>nuanced optics;</w:t>
            </w:r>
            <w:r w:rsidRPr="00E7459F">
              <w:rPr>
                <w:lang w:val="en-AU"/>
              </w:rPr>
              <w:t xml:space="preserve"> shields, baffles and louvres should be used to further reduce light spill. Shields are particularly useful in reducing side-spill into native vegetation at bends in roads and paths.  </w:t>
            </w:r>
          </w:p>
          <w:p w14:paraId="44703036" w14:textId="77777777" w:rsidR="00C67AB8" w:rsidRPr="00173B76" w:rsidRDefault="00C67AB8" w:rsidP="00197CED">
            <w:pPr>
              <w:pStyle w:val="Tablebody"/>
              <w:spacing w:before="120"/>
              <w:rPr>
                <w:lang w:val="en-AU"/>
              </w:rPr>
            </w:pPr>
          </w:p>
        </w:tc>
        <w:tc>
          <w:tcPr>
            <w:tcW w:w="2749" w:type="dxa"/>
            <w:tcBorders>
              <w:top w:val="single" w:sz="4" w:space="0" w:color="BFBFBF" w:themeColor="background1" w:themeShade="BF"/>
              <w:left w:val="nil"/>
              <w:bottom w:val="nil"/>
              <w:right w:val="nil"/>
            </w:tcBorders>
          </w:tcPr>
          <w:p w14:paraId="1EF66189" w14:textId="77777777" w:rsidR="00C67AB8" w:rsidRPr="00173B76" w:rsidRDefault="00C67AB8" w:rsidP="00C67AB8">
            <w:pPr>
              <w:pStyle w:val="Tablebody"/>
              <w:numPr>
                <w:ilvl w:val="0"/>
                <w:numId w:val="44"/>
              </w:numPr>
              <w:spacing w:before="120"/>
              <w:ind w:left="99" w:hanging="142"/>
              <w:rPr>
                <w:lang w:val="en-AU"/>
              </w:rPr>
            </w:pPr>
            <w:r w:rsidRPr="00173B76">
              <w:rPr>
                <w:lang w:val="en-AU"/>
              </w:rPr>
              <w:t>Optional attachments are available with numerous luminaires on the market</w:t>
            </w:r>
          </w:p>
          <w:p w14:paraId="6D08770B" w14:textId="77777777" w:rsidR="00C67AB8" w:rsidRDefault="00C67AB8" w:rsidP="00C67AB8">
            <w:pPr>
              <w:pStyle w:val="Tablebody"/>
              <w:numPr>
                <w:ilvl w:val="0"/>
                <w:numId w:val="44"/>
              </w:numPr>
              <w:spacing w:before="120"/>
              <w:ind w:left="99" w:hanging="142"/>
              <w:rPr>
                <w:lang w:val="en-AU"/>
              </w:rPr>
            </w:pPr>
            <w:r w:rsidRPr="00173B76">
              <w:rPr>
                <w:lang w:val="en-AU"/>
              </w:rPr>
              <w:t xml:space="preserve">On Council controlled lights, the option exists to develop bespoke shields or apply paint if deemed necessary </w:t>
            </w:r>
          </w:p>
          <w:p w14:paraId="78CBDCA0" w14:textId="77777777" w:rsidR="00C67AB8" w:rsidRPr="00306EE4" w:rsidRDefault="00C67AB8" w:rsidP="00C67AB8">
            <w:pPr>
              <w:pStyle w:val="Tablebody"/>
              <w:numPr>
                <w:ilvl w:val="0"/>
                <w:numId w:val="44"/>
              </w:numPr>
              <w:ind w:left="99" w:hanging="142"/>
              <w:rPr>
                <w:lang w:val="en-AU"/>
              </w:rPr>
            </w:pPr>
            <w:r>
              <w:rPr>
                <w:lang w:val="en-AU"/>
              </w:rPr>
              <w:t>Examples of baffles, shields and louvers are provided below</w:t>
            </w:r>
          </w:p>
        </w:tc>
        <w:tc>
          <w:tcPr>
            <w:tcW w:w="2912" w:type="dxa"/>
            <w:tcBorders>
              <w:top w:val="single" w:sz="4" w:space="0" w:color="BFBFBF" w:themeColor="background1" w:themeShade="BF"/>
              <w:left w:val="nil"/>
              <w:bottom w:val="nil"/>
              <w:right w:val="nil"/>
            </w:tcBorders>
          </w:tcPr>
          <w:p w14:paraId="3FDBDB3D" w14:textId="1D6764BF" w:rsidR="00C67AB8" w:rsidRDefault="00C67AB8" w:rsidP="00C67AB8">
            <w:pPr>
              <w:pStyle w:val="Tablebody"/>
              <w:numPr>
                <w:ilvl w:val="0"/>
                <w:numId w:val="44"/>
              </w:numPr>
              <w:spacing w:before="120"/>
              <w:ind w:left="99" w:hanging="142"/>
              <w:rPr>
                <w:lang w:val="en-AU"/>
              </w:rPr>
            </w:pPr>
            <w:r>
              <w:rPr>
                <w:lang w:val="en-AU"/>
              </w:rPr>
              <w:t xml:space="preserve">A limited availability of baffles/shields/louver are available on the AusNet network. </w:t>
            </w:r>
          </w:p>
          <w:p w14:paraId="70768966" w14:textId="77777777" w:rsidR="00C67AB8" w:rsidRPr="00173B76" w:rsidRDefault="00C67AB8" w:rsidP="00C67AB8">
            <w:pPr>
              <w:pStyle w:val="Tablebody"/>
              <w:numPr>
                <w:ilvl w:val="0"/>
                <w:numId w:val="44"/>
              </w:numPr>
              <w:spacing w:before="120"/>
              <w:ind w:left="99" w:hanging="142"/>
              <w:rPr>
                <w:lang w:val="en-AU"/>
              </w:rPr>
            </w:pPr>
            <w:r>
              <w:rPr>
                <w:lang w:val="en-AU"/>
              </w:rPr>
              <w:t xml:space="preserve">The impact of baffles/shields/louvers on compliance with AS/NZS 1158 needs to be considered. </w:t>
            </w:r>
          </w:p>
        </w:tc>
      </w:tr>
      <w:tr w:rsidR="00C67AB8" w14:paraId="55073901" w14:textId="77777777" w:rsidTr="00C67AB8">
        <w:trPr>
          <w:trHeight w:val="447"/>
        </w:trPr>
        <w:tc>
          <w:tcPr>
            <w:tcW w:w="1432" w:type="dxa"/>
            <w:tcBorders>
              <w:top w:val="nil"/>
              <w:left w:val="nil"/>
              <w:bottom w:val="single" w:sz="4" w:space="0" w:color="A6A6A6" w:themeColor="background1" w:themeShade="A6"/>
              <w:right w:val="nil"/>
            </w:tcBorders>
          </w:tcPr>
          <w:p w14:paraId="2ECE6746" w14:textId="77777777" w:rsidR="00C67AB8" w:rsidRDefault="00C67AB8" w:rsidP="00197CED">
            <w:pPr>
              <w:pStyle w:val="Tablebody"/>
              <w:spacing w:before="120"/>
              <w:rPr>
                <w:b/>
                <w:lang w:val="en-AU"/>
              </w:rPr>
            </w:pPr>
          </w:p>
          <w:p w14:paraId="3F5CB29C" w14:textId="77777777" w:rsidR="00C67AB8" w:rsidRDefault="00C67AB8" w:rsidP="00197CED">
            <w:pPr>
              <w:pStyle w:val="Tablebody"/>
              <w:spacing w:before="120"/>
              <w:rPr>
                <w:b/>
                <w:lang w:val="en-AU"/>
              </w:rPr>
            </w:pPr>
          </w:p>
          <w:p w14:paraId="623CDDC4" w14:textId="77777777" w:rsidR="00C67AB8" w:rsidRDefault="00C67AB8" w:rsidP="00197CED">
            <w:pPr>
              <w:pStyle w:val="Tablebody"/>
              <w:spacing w:before="120"/>
              <w:rPr>
                <w:b/>
                <w:lang w:val="en-AU"/>
              </w:rPr>
            </w:pPr>
          </w:p>
          <w:p w14:paraId="541492E6" w14:textId="77777777" w:rsidR="00C67AB8" w:rsidRDefault="00C67AB8" w:rsidP="00197CED">
            <w:pPr>
              <w:pStyle w:val="Tablebody"/>
              <w:spacing w:before="120"/>
              <w:rPr>
                <w:b/>
                <w:lang w:val="en-AU"/>
              </w:rPr>
            </w:pPr>
          </w:p>
          <w:p w14:paraId="34547492" w14:textId="77777777" w:rsidR="00C67AB8" w:rsidRDefault="00C67AB8" w:rsidP="00197CED">
            <w:pPr>
              <w:pStyle w:val="Tablebody"/>
              <w:spacing w:before="120"/>
              <w:rPr>
                <w:b/>
                <w:lang w:val="en-AU"/>
              </w:rPr>
            </w:pPr>
          </w:p>
          <w:p w14:paraId="2708D7E9" w14:textId="77777777" w:rsidR="00C67AB8" w:rsidRDefault="00C67AB8" w:rsidP="00197CED">
            <w:pPr>
              <w:pStyle w:val="Tablebody"/>
              <w:spacing w:before="120"/>
              <w:rPr>
                <w:b/>
                <w:lang w:val="en-AU"/>
              </w:rPr>
            </w:pPr>
          </w:p>
          <w:p w14:paraId="194FDB71" w14:textId="77777777" w:rsidR="00C67AB8" w:rsidRDefault="00C67AB8" w:rsidP="00197CED">
            <w:pPr>
              <w:pStyle w:val="Tablebody"/>
              <w:spacing w:before="120"/>
              <w:rPr>
                <w:b/>
                <w:lang w:val="en-AU"/>
              </w:rPr>
            </w:pPr>
          </w:p>
          <w:p w14:paraId="27A230B4" w14:textId="77777777" w:rsidR="00C67AB8" w:rsidRDefault="00C67AB8" w:rsidP="00197CED">
            <w:pPr>
              <w:pStyle w:val="Tablebody"/>
              <w:spacing w:before="120"/>
              <w:rPr>
                <w:b/>
                <w:lang w:val="en-AU"/>
              </w:rPr>
            </w:pPr>
          </w:p>
          <w:p w14:paraId="14333B24" w14:textId="77777777" w:rsidR="00C67AB8" w:rsidRDefault="00C67AB8" w:rsidP="00197CED">
            <w:pPr>
              <w:pStyle w:val="Tablebody"/>
              <w:spacing w:before="120"/>
              <w:rPr>
                <w:b/>
                <w:lang w:val="en-AU"/>
              </w:rPr>
            </w:pPr>
          </w:p>
        </w:tc>
        <w:tc>
          <w:tcPr>
            <w:tcW w:w="8309" w:type="dxa"/>
            <w:gridSpan w:val="3"/>
            <w:tcBorders>
              <w:top w:val="nil"/>
              <w:left w:val="nil"/>
              <w:bottom w:val="single" w:sz="4" w:space="0" w:color="A6A6A6" w:themeColor="background1" w:themeShade="A6"/>
              <w:right w:val="nil"/>
            </w:tcBorders>
          </w:tcPr>
          <w:p w14:paraId="0C708E13" w14:textId="77777777" w:rsidR="00C67AB8" w:rsidRDefault="00C67AB8" w:rsidP="00197CED">
            <w:pPr>
              <w:pStyle w:val="Tablebody"/>
              <w:spacing w:before="120"/>
              <w:ind w:left="99"/>
              <w:rPr>
                <w:lang w:val="en-AU"/>
              </w:rPr>
            </w:pPr>
            <w:r w:rsidRPr="00AD644A">
              <w:rPr>
                <w:noProof/>
                <w:lang w:val="en-GB" w:eastAsia="en-GB"/>
              </w:rPr>
              <w:drawing>
                <wp:anchor distT="0" distB="0" distL="114300" distR="114300" simplePos="0" relativeHeight="251682816" behindDoc="0" locked="0" layoutInCell="1" allowOverlap="1" wp14:anchorId="1122CDDB" wp14:editId="7F401303">
                  <wp:simplePos x="0" y="0"/>
                  <wp:positionH relativeFrom="column">
                    <wp:posOffset>67310</wp:posOffset>
                  </wp:positionH>
                  <wp:positionV relativeFrom="paragraph">
                    <wp:posOffset>-4639310</wp:posOffset>
                  </wp:positionV>
                  <wp:extent cx="5085428" cy="4815840"/>
                  <wp:effectExtent l="0" t="0" r="0" b="10160"/>
                  <wp:wrapTight wrapText="bothSides">
                    <wp:wrapPolygon edited="0">
                      <wp:start x="0" y="0"/>
                      <wp:lineTo x="0" y="21532"/>
                      <wp:lineTo x="21471" y="21532"/>
                      <wp:lineTo x="214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a:ext>
                            </a:extLst>
                          </a:blip>
                          <a:stretch>
                            <a:fillRect/>
                          </a:stretch>
                        </pic:blipFill>
                        <pic:spPr>
                          <a:xfrm>
                            <a:off x="0" y="0"/>
                            <a:ext cx="5085428" cy="4815840"/>
                          </a:xfrm>
                          <a:prstGeom prst="rect">
                            <a:avLst/>
                          </a:prstGeom>
                        </pic:spPr>
                      </pic:pic>
                    </a:graphicData>
                  </a:graphic>
                  <wp14:sizeRelH relativeFrom="page">
                    <wp14:pctWidth>0</wp14:pctWidth>
                  </wp14:sizeRelH>
                  <wp14:sizeRelV relativeFrom="page">
                    <wp14:pctHeight>0</wp14:pctHeight>
                  </wp14:sizeRelV>
                </wp:anchor>
              </w:drawing>
            </w:r>
          </w:p>
        </w:tc>
      </w:tr>
    </w:tbl>
    <w:p w14:paraId="6D3222AE" w14:textId="40D95F9A" w:rsidR="00F50E4A" w:rsidRDefault="00F50E4A" w:rsidP="002B1114">
      <w:pPr>
        <w:pStyle w:val="BodyindentedL1"/>
      </w:pPr>
    </w:p>
    <w:p w14:paraId="6E3579B3" w14:textId="77777777" w:rsidR="00F50E4A" w:rsidRDefault="00F50E4A">
      <w:r>
        <w:br w:type="page"/>
      </w:r>
    </w:p>
    <w:p w14:paraId="56F2EF76" w14:textId="77777777" w:rsidR="00F50E4A" w:rsidRDefault="00F50E4A" w:rsidP="002B1114">
      <w:pPr>
        <w:pStyle w:val="BodyindentedL1"/>
      </w:pPr>
    </w:p>
    <w:tbl>
      <w:tblPr>
        <w:tblStyle w:val="TableGrid"/>
        <w:tblW w:w="9837"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2693"/>
        <w:gridCol w:w="2835"/>
        <w:gridCol w:w="2880"/>
      </w:tblGrid>
      <w:tr w:rsidR="00F50E4A" w:rsidRPr="00173B76" w14:paraId="2FCB1A8F" w14:textId="77777777" w:rsidTr="00197CED">
        <w:trPr>
          <w:tblHeader/>
        </w:trPr>
        <w:tc>
          <w:tcPr>
            <w:tcW w:w="1429" w:type="dxa"/>
            <w:shd w:val="clear" w:color="auto" w:fill="D9D9D9" w:themeFill="background1" w:themeFillShade="D9"/>
          </w:tcPr>
          <w:p w14:paraId="37696F10" w14:textId="27C0B8C2" w:rsidR="00F50E4A" w:rsidRPr="00173B76" w:rsidRDefault="00F50E4A" w:rsidP="00197CED">
            <w:pPr>
              <w:pStyle w:val="Tablebody"/>
              <w:rPr>
                <w:b/>
                <w:lang w:val="en-AU"/>
              </w:rPr>
            </w:pPr>
            <w:r>
              <w:rPr>
                <w:b/>
                <w:lang w:val="en-AU"/>
              </w:rPr>
              <w:t>Solution</w:t>
            </w:r>
          </w:p>
        </w:tc>
        <w:tc>
          <w:tcPr>
            <w:tcW w:w="2693" w:type="dxa"/>
            <w:shd w:val="clear" w:color="auto" w:fill="D9D9D9" w:themeFill="background1" w:themeFillShade="D9"/>
          </w:tcPr>
          <w:p w14:paraId="62D68A68" w14:textId="77777777" w:rsidR="00F50E4A" w:rsidRPr="00173B76" w:rsidRDefault="00F50E4A" w:rsidP="00197CED">
            <w:pPr>
              <w:pStyle w:val="Tablebody"/>
              <w:rPr>
                <w:b/>
                <w:lang w:val="en-AU"/>
              </w:rPr>
            </w:pPr>
            <w:r w:rsidRPr="00173B76">
              <w:rPr>
                <w:b/>
                <w:lang w:val="en-AU"/>
              </w:rPr>
              <w:t>Description</w:t>
            </w:r>
          </w:p>
        </w:tc>
        <w:tc>
          <w:tcPr>
            <w:tcW w:w="2835" w:type="dxa"/>
            <w:shd w:val="clear" w:color="auto" w:fill="D9D9D9" w:themeFill="background1" w:themeFillShade="D9"/>
          </w:tcPr>
          <w:p w14:paraId="5B88B090" w14:textId="77777777" w:rsidR="00F50E4A" w:rsidRPr="00173B76" w:rsidRDefault="00F50E4A" w:rsidP="00197CED">
            <w:pPr>
              <w:pStyle w:val="Tablebody"/>
              <w:rPr>
                <w:b/>
                <w:lang w:val="en-AU"/>
              </w:rPr>
            </w:pPr>
            <w:r w:rsidRPr="00173B76">
              <w:rPr>
                <w:b/>
                <w:lang w:val="en-AU"/>
              </w:rPr>
              <w:t>Examples</w:t>
            </w:r>
          </w:p>
        </w:tc>
        <w:tc>
          <w:tcPr>
            <w:tcW w:w="2880" w:type="dxa"/>
            <w:shd w:val="clear" w:color="auto" w:fill="D9D9D9" w:themeFill="background1" w:themeFillShade="D9"/>
          </w:tcPr>
          <w:p w14:paraId="25EA7D06" w14:textId="77777777" w:rsidR="00F50E4A" w:rsidRPr="00173B76" w:rsidRDefault="00F50E4A" w:rsidP="00197CED">
            <w:pPr>
              <w:pStyle w:val="Tablebody"/>
              <w:rPr>
                <w:b/>
                <w:lang w:val="en-AU"/>
              </w:rPr>
            </w:pPr>
            <w:r w:rsidRPr="00173B76">
              <w:rPr>
                <w:b/>
                <w:lang w:val="en-AU"/>
              </w:rPr>
              <w:t xml:space="preserve">Limitations </w:t>
            </w:r>
          </w:p>
        </w:tc>
      </w:tr>
      <w:tr w:rsidR="00F50E4A" w:rsidRPr="00173B76" w14:paraId="35C99A12" w14:textId="77777777" w:rsidTr="00197CED">
        <w:trPr>
          <w:trHeight w:val="589"/>
        </w:trPr>
        <w:tc>
          <w:tcPr>
            <w:tcW w:w="1429" w:type="dxa"/>
          </w:tcPr>
          <w:p w14:paraId="6A459DE6" w14:textId="688CFFE4" w:rsidR="00F50E4A" w:rsidRPr="00173B76" w:rsidRDefault="00F50E4A" w:rsidP="00197CED">
            <w:pPr>
              <w:pStyle w:val="Tablebody"/>
              <w:spacing w:before="120"/>
              <w:rPr>
                <w:b/>
                <w:lang w:val="en-AU"/>
              </w:rPr>
            </w:pPr>
            <w:r>
              <w:rPr>
                <w:b/>
                <w:lang w:val="en-AU"/>
              </w:rPr>
              <w:t>Use l</w:t>
            </w:r>
            <w:r w:rsidRPr="00173B76">
              <w:rPr>
                <w:b/>
                <w:lang w:val="en-AU"/>
              </w:rPr>
              <w:t xml:space="preserve">ower </w:t>
            </w:r>
            <w:r>
              <w:rPr>
                <w:b/>
                <w:lang w:val="en-AU"/>
              </w:rPr>
              <w:t>luminaire mounting h</w:t>
            </w:r>
            <w:r w:rsidRPr="00173B76">
              <w:rPr>
                <w:b/>
                <w:lang w:val="en-AU"/>
              </w:rPr>
              <w:t>eight</w:t>
            </w:r>
            <w:r>
              <w:rPr>
                <w:b/>
                <w:lang w:val="en-AU"/>
              </w:rPr>
              <w:t>s</w:t>
            </w:r>
          </w:p>
        </w:tc>
        <w:tc>
          <w:tcPr>
            <w:tcW w:w="2693" w:type="dxa"/>
          </w:tcPr>
          <w:p w14:paraId="0BC77991" w14:textId="77777777" w:rsidR="00F50E4A" w:rsidRPr="00173B76" w:rsidRDefault="00F50E4A" w:rsidP="00197CED">
            <w:pPr>
              <w:pStyle w:val="Tablebody"/>
              <w:spacing w:before="120"/>
              <w:rPr>
                <w:lang w:val="en-AU"/>
              </w:rPr>
            </w:pPr>
            <w:r w:rsidRPr="00173B76">
              <w:rPr>
                <w:lang w:val="en-AU"/>
              </w:rPr>
              <w:t xml:space="preserve">During the design phase of a new lighting scheme, an emphasis should be placed on lowering mounting heights to a scale that minimizes the spill and scatter of artificial lighting into areas that do not need to be lit. </w:t>
            </w:r>
          </w:p>
          <w:p w14:paraId="7E8F708F" w14:textId="77777777" w:rsidR="00F50E4A" w:rsidRPr="00173B76" w:rsidRDefault="00F50E4A" w:rsidP="00197CED">
            <w:pPr>
              <w:pStyle w:val="Tablebody"/>
              <w:spacing w:before="120"/>
              <w:rPr>
                <w:lang w:val="en-AU"/>
              </w:rPr>
            </w:pPr>
          </w:p>
          <w:p w14:paraId="5FDE29B0" w14:textId="77777777" w:rsidR="00F50E4A" w:rsidRPr="00173B76" w:rsidRDefault="00F50E4A" w:rsidP="00197CED">
            <w:pPr>
              <w:pStyle w:val="Tablebody"/>
              <w:spacing w:before="120"/>
              <w:rPr>
                <w:lang w:val="en-AU"/>
              </w:rPr>
            </w:pPr>
          </w:p>
        </w:tc>
        <w:tc>
          <w:tcPr>
            <w:tcW w:w="2835" w:type="dxa"/>
          </w:tcPr>
          <w:p w14:paraId="68F23BFF" w14:textId="77777777" w:rsidR="00F50E4A" w:rsidRPr="00173B76" w:rsidRDefault="00F50E4A" w:rsidP="00F50E4A">
            <w:pPr>
              <w:pStyle w:val="Tablebody"/>
              <w:numPr>
                <w:ilvl w:val="0"/>
                <w:numId w:val="45"/>
              </w:numPr>
              <w:spacing w:before="120"/>
              <w:ind w:left="99" w:hanging="142"/>
              <w:rPr>
                <w:lang w:val="en-AU"/>
              </w:rPr>
            </w:pPr>
            <w:r w:rsidRPr="00173B76">
              <w:rPr>
                <w:lang w:val="en-AU"/>
              </w:rPr>
              <w:t>Pole heights should allow for luminaires to be mounted at heights below tree canopies</w:t>
            </w:r>
            <w:r>
              <w:rPr>
                <w:lang w:val="en-AU"/>
              </w:rPr>
              <w:t xml:space="preserve"> and fauna movement infrastructure.</w:t>
            </w:r>
            <w:r w:rsidRPr="00173B76">
              <w:rPr>
                <w:lang w:val="en-AU"/>
              </w:rPr>
              <w:t xml:space="preserve"> </w:t>
            </w:r>
          </w:p>
          <w:p w14:paraId="2FF49787" w14:textId="435BBE70" w:rsidR="00F50E4A" w:rsidRPr="00173B76" w:rsidRDefault="00F50E4A" w:rsidP="00F50E4A">
            <w:pPr>
              <w:pStyle w:val="Tablebody"/>
              <w:numPr>
                <w:ilvl w:val="0"/>
                <w:numId w:val="45"/>
              </w:numPr>
              <w:spacing w:before="120"/>
              <w:ind w:left="99" w:hanging="142"/>
              <w:rPr>
                <w:lang w:val="en-AU"/>
              </w:rPr>
            </w:pPr>
            <w:r w:rsidRPr="00173B76">
              <w:rPr>
                <w:lang w:val="en-AU"/>
              </w:rPr>
              <w:t>Pole heights should allow for luminaires to be mounted at heights that allow s</w:t>
            </w:r>
            <w:r w:rsidR="00A764BE">
              <w:rPr>
                <w:lang w:val="en-AU"/>
              </w:rPr>
              <w:t xml:space="preserve">urrounding barriers (buildings, </w:t>
            </w:r>
            <w:r w:rsidRPr="00173B76">
              <w:rPr>
                <w:lang w:val="en-AU"/>
              </w:rPr>
              <w:t>trees</w:t>
            </w:r>
            <w:r w:rsidR="00A764BE">
              <w:rPr>
                <w:lang w:val="en-AU"/>
              </w:rPr>
              <w:t xml:space="preserve"> etc</w:t>
            </w:r>
            <w:r w:rsidRPr="00173B76">
              <w:rPr>
                <w:lang w:val="en-AU"/>
              </w:rPr>
              <w:t>) to block light spill into areas where it is not needed.</w:t>
            </w:r>
          </w:p>
          <w:p w14:paraId="5565F37A" w14:textId="3A02E2F1" w:rsidR="00F50E4A" w:rsidRPr="00173B76" w:rsidRDefault="00F50E4A" w:rsidP="008A2BE9">
            <w:pPr>
              <w:pStyle w:val="Tablebody"/>
              <w:spacing w:before="120"/>
              <w:ind w:left="99"/>
              <w:rPr>
                <w:lang w:val="en-AU"/>
              </w:rPr>
            </w:pPr>
          </w:p>
        </w:tc>
        <w:tc>
          <w:tcPr>
            <w:tcW w:w="2880" w:type="dxa"/>
          </w:tcPr>
          <w:p w14:paraId="433A7C91" w14:textId="77777777" w:rsidR="00F50E4A" w:rsidRPr="00D37BDD" w:rsidRDefault="00F50E4A" w:rsidP="00F50E4A">
            <w:pPr>
              <w:pStyle w:val="Tablebody"/>
              <w:numPr>
                <w:ilvl w:val="0"/>
                <w:numId w:val="42"/>
              </w:numPr>
              <w:spacing w:before="120"/>
              <w:ind w:left="178" w:hanging="142"/>
              <w:rPr>
                <w:lang w:val="en-AU"/>
              </w:rPr>
            </w:pPr>
            <w:r w:rsidRPr="00173B76">
              <w:rPr>
                <w:lang w:val="en-AU"/>
              </w:rPr>
              <w:t>High pole mounting heights paired with higher powered luminaires will typically result in less poles and luminaires being used and consequently lower energy and maintenance costs.</w:t>
            </w:r>
          </w:p>
        </w:tc>
      </w:tr>
      <w:tr w:rsidR="00F50E4A" w:rsidRPr="00173B76" w14:paraId="49AD8CBD" w14:textId="77777777" w:rsidTr="00197CED">
        <w:trPr>
          <w:trHeight w:val="589"/>
        </w:trPr>
        <w:tc>
          <w:tcPr>
            <w:tcW w:w="1429" w:type="dxa"/>
          </w:tcPr>
          <w:p w14:paraId="122884C0" w14:textId="77777777" w:rsidR="00F50E4A" w:rsidRPr="00173B76" w:rsidRDefault="00F50E4A" w:rsidP="00197CED">
            <w:pPr>
              <w:pStyle w:val="Tablebody"/>
              <w:spacing w:before="120"/>
              <w:rPr>
                <w:b/>
                <w:lang w:val="en-AU"/>
              </w:rPr>
            </w:pPr>
          </w:p>
        </w:tc>
        <w:tc>
          <w:tcPr>
            <w:tcW w:w="8408" w:type="dxa"/>
            <w:gridSpan w:val="3"/>
          </w:tcPr>
          <w:p w14:paraId="377975EB" w14:textId="77777777" w:rsidR="00F50E4A" w:rsidRPr="00173B76" w:rsidRDefault="00F50E4A" w:rsidP="00197CED">
            <w:pPr>
              <w:pStyle w:val="Tablebody"/>
              <w:spacing w:before="120"/>
              <w:rPr>
                <w:lang w:val="en-AU"/>
              </w:rPr>
            </w:pPr>
            <w:r w:rsidRPr="000306EA">
              <w:rPr>
                <w:noProof/>
                <w:lang w:val="en-GB" w:eastAsia="en-GB"/>
              </w:rPr>
              <w:drawing>
                <wp:anchor distT="0" distB="0" distL="114300" distR="114300" simplePos="0" relativeHeight="251685888" behindDoc="0" locked="0" layoutInCell="1" allowOverlap="1" wp14:anchorId="692FF644" wp14:editId="70078EAE">
                  <wp:simplePos x="0" y="0"/>
                  <wp:positionH relativeFrom="column">
                    <wp:posOffset>2237105</wp:posOffset>
                  </wp:positionH>
                  <wp:positionV relativeFrom="paragraph">
                    <wp:posOffset>4445</wp:posOffset>
                  </wp:positionV>
                  <wp:extent cx="2925445" cy="2299970"/>
                  <wp:effectExtent l="0" t="0" r="0" b="11430"/>
                  <wp:wrapTight wrapText="bothSides">
                    <wp:wrapPolygon edited="0">
                      <wp:start x="9189" y="1193"/>
                      <wp:lineTo x="5064" y="2147"/>
                      <wp:lineTo x="2063" y="3578"/>
                      <wp:lineTo x="2063" y="5486"/>
                      <wp:lineTo x="938" y="9303"/>
                      <wp:lineTo x="563" y="10973"/>
                      <wp:lineTo x="2063" y="12881"/>
                      <wp:lineTo x="7127" y="13120"/>
                      <wp:lineTo x="3751" y="16936"/>
                      <wp:lineTo x="3938" y="18606"/>
                      <wp:lineTo x="6376" y="20753"/>
                      <wp:lineTo x="10502" y="21469"/>
                      <wp:lineTo x="16129" y="21469"/>
                      <wp:lineTo x="20629" y="20276"/>
                      <wp:lineTo x="21005" y="19322"/>
                      <wp:lineTo x="20254" y="16936"/>
                      <wp:lineTo x="15003" y="6202"/>
                      <wp:lineTo x="14816" y="4532"/>
                      <wp:lineTo x="13878" y="3578"/>
                      <wp:lineTo x="10502" y="1193"/>
                      <wp:lineTo x="9189" y="119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925445" cy="2299970"/>
                          </a:xfrm>
                          <a:prstGeom prst="rect">
                            <a:avLst/>
                          </a:prstGeom>
                        </pic:spPr>
                      </pic:pic>
                    </a:graphicData>
                  </a:graphic>
                  <wp14:sizeRelH relativeFrom="page">
                    <wp14:pctWidth>0</wp14:pctWidth>
                  </wp14:sizeRelH>
                  <wp14:sizeRelV relativeFrom="page">
                    <wp14:pctHeight>0</wp14:pctHeight>
                  </wp14:sizeRelV>
                </wp:anchor>
              </w:drawing>
            </w:r>
            <w:r w:rsidRPr="00D8520A">
              <w:rPr>
                <w:noProof/>
                <w:lang w:val="en-GB" w:eastAsia="en-GB"/>
              </w:rPr>
              <w:drawing>
                <wp:anchor distT="0" distB="0" distL="114300" distR="114300" simplePos="0" relativeHeight="251684864" behindDoc="0" locked="0" layoutInCell="1" allowOverlap="1" wp14:anchorId="6CF98C57" wp14:editId="3C89CB6F">
                  <wp:simplePos x="0" y="0"/>
                  <wp:positionH relativeFrom="column">
                    <wp:posOffset>5080</wp:posOffset>
                  </wp:positionH>
                  <wp:positionV relativeFrom="paragraph">
                    <wp:posOffset>4445</wp:posOffset>
                  </wp:positionV>
                  <wp:extent cx="2299970" cy="2284730"/>
                  <wp:effectExtent l="0" t="0" r="0" b="1270"/>
                  <wp:wrapTight wrapText="bothSides">
                    <wp:wrapPolygon edited="0">
                      <wp:start x="11689" y="1201"/>
                      <wp:lineTo x="7156" y="1921"/>
                      <wp:lineTo x="2385" y="3842"/>
                      <wp:lineTo x="2385" y="5523"/>
                      <wp:lineTo x="716" y="10806"/>
                      <wp:lineTo x="2147" y="12487"/>
                      <wp:lineTo x="9065" y="13207"/>
                      <wp:lineTo x="5009" y="17049"/>
                      <wp:lineTo x="5009" y="18490"/>
                      <wp:lineTo x="11689" y="20892"/>
                      <wp:lineTo x="15505" y="21372"/>
                      <wp:lineTo x="19560" y="21372"/>
                      <wp:lineTo x="20992" y="20892"/>
                      <wp:lineTo x="21230" y="19931"/>
                      <wp:lineTo x="19322" y="12007"/>
                      <wp:lineTo x="18129" y="10566"/>
                      <wp:lineTo x="15982" y="9365"/>
                      <wp:lineTo x="20038" y="9365"/>
                      <wp:lineTo x="20515" y="8405"/>
                      <wp:lineTo x="18129" y="5523"/>
                      <wp:lineTo x="18129" y="5283"/>
                      <wp:lineTo x="13358" y="1201"/>
                      <wp:lineTo x="11689" y="12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299970" cy="2284730"/>
                          </a:xfrm>
                          <a:prstGeom prst="rect">
                            <a:avLst/>
                          </a:prstGeom>
                        </pic:spPr>
                      </pic:pic>
                    </a:graphicData>
                  </a:graphic>
                  <wp14:sizeRelH relativeFrom="page">
                    <wp14:pctWidth>0</wp14:pctWidth>
                  </wp14:sizeRelH>
                  <wp14:sizeRelV relativeFrom="page">
                    <wp14:pctHeight>0</wp14:pctHeight>
                  </wp14:sizeRelV>
                </wp:anchor>
              </w:drawing>
            </w:r>
          </w:p>
        </w:tc>
      </w:tr>
      <w:tr w:rsidR="00F50E4A" w:rsidRPr="00173B76" w14:paraId="5EB6C245" w14:textId="77777777" w:rsidTr="00197CED">
        <w:trPr>
          <w:trHeight w:val="589"/>
        </w:trPr>
        <w:tc>
          <w:tcPr>
            <w:tcW w:w="1429" w:type="dxa"/>
          </w:tcPr>
          <w:p w14:paraId="21FD1CBB" w14:textId="77777777" w:rsidR="00F50E4A" w:rsidRDefault="00F50E4A" w:rsidP="00197CED">
            <w:pPr>
              <w:pStyle w:val="Tablebody"/>
              <w:spacing w:before="120"/>
              <w:rPr>
                <w:b/>
                <w:lang w:val="en-AU"/>
              </w:rPr>
            </w:pPr>
          </w:p>
          <w:p w14:paraId="06440542" w14:textId="77777777" w:rsidR="00F50E4A" w:rsidRDefault="00F50E4A" w:rsidP="00197CED">
            <w:pPr>
              <w:pStyle w:val="Tablebody"/>
              <w:spacing w:before="120"/>
              <w:rPr>
                <w:b/>
                <w:lang w:val="en-AU"/>
              </w:rPr>
            </w:pPr>
          </w:p>
          <w:p w14:paraId="7A8A67DA" w14:textId="77777777" w:rsidR="00F50E4A" w:rsidRDefault="00F50E4A" w:rsidP="00197CED">
            <w:pPr>
              <w:pStyle w:val="Tablebody"/>
              <w:spacing w:before="120"/>
              <w:rPr>
                <w:b/>
                <w:lang w:val="en-AU"/>
              </w:rPr>
            </w:pPr>
          </w:p>
          <w:p w14:paraId="2ABEFCD9" w14:textId="77777777" w:rsidR="00F50E4A" w:rsidRDefault="00F50E4A" w:rsidP="00197CED">
            <w:pPr>
              <w:pStyle w:val="Tablebody"/>
              <w:spacing w:before="120"/>
              <w:rPr>
                <w:b/>
                <w:lang w:val="en-AU"/>
              </w:rPr>
            </w:pPr>
          </w:p>
          <w:p w14:paraId="7BF6E4F9" w14:textId="77777777" w:rsidR="00F50E4A" w:rsidRDefault="00F50E4A" w:rsidP="00197CED">
            <w:pPr>
              <w:pStyle w:val="Tablebody"/>
              <w:spacing w:before="120"/>
              <w:rPr>
                <w:b/>
                <w:lang w:val="en-AU"/>
              </w:rPr>
            </w:pPr>
          </w:p>
          <w:p w14:paraId="49BB23FC" w14:textId="77777777" w:rsidR="00F50E4A" w:rsidRDefault="00F50E4A" w:rsidP="00197CED">
            <w:pPr>
              <w:pStyle w:val="Tablebody"/>
              <w:spacing w:before="120"/>
              <w:rPr>
                <w:b/>
                <w:lang w:val="en-AU"/>
              </w:rPr>
            </w:pPr>
          </w:p>
          <w:p w14:paraId="2B605A62" w14:textId="77777777" w:rsidR="00F50E4A" w:rsidRDefault="00F50E4A" w:rsidP="00197CED">
            <w:pPr>
              <w:pStyle w:val="Tablebody"/>
              <w:spacing w:before="120"/>
              <w:rPr>
                <w:b/>
                <w:lang w:val="en-AU"/>
              </w:rPr>
            </w:pPr>
          </w:p>
          <w:p w14:paraId="2A78214B" w14:textId="77777777" w:rsidR="00F50E4A" w:rsidRDefault="00F50E4A" w:rsidP="00197CED">
            <w:pPr>
              <w:pStyle w:val="Tablebody"/>
              <w:spacing w:before="120"/>
              <w:rPr>
                <w:b/>
                <w:lang w:val="en-AU"/>
              </w:rPr>
            </w:pPr>
          </w:p>
          <w:p w14:paraId="5DA1FCDB" w14:textId="77777777" w:rsidR="00F50E4A" w:rsidRPr="00173B76" w:rsidRDefault="00F50E4A" w:rsidP="00197CED">
            <w:pPr>
              <w:pStyle w:val="Tablebody"/>
              <w:spacing w:before="120"/>
              <w:rPr>
                <w:b/>
                <w:lang w:val="en-AU"/>
              </w:rPr>
            </w:pPr>
          </w:p>
        </w:tc>
        <w:tc>
          <w:tcPr>
            <w:tcW w:w="2693" w:type="dxa"/>
          </w:tcPr>
          <w:p w14:paraId="16DF754F" w14:textId="77777777" w:rsidR="00F50E4A" w:rsidRDefault="00F50E4A" w:rsidP="00197CED">
            <w:pPr>
              <w:pStyle w:val="Tablebody"/>
              <w:spacing w:before="120"/>
              <w:rPr>
                <w:lang w:val="en-AU"/>
              </w:rPr>
            </w:pPr>
          </w:p>
          <w:p w14:paraId="15A41CF0" w14:textId="77777777" w:rsidR="00A764BE" w:rsidRDefault="00A764BE" w:rsidP="00197CED">
            <w:pPr>
              <w:pStyle w:val="Tablebody"/>
              <w:spacing w:before="120"/>
              <w:rPr>
                <w:lang w:val="en-AU"/>
              </w:rPr>
            </w:pPr>
          </w:p>
          <w:p w14:paraId="53F6D05E" w14:textId="77777777" w:rsidR="00A764BE" w:rsidRDefault="00A764BE" w:rsidP="00197CED">
            <w:pPr>
              <w:pStyle w:val="Tablebody"/>
              <w:spacing w:before="120"/>
              <w:rPr>
                <w:lang w:val="en-AU"/>
              </w:rPr>
            </w:pPr>
          </w:p>
          <w:p w14:paraId="3EA4944B" w14:textId="77777777" w:rsidR="00A764BE" w:rsidRDefault="00A764BE" w:rsidP="00197CED">
            <w:pPr>
              <w:pStyle w:val="Tablebody"/>
              <w:spacing w:before="120"/>
              <w:rPr>
                <w:lang w:val="en-AU"/>
              </w:rPr>
            </w:pPr>
          </w:p>
          <w:p w14:paraId="4AD9DB89" w14:textId="77777777" w:rsidR="00A764BE" w:rsidRDefault="00A764BE" w:rsidP="00197CED">
            <w:pPr>
              <w:pStyle w:val="Tablebody"/>
              <w:spacing w:before="120"/>
              <w:rPr>
                <w:lang w:val="en-AU"/>
              </w:rPr>
            </w:pPr>
          </w:p>
          <w:p w14:paraId="22C7EBE4" w14:textId="77777777" w:rsidR="00A764BE" w:rsidRDefault="00A764BE" w:rsidP="00197CED">
            <w:pPr>
              <w:pStyle w:val="Tablebody"/>
              <w:spacing w:before="120"/>
              <w:rPr>
                <w:lang w:val="en-AU"/>
              </w:rPr>
            </w:pPr>
          </w:p>
          <w:p w14:paraId="6AB14A7D" w14:textId="77777777" w:rsidR="00A764BE" w:rsidRDefault="00A764BE" w:rsidP="00197CED">
            <w:pPr>
              <w:pStyle w:val="Tablebody"/>
              <w:spacing w:before="120"/>
              <w:rPr>
                <w:lang w:val="en-AU"/>
              </w:rPr>
            </w:pPr>
          </w:p>
          <w:p w14:paraId="2E83943F" w14:textId="77777777" w:rsidR="00A764BE" w:rsidRDefault="00A764BE" w:rsidP="00197CED">
            <w:pPr>
              <w:pStyle w:val="Tablebody"/>
              <w:spacing w:before="120"/>
              <w:rPr>
                <w:lang w:val="en-AU"/>
              </w:rPr>
            </w:pPr>
          </w:p>
          <w:p w14:paraId="08DB11E0" w14:textId="77777777" w:rsidR="00A764BE" w:rsidRDefault="00A764BE" w:rsidP="00197CED">
            <w:pPr>
              <w:pStyle w:val="Tablebody"/>
              <w:spacing w:before="120"/>
              <w:rPr>
                <w:lang w:val="en-AU"/>
              </w:rPr>
            </w:pPr>
          </w:p>
          <w:p w14:paraId="574981CF" w14:textId="77777777" w:rsidR="00A764BE" w:rsidRDefault="00A764BE" w:rsidP="00197CED">
            <w:pPr>
              <w:pStyle w:val="Tablebody"/>
              <w:spacing w:before="120"/>
              <w:rPr>
                <w:lang w:val="en-AU"/>
              </w:rPr>
            </w:pPr>
          </w:p>
          <w:p w14:paraId="3A05CE52" w14:textId="77777777" w:rsidR="00A764BE" w:rsidRDefault="00A764BE" w:rsidP="00197CED">
            <w:pPr>
              <w:pStyle w:val="Tablebody"/>
              <w:spacing w:before="120"/>
              <w:rPr>
                <w:lang w:val="en-AU"/>
              </w:rPr>
            </w:pPr>
          </w:p>
          <w:p w14:paraId="1BC909E6" w14:textId="77777777" w:rsidR="00A764BE" w:rsidRDefault="00A764BE" w:rsidP="00197CED">
            <w:pPr>
              <w:pStyle w:val="Tablebody"/>
              <w:spacing w:before="120"/>
              <w:rPr>
                <w:lang w:val="en-AU"/>
              </w:rPr>
            </w:pPr>
          </w:p>
          <w:p w14:paraId="0A8D87F0" w14:textId="77777777" w:rsidR="00A764BE" w:rsidRDefault="00A764BE" w:rsidP="00197CED">
            <w:pPr>
              <w:pStyle w:val="Tablebody"/>
              <w:spacing w:before="120"/>
              <w:rPr>
                <w:lang w:val="en-AU"/>
              </w:rPr>
            </w:pPr>
          </w:p>
          <w:p w14:paraId="72A4AB52" w14:textId="77777777" w:rsidR="00A764BE" w:rsidRDefault="00A764BE" w:rsidP="00197CED">
            <w:pPr>
              <w:pStyle w:val="Tablebody"/>
              <w:spacing w:before="120"/>
              <w:rPr>
                <w:lang w:val="en-AU"/>
              </w:rPr>
            </w:pPr>
          </w:p>
          <w:p w14:paraId="2A6E49C2" w14:textId="77777777" w:rsidR="00A764BE" w:rsidRPr="00173B76" w:rsidRDefault="00A764BE" w:rsidP="00197CED">
            <w:pPr>
              <w:pStyle w:val="Tablebody"/>
              <w:spacing w:before="120"/>
              <w:rPr>
                <w:lang w:val="en-AU"/>
              </w:rPr>
            </w:pPr>
          </w:p>
        </w:tc>
        <w:tc>
          <w:tcPr>
            <w:tcW w:w="2835" w:type="dxa"/>
          </w:tcPr>
          <w:p w14:paraId="6410560A" w14:textId="77777777" w:rsidR="00F50E4A" w:rsidRPr="00173B76" w:rsidRDefault="00F50E4A" w:rsidP="00197CED">
            <w:pPr>
              <w:pStyle w:val="Tablebody"/>
              <w:spacing w:before="120"/>
              <w:ind w:left="99"/>
              <w:rPr>
                <w:lang w:val="en-AU"/>
              </w:rPr>
            </w:pPr>
          </w:p>
        </w:tc>
        <w:tc>
          <w:tcPr>
            <w:tcW w:w="2880" w:type="dxa"/>
          </w:tcPr>
          <w:p w14:paraId="61C1B12C" w14:textId="77777777" w:rsidR="00F50E4A" w:rsidRPr="00173B76" w:rsidRDefault="00F50E4A" w:rsidP="00197CED">
            <w:pPr>
              <w:pStyle w:val="Tablebody"/>
              <w:spacing w:before="120"/>
              <w:ind w:left="178"/>
              <w:rPr>
                <w:lang w:val="en-AU"/>
              </w:rPr>
            </w:pPr>
          </w:p>
        </w:tc>
      </w:tr>
      <w:tr w:rsidR="00F50E4A" w:rsidRPr="00173B76" w14:paraId="506556F9" w14:textId="77777777" w:rsidTr="00197CED">
        <w:trPr>
          <w:trHeight w:val="589"/>
        </w:trPr>
        <w:tc>
          <w:tcPr>
            <w:tcW w:w="1429" w:type="dxa"/>
          </w:tcPr>
          <w:p w14:paraId="6D462E83" w14:textId="25062770" w:rsidR="00F50E4A" w:rsidRPr="00173B76" w:rsidRDefault="00F50E4A" w:rsidP="00197CED">
            <w:pPr>
              <w:pStyle w:val="Tablebody"/>
              <w:spacing w:before="120"/>
              <w:rPr>
                <w:b/>
                <w:lang w:val="en-AU"/>
              </w:rPr>
            </w:pPr>
            <w:r>
              <w:rPr>
                <w:b/>
                <w:lang w:val="en-AU"/>
              </w:rPr>
              <w:lastRenderedPageBreak/>
              <w:t>Consider low-output b</w:t>
            </w:r>
            <w:r w:rsidRPr="00173B76">
              <w:rPr>
                <w:b/>
                <w:lang w:val="en-AU"/>
              </w:rPr>
              <w:t>ollard</w:t>
            </w:r>
            <w:r>
              <w:rPr>
                <w:b/>
                <w:lang w:val="en-AU"/>
              </w:rPr>
              <w:t xml:space="preserve"> or in-ground l</w:t>
            </w:r>
            <w:r w:rsidRPr="00173B76">
              <w:rPr>
                <w:b/>
                <w:lang w:val="en-AU"/>
              </w:rPr>
              <w:t>ighting</w:t>
            </w:r>
          </w:p>
        </w:tc>
        <w:tc>
          <w:tcPr>
            <w:tcW w:w="2693" w:type="dxa"/>
          </w:tcPr>
          <w:p w14:paraId="3873370D" w14:textId="77777777" w:rsidR="00F50E4A" w:rsidRPr="00321DBB" w:rsidRDefault="00F50E4A" w:rsidP="00197CED">
            <w:pPr>
              <w:pStyle w:val="Tablebody"/>
              <w:spacing w:before="120"/>
              <w:rPr>
                <w:lang w:val="en-AU"/>
              </w:rPr>
            </w:pPr>
            <w:r w:rsidRPr="00321DBB">
              <w:rPr>
                <w:lang w:val="en-AU"/>
              </w:rPr>
              <w:t xml:space="preserve">Where lighting must be installed in an area of environmental importance, bollard lighting and in-ground path markers should be considered before </w:t>
            </w:r>
            <w:proofErr w:type="gramStart"/>
            <w:r w:rsidRPr="00321DBB">
              <w:rPr>
                <w:lang w:val="en-AU"/>
              </w:rPr>
              <w:t>pole</w:t>
            </w:r>
            <w:proofErr w:type="gramEnd"/>
            <w:r w:rsidRPr="00321DBB">
              <w:rPr>
                <w:lang w:val="en-AU"/>
              </w:rPr>
              <w:t xml:space="preserve"> mounted luminaires. </w:t>
            </w:r>
          </w:p>
          <w:p w14:paraId="3713B116" w14:textId="77777777" w:rsidR="00F50E4A" w:rsidRPr="00321DBB" w:rsidRDefault="00F50E4A" w:rsidP="00197CED">
            <w:pPr>
              <w:pStyle w:val="Tablebody"/>
              <w:spacing w:before="120"/>
              <w:rPr>
                <w:lang w:val="en-AU"/>
              </w:rPr>
            </w:pPr>
          </w:p>
          <w:p w14:paraId="097D57C9" w14:textId="77777777" w:rsidR="00F50E4A" w:rsidRPr="00173B76" w:rsidRDefault="00F50E4A" w:rsidP="00197CED">
            <w:pPr>
              <w:pStyle w:val="Tablebody"/>
              <w:spacing w:before="120"/>
              <w:rPr>
                <w:lang w:val="en-AU"/>
              </w:rPr>
            </w:pPr>
          </w:p>
        </w:tc>
        <w:tc>
          <w:tcPr>
            <w:tcW w:w="2835" w:type="dxa"/>
          </w:tcPr>
          <w:p w14:paraId="289D75BD" w14:textId="77777777" w:rsidR="00F50E4A" w:rsidRDefault="00F50E4A" w:rsidP="00F50E4A">
            <w:pPr>
              <w:pStyle w:val="Tablebody"/>
              <w:numPr>
                <w:ilvl w:val="0"/>
                <w:numId w:val="42"/>
              </w:numPr>
              <w:spacing w:before="120"/>
              <w:ind w:left="181" w:hanging="142"/>
              <w:rPr>
                <w:lang w:val="en-AU"/>
              </w:rPr>
            </w:pPr>
            <w:r w:rsidRPr="00321DBB">
              <w:rPr>
                <w:lang w:val="en-AU"/>
              </w:rPr>
              <w:t xml:space="preserve">Where bollard lighting is selected, no glare and no upwards light spill should </w:t>
            </w:r>
            <w:proofErr w:type="gramStart"/>
            <w:r w:rsidRPr="00321DBB">
              <w:rPr>
                <w:lang w:val="en-AU"/>
              </w:rPr>
              <w:t>exist</w:t>
            </w:r>
            <w:proofErr w:type="gramEnd"/>
            <w:r w:rsidRPr="00321DBB">
              <w:rPr>
                <w:lang w:val="en-AU"/>
              </w:rPr>
              <w:t xml:space="preserve"> and appropriate optics should be chosen that directs light on to design area with minimal back and/or forward spill.</w:t>
            </w:r>
          </w:p>
          <w:p w14:paraId="3BBAA495" w14:textId="77777777" w:rsidR="00F50E4A" w:rsidRPr="00362E63" w:rsidRDefault="00F50E4A" w:rsidP="00F50E4A">
            <w:pPr>
              <w:pStyle w:val="Tablebody"/>
              <w:numPr>
                <w:ilvl w:val="0"/>
                <w:numId w:val="42"/>
              </w:numPr>
              <w:spacing w:before="120"/>
              <w:ind w:left="181" w:hanging="142"/>
              <w:rPr>
                <w:lang w:val="en-AU"/>
              </w:rPr>
            </w:pPr>
            <w:r w:rsidRPr="00362E63">
              <w:rPr>
                <w:lang w:val="en-AU"/>
              </w:rPr>
              <w:t>Where in-ground path lighting is selected, ‘cat eye’ style lights shall be used to minimize the visibility of the lights from above</w:t>
            </w:r>
            <w:r>
              <w:rPr>
                <w:lang w:val="en-AU"/>
              </w:rPr>
              <w:t>.</w:t>
            </w:r>
          </w:p>
          <w:p w14:paraId="0248C891" w14:textId="77777777" w:rsidR="00F50E4A" w:rsidRPr="00173B76" w:rsidRDefault="00F50E4A" w:rsidP="00197CED">
            <w:pPr>
              <w:pStyle w:val="Tablebody"/>
              <w:spacing w:before="120"/>
              <w:ind w:left="99"/>
              <w:rPr>
                <w:lang w:val="en-AU"/>
              </w:rPr>
            </w:pPr>
          </w:p>
        </w:tc>
        <w:tc>
          <w:tcPr>
            <w:tcW w:w="2880" w:type="dxa"/>
          </w:tcPr>
          <w:p w14:paraId="3D430D63" w14:textId="77777777" w:rsidR="00F50E4A" w:rsidRPr="00173B76" w:rsidRDefault="00F50E4A" w:rsidP="00F50E4A">
            <w:pPr>
              <w:pStyle w:val="Tablebody"/>
              <w:numPr>
                <w:ilvl w:val="0"/>
                <w:numId w:val="42"/>
              </w:numPr>
              <w:spacing w:before="120"/>
              <w:ind w:left="178" w:hanging="142"/>
              <w:rPr>
                <w:lang w:val="en-AU"/>
              </w:rPr>
            </w:pPr>
            <w:r w:rsidRPr="005E64BE">
              <w:rPr>
                <w:lang w:val="en-AU"/>
              </w:rPr>
              <w:t>Whilst it is difficult for these lighting types to achieve compliance with Australian Standards (AS/NZS 1158) they are still able to provide a basic illumination of a pathway whilst minimizing light spill into areas of environmental importance.</w:t>
            </w:r>
          </w:p>
        </w:tc>
      </w:tr>
      <w:tr w:rsidR="00F50E4A" w:rsidRPr="00173B76" w14:paraId="5951A3CC" w14:textId="77777777" w:rsidTr="00197CED">
        <w:trPr>
          <w:trHeight w:val="589"/>
        </w:trPr>
        <w:tc>
          <w:tcPr>
            <w:tcW w:w="1429" w:type="dxa"/>
          </w:tcPr>
          <w:p w14:paraId="5AC66E4A" w14:textId="77777777" w:rsidR="00F50E4A" w:rsidRPr="00173B76" w:rsidRDefault="00F50E4A" w:rsidP="00197CED">
            <w:pPr>
              <w:pStyle w:val="Tablebody"/>
              <w:spacing w:before="120"/>
              <w:rPr>
                <w:b/>
                <w:lang w:val="en-AU"/>
              </w:rPr>
            </w:pPr>
          </w:p>
        </w:tc>
        <w:tc>
          <w:tcPr>
            <w:tcW w:w="8408" w:type="dxa"/>
            <w:gridSpan w:val="3"/>
          </w:tcPr>
          <w:p w14:paraId="0981F2F0" w14:textId="77777777" w:rsidR="00F50E4A" w:rsidRPr="005E64BE" w:rsidRDefault="00F50E4A" w:rsidP="00197CED">
            <w:pPr>
              <w:pStyle w:val="Tablebody"/>
              <w:spacing w:before="120"/>
              <w:rPr>
                <w:lang w:val="en-AU"/>
              </w:rPr>
            </w:pPr>
            <w:r w:rsidRPr="008F41F9">
              <w:rPr>
                <w:noProof/>
                <w:lang w:val="en-GB" w:eastAsia="en-GB"/>
              </w:rPr>
              <w:drawing>
                <wp:anchor distT="0" distB="0" distL="114300" distR="114300" simplePos="0" relativeHeight="251688960" behindDoc="0" locked="0" layoutInCell="1" allowOverlap="1" wp14:anchorId="0D4E3579" wp14:editId="0C6615C3">
                  <wp:simplePos x="0" y="0"/>
                  <wp:positionH relativeFrom="column">
                    <wp:posOffset>3168202</wp:posOffset>
                  </wp:positionH>
                  <wp:positionV relativeFrom="paragraph">
                    <wp:posOffset>261</wp:posOffset>
                  </wp:positionV>
                  <wp:extent cx="2102485" cy="2308225"/>
                  <wp:effectExtent l="0" t="0" r="0" b="0"/>
                  <wp:wrapTight wrapText="bothSides">
                    <wp:wrapPolygon edited="0">
                      <wp:start x="2349" y="0"/>
                      <wp:lineTo x="1827" y="4278"/>
                      <wp:lineTo x="1827" y="6893"/>
                      <wp:lineTo x="3653" y="8081"/>
                      <wp:lineTo x="7828" y="8081"/>
                      <wp:lineTo x="7828" y="11884"/>
                      <wp:lineTo x="4958" y="13786"/>
                      <wp:lineTo x="3392" y="15212"/>
                      <wp:lineTo x="3653" y="17114"/>
                      <wp:lineTo x="6002" y="19253"/>
                      <wp:lineTo x="7828" y="19728"/>
                      <wp:lineTo x="12526" y="19728"/>
                      <wp:lineTo x="12526" y="8081"/>
                      <wp:lineTo x="16962" y="8081"/>
                      <wp:lineTo x="18788" y="6893"/>
                      <wp:lineTo x="17744" y="0"/>
                      <wp:lineTo x="234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102485" cy="230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907">
              <w:rPr>
                <w:noProof/>
                <w:lang w:val="en-GB" w:eastAsia="en-GB"/>
              </w:rPr>
              <w:drawing>
                <wp:anchor distT="0" distB="0" distL="114300" distR="114300" simplePos="0" relativeHeight="251687936" behindDoc="0" locked="0" layoutInCell="1" allowOverlap="1" wp14:anchorId="435D9329" wp14:editId="77E36402">
                  <wp:simplePos x="0" y="0"/>
                  <wp:positionH relativeFrom="column">
                    <wp:posOffset>1387699</wp:posOffset>
                  </wp:positionH>
                  <wp:positionV relativeFrom="paragraph">
                    <wp:posOffset>149</wp:posOffset>
                  </wp:positionV>
                  <wp:extent cx="2165985" cy="2348865"/>
                  <wp:effectExtent l="0" t="0" r="0" b="0"/>
                  <wp:wrapTight wrapText="bothSides">
                    <wp:wrapPolygon edited="0">
                      <wp:start x="16464" y="0"/>
                      <wp:lineTo x="9879" y="234"/>
                      <wp:lineTo x="7852" y="1168"/>
                      <wp:lineTo x="7852" y="11212"/>
                      <wp:lineTo x="5826" y="12613"/>
                      <wp:lineTo x="3040" y="14949"/>
                      <wp:lineTo x="3040" y="16818"/>
                      <wp:lineTo x="5573" y="18686"/>
                      <wp:lineTo x="7852" y="18686"/>
                      <wp:lineTo x="7852" y="19620"/>
                      <wp:lineTo x="12158" y="19620"/>
                      <wp:lineTo x="12412" y="7474"/>
                      <wp:lineTo x="17224" y="7474"/>
                      <wp:lineTo x="18744" y="6540"/>
                      <wp:lineTo x="18491" y="3737"/>
                      <wp:lineTo x="17478" y="0"/>
                      <wp:lineTo x="1646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165985" cy="234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6" w:name="_GoBack"/>
            <w:r w:rsidRPr="00947FA7">
              <w:rPr>
                <w:noProof/>
                <w:lang w:val="en-GB" w:eastAsia="en-GB"/>
              </w:rPr>
              <w:drawing>
                <wp:anchor distT="0" distB="0" distL="114300" distR="114300" simplePos="0" relativeHeight="251686912" behindDoc="0" locked="0" layoutInCell="1" allowOverlap="1" wp14:anchorId="698091F1" wp14:editId="046BB614">
                  <wp:simplePos x="0" y="0"/>
                  <wp:positionH relativeFrom="column">
                    <wp:posOffset>-68094</wp:posOffset>
                  </wp:positionH>
                  <wp:positionV relativeFrom="paragraph">
                    <wp:posOffset>37</wp:posOffset>
                  </wp:positionV>
                  <wp:extent cx="2159635" cy="2341880"/>
                  <wp:effectExtent l="0" t="0" r="0" b="0"/>
                  <wp:wrapTight wrapText="bothSides">
                    <wp:wrapPolygon edited="0">
                      <wp:start x="9400" y="0"/>
                      <wp:lineTo x="8383" y="937"/>
                      <wp:lineTo x="7875" y="2343"/>
                      <wp:lineTo x="7875" y="11714"/>
                      <wp:lineTo x="3049" y="15462"/>
                      <wp:lineTo x="3049" y="16399"/>
                      <wp:lineTo x="6605" y="19210"/>
                      <wp:lineTo x="7875" y="19679"/>
                      <wp:lineTo x="12194" y="19679"/>
                      <wp:lineTo x="12448" y="11714"/>
                      <wp:lineTo x="13464" y="11714"/>
                      <wp:lineTo x="16259" y="8902"/>
                      <wp:lineTo x="16005" y="7965"/>
                      <wp:lineTo x="17783" y="7028"/>
                      <wp:lineTo x="17275" y="6325"/>
                      <wp:lineTo x="13464" y="3983"/>
                      <wp:lineTo x="10924" y="0"/>
                      <wp:lineTo x="94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159635" cy="234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6"/>
          </w:p>
        </w:tc>
      </w:tr>
      <w:tr w:rsidR="00F50E4A" w:rsidRPr="00173B76" w14:paraId="6B3F3BE1" w14:textId="77777777" w:rsidTr="00197CED">
        <w:trPr>
          <w:trHeight w:val="589"/>
        </w:trPr>
        <w:tc>
          <w:tcPr>
            <w:tcW w:w="1429" w:type="dxa"/>
          </w:tcPr>
          <w:p w14:paraId="2C05B54F" w14:textId="77777777" w:rsidR="00F50E4A" w:rsidRPr="00173B76" w:rsidRDefault="00F50E4A" w:rsidP="00197CED">
            <w:pPr>
              <w:pStyle w:val="Tablebody"/>
              <w:spacing w:before="120"/>
              <w:rPr>
                <w:b/>
                <w:lang w:val="en-AU"/>
              </w:rPr>
            </w:pPr>
          </w:p>
        </w:tc>
        <w:tc>
          <w:tcPr>
            <w:tcW w:w="8408" w:type="dxa"/>
            <w:gridSpan w:val="3"/>
          </w:tcPr>
          <w:p w14:paraId="72095643" w14:textId="77777777" w:rsidR="00F50E4A" w:rsidRPr="005E64BE" w:rsidRDefault="00F50E4A" w:rsidP="00197CED">
            <w:pPr>
              <w:pStyle w:val="Tablebody"/>
              <w:spacing w:before="120"/>
              <w:ind w:left="178"/>
              <w:jc w:val="center"/>
              <w:rPr>
                <w:lang w:val="en-AU"/>
              </w:rPr>
            </w:pPr>
            <w:r w:rsidRPr="00ED2E56">
              <w:rPr>
                <w:lang w:val="en-AU"/>
              </w:rPr>
              <w:t>Bollards with no upwards or backwards light spill and minimal forward spill should be used</w:t>
            </w:r>
          </w:p>
        </w:tc>
      </w:tr>
      <w:tr w:rsidR="00F50E4A" w:rsidRPr="00173B76" w14:paraId="5CD5FFC6" w14:textId="77777777" w:rsidTr="00197CED">
        <w:trPr>
          <w:trHeight w:val="589"/>
        </w:trPr>
        <w:tc>
          <w:tcPr>
            <w:tcW w:w="1429" w:type="dxa"/>
          </w:tcPr>
          <w:p w14:paraId="73E9042C" w14:textId="77777777" w:rsidR="00F50E4A" w:rsidRPr="00173B76" w:rsidRDefault="00F50E4A" w:rsidP="00197CED">
            <w:pPr>
              <w:pStyle w:val="Tablebody"/>
              <w:spacing w:before="120"/>
              <w:rPr>
                <w:b/>
                <w:lang w:val="en-AU"/>
              </w:rPr>
            </w:pPr>
          </w:p>
        </w:tc>
        <w:tc>
          <w:tcPr>
            <w:tcW w:w="8408" w:type="dxa"/>
            <w:gridSpan w:val="3"/>
          </w:tcPr>
          <w:p w14:paraId="4D51F94E" w14:textId="77777777" w:rsidR="00F50E4A" w:rsidRPr="005E64BE" w:rsidRDefault="00F50E4A" w:rsidP="00197CED">
            <w:pPr>
              <w:pStyle w:val="Tablebody"/>
              <w:spacing w:before="120"/>
              <w:ind w:left="178"/>
              <w:rPr>
                <w:lang w:val="en-AU"/>
              </w:rPr>
            </w:pPr>
            <w:r>
              <w:rPr>
                <w:rStyle w:val="Heading3Char"/>
                <w:noProof/>
              </w:rPr>
              <w:drawing>
                <wp:anchor distT="0" distB="0" distL="114300" distR="114300" simplePos="0" relativeHeight="251691008" behindDoc="0" locked="0" layoutInCell="1" allowOverlap="1" wp14:anchorId="3334C37B" wp14:editId="0A3C1197">
                  <wp:simplePos x="0" y="0"/>
                  <wp:positionH relativeFrom="column">
                    <wp:posOffset>2694305</wp:posOffset>
                  </wp:positionH>
                  <wp:positionV relativeFrom="paragraph">
                    <wp:posOffset>314960</wp:posOffset>
                  </wp:positionV>
                  <wp:extent cx="2306955" cy="2052955"/>
                  <wp:effectExtent l="0" t="0" r="444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0695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61">
              <w:rPr>
                <w:noProof/>
                <w:lang w:val="en-GB" w:eastAsia="en-GB"/>
              </w:rPr>
              <w:drawing>
                <wp:anchor distT="0" distB="0" distL="114300" distR="114300" simplePos="0" relativeHeight="251689984" behindDoc="0" locked="0" layoutInCell="1" allowOverlap="1" wp14:anchorId="3D7B8168" wp14:editId="46204B6C">
                  <wp:simplePos x="0" y="0"/>
                  <wp:positionH relativeFrom="column">
                    <wp:posOffset>5080</wp:posOffset>
                  </wp:positionH>
                  <wp:positionV relativeFrom="paragraph">
                    <wp:posOffset>314960</wp:posOffset>
                  </wp:positionV>
                  <wp:extent cx="2185670" cy="20345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185670" cy="2034540"/>
                          </a:xfrm>
                          <a:prstGeom prst="rect">
                            <a:avLst/>
                          </a:prstGeom>
                        </pic:spPr>
                      </pic:pic>
                    </a:graphicData>
                  </a:graphic>
                  <wp14:sizeRelH relativeFrom="page">
                    <wp14:pctWidth>0</wp14:pctWidth>
                  </wp14:sizeRelH>
                  <wp14:sizeRelV relativeFrom="page">
                    <wp14:pctHeight>0</wp14:pctHeight>
                  </wp14:sizeRelV>
                </wp:anchor>
              </w:drawing>
            </w:r>
          </w:p>
        </w:tc>
      </w:tr>
      <w:tr w:rsidR="00F50E4A" w:rsidRPr="00173B76" w14:paraId="63148506" w14:textId="77777777" w:rsidTr="00197CED">
        <w:trPr>
          <w:trHeight w:val="589"/>
        </w:trPr>
        <w:tc>
          <w:tcPr>
            <w:tcW w:w="1429" w:type="dxa"/>
          </w:tcPr>
          <w:p w14:paraId="18C231FD" w14:textId="77777777" w:rsidR="00F50E4A" w:rsidRPr="00173B76" w:rsidRDefault="00F50E4A" w:rsidP="00197CED">
            <w:pPr>
              <w:pStyle w:val="Tablebody"/>
              <w:spacing w:before="120"/>
              <w:rPr>
                <w:b/>
                <w:lang w:val="en-AU"/>
              </w:rPr>
            </w:pPr>
          </w:p>
        </w:tc>
        <w:tc>
          <w:tcPr>
            <w:tcW w:w="8408" w:type="dxa"/>
            <w:gridSpan w:val="3"/>
          </w:tcPr>
          <w:p w14:paraId="6D046F54" w14:textId="77777777" w:rsidR="00F50E4A" w:rsidRDefault="00F50E4A" w:rsidP="00197CED">
            <w:pPr>
              <w:pStyle w:val="Tablebody"/>
              <w:spacing w:before="120"/>
              <w:jc w:val="center"/>
              <w:rPr>
                <w:lang w:val="en-AU"/>
              </w:rPr>
            </w:pPr>
            <w:r>
              <w:rPr>
                <w:lang w:val="en-AU"/>
              </w:rPr>
              <w:t>‘C</w:t>
            </w:r>
            <w:r w:rsidRPr="00ED2E56">
              <w:rPr>
                <w:lang w:val="en-AU"/>
              </w:rPr>
              <w:t xml:space="preserve">at eye’ style </w:t>
            </w:r>
            <w:r>
              <w:rPr>
                <w:lang w:val="en-AU"/>
              </w:rPr>
              <w:t>ground-</w:t>
            </w:r>
            <w:r w:rsidRPr="00ED2E56">
              <w:rPr>
                <w:lang w:val="en-AU"/>
              </w:rPr>
              <w:t>lights shall be used to minimize the visibility of the lights from above.</w:t>
            </w:r>
          </w:p>
          <w:p w14:paraId="5E2FE11A" w14:textId="77777777" w:rsidR="00F50E4A" w:rsidRDefault="00F50E4A" w:rsidP="00197CED">
            <w:pPr>
              <w:pStyle w:val="Tablebody"/>
              <w:spacing w:before="120"/>
              <w:jc w:val="center"/>
              <w:rPr>
                <w:lang w:val="en-AU"/>
              </w:rPr>
            </w:pPr>
          </w:p>
          <w:p w14:paraId="6DDB7863" w14:textId="77777777" w:rsidR="00F50E4A" w:rsidRPr="00ED2E56" w:rsidRDefault="00F50E4A" w:rsidP="00197CED">
            <w:pPr>
              <w:pStyle w:val="Tablebody"/>
              <w:spacing w:before="120"/>
              <w:jc w:val="center"/>
              <w:rPr>
                <w:lang w:val="en-AU"/>
              </w:rPr>
            </w:pPr>
          </w:p>
          <w:p w14:paraId="17A654EB" w14:textId="77777777" w:rsidR="00F50E4A" w:rsidRPr="005E64BE" w:rsidRDefault="00F50E4A" w:rsidP="00197CED">
            <w:pPr>
              <w:pStyle w:val="Tablebody"/>
              <w:spacing w:before="120"/>
              <w:rPr>
                <w:lang w:val="en-AU"/>
              </w:rPr>
            </w:pPr>
          </w:p>
        </w:tc>
      </w:tr>
      <w:tr w:rsidR="00F50E4A" w:rsidRPr="00173B76" w14:paraId="459D5928" w14:textId="77777777" w:rsidTr="00197CED">
        <w:trPr>
          <w:trHeight w:val="589"/>
        </w:trPr>
        <w:tc>
          <w:tcPr>
            <w:tcW w:w="1429" w:type="dxa"/>
          </w:tcPr>
          <w:p w14:paraId="290739E4" w14:textId="11ACEA4D" w:rsidR="00F50E4A" w:rsidRPr="00173B76" w:rsidRDefault="00F50E4A" w:rsidP="00197CED">
            <w:pPr>
              <w:pStyle w:val="Tablebody"/>
              <w:spacing w:before="120"/>
              <w:rPr>
                <w:b/>
                <w:lang w:val="en-AU"/>
              </w:rPr>
            </w:pPr>
            <w:r>
              <w:rPr>
                <w:b/>
                <w:lang w:val="en-AU"/>
              </w:rPr>
              <w:lastRenderedPageBreak/>
              <w:t>Configure pole location to direct light onto the design area</w:t>
            </w:r>
          </w:p>
        </w:tc>
        <w:tc>
          <w:tcPr>
            <w:tcW w:w="2693" w:type="dxa"/>
            <w:tcBorders>
              <w:bottom w:val="single" w:sz="4" w:space="0" w:color="A6A6A6" w:themeColor="background1" w:themeShade="A6"/>
            </w:tcBorders>
          </w:tcPr>
          <w:p w14:paraId="1544A9DC" w14:textId="1F2F1342" w:rsidR="00F50E4A" w:rsidRPr="00321DBB" w:rsidRDefault="00F50E4A" w:rsidP="00197CED">
            <w:pPr>
              <w:pStyle w:val="Tablebody"/>
              <w:spacing w:before="120"/>
              <w:rPr>
                <w:lang w:val="en-AU"/>
              </w:rPr>
            </w:pPr>
            <w:r w:rsidRPr="0033367A">
              <w:rPr>
                <w:b/>
                <w:lang w:val="en-AU"/>
              </w:rPr>
              <w:t>Minimise pole set-back:</w:t>
            </w:r>
            <w:r w:rsidRPr="0033367A">
              <w:rPr>
                <w:lang w:val="en-AU"/>
              </w:rPr>
              <w:t xml:space="preserve"> The setback of a light pole from the design area shall be kept to a minimum</w:t>
            </w:r>
            <w:r w:rsidR="006C687D">
              <w:rPr>
                <w:lang w:val="en-AU"/>
              </w:rPr>
              <w:t xml:space="preserve"> (but no less than 0.5m for paths)</w:t>
            </w:r>
            <w:r w:rsidRPr="0033367A">
              <w:rPr>
                <w:lang w:val="en-AU"/>
              </w:rPr>
              <w:t xml:space="preserve">. This will ensure less back spill and make the shielding of back spill easier if it is required.  </w:t>
            </w:r>
          </w:p>
        </w:tc>
        <w:tc>
          <w:tcPr>
            <w:tcW w:w="2835" w:type="dxa"/>
            <w:tcBorders>
              <w:bottom w:val="single" w:sz="4" w:space="0" w:color="A6A6A6" w:themeColor="background1" w:themeShade="A6"/>
            </w:tcBorders>
          </w:tcPr>
          <w:p w14:paraId="06352216" w14:textId="77777777" w:rsidR="00F50E4A" w:rsidRPr="00321DBB" w:rsidRDefault="00F50E4A" w:rsidP="00F50E4A">
            <w:pPr>
              <w:pStyle w:val="Tablebody"/>
              <w:numPr>
                <w:ilvl w:val="0"/>
                <w:numId w:val="42"/>
              </w:numPr>
              <w:spacing w:before="120"/>
              <w:ind w:left="181" w:hanging="142"/>
              <w:rPr>
                <w:lang w:val="en-AU"/>
              </w:rPr>
            </w:pPr>
            <w:r>
              <w:rPr>
                <w:lang w:val="en-AU"/>
              </w:rPr>
              <w:t xml:space="preserve">In most cases, it is desirable for the luminaire to ‘overhang’ into the area that is intended to be lit. This can be done by placing the pole within, or otherwise as close to, the design area as possible.   </w:t>
            </w:r>
          </w:p>
        </w:tc>
        <w:tc>
          <w:tcPr>
            <w:tcW w:w="2880" w:type="dxa"/>
            <w:tcBorders>
              <w:bottom w:val="single" w:sz="4" w:space="0" w:color="A6A6A6" w:themeColor="background1" w:themeShade="A6"/>
            </w:tcBorders>
          </w:tcPr>
          <w:p w14:paraId="3F694C35" w14:textId="77777777" w:rsidR="00F50E4A" w:rsidRPr="009F2627" w:rsidRDefault="00F50E4A" w:rsidP="00F50E4A">
            <w:pPr>
              <w:pStyle w:val="Tablebody"/>
              <w:numPr>
                <w:ilvl w:val="0"/>
                <w:numId w:val="42"/>
              </w:numPr>
              <w:spacing w:before="120"/>
              <w:ind w:left="178" w:hanging="142"/>
              <w:rPr>
                <w:lang w:val="en-AU"/>
              </w:rPr>
            </w:pPr>
            <w:r>
              <w:rPr>
                <w:lang w:val="en-AU"/>
              </w:rPr>
              <w:t>Pole set back must be considered in conjunction with the potential dangers of pole proximity to moving traffic</w:t>
            </w:r>
          </w:p>
        </w:tc>
      </w:tr>
      <w:tr w:rsidR="00F50E4A" w:rsidRPr="00173B76" w14:paraId="77D3295D" w14:textId="77777777" w:rsidTr="00197CED">
        <w:trPr>
          <w:trHeight w:val="589"/>
        </w:trPr>
        <w:tc>
          <w:tcPr>
            <w:tcW w:w="1429" w:type="dxa"/>
          </w:tcPr>
          <w:p w14:paraId="40722D72" w14:textId="77777777" w:rsidR="00F50E4A" w:rsidRDefault="00F50E4A" w:rsidP="00197CED">
            <w:pPr>
              <w:pStyle w:val="Tablebody"/>
              <w:spacing w:before="120"/>
              <w:rPr>
                <w:b/>
                <w:lang w:val="en-AU"/>
              </w:rPr>
            </w:pPr>
          </w:p>
        </w:tc>
        <w:tc>
          <w:tcPr>
            <w:tcW w:w="2693" w:type="dxa"/>
            <w:tcBorders>
              <w:top w:val="single" w:sz="4" w:space="0" w:color="A6A6A6" w:themeColor="background1" w:themeShade="A6"/>
            </w:tcBorders>
          </w:tcPr>
          <w:p w14:paraId="7746470D" w14:textId="1CEE943E" w:rsidR="00F50E4A" w:rsidRPr="0033367A" w:rsidRDefault="00F50E4A" w:rsidP="00197CED">
            <w:pPr>
              <w:pStyle w:val="Tablebody"/>
              <w:spacing w:before="120"/>
              <w:rPr>
                <w:lang w:val="en-AU"/>
              </w:rPr>
            </w:pPr>
            <w:r>
              <w:rPr>
                <w:b/>
                <w:lang w:val="en-AU"/>
              </w:rPr>
              <w:t>Increase outreach</w:t>
            </w:r>
            <w:r w:rsidRPr="0033367A">
              <w:rPr>
                <w:b/>
                <w:lang w:val="en-AU"/>
              </w:rPr>
              <w:t>:</w:t>
            </w:r>
            <w:r w:rsidRPr="0033367A">
              <w:rPr>
                <w:lang w:val="en-AU"/>
              </w:rPr>
              <w:t xml:space="preserve"> Where the pole set-back is not able to be minimized due to the physical constraints of a</w:t>
            </w:r>
            <w:r>
              <w:rPr>
                <w:lang w:val="en-AU"/>
              </w:rPr>
              <w:t xml:space="preserve"> site, longer bracket arms should</w:t>
            </w:r>
            <w:r w:rsidRPr="0033367A">
              <w:rPr>
                <w:lang w:val="en-AU"/>
              </w:rPr>
              <w:t xml:space="preserve"> be used to </w:t>
            </w:r>
            <w:r w:rsidR="00A764BE" w:rsidRPr="0033367A">
              <w:rPr>
                <w:lang w:val="en-AU"/>
              </w:rPr>
              <w:t>position</w:t>
            </w:r>
            <w:r w:rsidRPr="0033367A">
              <w:rPr>
                <w:lang w:val="en-AU"/>
              </w:rPr>
              <w:t xml:space="preserve"> the luminaires closer to</w:t>
            </w:r>
            <w:r>
              <w:rPr>
                <w:lang w:val="en-AU"/>
              </w:rPr>
              <w:t>/over</w:t>
            </w:r>
            <w:r w:rsidRPr="0033367A">
              <w:rPr>
                <w:lang w:val="en-AU"/>
              </w:rPr>
              <w:t xml:space="preserve"> the design area.</w:t>
            </w:r>
          </w:p>
        </w:tc>
        <w:tc>
          <w:tcPr>
            <w:tcW w:w="2835" w:type="dxa"/>
            <w:tcBorders>
              <w:top w:val="single" w:sz="4" w:space="0" w:color="A6A6A6" w:themeColor="background1" w:themeShade="A6"/>
            </w:tcBorders>
          </w:tcPr>
          <w:p w14:paraId="5E20B95A" w14:textId="77777777" w:rsidR="00F50E4A" w:rsidRPr="00321DBB" w:rsidRDefault="00F50E4A" w:rsidP="00F50E4A">
            <w:pPr>
              <w:pStyle w:val="Tablebody"/>
              <w:numPr>
                <w:ilvl w:val="0"/>
                <w:numId w:val="42"/>
              </w:numPr>
              <w:spacing w:before="120"/>
              <w:ind w:left="181" w:hanging="142"/>
              <w:rPr>
                <w:lang w:val="en-AU"/>
              </w:rPr>
            </w:pPr>
            <w:r>
              <w:rPr>
                <w:lang w:val="en-AU"/>
              </w:rPr>
              <w:t xml:space="preserve">Pole outreach arms can be used to extend the ‘overhang’ of a luminaire into the area that is intended to be lit. </w:t>
            </w:r>
          </w:p>
        </w:tc>
        <w:tc>
          <w:tcPr>
            <w:tcW w:w="2880" w:type="dxa"/>
            <w:tcBorders>
              <w:top w:val="single" w:sz="4" w:space="0" w:color="A6A6A6" w:themeColor="background1" w:themeShade="A6"/>
            </w:tcBorders>
          </w:tcPr>
          <w:p w14:paraId="2873A6CF" w14:textId="77777777" w:rsidR="00F50E4A" w:rsidRPr="005E64BE" w:rsidRDefault="00F50E4A" w:rsidP="00F50E4A">
            <w:pPr>
              <w:pStyle w:val="Tablebody"/>
              <w:numPr>
                <w:ilvl w:val="0"/>
                <w:numId w:val="42"/>
              </w:numPr>
              <w:spacing w:before="120"/>
              <w:ind w:left="178" w:hanging="142"/>
              <w:rPr>
                <w:lang w:val="en-AU"/>
              </w:rPr>
            </w:pPr>
            <w:r>
              <w:rPr>
                <w:lang w:val="en-AU"/>
              </w:rPr>
              <w:t>Torque created by longer outreach arms may limit the achievable overhang for certain poles.</w:t>
            </w:r>
          </w:p>
        </w:tc>
      </w:tr>
      <w:tr w:rsidR="00F50E4A" w:rsidRPr="00173B76" w14:paraId="1E2272CF" w14:textId="77777777" w:rsidTr="00197CED">
        <w:trPr>
          <w:trHeight w:val="589"/>
        </w:trPr>
        <w:tc>
          <w:tcPr>
            <w:tcW w:w="1429" w:type="dxa"/>
          </w:tcPr>
          <w:p w14:paraId="7AE6D0A3" w14:textId="77777777" w:rsidR="00F50E4A" w:rsidRDefault="00F50E4A" w:rsidP="00197CED">
            <w:pPr>
              <w:pStyle w:val="Tablebody"/>
              <w:spacing w:before="120"/>
              <w:rPr>
                <w:b/>
                <w:lang w:val="en-AU"/>
              </w:rPr>
            </w:pPr>
          </w:p>
        </w:tc>
        <w:tc>
          <w:tcPr>
            <w:tcW w:w="8408" w:type="dxa"/>
            <w:gridSpan w:val="3"/>
            <w:tcBorders>
              <w:bottom w:val="single" w:sz="4" w:space="0" w:color="A6A6A6" w:themeColor="background1" w:themeShade="A6"/>
            </w:tcBorders>
          </w:tcPr>
          <w:p w14:paraId="03DF0729" w14:textId="77777777" w:rsidR="00F50E4A" w:rsidRPr="005E64BE" w:rsidRDefault="00F50E4A" w:rsidP="00197CED">
            <w:pPr>
              <w:pStyle w:val="Tablebody"/>
              <w:spacing w:before="120"/>
              <w:ind w:left="178"/>
              <w:rPr>
                <w:lang w:val="en-AU"/>
              </w:rPr>
            </w:pPr>
          </w:p>
        </w:tc>
      </w:tr>
      <w:tr w:rsidR="00F50E4A" w:rsidRPr="00173B76" w14:paraId="4D30EE3A" w14:textId="77777777" w:rsidTr="00197CED">
        <w:trPr>
          <w:trHeight w:val="589"/>
        </w:trPr>
        <w:tc>
          <w:tcPr>
            <w:tcW w:w="1429" w:type="dxa"/>
          </w:tcPr>
          <w:p w14:paraId="2A9B2A8B" w14:textId="77777777" w:rsidR="00F50E4A" w:rsidRDefault="00F50E4A" w:rsidP="00197CED">
            <w:pPr>
              <w:pStyle w:val="Tablebody"/>
              <w:spacing w:before="120"/>
              <w:rPr>
                <w:b/>
                <w:lang w:val="en-AU"/>
              </w:rPr>
            </w:pPr>
          </w:p>
        </w:tc>
        <w:tc>
          <w:tcPr>
            <w:tcW w:w="8408" w:type="dxa"/>
            <w:gridSpan w:val="3"/>
            <w:tcBorders>
              <w:top w:val="single" w:sz="4" w:space="0" w:color="A6A6A6" w:themeColor="background1" w:themeShade="A6"/>
            </w:tcBorders>
          </w:tcPr>
          <w:p w14:paraId="1DBBEAF1" w14:textId="77777777" w:rsidR="00F50E4A" w:rsidRPr="005E64BE" w:rsidRDefault="00F50E4A" w:rsidP="00197CED">
            <w:pPr>
              <w:pStyle w:val="Tablebody"/>
              <w:spacing w:before="120"/>
              <w:ind w:left="178"/>
              <w:rPr>
                <w:lang w:val="en-AU"/>
              </w:rPr>
            </w:pPr>
          </w:p>
        </w:tc>
      </w:tr>
    </w:tbl>
    <w:p w14:paraId="0CD82B2D" w14:textId="65D13AE3" w:rsidR="005070FF" w:rsidRDefault="005070FF" w:rsidP="002B1114">
      <w:pPr>
        <w:pStyle w:val="BodyindentedL1"/>
        <w:rPr>
          <w:lang w:val="en-US"/>
        </w:rPr>
      </w:pPr>
      <w:r>
        <w:br w:type="page"/>
      </w:r>
    </w:p>
    <w:p w14:paraId="1CD09A95" w14:textId="1242197A" w:rsidR="00CD5D0B" w:rsidRPr="00CD5D0B" w:rsidRDefault="00CD5D0B" w:rsidP="00CD5D0B">
      <w:pPr>
        <w:pStyle w:val="Heading1"/>
      </w:pPr>
      <w:bookmarkStart w:id="57" w:name="_Ref510001809"/>
      <w:bookmarkStart w:id="58" w:name="_Ref510001851"/>
      <w:bookmarkStart w:id="59" w:name="_Toc16694962"/>
      <w:r w:rsidRPr="00CD5D0B">
        <w:lastRenderedPageBreak/>
        <w:t>Determining the Lighting Category</w:t>
      </w:r>
      <w:bookmarkEnd w:id="53"/>
      <w:bookmarkEnd w:id="57"/>
      <w:bookmarkEnd w:id="58"/>
      <w:bookmarkEnd w:id="59"/>
    </w:p>
    <w:p w14:paraId="43E143DA" w14:textId="17C01B8C" w:rsidR="00FF1D55" w:rsidRDefault="00524038" w:rsidP="005070FF">
      <w:pPr>
        <w:pStyle w:val="BodyindentedL1"/>
      </w:pPr>
      <w:r>
        <w:t xml:space="preserve">Once </w:t>
      </w:r>
      <w:r w:rsidR="00E829F2">
        <w:t xml:space="preserve">the need to light and any </w:t>
      </w:r>
      <w:r>
        <w:t>site-specific requirements have been established in accordance with Section</w:t>
      </w:r>
      <w:r w:rsidR="00E829F2">
        <w:t xml:space="preserve">s </w:t>
      </w:r>
      <w:r w:rsidR="00E829F2">
        <w:fldChar w:fldCharType="begin"/>
      </w:r>
      <w:r w:rsidR="00E829F2">
        <w:instrText xml:space="preserve"> REF _Ref509954149 \r \h </w:instrText>
      </w:r>
      <w:r w:rsidR="00E829F2">
        <w:fldChar w:fldCharType="separate"/>
      </w:r>
      <w:r w:rsidR="00EC4FA2">
        <w:t>6</w:t>
      </w:r>
      <w:r w:rsidR="00E829F2">
        <w:fldChar w:fldCharType="end"/>
      </w:r>
      <w:r w:rsidR="00E829F2">
        <w:t xml:space="preserve"> and</w:t>
      </w:r>
      <w:r>
        <w:t xml:space="preserve"> </w:t>
      </w:r>
      <w:r>
        <w:fldChar w:fldCharType="begin"/>
      </w:r>
      <w:r>
        <w:instrText xml:space="preserve"> REF _Ref509957168 \r \h </w:instrText>
      </w:r>
      <w:r>
        <w:fldChar w:fldCharType="separate"/>
      </w:r>
      <w:r w:rsidR="00EC4FA2">
        <w:t>7</w:t>
      </w:r>
      <w:r>
        <w:fldChar w:fldCharType="end"/>
      </w:r>
      <w:r>
        <w:t>, the third step of the decision-making process should determine the required lighting category (light level).</w:t>
      </w:r>
    </w:p>
    <w:p w14:paraId="04A8FBC5" w14:textId="77777777" w:rsidR="00FF1D55" w:rsidRDefault="00FF1D55" w:rsidP="005070FF">
      <w:pPr>
        <w:pStyle w:val="BodyindentedL1"/>
      </w:pPr>
    </w:p>
    <w:p w14:paraId="77D1D1C7" w14:textId="77777777" w:rsidR="00FF1D55" w:rsidRPr="00FF1D55" w:rsidRDefault="00FF1D55" w:rsidP="002B1114">
      <w:pPr>
        <w:pStyle w:val="Heading2"/>
      </w:pPr>
      <w:bookmarkStart w:id="60" w:name="_Toc499282889"/>
      <w:bookmarkStart w:id="61" w:name="_Ref491683251"/>
      <w:bookmarkStart w:id="62" w:name="_Ref510024887"/>
      <w:bookmarkStart w:id="63" w:name="_Toc16694963"/>
      <w:r w:rsidRPr="00FF1D55">
        <w:t>Assigning Lighting Categories Using the Standard</w:t>
      </w:r>
      <w:bookmarkEnd w:id="60"/>
      <w:bookmarkEnd w:id="61"/>
      <w:bookmarkEnd w:id="62"/>
      <w:bookmarkEnd w:id="63"/>
    </w:p>
    <w:p w14:paraId="63E739D7" w14:textId="77777777" w:rsidR="007A185F" w:rsidRDefault="007A185F" w:rsidP="00FF1D55">
      <w:pPr>
        <w:pStyle w:val="BodyindentedL1"/>
      </w:pPr>
      <w:r w:rsidRPr="00FF1D55">
        <w:t>A framework for selecting the appropriate lighting category for a given type of open space or road is provided in the Australian and New Zealand Standard Lighting for Roads and Public Spaces (AS/NZS 1158).</w:t>
      </w:r>
    </w:p>
    <w:p w14:paraId="2496C81A" w14:textId="6C69ADEB" w:rsidR="00930092" w:rsidRDefault="007A185F" w:rsidP="00FF1D55">
      <w:pPr>
        <w:pStyle w:val="BodyindentedL1"/>
      </w:pPr>
      <w:r>
        <w:fldChar w:fldCharType="begin"/>
      </w:r>
      <w:r>
        <w:instrText xml:space="preserve"> REF _Ref509958290 \h </w:instrText>
      </w:r>
      <w:r>
        <w:fldChar w:fldCharType="separate"/>
      </w:r>
      <w:r w:rsidR="00EC4FA2">
        <w:t xml:space="preserve">Figure </w:t>
      </w:r>
      <w:r w:rsidR="00EC4FA2">
        <w:rPr>
          <w:noProof/>
        </w:rPr>
        <w:t>5</w:t>
      </w:r>
      <w:r>
        <w:fldChar w:fldCharType="end"/>
      </w:r>
      <w:r>
        <w:t xml:space="preserve"> (</w:t>
      </w:r>
      <w:r w:rsidR="00FF1D55">
        <w:t>Figure 2.1 from AS/NZS 1158.3.1</w:t>
      </w:r>
      <w:r>
        <w:t>)</w:t>
      </w:r>
      <w:r w:rsidR="00FF1D55">
        <w:t xml:space="preserve"> </w:t>
      </w:r>
      <w:r w:rsidR="00985C3B">
        <w:t>summarises</w:t>
      </w:r>
      <w:r w:rsidR="00FF1D55">
        <w:t xml:space="preserve"> what categories may apply to different space types.</w:t>
      </w:r>
      <w:r w:rsidR="00930092">
        <w:t xml:space="preserve"> </w:t>
      </w:r>
      <w:r w:rsidR="000854B3">
        <w:t>In most situations, t</w:t>
      </w:r>
      <w:r w:rsidR="00930092">
        <w:t xml:space="preserve">he appropriate lighting category </w:t>
      </w:r>
      <w:r w:rsidR="000854B3">
        <w:t>can</w:t>
      </w:r>
      <w:r w:rsidR="00930092">
        <w:t xml:space="preserve"> be determined </w:t>
      </w:r>
      <w:r w:rsidR="000854B3">
        <w:t>by</w:t>
      </w:r>
      <w:r w:rsidR="00930092">
        <w:t xml:space="preserve"> application of the following process:</w:t>
      </w:r>
    </w:p>
    <w:p w14:paraId="4C6FCE42" w14:textId="6BB24B75" w:rsidR="009C2891" w:rsidRDefault="009C2891" w:rsidP="00262C03">
      <w:pPr>
        <w:pStyle w:val="BodyindentedL1"/>
        <w:numPr>
          <w:ilvl w:val="0"/>
          <w:numId w:val="29"/>
        </w:numPr>
        <w:spacing w:after="0" w:line="280" w:lineRule="atLeast"/>
      </w:pPr>
      <w:r>
        <w:t>Define the function and busy-ness of the road/space via consultation with relevant Council staff</w:t>
      </w:r>
    </w:p>
    <w:p w14:paraId="78489A2E" w14:textId="77777777" w:rsidR="009C2891" w:rsidRDefault="009C2891" w:rsidP="00262C03">
      <w:pPr>
        <w:pStyle w:val="BodyindentedL1"/>
        <w:numPr>
          <w:ilvl w:val="0"/>
          <w:numId w:val="29"/>
        </w:numPr>
        <w:spacing w:after="0" w:line="280" w:lineRule="atLeast"/>
      </w:pPr>
      <w:r>
        <w:t>Match the definition of the road/space with the guidance provided by:</w:t>
      </w:r>
    </w:p>
    <w:p w14:paraId="144FDF9C" w14:textId="32B53A90" w:rsidR="009C2891" w:rsidRDefault="00E078A4" w:rsidP="00262C03">
      <w:pPr>
        <w:pStyle w:val="BodyindentedL1"/>
        <w:numPr>
          <w:ilvl w:val="1"/>
          <w:numId w:val="30"/>
        </w:numPr>
        <w:spacing w:after="0" w:line="280" w:lineRule="atLeast"/>
      </w:pPr>
      <w:r>
        <w:t xml:space="preserve">Maroondah City Council’s </w:t>
      </w:r>
      <w:r w:rsidR="009C2891">
        <w:t xml:space="preserve">Public Lighting Policy and </w:t>
      </w:r>
      <w:r>
        <w:t>these g</w:t>
      </w:r>
      <w:r w:rsidR="009C2891">
        <w:t>uidelines</w:t>
      </w:r>
    </w:p>
    <w:p w14:paraId="574211C0" w14:textId="76191D6C" w:rsidR="009C2891" w:rsidRDefault="00E078A4" w:rsidP="00262C03">
      <w:pPr>
        <w:pStyle w:val="BodyindentedL1"/>
        <w:numPr>
          <w:ilvl w:val="1"/>
          <w:numId w:val="30"/>
        </w:numPr>
        <w:spacing w:after="0" w:line="280" w:lineRule="atLeast"/>
      </w:pPr>
      <w:r>
        <w:t>t</w:t>
      </w:r>
      <w:r w:rsidR="009C2891">
        <w:t>he Australian Standard (AS/NZS 1158)</w:t>
      </w:r>
    </w:p>
    <w:p w14:paraId="1CAFE7CA" w14:textId="2EFB07A5" w:rsidR="009C2891" w:rsidRDefault="00E078A4" w:rsidP="00262C03">
      <w:pPr>
        <w:pStyle w:val="BodyindentedL1"/>
        <w:numPr>
          <w:ilvl w:val="1"/>
          <w:numId w:val="30"/>
        </w:numPr>
        <w:spacing w:after="0" w:line="280" w:lineRule="atLeast"/>
      </w:pPr>
      <w:r>
        <w:t>l</w:t>
      </w:r>
      <w:r w:rsidR="009C2891">
        <w:t>ighting schemes in similar roads/spaces in other local government areas</w:t>
      </w:r>
    </w:p>
    <w:p w14:paraId="235BFF96" w14:textId="77777777" w:rsidR="009C2891" w:rsidRDefault="009C2891" w:rsidP="00262C03">
      <w:pPr>
        <w:pStyle w:val="BodyindentedL1"/>
        <w:numPr>
          <w:ilvl w:val="0"/>
          <w:numId w:val="29"/>
        </w:numPr>
        <w:spacing w:after="0" w:line="280" w:lineRule="atLeast"/>
      </w:pPr>
      <w:r>
        <w:t>Assign the most appropriate lighting subcategory to the road/space</w:t>
      </w:r>
    </w:p>
    <w:p w14:paraId="07944B91" w14:textId="36B4B654" w:rsidR="009C2891" w:rsidRDefault="009C2891" w:rsidP="00FF1D55">
      <w:pPr>
        <w:pStyle w:val="BodyindentedL1"/>
      </w:pPr>
    </w:p>
    <w:p w14:paraId="4DC37554" w14:textId="5AFE43A9" w:rsidR="00985C3B" w:rsidRDefault="000854B3" w:rsidP="00FF1D55">
      <w:pPr>
        <w:pStyle w:val="BodyindentedL1"/>
      </w:pPr>
      <w:r>
        <w:t xml:space="preserve">Under certain circumstances a lighting category that differs to that determined by application of AS/NZS 1158 is required. These exceptions are outlined in Section </w:t>
      </w:r>
      <w:r w:rsidR="00B26720">
        <w:fldChar w:fldCharType="begin"/>
      </w:r>
      <w:r w:rsidR="00B26720">
        <w:instrText xml:space="preserve"> REF _Ref510024898 \r \h </w:instrText>
      </w:r>
      <w:r w:rsidR="00B26720">
        <w:fldChar w:fldCharType="separate"/>
      </w:r>
      <w:r w:rsidR="00EC4FA2">
        <w:t>8.2</w:t>
      </w:r>
      <w:r w:rsidR="00B26720">
        <w:fldChar w:fldCharType="end"/>
      </w:r>
      <w:r w:rsidR="00B26720">
        <w:t>.</w:t>
      </w:r>
    </w:p>
    <w:p w14:paraId="430B9A02" w14:textId="4D66F0EE" w:rsidR="00FF1D55" w:rsidRDefault="00FF1D55" w:rsidP="00FF1D55">
      <w:pPr>
        <w:pStyle w:val="Images"/>
      </w:pPr>
      <w:r>
        <w:rPr>
          <w:noProof/>
          <w:lang w:eastAsia="en-AU"/>
        </w:rPr>
        <w:drawing>
          <wp:inline distT="0" distB="0" distL="0" distR="0" wp14:anchorId="57AF36B0" wp14:editId="4E23C5C5">
            <wp:extent cx="6113780" cy="36785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113780" cy="3678555"/>
                    </a:xfrm>
                    <a:prstGeom prst="rect">
                      <a:avLst/>
                    </a:prstGeom>
                    <a:noFill/>
                    <a:ln>
                      <a:noFill/>
                    </a:ln>
                  </pic:spPr>
                </pic:pic>
              </a:graphicData>
            </a:graphic>
          </wp:inline>
        </w:drawing>
      </w:r>
    </w:p>
    <w:p w14:paraId="560E5B65" w14:textId="7EE296FA" w:rsidR="00FF1D55" w:rsidRPr="00FF1D55" w:rsidRDefault="00FF1D55" w:rsidP="00FF1D55">
      <w:pPr>
        <w:pStyle w:val="Caption"/>
      </w:pPr>
      <w:bookmarkStart w:id="64" w:name="_Ref509958290"/>
      <w:bookmarkStart w:id="65" w:name="_Toc514065591"/>
      <w:r>
        <w:t xml:space="preserve">Figure </w:t>
      </w:r>
      <w:r w:rsidR="005B68B2">
        <w:rPr>
          <w:noProof/>
        </w:rPr>
        <w:fldChar w:fldCharType="begin"/>
      </w:r>
      <w:r w:rsidR="005B68B2">
        <w:rPr>
          <w:noProof/>
        </w:rPr>
        <w:instrText xml:space="preserve"> SEQ Figure \* ARABIC </w:instrText>
      </w:r>
      <w:r w:rsidR="005B68B2">
        <w:rPr>
          <w:noProof/>
        </w:rPr>
        <w:fldChar w:fldCharType="separate"/>
      </w:r>
      <w:r w:rsidR="00EC4FA2">
        <w:rPr>
          <w:noProof/>
        </w:rPr>
        <w:t>5</w:t>
      </w:r>
      <w:r w:rsidR="005B68B2">
        <w:rPr>
          <w:noProof/>
        </w:rPr>
        <w:fldChar w:fldCharType="end"/>
      </w:r>
      <w:bookmarkEnd w:id="64"/>
      <w:r>
        <w:t xml:space="preserve">: </w:t>
      </w:r>
      <w:r w:rsidRPr="00C24CB6">
        <w:t>Figure 2.1 from AS/NZS 1158.3.1 2005</w:t>
      </w:r>
      <w:bookmarkEnd w:id="65"/>
    </w:p>
    <w:p w14:paraId="1F07050A" w14:textId="77777777" w:rsidR="00FF1D55" w:rsidRDefault="00FF1D55" w:rsidP="00FF1D55">
      <w:pPr>
        <w:pStyle w:val="BodyindentedL1"/>
      </w:pPr>
    </w:p>
    <w:p w14:paraId="35167EA5" w14:textId="2B074CB1" w:rsidR="00EA0152" w:rsidRDefault="00EA0152" w:rsidP="008A2BE9">
      <w:pPr>
        <w:pStyle w:val="Heading2"/>
      </w:pPr>
      <w:bookmarkStart w:id="66" w:name="_Ref510024898"/>
      <w:bookmarkStart w:id="67" w:name="_Toc16694964"/>
      <w:r>
        <w:t>Recommended Lighting Categories for Specific Site Types</w:t>
      </w:r>
      <w:bookmarkEnd w:id="66"/>
      <w:bookmarkEnd w:id="67"/>
    </w:p>
    <w:p w14:paraId="7A8BA9E1" w14:textId="18734F29" w:rsidR="000854B3" w:rsidRDefault="00755FF1" w:rsidP="00FF1D55">
      <w:pPr>
        <w:pStyle w:val="BodyindentedL1"/>
      </w:pPr>
      <w:r w:rsidRPr="00755FF1">
        <w:t>The site types or specific locations presented in</w:t>
      </w:r>
      <w:r w:rsidR="00BB6217">
        <w:t xml:space="preserve"> </w:t>
      </w:r>
      <w:r w:rsidR="00BB6217">
        <w:fldChar w:fldCharType="begin"/>
      </w:r>
      <w:r w:rsidR="00BB6217">
        <w:instrText xml:space="preserve"> REF _Ref509960994 \h </w:instrText>
      </w:r>
      <w:r w:rsidR="00BB6217">
        <w:fldChar w:fldCharType="separate"/>
      </w:r>
      <w:r w:rsidR="00EC4FA2">
        <w:t xml:space="preserve">Table </w:t>
      </w:r>
      <w:r w:rsidR="00EC4FA2">
        <w:rPr>
          <w:noProof/>
        </w:rPr>
        <w:t>4</w:t>
      </w:r>
      <w:r w:rsidR="00BB6217">
        <w:fldChar w:fldCharType="end"/>
      </w:r>
      <w:r w:rsidRPr="00755FF1">
        <w:t xml:space="preserve"> </w:t>
      </w:r>
      <w:r>
        <w:t xml:space="preserve">are </w:t>
      </w:r>
      <w:r w:rsidRPr="00755FF1">
        <w:t xml:space="preserve">areas where lighting categories other than those that may be specified by strict application of </w:t>
      </w:r>
      <w:r>
        <w:t xml:space="preserve">AS/NZS 1158 </w:t>
      </w:r>
      <w:r w:rsidR="000578B0">
        <w:t>shall apply</w:t>
      </w:r>
      <w:r w:rsidRPr="00755FF1">
        <w:t>.</w:t>
      </w:r>
    </w:p>
    <w:p w14:paraId="713CBB56" w14:textId="77777777" w:rsidR="004B7D7D" w:rsidRDefault="004B7D7D" w:rsidP="00FF1D55">
      <w:pPr>
        <w:pStyle w:val="BodyindentedL1"/>
      </w:pPr>
    </w:p>
    <w:p w14:paraId="32AE2652" w14:textId="150A2CD0" w:rsidR="00755FF1" w:rsidRDefault="00755FF1" w:rsidP="00755FF1">
      <w:pPr>
        <w:pStyle w:val="Caption"/>
      </w:pPr>
      <w:bookmarkStart w:id="68" w:name="_Ref509960994"/>
      <w:bookmarkStart w:id="69" w:name="_Toc514065583"/>
      <w:r>
        <w:t xml:space="preserve">Table </w:t>
      </w:r>
      <w:r w:rsidR="005B68B2">
        <w:rPr>
          <w:noProof/>
        </w:rPr>
        <w:fldChar w:fldCharType="begin"/>
      </w:r>
      <w:r w:rsidR="005B68B2">
        <w:rPr>
          <w:noProof/>
        </w:rPr>
        <w:instrText xml:space="preserve"> SEQ Table \* ARABIC </w:instrText>
      </w:r>
      <w:r w:rsidR="005B68B2">
        <w:rPr>
          <w:noProof/>
        </w:rPr>
        <w:fldChar w:fldCharType="separate"/>
      </w:r>
      <w:r w:rsidR="00EC4FA2">
        <w:rPr>
          <w:noProof/>
        </w:rPr>
        <w:t>4</w:t>
      </w:r>
      <w:r w:rsidR="005B68B2">
        <w:rPr>
          <w:noProof/>
        </w:rPr>
        <w:fldChar w:fldCharType="end"/>
      </w:r>
      <w:bookmarkEnd w:id="68"/>
      <w:r>
        <w:t xml:space="preserve">: </w:t>
      </w:r>
      <w:r w:rsidRPr="005C5A40">
        <w:t>Site-specific lighting category requirements</w:t>
      </w:r>
      <w:bookmarkEnd w:id="69"/>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57" w:type="dxa"/>
          <w:right w:w="57" w:type="dxa"/>
        </w:tblCellMar>
        <w:tblLook w:val="04A0" w:firstRow="1" w:lastRow="0" w:firstColumn="1" w:lastColumn="0" w:noHBand="0" w:noVBand="1"/>
      </w:tblPr>
      <w:tblGrid>
        <w:gridCol w:w="1980"/>
        <w:gridCol w:w="2692"/>
        <w:gridCol w:w="4957"/>
      </w:tblGrid>
      <w:tr w:rsidR="00755FF1" w:rsidRPr="004B7D7D" w14:paraId="22343F26" w14:textId="77777777" w:rsidTr="00A5164E">
        <w:trPr>
          <w:cantSplit/>
          <w:trHeight w:val="19"/>
          <w:tblHeader/>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690BFFA2" w14:textId="77777777" w:rsidR="00755FF1" w:rsidRPr="004B7D7D" w:rsidRDefault="00755FF1">
            <w:pPr>
              <w:pStyle w:val="Tableheading"/>
              <w:rPr>
                <w:sz w:val="18"/>
                <w:lang w:val="en-US"/>
              </w:rPr>
            </w:pPr>
            <w:r w:rsidRPr="004B7D7D">
              <w:rPr>
                <w:sz w:val="18"/>
                <w:lang w:val="en-US"/>
              </w:rPr>
              <w:t>Site/Application</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0C5AE7CF" w14:textId="7468DAB4" w:rsidR="00755FF1" w:rsidRPr="004B7D7D" w:rsidRDefault="00755FF1">
            <w:pPr>
              <w:pStyle w:val="Tableheading"/>
              <w:rPr>
                <w:sz w:val="18"/>
                <w:lang w:val="en-US"/>
              </w:rPr>
            </w:pPr>
            <w:r w:rsidRPr="004B7D7D">
              <w:rPr>
                <w:sz w:val="18"/>
                <w:lang w:val="en-US"/>
              </w:rPr>
              <w:t>Required Lighting Category</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167BB0A4" w14:textId="023BBA7C" w:rsidR="00755FF1" w:rsidRPr="004B7D7D" w:rsidRDefault="00687473">
            <w:pPr>
              <w:pStyle w:val="Tableheading"/>
              <w:rPr>
                <w:sz w:val="18"/>
                <w:lang w:val="en-US"/>
              </w:rPr>
            </w:pPr>
            <w:r>
              <w:rPr>
                <w:sz w:val="18"/>
                <w:lang w:val="en-US"/>
              </w:rPr>
              <w:t>Additional Information</w:t>
            </w:r>
          </w:p>
        </w:tc>
      </w:tr>
      <w:tr w:rsidR="00755FF1" w:rsidRPr="004B7D7D" w14:paraId="64C96EDC"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6757CA" w14:textId="05D33C05" w:rsidR="00755FF1" w:rsidRPr="004B7D7D" w:rsidRDefault="00755FF1">
            <w:pPr>
              <w:pStyle w:val="Tablebody"/>
              <w:rPr>
                <w:sz w:val="18"/>
                <w:lang w:val="en-AU"/>
              </w:rPr>
            </w:pPr>
            <w:r w:rsidRPr="004B7D7D">
              <w:rPr>
                <w:sz w:val="18"/>
                <w:lang w:val="en-AU"/>
              </w:rPr>
              <w:t>Bus routes</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9FC90F" w14:textId="77777777" w:rsidR="00755FF1" w:rsidRPr="004B7D7D" w:rsidRDefault="00755FF1">
            <w:pPr>
              <w:pStyle w:val="BodyindentedL1"/>
              <w:ind w:left="0"/>
              <w:rPr>
                <w:lang w:val="en-US"/>
              </w:rPr>
            </w:pPr>
            <w:r w:rsidRPr="004B7D7D">
              <w:rPr>
                <w:lang w:val="en-US"/>
              </w:rPr>
              <w:t>Light to P4 category (or a light on every pole)</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B6BEFB" w14:textId="3B45D0FC" w:rsidR="00755FF1" w:rsidRPr="004B7D7D" w:rsidRDefault="00755FF1" w:rsidP="00262C03">
            <w:pPr>
              <w:pStyle w:val="BodyindentedL1"/>
              <w:numPr>
                <w:ilvl w:val="0"/>
                <w:numId w:val="31"/>
              </w:numPr>
              <w:spacing w:line="280" w:lineRule="atLeast"/>
              <w:rPr>
                <w:lang w:val="en-US"/>
              </w:rPr>
            </w:pPr>
            <w:r w:rsidRPr="004B7D7D">
              <w:rPr>
                <w:lang w:val="en-US"/>
              </w:rPr>
              <w:t xml:space="preserve">For </w:t>
            </w:r>
            <w:proofErr w:type="spellStart"/>
            <w:r w:rsidRPr="004B7D7D">
              <w:rPr>
                <w:lang w:val="en-US"/>
              </w:rPr>
              <w:t>PTV</w:t>
            </w:r>
            <w:proofErr w:type="spellEnd"/>
            <w:r w:rsidRPr="004B7D7D">
              <w:rPr>
                <w:lang w:val="en-US"/>
              </w:rPr>
              <w:t xml:space="preserve"> bus routes refer to: </w:t>
            </w:r>
            <w:r w:rsidR="00063588" w:rsidRPr="00063588">
              <w:rPr>
                <w:lang w:val="en-US"/>
              </w:rPr>
              <w:t>https://goo.gl/MZgcvN</w:t>
            </w:r>
          </w:p>
        </w:tc>
      </w:tr>
      <w:tr w:rsidR="00755FF1" w:rsidRPr="004B7D7D" w14:paraId="4921C9DB"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AED94C" w14:textId="77777777" w:rsidR="00755FF1" w:rsidRPr="004B7D7D" w:rsidRDefault="00755FF1">
            <w:pPr>
              <w:pStyle w:val="Tablebody"/>
              <w:rPr>
                <w:sz w:val="18"/>
                <w:lang w:val="en-AU"/>
              </w:rPr>
            </w:pPr>
            <w:r w:rsidRPr="004B7D7D">
              <w:rPr>
                <w:sz w:val="18"/>
                <w:lang w:val="en-AU"/>
              </w:rPr>
              <w:t>Taxi ranks</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D2F740" w14:textId="77777777" w:rsidR="00755FF1" w:rsidRPr="004B7D7D" w:rsidRDefault="00755FF1">
            <w:pPr>
              <w:pStyle w:val="BodyindentedL1"/>
              <w:ind w:left="0"/>
              <w:rPr>
                <w:lang w:val="en-US"/>
              </w:rPr>
            </w:pPr>
            <w:r w:rsidRPr="004B7D7D">
              <w:rPr>
                <w:lang w:val="en-US"/>
              </w:rPr>
              <w:t xml:space="preserve">Refer to guidance in </w:t>
            </w:r>
            <w:proofErr w:type="spellStart"/>
            <w:r w:rsidRPr="004B7D7D">
              <w:rPr>
                <w:lang w:val="en-US"/>
              </w:rPr>
              <w:t>ATIA</w:t>
            </w:r>
            <w:proofErr w:type="spellEnd"/>
            <w:r w:rsidRPr="004B7D7D">
              <w:rPr>
                <w:lang w:val="en-US"/>
              </w:rPr>
              <w:t xml:space="preserve"> Taxi Rank Design Specification (April 2012)</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642666" w14:textId="77777777" w:rsidR="00755FF1" w:rsidRPr="004B7D7D" w:rsidRDefault="00755FF1" w:rsidP="00262C03">
            <w:pPr>
              <w:pStyle w:val="BodyindentedL1"/>
              <w:numPr>
                <w:ilvl w:val="0"/>
                <w:numId w:val="31"/>
              </w:numPr>
              <w:spacing w:line="280" w:lineRule="atLeast"/>
              <w:rPr>
                <w:lang w:val="en-US"/>
              </w:rPr>
            </w:pPr>
            <w:proofErr w:type="spellStart"/>
            <w:r w:rsidRPr="004B7D7D">
              <w:rPr>
                <w:lang w:val="en-US"/>
              </w:rPr>
              <w:t>ATIA</w:t>
            </w:r>
            <w:proofErr w:type="spellEnd"/>
            <w:r w:rsidRPr="004B7D7D">
              <w:rPr>
                <w:lang w:val="en-US"/>
              </w:rPr>
              <w:t xml:space="preserve"> Taxi Rank Industry Specification, Table 7.19.3, provides illumination specifications for taxi ranks.</w:t>
            </w:r>
          </w:p>
        </w:tc>
      </w:tr>
      <w:tr w:rsidR="00755FF1" w:rsidRPr="004B7D7D" w14:paraId="0737FAC2"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49B63E" w14:textId="77777777" w:rsidR="00755FF1" w:rsidRPr="004B7D7D" w:rsidRDefault="00755FF1">
            <w:pPr>
              <w:pStyle w:val="Tablebody"/>
              <w:rPr>
                <w:sz w:val="18"/>
                <w:lang w:val="en-AU"/>
              </w:rPr>
            </w:pPr>
            <w:r w:rsidRPr="004B7D7D">
              <w:rPr>
                <w:sz w:val="18"/>
                <w:lang w:val="en-AU"/>
              </w:rPr>
              <w:t>Principal Pedestrian Network (</w:t>
            </w:r>
            <w:proofErr w:type="spellStart"/>
            <w:r w:rsidRPr="004B7D7D">
              <w:rPr>
                <w:sz w:val="18"/>
                <w:lang w:val="en-AU"/>
              </w:rPr>
              <w:t>PPN</w:t>
            </w:r>
            <w:proofErr w:type="spellEnd"/>
            <w:r w:rsidRPr="004B7D7D">
              <w:rPr>
                <w:sz w:val="18"/>
                <w:lang w:val="en-AU"/>
              </w:rPr>
              <w:t>)</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E140A4" w14:textId="4425AA58" w:rsidR="00755FF1" w:rsidRPr="004B7D7D" w:rsidRDefault="00755FF1">
            <w:pPr>
              <w:pStyle w:val="BodyindentedL1"/>
              <w:ind w:left="0"/>
              <w:rPr>
                <w:lang w:val="en-US"/>
              </w:rPr>
            </w:pPr>
            <w:r w:rsidRPr="004B7D7D">
              <w:rPr>
                <w:lang w:val="en-US"/>
              </w:rPr>
              <w:t>Light to P3 (or a light on every pole)</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BFCD69" w14:textId="26291C4F" w:rsidR="00755FF1" w:rsidRPr="00884791" w:rsidRDefault="00755FF1" w:rsidP="00262C03">
            <w:pPr>
              <w:pStyle w:val="BodyindentedL1"/>
              <w:numPr>
                <w:ilvl w:val="0"/>
                <w:numId w:val="32"/>
              </w:numPr>
              <w:spacing w:line="280" w:lineRule="atLeast"/>
              <w:rPr>
                <w:lang w:val="en-US"/>
              </w:rPr>
            </w:pPr>
            <w:r w:rsidRPr="00884791">
              <w:rPr>
                <w:lang w:val="en-US"/>
              </w:rPr>
              <w:t xml:space="preserve">Refer to map in </w:t>
            </w:r>
            <w:r w:rsidR="00203F5D" w:rsidRPr="00884791">
              <w:rPr>
                <w:lang w:val="en-US"/>
              </w:rPr>
              <w:fldChar w:fldCharType="begin"/>
            </w:r>
            <w:r w:rsidR="00203F5D" w:rsidRPr="00884791">
              <w:rPr>
                <w:lang w:val="en-US"/>
              </w:rPr>
              <w:instrText xml:space="preserve"> REF _Ref514006674 \h </w:instrText>
            </w:r>
            <w:r w:rsidR="00203F5D" w:rsidRPr="00884791">
              <w:rPr>
                <w:lang w:val="en-US"/>
              </w:rPr>
            </w:r>
            <w:r w:rsidR="00203F5D" w:rsidRPr="00884791">
              <w:rPr>
                <w:lang w:val="en-US"/>
              </w:rPr>
              <w:fldChar w:fldCharType="separate"/>
            </w:r>
            <w:r w:rsidR="00EC4FA2">
              <w:t>Appendix 3 – Principle Pedestrian Network</w:t>
            </w:r>
            <w:r w:rsidR="00203F5D" w:rsidRPr="00884791">
              <w:rPr>
                <w:lang w:val="en-US"/>
              </w:rPr>
              <w:fldChar w:fldCharType="end"/>
            </w:r>
          </w:p>
        </w:tc>
      </w:tr>
      <w:tr w:rsidR="00755FF1" w:rsidRPr="004B7D7D" w14:paraId="06B053A4"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9B8E24" w14:textId="77777777" w:rsidR="00755FF1" w:rsidRPr="004B7D7D" w:rsidRDefault="00755FF1">
            <w:pPr>
              <w:pStyle w:val="Tablebody"/>
              <w:rPr>
                <w:sz w:val="18"/>
                <w:lang w:val="en-AU"/>
              </w:rPr>
            </w:pPr>
            <w:r w:rsidRPr="004B7D7D">
              <w:rPr>
                <w:sz w:val="18"/>
                <w:lang w:val="en-AU"/>
              </w:rPr>
              <w:t>Key pedestrian routes around train stations</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FA8AE41" w14:textId="0FCCE048" w:rsidR="00755FF1" w:rsidRPr="004B7D7D" w:rsidRDefault="00755FF1">
            <w:pPr>
              <w:pStyle w:val="BodyindentedL1"/>
              <w:ind w:left="0"/>
              <w:rPr>
                <w:lang w:val="en-US"/>
              </w:rPr>
            </w:pPr>
            <w:r w:rsidRPr="004B7D7D">
              <w:rPr>
                <w:lang w:val="en-US"/>
              </w:rPr>
              <w:t xml:space="preserve">Light to P3 (or </w:t>
            </w:r>
            <w:r w:rsidR="004B7D7D" w:rsidRPr="004B7D7D">
              <w:rPr>
                <w:lang w:val="en-US"/>
              </w:rPr>
              <w:t xml:space="preserve">a </w:t>
            </w:r>
            <w:r w:rsidRPr="004B7D7D">
              <w:rPr>
                <w:lang w:val="en-US"/>
              </w:rPr>
              <w:t>light on every pole)</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2FCC8CE" w14:textId="1E61570E" w:rsidR="00755FF1" w:rsidRPr="00884791" w:rsidRDefault="00755FF1" w:rsidP="00262C03">
            <w:pPr>
              <w:pStyle w:val="BodyindentedL1"/>
              <w:numPr>
                <w:ilvl w:val="0"/>
                <w:numId w:val="31"/>
              </w:numPr>
              <w:spacing w:line="280" w:lineRule="atLeast"/>
              <w:rPr>
                <w:lang w:val="en-US"/>
              </w:rPr>
            </w:pPr>
            <w:r w:rsidRPr="00884791">
              <w:rPr>
                <w:lang w:val="en-US"/>
              </w:rPr>
              <w:t>Refer to map in</w:t>
            </w:r>
            <w:r w:rsidR="0058415E">
              <w:rPr>
                <w:lang w:val="en-US"/>
              </w:rPr>
              <w:t xml:space="preserve"> </w:t>
            </w:r>
            <w:r w:rsidR="0058415E">
              <w:rPr>
                <w:lang w:val="en-US"/>
              </w:rPr>
              <w:fldChar w:fldCharType="begin"/>
            </w:r>
            <w:r w:rsidR="0058415E">
              <w:rPr>
                <w:lang w:val="en-US"/>
              </w:rPr>
              <w:instrText xml:space="preserve"> REF _Ref514006896 \h </w:instrText>
            </w:r>
            <w:r w:rsidR="0058415E">
              <w:rPr>
                <w:lang w:val="en-US"/>
              </w:rPr>
            </w:r>
            <w:r w:rsidR="0058415E">
              <w:rPr>
                <w:lang w:val="en-US"/>
              </w:rPr>
              <w:fldChar w:fldCharType="separate"/>
            </w:r>
            <w:r w:rsidR="00EC4FA2">
              <w:t>Appendix 1 – Train Stations</w:t>
            </w:r>
            <w:r w:rsidR="0058415E">
              <w:rPr>
                <w:lang w:val="en-US"/>
              </w:rPr>
              <w:fldChar w:fldCharType="end"/>
            </w:r>
          </w:p>
        </w:tc>
      </w:tr>
      <w:tr w:rsidR="00755FF1" w:rsidRPr="004B7D7D" w14:paraId="02B90773"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857506" w14:textId="77777777" w:rsidR="00755FF1" w:rsidRPr="004B7D7D" w:rsidRDefault="00755FF1">
            <w:pPr>
              <w:pStyle w:val="Tablebody"/>
              <w:rPr>
                <w:sz w:val="18"/>
                <w:lang w:val="en-AU"/>
              </w:rPr>
            </w:pPr>
            <w:r w:rsidRPr="004B7D7D">
              <w:rPr>
                <w:sz w:val="18"/>
                <w:lang w:val="en-AU"/>
              </w:rPr>
              <w:t>Key pedestrian routes around Maroondah Hospital</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E734BB" w14:textId="39FE4FF0" w:rsidR="00755FF1" w:rsidRPr="004B7D7D" w:rsidRDefault="00755FF1">
            <w:pPr>
              <w:pStyle w:val="BodyindentedL1"/>
              <w:ind w:left="0"/>
              <w:rPr>
                <w:lang w:val="en-US"/>
              </w:rPr>
            </w:pPr>
            <w:r w:rsidRPr="004B7D7D">
              <w:rPr>
                <w:lang w:val="en-US"/>
              </w:rPr>
              <w:t xml:space="preserve">Light to P3 (or </w:t>
            </w:r>
            <w:r w:rsidR="004B7D7D" w:rsidRPr="004B7D7D">
              <w:rPr>
                <w:lang w:val="en-US"/>
              </w:rPr>
              <w:t xml:space="preserve">a </w:t>
            </w:r>
            <w:r w:rsidRPr="004B7D7D">
              <w:rPr>
                <w:lang w:val="en-US"/>
              </w:rPr>
              <w:t>light on every pole)</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0674BB" w14:textId="4AF10BF5" w:rsidR="00755FF1" w:rsidRPr="00884791" w:rsidRDefault="00755FF1" w:rsidP="00262C03">
            <w:pPr>
              <w:pStyle w:val="BodyindentedL1"/>
              <w:numPr>
                <w:ilvl w:val="0"/>
                <w:numId w:val="31"/>
              </w:numPr>
              <w:spacing w:line="280" w:lineRule="atLeast"/>
              <w:rPr>
                <w:lang w:val="en-US"/>
              </w:rPr>
            </w:pPr>
            <w:r w:rsidRPr="00884791">
              <w:rPr>
                <w:lang w:val="en-US"/>
              </w:rPr>
              <w:t>Refer to map in</w:t>
            </w:r>
            <w:r w:rsidR="00C63E0A">
              <w:rPr>
                <w:lang w:val="en-US"/>
              </w:rPr>
              <w:t xml:space="preserve"> </w:t>
            </w:r>
            <w:r w:rsidR="00C63E0A">
              <w:rPr>
                <w:lang w:val="en-US"/>
              </w:rPr>
              <w:fldChar w:fldCharType="begin"/>
            </w:r>
            <w:r w:rsidR="00C63E0A">
              <w:rPr>
                <w:lang w:val="en-US"/>
              </w:rPr>
              <w:instrText xml:space="preserve"> REF _Ref514064592 \h </w:instrText>
            </w:r>
            <w:r w:rsidR="00C63E0A">
              <w:rPr>
                <w:lang w:val="en-US"/>
              </w:rPr>
            </w:r>
            <w:r w:rsidR="00C63E0A">
              <w:rPr>
                <w:lang w:val="en-US"/>
              </w:rPr>
              <w:fldChar w:fldCharType="separate"/>
            </w:r>
            <w:r w:rsidR="00EC4FA2">
              <w:t>Appendix 4 – Maroondah Hospital</w:t>
            </w:r>
            <w:r w:rsidR="00C63E0A">
              <w:rPr>
                <w:lang w:val="en-US"/>
              </w:rPr>
              <w:fldChar w:fldCharType="end"/>
            </w:r>
          </w:p>
        </w:tc>
      </w:tr>
      <w:tr w:rsidR="00755FF1" w:rsidRPr="004B7D7D" w14:paraId="03733FED"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F5F6E45" w14:textId="77777777" w:rsidR="00755FF1" w:rsidRPr="004B7D7D" w:rsidRDefault="00755FF1">
            <w:pPr>
              <w:pStyle w:val="Tablebody"/>
              <w:rPr>
                <w:sz w:val="18"/>
                <w:lang w:val="en-AU"/>
              </w:rPr>
            </w:pPr>
            <w:r w:rsidRPr="004B7D7D">
              <w:rPr>
                <w:sz w:val="18"/>
                <w:lang w:val="en-AU"/>
              </w:rPr>
              <w:t>Higher order roads</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15F5FA" w14:textId="77777777" w:rsidR="00755FF1" w:rsidRPr="004B7D7D" w:rsidRDefault="00755FF1">
            <w:pPr>
              <w:pStyle w:val="BodyindentedL1"/>
              <w:ind w:left="0"/>
              <w:rPr>
                <w:lang w:val="en-US"/>
              </w:rPr>
            </w:pPr>
            <w:r w:rsidRPr="004B7D7D">
              <w:rPr>
                <w:lang w:val="en-US"/>
              </w:rPr>
              <w:t>Light to P3 (or a light on every pole)</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531C59" w14:textId="36163C38" w:rsidR="00755FF1" w:rsidRPr="00884791" w:rsidRDefault="00785546" w:rsidP="00262C03">
            <w:pPr>
              <w:pStyle w:val="BodyindentedL1"/>
              <w:numPr>
                <w:ilvl w:val="0"/>
                <w:numId w:val="31"/>
              </w:numPr>
              <w:spacing w:line="280" w:lineRule="atLeast"/>
              <w:rPr>
                <w:lang w:val="en-US"/>
              </w:rPr>
            </w:pPr>
            <w:r w:rsidRPr="00884791">
              <w:rPr>
                <w:lang w:val="en-US"/>
              </w:rPr>
              <w:t xml:space="preserve">Refer to map in </w:t>
            </w:r>
            <w:r w:rsidR="00BC2290">
              <w:rPr>
                <w:lang w:val="en-US"/>
              </w:rPr>
              <w:fldChar w:fldCharType="begin"/>
            </w:r>
            <w:r w:rsidR="00BC2290">
              <w:rPr>
                <w:lang w:val="en-US"/>
              </w:rPr>
              <w:instrText xml:space="preserve"> REF _Ref514064703 \h </w:instrText>
            </w:r>
            <w:r w:rsidR="00BC2290">
              <w:rPr>
                <w:lang w:val="en-US"/>
              </w:rPr>
            </w:r>
            <w:r w:rsidR="00BC2290">
              <w:rPr>
                <w:lang w:val="en-US"/>
              </w:rPr>
              <w:fldChar w:fldCharType="separate"/>
            </w:r>
            <w:r w:rsidR="00EC4FA2">
              <w:t>Appendix 5 – Higher Order Roads</w:t>
            </w:r>
            <w:r w:rsidR="00BC2290">
              <w:rPr>
                <w:lang w:val="en-US"/>
              </w:rPr>
              <w:fldChar w:fldCharType="end"/>
            </w:r>
          </w:p>
        </w:tc>
      </w:tr>
      <w:tr w:rsidR="00CC1F6D" w:rsidRPr="004B7D7D" w14:paraId="70819689" w14:textId="77777777" w:rsidTr="00A5164E">
        <w:trPr>
          <w:cantSplit/>
          <w:trHeight w:val="211"/>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C32F93" w14:textId="6FF8FD9F" w:rsidR="00CC1F6D" w:rsidRPr="004B7D7D" w:rsidRDefault="00CC1F6D">
            <w:pPr>
              <w:pStyle w:val="Tablebody"/>
              <w:rPr>
                <w:sz w:val="18"/>
                <w:lang w:val="en-AU"/>
              </w:rPr>
            </w:pPr>
            <w:r>
              <w:rPr>
                <w:sz w:val="18"/>
                <w:lang w:val="en-AU"/>
              </w:rPr>
              <w:t>Local streets and roads</w:t>
            </w:r>
          </w:p>
        </w:tc>
        <w:tc>
          <w:tcPr>
            <w:tcW w:w="1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E4E094" w14:textId="77777777" w:rsidR="00CC1F6D" w:rsidRDefault="00CC1F6D">
            <w:pPr>
              <w:pStyle w:val="BodyindentedL1"/>
              <w:ind w:left="0"/>
              <w:rPr>
                <w:lang w:val="en-US"/>
              </w:rPr>
            </w:pPr>
            <w:r>
              <w:rPr>
                <w:lang w:val="en-US"/>
              </w:rPr>
              <w:t>Where lighting is installed on electricity distribution poles, light to P5</w:t>
            </w:r>
          </w:p>
          <w:p w14:paraId="124819F8" w14:textId="77777777" w:rsidR="00CC1F6D" w:rsidRDefault="00CC1F6D">
            <w:pPr>
              <w:pStyle w:val="BodyindentedL1"/>
              <w:ind w:left="0"/>
              <w:rPr>
                <w:lang w:val="en-US"/>
              </w:rPr>
            </w:pPr>
          </w:p>
          <w:p w14:paraId="6F04DDAF" w14:textId="5EBD083B" w:rsidR="00CC1F6D" w:rsidRPr="004B7D7D" w:rsidRDefault="00CC1F6D">
            <w:pPr>
              <w:pStyle w:val="BodyindentedL1"/>
              <w:ind w:left="0"/>
              <w:rPr>
                <w:lang w:val="en-US"/>
              </w:rPr>
            </w:pPr>
            <w:r>
              <w:rPr>
                <w:lang w:val="en-US"/>
              </w:rPr>
              <w:t xml:space="preserve">Where lighting is installed in new estates on </w:t>
            </w:r>
            <w:proofErr w:type="spellStart"/>
            <w:r>
              <w:rPr>
                <w:lang w:val="en-US"/>
              </w:rPr>
              <w:t>URD</w:t>
            </w:r>
            <w:proofErr w:type="spellEnd"/>
            <w:r>
              <w:rPr>
                <w:lang w:val="en-US"/>
              </w:rPr>
              <w:t xml:space="preserve"> poles, light to P4</w:t>
            </w:r>
          </w:p>
        </w:tc>
        <w:tc>
          <w:tcPr>
            <w:tcW w:w="25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B98720" w14:textId="77777777" w:rsidR="00CC1F6D" w:rsidRPr="00785546" w:rsidRDefault="00CC1F6D" w:rsidP="00CC1F6D">
            <w:pPr>
              <w:pStyle w:val="BodyindentedL1"/>
              <w:spacing w:line="280" w:lineRule="atLeast"/>
              <w:ind w:left="0"/>
              <w:rPr>
                <w:highlight w:val="yellow"/>
                <w:lang w:val="en-US"/>
              </w:rPr>
            </w:pPr>
          </w:p>
        </w:tc>
      </w:tr>
    </w:tbl>
    <w:p w14:paraId="5CD8D047" w14:textId="77777777" w:rsidR="00FF1D55" w:rsidRDefault="00FF1D55" w:rsidP="005070FF">
      <w:pPr>
        <w:pStyle w:val="BodyindentedL1"/>
      </w:pPr>
    </w:p>
    <w:p w14:paraId="73C4A834" w14:textId="33F4EBFF" w:rsidR="008C6949" w:rsidRPr="005070FF" w:rsidRDefault="008C6949" w:rsidP="005070FF">
      <w:pPr>
        <w:pStyle w:val="BodyindentedL1"/>
      </w:pPr>
      <w:r>
        <w:br w:type="page"/>
      </w:r>
    </w:p>
    <w:p w14:paraId="4FECAC3F" w14:textId="2BD88C3B" w:rsidR="00EC2072" w:rsidRPr="00F651A2" w:rsidRDefault="00AA2E60" w:rsidP="00EC2072">
      <w:pPr>
        <w:pStyle w:val="Heading1"/>
      </w:pPr>
      <w:bookmarkStart w:id="70" w:name="_Ref510001861"/>
      <w:bookmarkStart w:id="71" w:name="_Toc16694965"/>
      <w:bookmarkEnd w:id="36"/>
      <w:bookmarkEnd w:id="37"/>
      <w:bookmarkEnd w:id="38"/>
      <w:r>
        <w:lastRenderedPageBreak/>
        <w:t>Determining the Luminaire and Pole Type</w:t>
      </w:r>
      <w:bookmarkEnd w:id="70"/>
      <w:bookmarkEnd w:id="71"/>
    </w:p>
    <w:p w14:paraId="7CCE0B27" w14:textId="53174EEA" w:rsidR="004E537E" w:rsidRDefault="004E537E" w:rsidP="004E537E">
      <w:pPr>
        <w:pStyle w:val="BodyindentedL1"/>
      </w:pPr>
      <w:r>
        <w:t xml:space="preserve">Once the need </w:t>
      </w:r>
      <w:r w:rsidR="009C2F1D">
        <w:t>for</w:t>
      </w:r>
      <w:r>
        <w:t xml:space="preserve"> light</w:t>
      </w:r>
      <w:r w:rsidR="009C2F1D">
        <w:t>ing as well as</w:t>
      </w:r>
      <w:r>
        <w:t xml:space="preserve"> any site-specific requirements and the lighting category have been established in accordance with Sections </w:t>
      </w:r>
      <w:r>
        <w:fldChar w:fldCharType="begin"/>
      </w:r>
      <w:r>
        <w:instrText xml:space="preserve"> REF _Ref509954149 \r \h </w:instrText>
      </w:r>
      <w:r>
        <w:fldChar w:fldCharType="separate"/>
      </w:r>
      <w:r w:rsidR="00EC4FA2">
        <w:t>6</w:t>
      </w:r>
      <w:r>
        <w:fldChar w:fldCharType="end"/>
      </w:r>
      <w:r>
        <w:t xml:space="preserve">, </w:t>
      </w:r>
      <w:r>
        <w:fldChar w:fldCharType="begin"/>
      </w:r>
      <w:r>
        <w:instrText xml:space="preserve"> REF _Ref509957168 \r \h </w:instrText>
      </w:r>
      <w:r>
        <w:fldChar w:fldCharType="separate"/>
      </w:r>
      <w:r w:rsidR="00EC4FA2">
        <w:t>7</w:t>
      </w:r>
      <w:r>
        <w:fldChar w:fldCharType="end"/>
      </w:r>
      <w:r>
        <w:t xml:space="preserve"> and </w:t>
      </w:r>
      <w:r>
        <w:fldChar w:fldCharType="begin"/>
      </w:r>
      <w:r>
        <w:instrText xml:space="preserve"> REF _Ref510001809 \r \h </w:instrText>
      </w:r>
      <w:r>
        <w:fldChar w:fldCharType="separate"/>
      </w:r>
      <w:r w:rsidR="00EC4FA2">
        <w:t>8</w:t>
      </w:r>
      <w:r>
        <w:fldChar w:fldCharType="end"/>
      </w:r>
      <w:r>
        <w:t xml:space="preserve">, the fourth step of the decision-making process should determine the </w:t>
      </w:r>
      <w:r w:rsidR="00C21ECC">
        <w:t>luminaire and pole type</w:t>
      </w:r>
      <w:r>
        <w:t>.</w:t>
      </w:r>
    </w:p>
    <w:p w14:paraId="17BF63E8" w14:textId="77777777" w:rsidR="00AA2E60" w:rsidRPr="001F0BA7" w:rsidRDefault="00AA2E60" w:rsidP="001F0BA7">
      <w:pPr>
        <w:pStyle w:val="BodyindentedL1"/>
      </w:pPr>
    </w:p>
    <w:p w14:paraId="363D7ED9" w14:textId="70ED7D76" w:rsidR="0084109B" w:rsidRDefault="00DB5AD9" w:rsidP="002B1114">
      <w:pPr>
        <w:pStyle w:val="Heading2"/>
      </w:pPr>
      <w:bookmarkStart w:id="72" w:name="_Toc16694966"/>
      <w:r>
        <w:t xml:space="preserve">Requirements </w:t>
      </w:r>
      <w:r w:rsidR="001B16E6">
        <w:t>f</w:t>
      </w:r>
      <w:r>
        <w:t xml:space="preserve">or </w:t>
      </w:r>
      <w:r w:rsidR="001B16E6">
        <w:t>U</w:t>
      </w:r>
      <w:r>
        <w:t xml:space="preserve">nmetered </w:t>
      </w:r>
      <w:r w:rsidR="001B16E6">
        <w:t>P</w:t>
      </w:r>
      <w:r>
        <w:t xml:space="preserve">ublic </w:t>
      </w:r>
      <w:r w:rsidR="001B16E6">
        <w:t>L</w:t>
      </w:r>
      <w:r>
        <w:t xml:space="preserve">ighting </w:t>
      </w:r>
      <w:r w:rsidR="001B16E6">
        <w:t>A</w:t>
      </w:r>
      <w:r>
        <w:t>ssets</w:t>
      </w:r>
      <w:bookmarkEnd w:id="72"/>
    </w:p>
    <w:p w14:paraId="74472971" w14:textId="5BB08210" w:rsidR="007B4C92" w:rsidRDefault="00FA66AB" w:rsidP="00E17C02">
      <w:pPr>
        <w:pStyle w:val="BodyindentedL1"/>
      </w:pPr>
      <w:r>
        <w:t xml:space="preserve">Unmetered lighting installations must meet the </w:t>
      </w:r>
      <w:r w:rsidR="007B4C92">
        <w:t xml:space="preserve">requirements outlined in </w:t>
      </w:r>
      <w:r w:rsidR="007B4C92">
        <w:fldChar w:fldCharType="begin"/>
      </w:r>
      <w:r w:rsidR="007B4C92">
        <w:instrText xml:space="preserve"> REF _Ref509994400 \h </w:instrText>
      </w:r>
      <w:r w:rsidR="007B4C92">
        <w:fldChar w:fldCharType="separate"/>
      </w:r>
      <w:r w:rsidR="00EC4FA2">
        <w:t xml:space="preserve">Table </w:t>
      </w:r>
      <w:r w:rsidR="00EC4FA2">
        <w:rPr>
          <w:noProof/>
        </w:rPr>
        <w:t>5</w:t>
      </w:r>
      <w:r w:rsidR="007B4C92">
        <w:fldChar w:fldCharType="end"/>
      </w:r>
      <w:r w:rsidR="007B4C92">
        <w:t>.</w:t>
      </w:r>
    </w:p>
    <w:p w14:paraId="5571AA53" w14:textId="04A02060" w:rsidR="007B4C92" w:rsidRDefault="007B4C92" w:rsidP="007B4C92">
      <w:pPr>
        <w:pStyle w:val="BodyindentedL1"/>
        <w:spacing w:after="0" w:line="280" w:lineRule="atLeast"/>
      </w:pPr>
    </w:p>
    <w:p w14:paraId="33AAFF91" w14:textId="19D0E0FC" w:rsidR="007B4C92" w:rsidRDefault="007B4C92" w:rsidP="007B4C92">
      <w:pPr>
        <w:pStyle w:val="Caption"/>
        <w:rPr>
          <w:lang w:val="en-AU"/>
        </w:rPr>
      </w:pPr>
      <w:bookmarkStart w:id="73" w:name="_Ref509994400"/>
      <w:bookmarkStart w:id="74" w:name="_Toc514065584"/>
      <w:r>
        <w:rPr>
          <w:lang w:val="en-AU"/>
        </w:rPr>
        <w:t xml:space="preserve">Table </w:t>
      </w:r>
      <w:r>
        <w:fldChar w:fldCharType="begin"/>
      </w:r>
      <w:r>
        <w:rPr>
          <w:lang w:val="en-AU"/>
        </w:rPr>
        <w:instrText xml:space="preserve"> SEQ Table \* ARABIC </w:instrText>
      </w:r>
      <w:r>
        <w:fldChar w:fldCharType="separate"/>
      </w:r>
      <w:r w:rsidR="00EC4FA2">
        <w:rPr>
          <w:noProof/>
          <w:lang w:val="en-AU"/>
        </w:rPr>
        <w:t>5</w:t>
      </w:r>
      <w:r>
        <w:fldChar w:fldCharType="end"/>
      </w:r>
      <w:bookmarkEnd w:id="73"/>
      <w:r>
        <w:rPr>
          <w:lang w:val="en-AU"/>
        </w:rPr>
        <w:t xml:space="preserve">: Requirements for unmetered </w:t>
      </w:r>
      <w:r w:rsidR="001B16E6">
        <w:rPr>
          <w:lang w:val="en-AU"/>
        </w:rPr>
        <w:t>assets</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8154"/>
      </w:tblGrid>
      <w:tr w:rsidR="00771A8B" w:rsidRPr="008E0283" w14:paraId="3FA0ADB5" w14:textId="77777777" w:rsidTr="00C16725">
        <w:trPr>
          <w:trHeight w:val="300"/>
          <w:tblHeader/>
        </w:trPr>
        <w:tc>
          <w:tcPr>
            <w:tcW w:w="9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21B1EB7" w14:textId="77777777" w:rsidR="007B4C92" w:rsidRPr="008E0283" w:rsidRDefault="007B4C92" w:rsidP="00C16725">
            <w:pPr>
              <w:pStyle w:val="Tableheading"/>
              <w:rPr>
                <w:sz w:val="18"/>
                <w:lang w:val="en-US"/>
              </w:rPr>
            </w:pPr>
            <w:r w:rsidRPr="008E0283">
              <w:rPr>
                <w:sz w:val="18"/>
                <w:lang w:val="en-US"/>
              </w:rPr>
              <w:t>Feature</w:t>
            </w:r>
          </w:p>
        </w:tc>
        <w:tc>
          <w:tcPr>
            <w:tcW w:w="404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5761F6F" w14:textId="77777777" w:rsidR="007B4C92" w:rsidRPr="008E0283" w:rsidRDefault="007B4C92" w:rsidP="00C16725">
            <w:pPr>
              <w:pStyle w:val="Tableheading"/>
              <w:rPr>
                <w:sz w:val="18"/>
                <w:lang w:val="en-US"/>
              </w:rPr>
            </w:pPr>
            <w:r w:rsidRPr="008E0283">
              <w:rPr>
                <w:sz w:val="18"/>
                <w:lang w:val="en-US"/>
              </w:rPr>
              <w:t>Requirement</w:t>
            </w:r>
          </w:p>
        </w:tc>
      </w:tr>
      <w:tr w:rsidR="00D025A6" w:rsidRPr="008E0283" w14:paraId="0964C0CA" w14:textId="77777777" w:rsidTr="00D025A6">
        <w:trPr>
          <w:trHeight w:val="30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CEB4939" w14:textId="09CA24FF" w:rsidR="00D025A6" w:rsidRPr="008E0283" w:rsidRDefault="00D025A6" w:rsidP="00C16725">
            <w:pPr>
              <w:pStyle w:val="Tableheading"/>
              <w:rPr>
                <w:sz w:val="18"/>
                <w:lang w:val="en-US"/>
              </w:rPr>
            </w:pPr>
            <w:r>
              <w:rPr>
                <w:sz w:val="18"/>
                <w:lang w:val="en-US"/>
              </w:rPr>
              <w:t>Luminaires</w:t>
            </w:r>
          </w:p>
        </w:tc>
      </w:tr>
      <w:tr w:rsidR="00771A8B" w:rsidRPr="008E0283" w14:paraId="0508E1B1" w14:textId="77777777" w:rsidTr="007B4C92">
        <w:trPr>
          <w:trHeight w:val="300"/>
        </w:trPr>
        <w:tc>
          <w:tcPr>
            <w:tcW w:w="954" w:type="pct"/>
            <w:tcBorders>
              <w:top w:val="single" w:sz="4" w:space="0" w:color="auto"/>
              <w:left w:val="single" w:sz="4" w:space="0" w:color="auto"/>
              <w:bottom w:val="single" w:sz="4" w:space="0" w:color="auto"/>
              <w:right w:val="single" w:sz="4" w:space="0" w:color="auto"/>
            </w:tcBorders>
            <w:noWrap/>
          </w:tcPr>
          <w:p w14:paraId="30D2C82D" w14:textId="2C572906" w:rsidR="007B4C92" w:rsidRPr="008E0283" w:rsidRDefault="00B01C05" w:rsidP="00C16725">
            <w:pPr>
              <w:pStyle w:val="Tableheading"/>
              <w:rPr>
                <w:b w:val="0"/>
                <w:sz w:val="18"/>
                <w:szCs w:val="16"/>
                <w:lang w:val="en-US"/>
              </w:rPr>
            </w:pPr>
            <w:proofErr w:type="spellStart"/>
            <w:r w:rsidRPr="008E0283">
              <w:rPr>
                <w:b w:val="0"/>
                <w:sz w:val="18"/>
                <w:szCs w:val="16"/>
                <w:lang w:val="en-US"/>
              </w:rPr>
              <w:t>AusNet</w:t>
            </w:r>
            <w:proofErr w:type="spellEnd"/>
            <w:r w:rsidRPr="008E0283">
              <w:rPr>
                <w:b w:val="0"/>
                <w:sz w:val="18"/>
                <w:szCs w:val="16"/>
                <w:lang w:val="en-US"/>
              </w:rPr>
              <w:t xml:space="preserve"> approval</w:t>
            </w:r>
          </w:p>
        </w:tc>
        <w:tc>
          <w:tcPr>
            <w:tcW w:w="4046" w:type="pct"/>
            <w:tcBorders>
              <w:top w:val="single" w:sz="4" w:space="0" w:color="auto"/>
              <w:left w:val="single" w:sz="4" w:space="0" w:color="auto"/>
              <w:bottom w:val="single" w:sz="4" w:space="0" w:color="auto"/>
              <w:right w:val="single" w:sz="4" w:space="0" w:color="auto"/>
            </w:tcBorders>
            <w:noWrap/>
          </w:tcPr>
          <w:p w14:paraId="438FB97A" w14:textId="77777777" w:rsidR="00DA4AE8" w:rsidRPr="008E0283" w:rsidRDefault="007B4C92" w:rsidP="00C16725">
            <w:pPr>
              <w:pStyle w:val="Tableheading"/>
              <w:rPr>
                <w:b w:val="0"/>
                <w:sz w:val="18"/>
                <w:szCs w:val="16"/>
                <w:lang w:val="en-US"/>
              </w:rPr>
            </w:pPr>
            <w:r w:rsidRPr="008E0283">
              <w:rPr>
                <w:b w:val="0"/>
                <w:sz w:val="18"/>
                <w:szCs w:val="16"/>
                <w:lang w:val="en-US"/>
              </w:rPr>
              <w:t>Must be a</w:t>
            </w:r>
            <w:r w:rsidR="00DA4AE8" w:rsidRPr="008E0283">
              <w:rPr>
                <w:b w:val="0"/>
                <w:sz w:val="18"/>
                <w:szCs w:val="16"/>
                <w:lang w:val="en-US"/>
              </w:rPr>
              <w:t xml:space="preserve">pproved as a standard fitting by </w:t>
            </w:r>
            <w:proofErr w:type="spellStart"/>
            <w:r w:rsidR="00DA4AE8" w:rsidRPr="008E0283">
              <w:rPr>
                <w:b w:val="0"/>
                <w:sz w:val="18"/>
                <w:szCs w:val="16"/>
                <w:lang w:val="en-US"/>
              </w:rPr>
              <w:t>AusNet</w:t>
            </w:r>
            <w:proofErr w:type="spellEnd"/>
            <w:r w:rsidR="00DA4AE8" w:rsidRPr="008E0283">
              <w:rPr>
                <w:b w:val="0"/>
                <w:sz w:val="18"/>
                <w:szCs w:val="16"/>
                <w:lang w:val="en-US"/>
              </w:rPr>
              <w:t xml:space="preserve"> Services</w:t>
            </w:r>
          </w:p>
          <w:p w14:paraId="21564103" w14:textId="33D5EC53" w:rsidR="00DA4AE8" w:rsidRPr="008E0283" w:rsidRDefault="00E17C02" w:rsidP="00C16725">
            <w:pPr>
              <w:pStyle w:val="Tableheading"/>
              <w:rPr>
                <w:b w:val="0"/>
                <w:sz w:val="18"/>
                <w:szCs w:val="16"/>
                <w:lang w:val="en-US"/>
              </w:rPr>
            </w:pPr>
            <w:proofErr w:type="spellStart"/>
            <w:r w:rsidRPr="008E0283">
              <w:rPr>
                <w:b w:val="0"/>
                <w:sz w:val="18"/>
                <w:szCs w:val="16"/>
                <w:lang w:val="en-US"/>
              </w:rPr>
              <w:t>AusNet</w:t>
            </w:r>
            <w:proofErr w:type="spellEnd"/>
            <w:r w:rsidRPr="008E0283">
              <w:rPr>
                <w:b w:val="0"/>
                <w:sz w:val="18"/>
                <w:szCs w:val="16"/>
                <w:lang w:val="en-US"/>
              </w:rPr>
              <w:t xml:space="preserve"> approved n</w:t>
            </w:r>
            <w:r w:rsidR="00DA4AE8" w:rsidRPr="008E0283">
              <w:rPr>
                <w:b w:val="0"/>
                <w:sz w:val="18"/>
                <w:szCs w:val="16"/>
                <w:lang w:val="en-US"/>
              </w:rPr>
              <w:t>on-standard or “decorative” fittings are not permitted</w:t>
            </w:r>
          </w:p>
        </w:tc>
      </w:tr>
      <w:tr w:rsidR="00771A8B" w:rsidRPr="008E0283" w14:paraId="23CB8F75" w14:textId="77777777" w:rsidTr="007B4C92">
        <w:trPr>
          <w:trHeight w:val="300"/>
        </w:trPr>
        <w:tc>
          <w:tcPr>
            <w:tcW w:w="954" w:type="pct"/>
            <w:tcBorders>
              <w:top w:val="single" w:sz="4" w:space="0" w:color="auto"/>
              <w:left w:val="single" w:sz="4" w:space="0" w:color="auto"/>
              <w:bottom w:val="single" w:sz="4" w:space="0" w:color="auto"/>
              <w:right w:val="single" w:sz="4" w:space="0" w:color="auto"/>
            </w:tcBorders>
            <w:noWrap/>
          </w:tcPr>
          <w:p w14:paraId="428B837D" w14:textId="27D1D634" w:rsidR="00D025A6" w:rsidRPr="008E0283" w:rsidRDefault="00D025A6" w:rsidP="00C16725">
            <w:pPr>
              <w:pStyle w:val="Tableheading"/>
              <w:rPr>
                <w:b w:val="0"/>
                <w:sz w:val="18"/>
                <w:szCs w:val="16"/>
                <w:lang w:val="en-US"/>
              </w:rPr>
            </w:pPr>
            <w:proofErr w:type="spellStart"/>
            <w:r>
              <w:rPr>
                <w:b w:val="0"/>
                <w:sz w:val="18"/>
                <w:szCs w:val="16"/>
                <w:lang w:val="en-US"/>
              </w:rPr>
              <w:t>CCT</w:t>
            </w:r>
            <w:proofErr w:type="spellEnd"/>
          </w:p>
        </w:tc>
        <w:tc>
          <w:tcPr>
            <w:tcW w:w="4046" w:type="pct"/>
            <w:tcBorders>
              <w:top w:val="single" w:sz="4" w:space="0" w:color="auto"/>
              <w:left w:val="single" w:sz="4" w:space="0" w:color="auto"/>
              <w:bottom w:val="single" w:sz="4" w:space="0" w:color="auto"/>
              <w:right w:val="single" w:sz="4" w:space="0" w:color="auto"/>
            </w:tcBorders>
            <w:noWrap/>
          </w:tcPr>
          <w:p w14:paraId="6F923F6D" w14:textId="77777777" w:rsidR="00771A8B" w:rsidRDefault="00771A8B" w:rsidP="00771A8B">
            <w:pPr>
              <w:pStyle w:val="Tableheading"/>
              <w:rPr>
                <w:b w:val="0"/>
                <w:sz w:val="18"/>
                <w:lang w:val="en-US"/>
              </w:rPr>
            </w:pPr>
            <w:r>
              <w:rPr>
                <w:b w:val="0"/>
                <w:sz w:val="18"/>
                <w:lang w:val="en-US"/>
              </w:rPr>
              <w:t>Preferred = 4000K</w:t>
            </w:r>
          </w:p>
          <w:p w14:paraId="7D4038AF" w14:textId="4DA38846" w:rsidR="00D025A6" w:rsidRPr="003B0418" w:rsidRDefault="00771A8B" w:rsidP="00C16725">
            <w:pPr>
              <w:pStyle w:val="Tableheading"/>
              <w:rPr>
                <w:b w:val="0"/>
                <w:sz w:val="18"/>
                <w:lang w:val="en-US"/>
              </w:rPr>
            </w:pPr>
            <w:r>
              <w:rPr>
                <w:b w:val="0"/>
                <w:sz w:val="18"/>
              </w:rPr>
              <w:t>Note that Council would prefer AusNet to offer a colour temperature range between</w:t>
            </w:r>
            <w:r w:rsidRPr="00771A8B">
              <w:rPr>
                <w:b w:val="0"/>
                <w:sz w:val="18"/>
              </w:rPr>
              <w:t xml:space="preserve"> 3000K to 4250K</w:t>
            </w:r>
            <w:r>
              <w:rPr>
                <w:b w:val="0"/>
                <w:sz w:val="18"/>
              </w:rPr>
              <w:t>. Currently only ~4000K LED street lights are approved for use</w:t>
            </w:r>
          </w:p>
        </w:tc>
      </w:tr>
      <w:tr w:rsidR="00771A8B" w:rsidRPr="008E0283" w14:paraId="6898DB7D" w14:textId="77777777" w:rsidTr="00D025A6">
        <w:trPr>
          <w:trHeight w:val="488"/>
        </w:trPr>
        <w:tc>
          <w:tcPr>
            <w:tcW w:w="954" w:type="pct"/>
            <w:tcBorders>
              <w:top w:val="single" w:sz="4" w:space="0" w:color="auto"/>
              <w:left w:val="single" w:sz="4" w:space="0" w:color="auto"/>
              <w:bottom w:val="single" w:sz="4" w:space="0" w:color="auto"/>
              <w:right w:val="single" w:sz="4" w:space="0" w:color="auto"/>
            </w:tcBorders>
            <w:noWrap/>
          </w:tcPr>
          <w:p w14:paraId="0B41383B" w14:textId="7AFE0A8C" w:rsidR="00D025A6" w:rsidRDefault="00D025A6" w:rsidP="00D025A6">
            <w:pPr>
              <w:pStyle w:val="Tableheading"/>
              <w:rPr>
                <w:b w:val="0"/>
                <w:sz w:val="18"/>
                <w:szCs w:val="16"/>
                <w:lang w:val="en-US"/>
              </w:rPr>
            </w:pPr>
            <w:r w:rsidRPr="008E0283">
              <w:rPr>
                <w:b w:val="0"/>
                <w:sz w:val="18"/>
                <w:lang w:val="en-US"/>
              </w:rPr>
              <w:t>“Smart City” compatibility</w:t>
            </w:r>
          </w:p>
        </w:tc>
        <w:tc>
          <w:tcPr>
            <w:tcW w:w="4046" w:type="pct"/>
            <w:tcBorders>
              <w:top w:val="single" w:sz="4" w:space="0" w:color="auto"/>
              <w:left w:val="single" w:sz="4" w:space="0" w:color="auto"/>
              <w:bottom w:val="single" w:sz="4" w:space="0" w:color="auto"/>
              <w:right w:val="single" w:sz="4" w:space="0" w:color="auto"/>
            </w:tcBorders>
            <w:noWrap/>
          </w:tcPr>
          <w:p w14:paraId="6016DFE9" w14:textId="0B50718C" w:rsidR="00D025A6" w:rsidRPr="00D025A6" w:rsidRDefault="00D025A6" w:rsidP="00D025A6">
            <w:pPr>
              <w:pStyle w:val="Tableheading"/>
              <w:rPr>
                <w:b w:val="0"/>
                <w:sz w:val="18"/>
                <w:lang w:val="en-US"/>
              </w:rPr>
            </w:pPr>
            <w:r>
              <w:rPr>
                <w:b w:val="0"/>
                <w:sz w:val="18"/>
                <w:lang w:val="en-US"/>
              </w:rPr>
              <w:t>Must include</w:t>
            </w:r>
            <w:r w:rsidRPr="008E0283">
              <w:rPr>
                <w:b w:val="0"/>
                <w:sz w:val="18"/>
                <w:lang w:val="en-US"/>
              </w:rPr>
              <w:t xml:space="preserve"> a 7-pin NEMA base wired as per the requirements of ANSI C136.41-2013 to a variable output control gear (for dimming/brightening)</w:t>
            </w:r>
          </w:p>
        </w:tc>
      </w:tr>
      <w:tr w:rsidR="00771A8B" w:rsidRPr="008E0283" w14:paraId="6A589B3A" w14:textId="77777777" w:rsidTr="00D025A6">
        <w:trPr>
          <w:trHeight w:val="488"/>
        </w:trPr>
        <w:tc>
          <w:tcPr>
            <w:tcW w:w="954" w:type="pct"/>
            <w:tcBorders>
              <w:top w:val="single" w:sz="4" w:space="0" w:color="auto"/>
              <w:left w:val="single" w:sz="4" w:space="0" w:color="auto"/>
              <w:bottom w:val="single" w:sz="4" w:space="0" w:color="auto"/>
              <w:right w:val="single" w:sz="4" w:space="0" w:color="auto"/>
            </w:tcBorders>
            <w:noWrap/>
          </w:tcPr>
          <w:p w14:paraId="100F2C57" w14:textId="78CDC043" w:rsidR="005D392B" w:rsidRPr="008E0283" w:rsidRDefault="005D392B" w:rsidP="00D025A6">
            <w:pPr>
              <w:pStyle w:val="Tableheading"/>
              <w:rPr>
                <w:b w:val="0"/>
                <w:sz w:val="18"/>
                <w:lang w:val="en-US"/>
              </w:rPr>
            </w:pPr>
            <w:r>
              <w:rPr>
                <w:b w:val="0"/>
                <w:sz w:val="18"/>
                <w:lang w:val="en-US"/>
              </w:rPr>
              <w:t>Entry type</w:t>
            </w:r>
          </w:p>
        </w:tc>
        <w:tc>
          <w:tcPr>
            <w:tcW w:w="4046" w:type="pct"/>
            <w:tcBorders>
              <w:top w:val="single" w:sz="4" w:space="0" w:color="auto"/>
              <w:left w:val="single" w:sz="4" w:space="0" w:color="auto"/>
              <w:bottom w:val="single" w:sz="4" w:space="0" w:color="auto"/>
              <w:right w:val="single" w:sz="4" w:space="0" w:color="auto"/>
            </w:tcBorders>
            <w:noWrap/>
          </w:tcPr>
          <w:p w14:paraId="3124C2F9" w14:textId="09B0DB86" w:rsidR="005D392B" w:rsidRDefault="005D392B" w:rsidP="00D025A6">
            <w:pPr>
              <w:pStyle w:val="Tableheading"/>
              <w:rPr>
                <w:b w:val="0"/>
                <w:sz w:val="18"/>
                <w:lang w:val="en-US"/>
              </w:rPr>
            </w:pPr>
            <w:r>
              <w:rPr>
                <w:b w:val="0"/>
                <w:sz w:val="18"/>
                <w:lang w:val="en-US"/>
              </w:rPr>
              <w:t>Must be side entry</w:t>
            </w:r>
          </w:p>
        </w:tc>
      </w:tr>
      <w:tr w:rsidR="00771A8B" w:rsidRPr="008E0283" w14:paraId="7C00CBB1" w14:textId="77777777" w:rsidTr="00BC7DAE">
        <w:trPr>
          <w:trHeight w:val="300"/>
          <w:tblHeader/>
        </w:trPr>
        <w:tc>
          <w:tcPr>
            <w:tcW w:w="954" w:type="pct"/>
            <w:tcBorders>
              <w:top w:val="single" w:sz="4" w:space="0" w:color="auto"/>
              <w:left w:val="single" w:sz="4" w:space="0" w:color="auto"/>
              <w:bottom w:val="single" w:sz="4" w:space="0" w:color="auto"/>
              <w:right w:val="single" w:sz="4" w:space="0" w:color="auto"/>
            </w:tcBorders>
            <w:shd w:val="clear" w:color="auto" w:fill="auto"/>
            <w:noWrap/>
          </w:tcPr>
          <w:p w14:paraId="7D0C4C76" w14:textId="77777777" w:rsidR="008E0283" w:rsidRPr="008E0283" w:rsidRDefault="008E0283" w:rsidP="00BC7DAE">
            <w:pPr>
              <w:pStyle w:val="Tableheading"/>
              <w:rPr>
                <w:sz w:val="18"/>
                <w:lang w:val="en-US"/>
              </w:rPr>
            </w:pPr>
            <w:r w:rsidRPr="008E0283">
              <w:rPr>
                <w:b w:val="0"/>
                <w:sz w:val="18"/>
                <w:szCs w:val="16"/>
                <w:lang w:val="en-US"/>
              </w:rPr>
              <w:t>Energy efficiency</w:t>
            </w:r>
          </w:p>
        </w:tc>
        <w:tc>
          <w:tcPr>
            <w:tcW w:w="4046" w:type="pct"/>
            <w:tcBorders>
              <w:top w:val="single" w:sz="4" w:space="0" w:color="auto"/>
              <w:left w:val="single" w:sz="4" w:space="0" w:color="auto"/>
              <w:bottom w:val="single" w:sz="4" w:space="0" w:color="auto"/>
              <w:right w:val="single" w:sz="4" w:space="0" w:color="auto"/>
            </w:tcBorders>
            <w:shd w:val="clear" w:color="auto" w:fill="auto"/>
            <w:noWrap/>
          </w:tcPr>
          <w:p w14:paraId="5BDE58C8" w14:textId="7815B5B9" w:rsidR="008E0283" w:rsidRPr="008E0283" w:rsidRDefault="008E0283" w:rsidP="00BC7DAE">
            <w:pPr>
              <w:pStyle w:val="Tableheading"/>
              <w:rPr>
                <w:sz w:val="18"/>
                <w:lang w:val="en-US"/>
              </w:rPr>
            </w:pPr>
            <w:r w:rsidRPr="008E0283">
              <w:rPr>
                <w:b w:val="0"/>
                <w:sz w:val="18"/>
                <w:szCs w:val="16"/>
                <w:lang w:val="en-US"/>
              </w:rPr>
              <w:t>Must have a minimum luminaire efficacy rating (</w:t>
            </w:r>
            <w:proofErr w:type="spellStart"/>
            <w:r w:rsidRPr="008E0283">
              <w:rPr>
                <w:b w:val="0"/>
                <w:sz w:val="18"/>
                <w:szCs w:val="16"/>
                <w:lang w:val="en-US"/>
              </w:rPr>
              <w:t>LER</w:t>
            </w:r>
            <w:proofErr w:type="spellEnd"/>
            <w:r w:rsidRPr="008E0283">
              <w:rPr>
                <w:b w:val="0"/>
                <w:sz w:val="18"/>
                <w:szCs w:val="16"/>
                <w:lang w:val="en-US"/>
              </w:rPr>
              <w:t>) of 100 lumens per watt</w:t>
            </w:r>
          </w:p>
        </w:tc>
      </w:tr>
      <w:tr w:rsidR="00D025A6" w:rsidRPr="00D025A6" w14:paraId="2FC69900" w14:textId="77777777" w:rsidTr="00D025A6">
        <w:trPr>
          <w:trHeight w:val="30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tcPr>
          <w:p w14:paraId="40163A47" w14:textId="2D9497C2" w:rsidR="00D025A6" w:rsidRPr="00D025A6" w:rsidRDefault="00D025A6" w:rsidP="00BC7DAE">
            <w:pPr>
              <w:pStyle w:val="Tableheading"/>
              <w:rPr>
                <w:sz w:val="18"/>
                <w:szCs w:val="16"/>
                <w:lang w:val="en-US"/>
              </w:rPr>
            </w:pPr>
            <w:r w:rsidRPr="00D025A6">
              <w:rPr>
                <w:sz w:val="18"/>
                <w:szCs w:val="16"/>
                <w:lang w:val="en-US"/>
              </w:rPr>
              <w:t>Poles</w:t>
            </w:r>
          </w:p>
        </w:tc>
      </w:tr>
      <w:tr w:rsidR="00771A8B" w:rsidRPr="008E0283" w14:paraId="540BC801" w14:textId="77777777" w:rsidTr="00BC7DAE">
        <w:trPr>
          <w:trHeight w:val="300"/>
          <w:tblHeader/>
        </w:trPr>
        <w:tc>
          <w:tcPr>
            <w:tcW w:w="954" w:type="pct"/>
            <w:tcBorders>
              <w:top w:val="single" w:sz="4" w:space="0" w:color="auto"/>
              <w:left w:val="single" w:sz="4" w:space="0" w:color="auto"/>
              <w:bottom w:val="single" w:sz="4" w:space="0" w:color="auto"/>
              <w:right w:val="single" w:sz="4" w:space="0" w:color="auto"/>
            </w:tcBorders>
            <w:shd w:val="clear" w:color="auto" w:fill="auto"/>
            <w:noWrap/>
          </w:tcPr>
          <w:p w14:paraId="0D2F2443" w14:textId="4C4BB20A" w:rsidR="00D025A6" w:rsidRDefault="00D025A6" w:rsidP="00BC7DAE">
            <w:pPr>
              <w:pStyle w:val="Tableheading"/>
              <w:rPr>
                <w:b w:val="0"/>
                <w:sz w:val="18"/>
                <w:szCs w:val="16"/>
                <w:lang w:val="en-US"/>
              </w:rPr>
            </w:pPr>
            <w:r>
              <w:rPr>
                <w:b w:val="0"/>
                <w:sz w:val="18"/>
                <w:szCs w:val="16"/>
                <w:lang w:val="en-US"/>
              </w:rPr>
              <w:t>Mounting height</w:t>
            </w:r>
          </w:p>
        </w:tc>
        <w:tc>
          <w:tcPr>
            <w:tcW w:w="4046" w:type="pct"/>
            <w:tcBorders>
              <w:top w:val="single" w:sz="4" w:space="0" w:color="auto"/>
              <w:left w:val="single" w:sz="4" w:space="0" w:color="auto"/>
              <w:bottom w:val="single" w:sz="4" w:space="0" w:color="auto"/>
              <w:right w:val="single" w:sz="4" w:space="0" w:color="auto"/>
            </w:tcBorders>
            <w:shd w:val="clear" w:color="auto" w:fill="auto"/>
            <w:noWrap/>
          </w:tcPr>
          <w:p w14:paraId="648EC440" w14:textId="2F61FB5D" w:rsidR="00D025A6" w:rsidRPr="008E0283" w:rsidRDefault="00D025A6" w:rsidP="00BC7DAE">
            <w:pPr>
              <w:pStyle w:val="Tableheading"/>
              <w:rPr>
                <w:b w:val="0"/>
                <w:sz w:val="18"/>
                <w:szCs w:val="16"/>
                <w:lang w:val="en-US"/>
              </w:rPr>
            </w:pPr>
            <w:r>
              <w:rPr>
                <w:b w:val="0"/>
                <w:sz w:val="18"/>
                <w:szCs w:val="16"/>
                <w:lang w:val="en-US"/>
              </w:rPr>
              <w:t>Must have a mounting height of not less than 5.5m</w:t>
            </w:r>
          </w:p>
        </w:tc>
      </w:tr>
      <w:tr w:rsidR="00771A8B" w:rsidRPr="008E0283" w14:paraId="437BF806" w14:textId="77777777" w:rsidTr="00BC7DAE">
        <w:trPr>
          <w:trHeight w:val="300"/>
          <w:tblHeader/>
        </w:trPr>
        <w:tc>
          <w:tcPr>
            <w:tcW w:w="954" w:type="pct"/>
            <w:tcBorders>
              <w:top w:val="single" w:sz="4" w:space="0" w:color="auto"/>
              <w:left w:val="single" w:sz="4" w:space="0" w:color="auto"/>
              <w:bottom w:val="single" w:sz="4" w:space="0" w:color="auto"/>
              <w:right w:val="single" w:sz="4" w:space="0" w:color="auto"/>
            </w:tcBorders>
            <w:shd w:val="clear" w:color="auto" w:fill="auto"/>
            <w:noWrap/>
          </w:tcPr>
          <w:p w14:paraId="41D2C097" w14:textId="7A48B2C8" w:rsidR="00D025A6" w:rsidRDefault="00D025A6" w:rsidP="00BC7DAE">
            <w:pPr>
              <w:pStyle w:val="Tableheading"/>
              <w:rPr>
                <w:b w:val="0"/>
                <w:sz w:val="18"/>
                <w:szCs w:val="16"/>
                <w:lang w:val="en-US"/>
              </w:rPr>
            </w:pPr>
            <w:r>
              <w:rPr>
                <w:b w:val="0"/>
                <w:sz w:val="18"/>
                <w:szCs w:val="16"/>
                <w:lang w:val="en-US"/>
              </w:rPr>
              <w:t>Surface finish</w:t>
            </w:r>
          </w:p>
        </w:tc>
        <w:tc>
          <w:tcPr>
            <w:tcW w:w="4046" w:type="pct"/>
            <w:tcBorders>
              <w:top w:val="single" w:sz="4" w:space="0" w:color="auto"/>
              <w:left w:val="single" w:sz="4" w:space="0" w:color="auto"/>
              <w:bottom w:val="single" w:sz="4" w:space="0" w:color="auto"/>
              <w:right w:val="single" w:sz="4" w:space="0" w:color="auto"/>
            </w:tcBorders>
            <w:shd w:val="clear" w:color="auto" w:fill="auto"/>
            <w:noWrap/>
          </w:tcPr>
          <w:p w14:paraId="4D3348C8" w14:textId="6E75D5D8" w:rsidR="00D025A6" w:rsidRPr="008E0283" w:rsidRDefault="00D025A6" w:rsidP="00BC7DAE">
            <w:pPr>
              <w:pStyle w:val="Tableheading"/>
              <w:rPr>
                <w:b w:val="0"/>
                <w:sz w:val="18"/>
                <w:szCs w:val="16"/>
                <w:lang w:val="en-US"/>
              </w:rPr>
            </w:pPr>
            <w:r>
              <w:rPr>
                <w:b w:val="0"/>
                <w:sz w:val="18"/>
                <w:szCs w:val="16"/>
                <w:lang w:val="en-US"/>
              </w:rPr>
              <w:t xml:space="preserve">Must be uncoated </w:t>
            </w:r>
            <w:proofErr w:type="spellStart"/>
            <w:r>
              <w:rPr>
                <w:b w:val="0"/>
                <w:sz w:val="18"/>
                <w:szCs w:val="16"/>
                <w:lang w:val="en-US"/>
              </w:rPr>
              <w:t>galvanised</w:t>
            </w:r>
            <w:proofErr w:type="spellEnd"/>
            <w:r>
              <w:rPr>
                <w:b w:val="0"/>
                <w:sz w:val="18"/>
                <w:szCs w:val="16"/>
                <w:lang w:val="en-US"/>
              </w:rPr>
              <w:t xml:space="preserve"> steel</w:t>
            </w:r>
          </w:p>
        </w:tc>
      </w:tr>
      <w:tr w:rsidR="00771A8B" w:rsidRPr="008E0283" w14:paraId="48449DD1" w14:textId="77777777" w:rsidTr="00BC7DAE">
        <w:trPr>
          <w:trHeight w:val="300"/>
          <w:tblHeader/>
        </w:trPr>
        <w:tc>
          <w:tcPr>
            <w:tcW w:w="954" w:type="pct"/>
            <w:tcBorders>
              <w:top w:val="single" w:sz="4" w:space="0" w:color="auto"/>
              <w:left w:val="single" w:sz="4" w:space="0" w:color="auto"/>
              <w:bottom w:val="single" w:sz="4" w:space="0" w:color="auto"/>
              <w:right w:val="single" w:sz="4" w:space="0" w:color="auto"/>
            </w:tcBorders>
            <w:shd w:val="clear" w:color="auto" w:fill="auto"/>
            <w:noWrap/>
          </w:tcPr>
          <w:p w14:paraId="4D2BF55E" w14:textId="2C81952F" w:rsidR="005D392B" w:rsidRDefault="005D392B" w:rsidP="00BC7DAE">
            <w:pPr>
              <w:pStyle w:val="Tableheading"/>
              <w:rPr>
                <w:b w:val="0"/>
                <w:sz w:val="18"/>
                <w:szCs w:val="16"/>
                <w:lang w:val="en-US"/>
              </w:rPr>
            </w:pPr>
            <w:r>
              <w:rPr>
                <w:b w:val="0"/>
                <w:sz w:val="18"/>
                <w:szCs w:val="16"/>
                <w:lang w:val="en-US"/>
              </w:rPr>
              <w:t>Entry type</w:t>
            </w:r>
          </w:p>
        </w:tc>
        <w:tc>
          <w:tcPr>
            <w:tcW w:w="4046" w:type="pct"/>
            <w:tcBorders>
              <w:top w:val="single" w:sz="4" w:space="0" w:color="auto"/>
              <w:left w:val="single" w:sz="4" w:space="0" w:color="auto"/>
              <w:bottom w:val="single" w:sz="4" w:space="0" w:color="auto"/>
              <w:right w:val="single" w:sz="4" w:space="0" w:color="auto"/>
            </w:tcBorders>
            <w:shd w:val="clear" w:color="auto" w:fill="auto"/>
            <w:noWrap/>
          </w:tcPr>
          <w:p w14:paraId="2A70E66D" w14:textId="2A9FEF57" w:rsidR="005D392B" w:rsidRDefault="005D392B" w:rsidP="00BC7DAE">
            <w:pPr>
              <w:pStyle w:val="Tableheading"/>
              <w:rPr>
                <w:b w:val="0"/>
                <w:sz w:val="18"/>
                <w:szCs w:val="16"/>
                <w:lang w:val="en-US"/>
              </w:rPr>
            </w:pPr>
            <w:r>
              <w:rPr>
                <w:b w:val="0"/>
                <w:sz w:val="18"/>
                <w:szCs w:val="16"/>
                <w:lang w:val="en-US"/>
              </w:rPr>
              <w:t>Must be side entry</w:t>
            </w:r>
          </w:p>
        </w:tc>
      </w:tr>
      <w:tr w:rsidR="00771A8B" w:rsidRPr="008E0283" w14:paraId="1A038BA2" w14:textId="77777777" w:rsidTr="00F618E6">
        <w:trPr>
          <w:trHeight w:val="300"/>
        </w:trPr>
        <w:tc>
          <w:tcPr>
            <w:tcW w:w="954" w:type="pct"/>
            <w:tcBorders>
              <w:top w:val="single" w:sz="4" w:space="0" w:color="auto"/>
              <w:left w:val="single" w:sz="4" w:space="0" w:color="auto"/>
              <w:bottom w:val="single" w:sz="4" w:space="0" w:color="auto"/>
              <w:right w:val="single" w:sz="4" w:space="0" w:color="auto"/>
            </w:tcBorders>
            <w:noWrap/>
          </w:tcPr>
          <w:p w14:paraId="7C362860" w14:textId="77777777" w:rsidR="00D025A6" w:rsidRPr="008E0283" w:rsidRDefault="00D025A6" w:rsidP="00F618E6">
            <w:pPr>
              <w:pStyle w:val="Tableheading"/>
              <w:rPr>
                <w:b w:val="0"/>
                <w:sz w:val="18"/>
                <w:szCs w:val="16"/>
                <w:lang w:val="en-US"/>
              </w:rPr>
            </w:pPr>
            <w:proofErr w:type="spellStart"/>
            <w:r w:rsidRPr="008E0283">
              <w:rPr>
                <w:b w:val="0"/>
                <w:sz w:val="18"/>
                <w:szCs w:val="16"/>
                <w:lang w:val="en-US"/>
              </w:rPr>
              <w:t>AusNet</w:t>
            </w:r>
            <w:proofErr w:type="spellEnd"/>
            <w:r w:rsidRPr="008E0283">
              <w:rPr>
                <w:b w:val="0"/>
                <w:sz w:val="18"/>
                <w:szCs w:val="16"/>
                <w:lang w:val="en-US"/>
              </w:rPr>
              <w:t xml:space="preserve"> approval</w:t>
            </w:r>
          </w:p>
        </w:tc>
        <w:tc>
          <w:tcPr>
            <w:tcW w:w="4046" w:type="pct"/>
            <w:tcBorders>
              <w:top w:val="single" w:sz="4" w:space="0" w:color="auto"/>
              <w:left w:val="single" w:sz="4" w:space="0" w:color="auto"/>
              <w:bottom w:val="single" w:sz="4" w:space="0" w:color="auto"/>
              <w:right w:val="single" w:sz="4" w:space="0" w:color="auto"/>
            </w:tcBorders>
            <w:noWrap/>
          </w:tcPr>
          <w:p w14:paraId="44B7DFFD" w14:textId="77777777" w:rsidR="00D025A6" w:rsidRPr="008E0283" w:rsidRDefault="00D025A6" w:rsidP="00F618E6">
            <w:pPr>
              <w:pStyle w:val="Tableheading"/>
              <w:rPr>
                <w:b w:val="0"/>
                <w:sz w:val="18"/>
                <w:szCs w:val="16"/>
                <w:lang w:val="en-US"/>
              </w:rPr>
            </w:pPr>
            <w:r w:rsidRPr="008E0283">
              <w:rPr>
                <w:b w:val="0"/>
                <w:sz w:val="18"/>
                <w:szCs w:val="16"/>
                <w:lang w:val="en-US"/>
              </w:rPr>
              <w:t xml:space="preserve">Must be approved as a standard fitting by </w:t>
            </w:r>
            <w:proofErr w:type="spellStart"/>
            <w:r w:rsidRPr="008E0283">
              <w:rPr>
                <w:b w:val="0"/>
                <w:sz w:val="18"/>
                <w:szCs w:val="16"/>
                <w:lang w:val="en-US"/>
              </w:rPr>
              <w:t>AusNet</w:t>
            </w:r>
            <w:proofErr w:type="spellEnd"/>
            <w:r w:rsidRPr="008E0283">
              <w:rPr>
                <w:b w:val="0"/>
                <w:sz w:val="18"/>
                <w:szCs w:val="16"/>
                <w:lang w:val="en-US"/>
              </w:rPr>
              <w:t xml:space="preserve"> Services</w:t>
            </w:r>
          </w:p>
          <w:p w14:paraId="5D18C327" w14:textId="77777777" w:rsidR="00D025A6" w:rsidRPr="008E0283" w:rsidRDefault="00D025A6" w:rsidP="00F618E6">
            <w:pPr>
              <w:pStyle w:val="Tableheading"/>
              <w:rPr>
                <w:b w:val="0"/>
                <w:sz w:val="18"/>
                <w:szCs w:val="16"/>
                <w:lang w:val="en-US"/>
              </w:rPr>
            </w:pPr>
            <w:proofErr w:type="spellStart"/>
            <w:r w:rsidRPr="008E0283">
              <w:rPr>
                <w:b w:val="0"/>
                <w:sz w:val="18"/>
                <w:szCs w:val="16"/>
                <w:lang w:val="en-US"/>
              </w:rPr>
              <w:t>AusNet</w:t>
            </w:r>
            <w:proofErr w:type="spellEnd"/>
            <w:r w:rsidRPr="008E0283">
              <w:rPr>
                <w:b w:val="0"/>
                <w:sz w:val="18"/>
                <w:szCs w:val="16"/>
                <w:lang w:val="en-US"/>
              </w:rPr>
              <w:t xml:space="preserve"> approved non-standard or “decorative” fittings are not permitted</w:t>
            </w:r>
          </w:p>
        </w:tc>
      </w:tr>
    </w:tbl>
    <w:p w14:paraId="0E06BDC6" w14:textId="77777777" w:rsidR="007B4C92" w:rsidRDefault="007B4C92" w:rsidP="007B4C92">
      <w:pPr>
        <w:pStyle w:val="BodyindentedL1"/>
        <w:spacing w:after="0" w:line="280" w:lineRule="atLeast"/>
      </w:pPr>
    </w:p>
    <w:p w14:paraId="387AA37F" w14:textId="77777777" w:rsidR="001F0BA7" w:rsidRPr="001F0BA7" w:rsidRDefault="001F0BA7" w:rsidP="001F0BA7">
      <w:pPr>
        <w:pStyle w:val="BodyindentedL1"/>
        <w:spacing w:after="0" w:line="280" w:lineRule="atLeast"/>
      </w:pPr>
    </w:p>
    <w:p w14:paraId="086DA9C2" w14:textId="034663AC" w:rsidR="00DB5AD9" w:rsidRPr="00937D66" w:rsidRDefault="00DB5AD9" w:rsidP="002B1114">
      <w:pPr>
        <w:pStyle w:val="Heading2"/>
      </w:pPr>
      <w:bookmarkStart w:id="75" w:name="_Toc16694967"/>
      <w:r w:rsidRPr="00937D66">
        <w:t xml:space="preserve">Requirements for </w:t>
      </w:r>
      <w:r w:rsidR="001B16E6" w:rsidRPr="00937D66">
        <w:t>M</w:t>
      </w:r>
      <w:r w:rsidRPr="00937D66">
        <w:t xml:space="preserve">etered </w:t>
      </w:r>
      <w:r w:rsidR="001B16E6" w:rsidRPr="00937D66">
        <w:t>P</w:t>
      </w:r>
      <w:r w:rsidRPr="00937D66">
        <w:t xml:space="preserve">ublic </w:t>
      </w:r>
      <w:r w:rsidR="001B16E6" w:rsidRPr="00937D66">
        <w:t>L</w:t>
      </w:r>
      <w:r w:rsidRPr="00937D66">
        <w:t xml:space="preserve">ighting </w:t>
      </w:r>
      <w:r w:rsidR="001B16E6" w:rsidRPr="00937D66">
        <w:t>A</w:t>
      </w:r>
      <w:r w:rsidRPr="00937D66">
        <w:t>ssets</w:t>
      </w:r>
      <w:bookmarkEnd w:id="75"/>
    </w:p>
    <w:p w14:paraId="31983715" w14:textId="77777777" w:rsidR="00EC4FA2" w:rsidRPr="00EC4FA2" w:rsidRDefault="00FA66AB" w:rsidP="00EC4FA2">
      <w:pPr>
        <w:pStyle w:val="BodyindentedL1"/>
      </w:pPr>
      <w:r w:rsidRPr="00937D66">
        <w:t>Metered lighting installation</w:t>
      </w:r>
      <w:r w:rsidR="00442A6D" w:rsidRPr="00937D66">
        <w:t>s</w:t>
      </w:r>
      <w:r w:rsidRPr="00937D66">
        <w:t xml:space="preserve"> must meet the</w:t>
      </w:r>
      <w:r w:rsidR="00442A6D" w:rsidRPr="00937D66">
        <w:t xml:space="preserve"> </w:t>
      </w:r>
      <w:r w:rsidRPr="00937D66">
        <w:t>requirements</w:t>
      </w:r>
      <w:r w:rsidR="00442A6D" w:rsidRPr="00937D66">
        <w:t xml:space="preserve"> outlined in</w:t>
      </w:r>
      <w:r w:rsidR="00442A6D" w:rsidRPr="00937D66">
        <w:fldChar w:fldCharType="begin"/>
      </w:r>
      <w:r w:rsidR="00442A6D" w:rsidRPr="00937D66">
        <w:instrText xml:space="preserve"> REF _Ref509990759 \h </w:instrText>
      </w:r>
      <w:r w:rsidR="00937D66">
        <w:instrText xml:space="preserve"> \* MERGEFORMAT </w:instrText>
      </w:r>
      <w:r w:rsidR="00442A6D" w:rsidRPr="00937D66">
        <w:fldChar w:fldCharType="separate"/>
      </w:r>
      <w:r w:rsidR="00EC4FA2">
        <w:br w:type="page"/>
      </w:r>
    </w:p>
    <w:p w14:paraId="5B3B2824" w14:textId="29D2802C" w:rsidR="00FA66AB" w:rsidRPr="00937D66" w:rsidRDefault="00EC4FA2" w:rsidP="006C687D">
      <w:pPr>
        <w:pStyle w:val="BodyindentedL1"/>
      </w:pPr>
      <w:r>
        <w:rPr>
          <w:noProof/>
        </w:rPr>
        <w:lastRenderedPageBreak/>
        <w:t>Table 6</w:t>
      </w:r>
      <w:r w:rsidR="00442A6D" w:rsidRPr="00937D66">
        <w:fldChar w:fldCharType="end"/>
      </w:r>
      <w:r w:rsidR="00AA2E60" w:rsidRPr="00937D66">
        <w:t>.</w:t>
      </w:r>
    </w:p>
    <w:p w14:paraId="718DC03C" w14:textId="77777777" w:rsidR="008E0283" w:rsidRDefault="008E0283" w:rsidP="001F0BA7">
      <w:pPr>
        <w:pStyle w:val="BodyindentedL1"/>
      </w:pPr>
    </w:p>
    <w:p w14:paraId="615E497C" w14:textId="77777777" w:rsidR="00B53D53" w:rsidRDefault="00B53D53">
      <w:pPr>
        <w:rPr>
          <w:b/>
          <w:iCs/>
          <w:color w:val="000000" w:themeColor="text1"/>
          <w:szCs w:val="18"/>
        </w:rPr>
      </w:pPr>
      <w:bookmarkStart w:id="76" w:name="_Ref509990759"/>
      <w:bookmarkStart w:id="77" w:name="_Toc499282907"/>
      <w:bookmarkStart w:id="78" w:name="_Toc514065585"/>
      <w:r>
        <w:br w:type="page"/>
      </w:r>
    </w:p>
    <w:p w14:paraId="6FC9A6FD" w14:textId="79A27B41" w:rsidR="00442A6D" w:rsidRDefault="00442A6D" w:rsidP="00442A6D">
      <w:pPr>
        <w:pStyle w:val="Caption"/>
        <w:rPr>
          <w:lang w:val="en-AU"/>
        </w:rPr>
      </w:pPr>
      <w:bookmarkStart w:id="79" w:name="_Ref16172713"/>
      <w:r>
        <w:rPr>
          <w:lang w:val="en-AU"/>
        </w:rPr>
        <w:lastRenderedPageBreak/>
        <w:t xml:space="preserve">Table </w:t>
      </w:r>
      <w:r>
        <w:fldChar w:fldCharType="begin"/>
      </w:r>
      <w:r>
        <w:rPr>
          <w:lang w:val="en-AU"/>
        </w:rPr>
        <w:instrText xml:space="preserve"> SEQ Table \* ARABIC </w:instrText>
      </w:r>
      <w:r>
        <w:fldChar w:fldCharType="separate"/>
      </w:r>
      <w:r w:rsidR="00EC4FA2">
        <w:rPr>
          <w:noProof/>
          <w:lang w:val="en-AU"/>
        </w:rPr>
        <w:t>6</w:t>
      </w:r>
      <w:r>
        <w:fldChar w:fldCharType="end"/>
      </w:r>
      <w:bookmarkEnd w:id="76"/>
      <w:bookmarkEnd w:id="79"/>
      <w:r>
        <w:rPr>
          <w:lang w:val="en-AU"/>
        </w:rPr>
        <w:t xml:space="preserve">: Requirements for metered </w:t>
      </w:r>
      <w:bookmarkEnd w:id="77"/>
      <w:r w:rsidR="001B16E6">
        <w:rPr>
          <w:lang w:val="en-AU"/>
        </w:rPr>
        <w:t>assets</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7617"/>
      </w:tblGrid>
      <w:tr w:rsidR="00BC7DAE" w:rsidRPr="008E0283" w14:paraId="26907041" w14:textId="77777777" w:rsidTr="00D94A0D">
        <w:trPr>
          <w:cantSplit/>
          <w:trHeight w:val="300"/>
          <w:tblHeader/>
        </w:trPr>
        <w:tc>
          <w:tcPr>
            <w:tcW w:w="102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B7A150" w14:textId="77777777" w:rsidR="008E0283" w:rsidRPr="008E0283" w:rsidRDefault="008E0283">
            <w:pPr>
              <w:pStyle w:val="Tableheading"/>
              <w:rPr>
                <w:sz w:val="18"/>
                <w:lang w:val="en-US"/>
              </w:rPr>
            </w:pPr>
            <w:r w:rsidRPr="008E0283">
              <w:rPr>
                <w:sz w:val="18"/>
                <w:lang w:val="en-US"/>
              </w:rPr>
              <w:t>Feature</w:t>
            </w:r>
          </w:p>
        </w:tc>
        <w:tc>
          <w:tcPr>
            <w:tcW w:w="397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9B45793" w14:textId="77777777" w:rsidR="008E0283" w:rsidRPr="008E0283" w:rsidRDefault="008E0283">
            <w:pPr>
              <w:pStyle w:val="Tableheading"/>
              <w:rPr>
                <w:sz w:val="18"/>
                <w:lang w:val="en-US"/>
              </w:rPr>
            </w:pPr>
            <w:r w:rsidRPr="008E0283">
              <w:rPr>
                <w:sz w:val="18"/>
                <w:lang w:val="en-US"/>
              </w:rPr>
              <w:t>Recommended requirement</w:t>
            </w:r>
          </w:p>
        </w:tc>
      </w:tr>
      <w:tr w:rsidR="008E0283" w:rsidRPr="008E0283" w14:paraId="453FB10C" w14:textId="77777777" w:rsidTr="008E0283">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E2F3CE4" w14:textId="77777777" w:rsidR="008E0283" w:rsidRPr="008E0283" w:rsidRDefault="008E0283">
            <w:pPr>
              <w:pStyle w:val="Tableheading"/>
              <w:rPr>
                <w:sz w:val="18"/>
                <w:lang w:val="en-US"/>
              </w:rPr>
            </w:pPr>
            <w:r w:rsidRPr="008E0283">
              <w:rPr>
                <w:sz w:val="18"/>
                <w:lang w:val="en-US"/>
              </w:rPr>
              <w:t>Luminaires</w:t>
            </w:r>
          </w:p>
        </w:tc>
      </w:tr>
      <w:tr w:rsidR="004E537E" w:rsidRPr="008E0283" w14:paraId="1C96B160"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3777F85F" w14:textId="21C57613" w:rsidR="008E0283" w:rsidRPr="008E0283" w:rsidRDefault="008E0283">
            <w:pPr>
              <w:pStyle w:val="Tableheading"/>
              <w:rPr>
                <w:b w:val="0"/>
                <w:sz w:val="18"/>
                <w:lang w:val="en-US"/>
              </w:rPr>
            </w:pPr>
            <w:r>
              <w:rPr>
                <w:b w:val="0"/>
                <w:sz w:val="18"/>
                <w:lang w:val="en-US"/>
              </w:rPr>
              <w:t>Design</w:t>
            </w:r>
          </w:p>
        </w:tc>
        <w:tc>
          <w:tcPr>
            <w:tcW w:w="3974" w:type="pct"/>
            <w:tcBorders>
              <w:top w:val="single" w:sz="4" w:space="0" w:color="auto"/>
              <w:left w:val="single" w:sz="4" w:space="0" w:color="auto"/>
              <w:bottom w:val="single" w:sz="4" w:space="0" w:color="auto"/>
              <w:right w:val="single" w:sz="4" w:space="0" w:color="auto"/>
            </w:tcBorders>
            <w:noWrap/>
            <w:hideMark/>
          </w:tcPr>
          <w:p w14:paraId="10801447" w14:textId="13BB7A19" w:rsidR="008E0283" w:rsidRPr="008E0283" w:rsidRDefault="008E0283">
            <w:pPr>
              <w:pStyle w:val="Tableheading"/>
              <w:rPr>
                <w:b w:val="0"/>
                <w:sz w:val="18"/>
                <w:lang w:val="en-US"/>
              </w:rPr>
            </w:pPr>
            <w:r>
              <w:rPr>
                <w:b w:val="0"/>
                <w:sz w:val="18"/>
                <w:lang w:val="en-US"/>
              </w:rPr>
              <w:t>L</w:t>
            </w:r>
            <w:r w:rsidRPr="008E0283">
              <w:rPr>
                <w:b w:val="0"/>
                <w:sz w:val="18"/>
                <w:lang w:val="en-US"/>
              </w:rPr>
              <w:t>uminaire design should be contemporary, with clean, minimalist lines and no decorative detailing</w:t>
            </w:r>
          </w:p>
        </w:tc>
      </w:tr>
      <w:tr w:rsidR="00D94A0D" w:rsidRPr="008E0283" w14:paraId="6A8D7948"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C1F7196" w14:textId="77777777" w:rsidR="00D94A0D" w:rsidRPr="008E0283" w:rsidRDefault="00D94A0D" w:rsidP="00D94A0D">
            <w:pPr>
              <w:pStyle w:val="Tableheading"/>
              <w:rPr>
                <w:b w:val="0"/>
                <w:sz w:val="18"/>
                <w:lang w:val="en-US"/>
              </w:rPr>
            </w:pPr>
            <w:r w:rsidRPr="008E0283">
              <w:rPr>
                <w:b w:val="0"/>
                <w:sz w:val="18"/>
                <w:lang w:val="en-US"/>
              </w:rPr>
              <w:t>Surface finish</w:t>
            </w:r>
          </w:p>
        </w:tc>
        <w:tc>
          <w:tcPr>
            <w:tcW w:w="3974" w:type="pct"/>
            <w:tcBorders>
              <w:top w:val="single" w:sz="4" w:space="0" w:color="auto"/>
              <w:left w:val="single" w:sz="4" w:space="0" w:color="auto"/>
              <w:bottom w:val="single" w:sz="4" w:space="0" w:color="auto"/>
              <w:right w:val="single" w:sz="4" w:space="0" w:color="auto"/>
            </w:tcBorders>
            <w:noWrap/>
            <w:hideMark/>
          </w:tcPr>
          <w:p w14:paraId="619E049D" w14:textId="77777777" w:rsidR="00D94A0D" w:rsidRDefault="00D94A0D" w:rsidP="00D94A0D">
            <w:pPr>
              <w:pStyle w:val="Tableheading"/>
              <w:rPr>
                <w:b w:val="0"/>
                <w:sz w:val="18"/>
                <w:lang w:val="en-US"/>
              </w:rPr>
            </w:pPr>
            <w:r w:rsidRPr="008E0283">
              <w:rPr>
                <w:b w:val="0"/>
                <w:sz w:val="18"/>
                <w:lang w:val="en-US"/>
              </w:rPr>
              <w:t xml:space="preserve">A </w:t>
            </w:r>
            <w:proofErr w:type="spellStart"/>
            <w:r w:rsidRPr="008E0283">
              <w:rPr>
                <w:b w:val="0"/>
                <w:sz w:val="18"/>
                <w:lang w:val="en-US"/>
              </w:rPr>
              <w:t>galvanised</w:t>
            </w:r>
            <w:proofErr w:type="spellEnd"/>
            <w:r w:rsidRPr="008E0283">
              <w:rPr>
                <w:b w:val="0"/>
                <w:sz w:val="18"/>
                <w:lang w:val="en-US"/>
              </w:rPr>
              <w:t xml:space="preserve"> finish is </w:t>
            </w:r>
            <w:r>
              <w:rPr>
                <w:b w:val="0"/>
                <w:sz w:val="18"/>
                <w:lang w:val="en-US"/>
              </w:rPr>
              <w:t>preferred</w:t>
            </w:r>
            <w:r w:rsidRPr="008E0283">
              <w:rPr>
                <w:b w:val="0"/>
                <w:sz w:val="18"/>
                <w:lang w:val="en-US"/>
              </w:rPr>
              <w:t>.</w:t>
            </w:r>
          </w:p>
          <w:p w14:paraId="0623E2E4" w14:textId="77777777" w:rsidR="00D94A0D" w:rsidRPr="008E0283" w:rsidRDefault="00D94A0D" w:rsidP="00D94A0D">
            <w:pPr>
              <w:pStyle w:val="Tableheading"/>
              <w:rPr>
                <w:b w:val="0"/>
                <w:sz w:val="18"/>
                <w:lang w:val="en-US"/>
              </w:rPr>
            </w:pPr>
            <w:r w:rsidRPr="008E0283">
              <w:rPr>
                <w:b w:val="0"/>
                <w:sz w:val="18"/>
                <w:lang w:val="en-US"/>
              </w:rPr>
              <w:t xml:space="preserve">If a paint finish is </w:t>
            </w:r>
            <w:r>
              <w:rPr>
                <w:b w:val="0"/>
                <w:sz w:val="18"/>
                <w:lang w:val="en-US"/>
              </w:rPr>
              <w:t>us</w:t>
            </w:r>
            <w:r w:rsidRPr="008E0283">
              <w:rPr>
                <w:b w:val="0"/>
                <w:sz w:val="18"/>
                <w:lang w:val="en-US"/>
              </w:rPr>
              <w:t>ed, then this:</w:t>
            </w:r>
          </w:p>
          <w:p w14:paraId="7304182A" w14:textId="77777777" w:rsidR="009C2F1D" w:rsidRDefault="00D94A0D" w:rsidP="00D94A0D">
            <w:pPr>
              <w:pStyle w:val="Tableheading"/>
              <w:numPr>
                <w:ilvl w:val="0"/>
                <w:numId w:val="33"/>
              </w:numPr>
              <w:rPr>
                <w:b w:val="0"/>
                <w:sz w:val="18"/>
                <w:lang w:val="en-US"/>
              </w:rPr>
            </w:pPr>
            <w:r>
              <w:rPr>
                <w:b w:val="0"/>
                <w:sz w:val="18"/>
                <w:lang w:val="en-US"/>
              </w:rPr>
              <w:t>must be black</w:t>
            </w:r>
          </w:p>
          <w:p w14:paraId="363A02E2" w14:textId="5C7AEDDD" w:rsidR="00D94A0D" w:rsidRPr="009C2F1D" w:rsidRDefault="00D94A0D" w:rsidP="00D94A0D">
            <w:pPr>
              <w:pStyle w:val="Tableheading"/>
              <w:numPr>
                <w:ilvl w:val="0"/>
                <w:numId w:val="33"/>
              </w:numPr>
              <w:rPr>
                <w:b w:val="0"/>
                <w:sz w:val="18"/>
                <w:lang w:val="en-US"/>
              </w:rPr>
            </w:pPr>
            <w:r w:rsidRPr="009C2F1D">
              <w:rPr>
                <w:b w:val="0"/>
                <w:sz w:val="18"/>
                <w:lang w:val="en-US"/>
              </w:rPr>
              <w:t xml:space="preserve">must use a durable method of coating (e.g. </w:t>
            </w:r>
            <w:r w:rsidRPr="009C2F1D">
              <w:rPr>
                <w:b w:val="0"/>
                <w:i/>
                <w:sz w:val="18"/>
                <w:lang w:val="en-US"/>
              </w:rPr>
              <w:t xml:space="preserve">a heavy-duty zinc protective coating or two pack adhesion promoting primer over a sand blasted, </w:t>
            </w:r>
            <w:proofErr w:type="spellStart"/>
            <w:r w:rsidRPr="009C2F1D">
              <w:rPr>
                <w:b w:val="0"/>
                <w:i/>
                <w:sz w:val="18"/>
                <w:lang w:val="en-US"/>
              </w:rPr>
              <w:t>galvanised</w:t>
            </w:r>
            <w:proofErr w:type="spellEnd"/>
            <w:r w:rsidRPr="009C2F1D">
              <w:rPr>
                <w:b w:val="0"/>
                <w:i/>
                <w:sz w:val="18"/>
                <w:lang w:val="en-US"/>
              </w:rPr>
              <w:t xml:space="preserve"> steel pole to prevent corrosion, followed by two coats of two pack aliphatic polyurethane</w:t>
            </w:r>
            <w:r w:rsidRPr="009C2F1D">
              <w:rPr>
                <w:b w:val="0"/>
                <w:sz w:val="18"/>
                <w:lang w:val="en-US"/>
              </w:rPr>
              <w:t>)</w:t>
            </w:r>
          </w:p>
        </w:tc>
      </w:tr>
      <w:tr w:rsidR="00D94A0D" w:rsidRPr="008E0283" w14:paraId="64CE712D"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072AF8C" w14:textId="77777777" w:rsidR="00D94A0D" w:rsidRPr="008E0283" w:rsidRDefault="00D94A0D" w:rsidP="00D94A0D">
            <w:pPr>
              <w:pStyle w:val="Tableheading"/>
              <w:rPr>
                <w:b w:val="0"/>
                <w:sz w:val="18"/>
                <w:lang w:val="en-US"/>
              </w:rPr>
            </w:pPr>
            <w:r w:rsidRPr="008E0283">
              <w:rPr>
                <w:b w:val="0"/>
                <w:sz w:val="18"/>
                <w:lang w:val="en-US"/>
              </w:rPr>
              <w:t>Protection against dust/water ingress and mechanical impact</w:t>
            </w:r>
          </w:p>
        </w:tc>
        <w:tc>
          <w:tcPr>
            <w:tcW w:w="3974" w:type="pct"/>
            <w:tcBorders>
              <w:top w:val="single" w:sz="4" w:space="0" w:color="auto"/>
              <w:left w:val="single" w:sz="4" w:space="0" w:color="auto"/>
              <w:bottom w:val="single" w:sz="4" w:space="0" w:color="auto"/>
              <w:right w:val="single" w:sz="4" w:space="0" w:color="auto"/>
            </w:tcBorders>
            <w:noWrap/>
            <w:hideMark/>
          </w:tcPr>
          <w:p w14:paraId="5AC57961" w14:textId="2F4F7744" w:rsidR="00D94A0D" w:rsidRPr="008E0283" w:rsidRDefault="00D94A0D" w:rsidP="00D94A0D">
            <w:pPr>
              <w:pStyle w:val="Tableheading"/>
              <w:rPr>
                <w:b w:val="0"/>
                <w:sz w:val="18"/>
                <w:lang w:val="en-US"/>
              </w:rPr>
            </w:pPr>
            <w:r w:rsidRPr="008E0283">
              <w:rPr>
                <w:b w:val="0"/>
                <w:sz w:val="18"/>
                <w:lang w:val="en-US"/>
              </w:rPr>
              <w:t>M</w:t>
            </w:r>
            <w:r>
              <w:rPr>
                <w:b w:val="0"/>
                <w:sz w:val="18"/>
                <w:lang w:val="en-US"/>
              </w:rPr>
              <w:t>ust have m</w:t>
            </w:r>
            <w:r w:rsidRPr="008E0283">
              <w:rPr>
                <w:b w:val="0"/>
                <w:sz w:val="18"/>
                <w:lang w:val="en-US"/>
              </w:rPr>
              <w:t>inimum IP65 (ingress) and IK06 (mechanical impact) ratings</w:t>
            </w:r>
          </w:p>
        </w:tc>
      </w:tr>
      <w:tr w:rsidR="00D94A0D" w:rsidRPr="008E0283" w14:paraId="5C5D87EB"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ED8BD9D" w14:textId="77777777" w:rsidR="00D94A0D" w:rsidRPr="008E0283" w:rsidRDefault="00D94A0D" w:rsidP="00D94A0D">
            <w:pPr>
              <w:pStyle w:val="Tableheading"/>
              <w:rPr>
                <w:b w:val="0"/>
                <w:sz w:val="18"/>
                <w:lang w:val="en-US"/>
              </w:rPr>
            </w:pPr>
            <w:r w:rsidRPr="008E0283">
              <w:rPr>
                <w:b w:val="0"/>
                <w:sz w:val="18"/>
                <w:lang w:val="en-US"/>
              </w:rPr>
              <w:t>Energy efficiency</w:t>
            </w:r>
          </w:p>
        </w:tc>
        <w:tc>
          <w:tcPr>
            <w:tcW w:w="3974" w:type="pct"/>
            <w:tcBorders>
              <w:top w:val="single" w:sz="4" w:space="0" w:color="auto"/>
              <w:left w:val="single" w:sz="4" w:space="0" w:color="auto"/>
              <w:bottom w:val="single" w:sz="4" w:space="0" w:color="auto"/>
              <w:right w:val="single" w:sz="4" w:space="0" w:color="auto"/>
            </w:tcBorders>
            <w:noWrap/>
            <w:hideMark/>
          </w:tcPr>
          <w:p w14:paraId="3BEF09F3" w14:textId="168872A3" w:rsidR="00D94A0D" w:rsidRPr="008E0283" w:rsidRDefault="00D94A0D" w:rsidP="00D94A0D">
            <w:pPr>
              <w:pStyle w:val="Tableheading"/>
              <w:rPr>
                <w:b w:val="0"/>
                <w:sz w:val="18"/>
                <w:lang w:val="en-US"/>
              </w:rPr>
            </w:pPr>
            <w:r>
              <w:rPr>
                <w:b w:val="0"/>
                <w:sz w:val="18"/>
                <w:lang w:val="en-US"/>
              </w:rPr>
              <w:t>Must have</w:t>
            </w:r>
            <w:r w:rsidRPr="008E0283">
              <w:rPr>
                <w:b w:val="0"/>
                <w:sz w:val="18"/>
                <w:lang w:val="en-US"/>
              </w:rPr>
              <w:t xml:space="preserve"> minimum </w:t>
            </w:r>
            <w:proofErr w:type="spellStart"/>
            <w:r w:rsidRPr="008E0283">
              <w:rPr>
                <w:b w:val="0"/>
                <w:sz w:val="18"/>
                <w:lang w:val="en-US"/>
              </w:rPr>
              <w:t>LER</w:t>
            </w:r>
            <w:proofErr w:type="spellEnd"/>
            <w:r w:rsidRPr="008E0283">
              <w:rPr>
                <w:b w:val="0"/>
                <w:sz w:val="18"/>
                <w:lang w:val="en-US"/>
              </w:rPr>
              <w:t xml:space="preserve"> </w:t>
            </w:r>
            <w:r>
              <w:rPr>
                <w:b w:val="0"/>
                <w:sz w:val="18"/>
                <w:lang w:val="en-US"/>
              </w:rPr>
              <w:t xml:space="preserve">of 100 </w:t>
            </w:r>
            <w:proofErr w:type="spellStart"/>
            <w:r>
              <w:rPr>
                <w:b w:val="0"/>
                <w:sz w:val="18"/>
                <w:lang w:val="en-US"/>
              </w:rPr>
              <w:t>lm</w:t>
            </w:r>
            <w:proofErr w:type="spellEnd"/>
            <w:r>
              <w:rPr>
                <w:b w:val="0"/>
                <w:sz w:val="18"/>
                <w:lang w:val="en-US"/>
              </w:rPr>
              <w:t>/w</w:t>
            </w:r>
          </w:p>
        </w:tc>
      </w:tr>
      <w:tr w:rsidR="00D94A0D" w:rsidRPr="008E0283" w14:paraId="438EDC49"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0B3417A5" w14:textId="3E5F07C2" w:rsidR="00D94A0D" w:rsidRPr="008E0283" w:rsidRDefault="00D94A0D" w:rsidP="00D94A0D">
            <w:pPr>
              <w:pStyle w:val="Tableheading"/>
              <w:rPr>
                <w:b w:val="0"/>
                <w:sz w:val="18"/>
                <w:lang w:val="en-US"/>
              </w:rPr>
            </w:pPr>
            <w:r w:rsidRPr="008E0283">
              <w:rPr>
                <w:b w:val="0"/>
                <w:sz w:val="18"/>
                <w:lang w:val="en-US"/>
              </w:rPr>
              <w:t>Upward Waste Light Ratio</w:t>
            </w:r>
            <w:r>
              <w:rPr>
                <w:b w:val="0"/>
                <w:sz w:val="18"/>
                <w:lang w:val="en-US"/>
              </w:rPr>
              <w:t xml:space="preserve"> (</w:t>
            </w:r>
            <w:proofErr w:type="spellStart"/>
            <w:r>
              <w:rPr>
                <w:b w:val="0"/>
                <w:sz w:val="18"/>
                <w:lang w:val="en-US"/>
              </w:rPr>
              <w:t>UWLR</w:t>
            </w:r>
            <w:proofErr w:type="spellEnd"/>
            <w:r>
              <w:rPr>
                <w:b w:val="0"/>
                <w:sz w:val="18"/>
                <w:lang w:val="en-US"/>
              </w:rPr>
              <w:t>)</w:t>
            </w:r>
          </w:p>
        </w:tc>
        <w:tc>
          <w:tcPr>
            <w:tcW w:w="3974" w:type="pct"/>
            <w:tcBorders>
              <w:top w:val="single" w:sz="4" w:space="0" w:color="auto"/>
              <w:left w:val="single" w:sz="4" w:space="0" w:color="auto"/>
              <w:bottom w:val="single" w:sz="4" w:space="0" w:color="auto"/>
              <w:right w:val="single" w:sz="4" w:space="0" w:color="auto"/>
            </w:tcBorders>
            <w:noWrap/>
            <w:hideMark/>
          </w:tcPr>
          <w:p w14:paraId="6E1555F0" w14:textId="14DDA861" w:rsidR="00D94A0D" w:rsidRPr="008E0283" w:rsidRDefault="00D94A0D" w:rsidP="00D94A0D">
            <w:pPr>
              <w:pStyle w:val="Tableheading"/>
              <w:rPr>
                <w:b w:val="0"/>
                <w:sz w:val="18"/>
                <w:lang w:val="en-US"/>
              </w:rPr>
            </w:pPr>
            <w:r>
              <w:rPr>
                <w:b w:val="0"/>
                <w:sz w:val="18"/>
                <w:lang w:val="en-US"/>
              </w:rPr>
              <w:t>Must</w:t>
            </w:r>
            <w:r w:rsidRPr="008E0283">
              <w:rPr>
                <w:b w:val="0"/>
                <w:sz w:val="18"/>
                <w:lang w:val="en-US"/>
              </w:rPr>
              <w:t xml:space="preserve"> have maximum </w:t>
            </w:r>
            <w:proofErr w:type="spellStart"/>
            <w:r w:rsidRPr="008E0283">
              <w:rPr>
                <w:b w:val="0"/>
                <w:sz w:val="18"/>
                <w:lang w:val="en-US"/>
              </w:rPr>
              <w:t>UWLR</w:t>
            </w:r>
            <w:proofErr w:type="spellEnd"/>
            <w:r w:rsidRPr="008E0283">
              <w:rPr>
                <w:b w:val="0"/>
                <w:sz w:val="18"/>
                <w:lang w:val="en-US"/>
              </w:rPr>
              <w:t xml:space="preserve"> of less than 1%</w:t>
            </w:r>
          </w:p>
        </w:tc>
      </w:tr>
      <w:tr w:rsidR="00D94A0D" w:rsidRPr="008E0283" w14:paraId="023DFC99"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tcPr>
          <w:p w14:paraId="2C660BEB" w14:textId="6DC6F794" w:rsidR="00D94A0D" w:rsidRPr="008E0283" w:rsidRDefault="00D94A0D" w:rsidP="00D94A0D">
            <w:pPr>
              <w:pStyle w:val="Tableheading"/>
              <w:rPr>
                <w:b w:val="0"/>
                <w:sz w:val="18"/>
                <w:lang w:val="en-US"/>
              </w:rPr>
            </w:pPr>
            <w:proofErr w:type="spellStart"/>
            <w:r>
              <w:rPr>
                <w:b w:val="0"/>
                <w:sz w:val="18"/>
                <w:lang w:val="en-US"/>
              </w:rPr>
              <w:t>Minimisation</w:t>
            </w:r>
            <w:proofErr w:type="spellEnd"/>
            <w:r>
              <w:rPr>
                <w:b w:val="0"/>
                <w:sz w:val="18"/>
                <w:lang w:val="en-US"/>
              </w:rPr>
              <w:t xml:space="preserve"> of glare</w:t>
            </w:r>
          </w:p>
        </w:tc>
        <w:tc>
          <w:tcPr>
            <w:tcW w:w="3974" w:type="pct"/>
            <w:tcBorders>
              <w:top w:val="single" w:sz="4" w:space="0" w:color="auto"/>
              <w:left w:val="single" w:sz="4" w:space="0" w:color="auto"/>
              <w:bottom w:val="single" w:sz="4" w:space="0" w:color="auto"/>
              <w:right w:val="single" w:sz="4" w:space="0" w:color="auto"/>
            </w:tcBorders>
            <w:noWrap/>
          </w:tcPr>
          <w:p w14:paraId="61E3FBC1" w14:textId="7A86122A" w:rsidR="00D94A0D" w:rsidRDefault="00D94A0D" w:rsidP="00D94A0D">
            <w:pPr>
              <w:pStyle w:val="Tableheading"/>
              <w:rPr>
                <w:b w:val="0"/>
                <w:sz w:val="18"/>
                <w:lang w:val="en-US"/>
              </w:rPr>
            </w:pPr>
            <w:r>
              <w:rPr>
                <w:b w:val="0"/>
                <w:sz w:val="18"/>
                <w:lang w:val="en-US"/>
              </w:rPr>
              <w:t>Must comply with glare requirements of AS/NZS 1158</w:t>
            </w:r>
          </w:p>
        </w:tc>
      </w:tr>
      <w:tr w:rsidR="00D94A0D" w:rsidRPr="008E0283" w14:paraId="02E22817"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AA5BF59" w14:textId="77777777" w:rsidR="00D94A0D" w:rsidRPr="008E0283" w:rsidRDefault="00D94A0D" w:rsidP="00D94A0D">
            <w:pPr>
              <w:pStyle w:val="Tableheading"/>
              <w:rPr>
                <w:b w:val="0"/>
                <w:sz w:val="18"/>
                <w:lang w:val="en-US"/>
              </w:rPr>
            </w:pPr>
            <w:r w:rsidRPr="008E0283">
              <w:rPr>
                <w:b w:val="0"/>
                <w:sz w:val="18"/>
                <w:lang w:val="en-US"/>
              </w:rPr>
              <w:t xml:space="preserve">Correlated </w:t>
            </w:r>
            <w:proofErr w:type="spellStart"/>
            <w:r w:rsidRPr="008E0283">
              <w:rPr>
                <w:b w:val="0"/>
                <w:sz w:val="18"/>
                <w:lang w:val="en-US"/>
              </w:rPr>
              <w:t>colour</w:t>
            </w:r>
            <w:proofErr w:type="spellEnd"/>
            <w:r w:rsidRPr="008E0283">
              <w:rPr>
                <w:b w:val="0"/>
                <w:sz w:val="18"/>
                <w:lang w:val="en-US"/>
              </w:rPr>
              <w:t xml:space="preserve"> temperature (</w:t>
            </w:r>
            <w:proofErr w:type="spellStart"/>
            <w:r w:rsidRPr="008E0283">
              <w:rPr>
                <w:b w:val="0"/>
                <w:sz w:val="18"/>
                <w:lang w:val="en-US"/>
              </w:rPr>
              <w:t>CCT</w:t>
            </w:r>
            <w:proofErr w:type="spellEnd"/>
            <w:r w:rsidRPr="008E0283">
              <w:rPr>
                <w:b w:val="0"/>
                <w:sz w:val="18"/>
                <w:lang w:val="en-US"/>
              </w:rPr>
              <w:t>)</w:t>
            </w:r>
          </w:p>
        </w:tc>
        <w:tc>
          <w:tcPr>
            <w:tcW w:w="3974" w:type="pct"/>
            <w:tcBorders>
              <w:top w:val="single" w:sz="4" w:space="0" w:color="auto"/>
              <w:left w:val="single" w:sz="4" w:space="0" w:color="auto"/>
              <w:bottom w:val="single" w:sz="4" w:space="0" w:color="auto"/>
              <w:right w:val="single" w:sz="4" w:space="0" w:color="auto"/>
            </w:tcBorders>
            <w:noWrap/>
            <w:hideMark/>
          </w:tcPr>
          <w:p w14:paraId="7F80CAAA" w14:textId="779A241A" w:rsidR="00D94A0D" w:rsidRDefault="00771A8B" w:rsidP="00D94A0D">
            <w:pPr>
              <w:pStyle w:val="Tableheading"/>
              <w:rPr>
                <w:b w:val="0"/>
                <w:sz w:val="18"/>
                <w:lang w:val="en-US"/>
              </w:rPr>
            </w:pPr>
            <w:r>
              <w:rPr>
                <w:b w:val="0"/>
                <w:sz w:val="18"/>
                <w:lang w:val="en-US"/>
              </w:rPr>
              <w:t>Preferred</w:t>
            </w:r>
            <w:r w:rsidR="00D94A0D">
              <w:rPr>
                <w:b w:val="0"/>
                <w:sz w:val="18"/>
                <w:lang w:val="en-US"/>
              </w:rPr>
              <w:t xml:space="preserve"> = 4000K</w:t>
            </w:r>
          </w:p>
          <w:p w14:paraId="392E6A93" w14:textId="0C11ECE8" w:rsidR="00771A8B" w:rsidRDefault="00771A8B" w:rsidP="00D94A0D">
            <w:pPr>
              <w:pStyle w:val="Tableheading"/>
              <w:rPr>
                <w:b w:val="0"/>
                <w:sz w:val="18"/>
                <w:lang w:val="en-US"/>
              </w:rPr>
            </w:pPr>
            <w:r>
              <w:rPr>
                <w:b w:val="0"/>
                <w:sz w:val="18"/>
              </w:rPr>
              <w:t>Ac</w:t>
            </w:r>
            <w:r w:rsidRPr="00771A8B">
              <w:rPr>
                <w:b w:val="0"/>
                <w:sz w:val="18"/>
              </w:rPr>
              <w:t>cept</w:t>
            </w:r>
            <w:r>
              <w:rPr>
                <w:b w:val="0"/>
                <w:sz w:val="18"/>
              </w:rPr>
              <w:t>able colour temperature range (only applies in special circumstances) =</w:t>
            </w:r>
            <w:r w:rsidRPr="00771A8B">
              <w:rPr>
                <w:b w:val="0"/>
                <w:sz w:val="18"/>
              </w:rPr>
              <w:t xml:space="preserve"> 3000K to 4250K</w:t>
            </w:r>
          </w:p>
          <w:p w14:paraId="3B7B43BB" w14:textId="073E63A1" w:rsidR="00771A8B" w:rsidRPr="008E0283" w:rsidRDefault="00771A8B" w:rsidP="00D94A0D">
            <w:pPr>
              <w:pStyle w:val="Tableheading"/>
              <w:rPr>
                <w:b w:val="0"/>
                <w:sz w:val="18"/>
                <w:lang w:val="en-US"/>
              </w:rPr>
            </w:pPr>
          </w:p>
        </w:tc>
      </w:tr>
      <w:tr w:rsidR="00D94A0D" w:rsidRPr="008E0283" w14:paraId="0627ACBB"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3928B4F3" w14:textId="77777777" w:rsidR="00D94A0D" w:rsidRPr="008E0283" w:rsidRDefault="00D94A0D" w:rsidP="00D94A0D">
            <w:pPr>
              <w:pStyle w:val="Tableheading"/>
              <w:rPr>
                <w:b w:val="0"/>
                <w:sz w:val="18"/>
                <w:lang w:val="en-US"/>
              </w:rPr>
            </w:pPr>
            <w:proofErr w:type="spellStart"/>
            <w:r w:rsidRPr="008E0283">
              <w:rPr>
                <w:b w:val="0"/>
                <w:sz w:val="18"/>
                <w:lang w:val="en-US"/>
              </w:rPr>
              <w:t>Colour</w:t>
            </w:r>
            <w:proofErr w:type="spellEnd"/>
            <w:r w:rsidRPr="008E0283">
              <w:rPr>
                <w:b w:val="0"/>
                <w:sz w:val="18"/>
                <w:lang w:val="en-US"/>
              </w:rPr>
              <w:t xml:space="preserve"> rendering index (CRI)</w:t>
            </w:r>
          </w:p>
        </w:tc>
        <w:tc>
          <w:tcPr>
            <w:tcW w:w="3974" w:type="pct"/>
            <w:tcBorders>
              <w:top w:val="single" w:sz="4" w:space="0" w:color="auto"/>
              <w:left w:val="single" w:sz="4" w:space="0" w:color="auto"/>
              <w:bottom w:val="single" w:sz="4" w:space="0" w:color="auto"/>
              <w:right w:val="single" w:sz="4" w:space="0" w:color="auto"/>
            </w:tcBorders>
            <w:noWrap/>
            <w:hideMark/>
          </w:tcPr>
          <w:p w14:paraId="69B2A9C4" w14:textId="107C60C2" w:rsidR="00D94A0D" w:rsidRPr="008E0283" w:rsidRDefault="00D94A0D" w:rsidP="00D94A0D">
            <w:pPr>
              <w:pStyle w:val="Tableheading"/>
              <w:rPr>
                <w:b w:val="0"/>
                <w:sz w:val="18"/>
                <w:lang w:val="en-US"/>
              </w:rPr>
            </w:pPr>
            <w:r>
              <w:rPr>
                <w:b w:val="0"/>
                <w:sz w:val="18"/>
                <w:lang w:val="en-US"/>
              </w:rPr>
              <w:t>Must have minimum CRI = 80</w:t>
            </w:r>
          </w:p>
        </w:tc>
      </w:tr>
      <w:tr w:rsidR="00D94A0D" w:rsidRPr="008E0283" w14:paraId="35EA518F"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3B1A4452" w14:textId="77777777" w:rsidR="00D94A0D" w:rsidRPr="008E0283" w:rsidRDefault="00D94A0D" w:rsidP="00D94A0D">
            <w:pPr>
              <w:pStyle w:val="Tableheading"/>
              <w:rPr>
                <w:b w:val="0"/>
                <w:sz w:val="18"/>
                <w:lang w:val="en-US"/>
              </w:rPr>
            </w:pPr>
            <w:r w:rsidRPr="008E0283">
              <w:rPr>
                <w:b w:val="0"/>
                <w:sz w:val="18"/>
                <w:lang w:val="en-US"/>
              </w:rPr>
              <w:t>Entry type</w:t>
            </w:r>
          </w:p>
        </w:tc>
        <w:tc>
          <w:tcPr>
            <w:tcW w:w="3974" w:type="pct"/>
            <w:tcBorders>
              <w:top w:val="single" w:sz="4" w:space="0" w:color="auto"/>
              <w:left w:val="single" w:sz="4" w:space="0" w:color="auto"/>
              <w:bottom w:val="single" w:sz="4" w:space="0" w:color="auto"/>
              <w:right w:val="single" w:sz="4" w:space="0" w:color="auto"/>
            </w:tcBorders>
            <w:noWrap/>
            <w:hideMark/>
          </w:tcPr>
          <w:p w14:paraId="79BBD514" w14:textId="3DFA1412" w:rsidR="00D94A0D" w:rsidRPr="008E0283" w:rsidRDefault="00D94A0D" w:rsidP="00D94A0D">
            <w:pPr>
              <w:pStyle w:val="Tableheading"/>
              <w:rPr>
                <w:b w:val="0"/>
                <w:sz w:val="18"/>
                <w:lang w:val="en-US"/>
              </w:rPr>
            </w:pPr>
            <w:r>
              <w:rPr>
                <w:b w:val="0"/>
                <w:sz w:val="18"/>
                <w:lang w:val="en-US"/>
              </w:rPr>
              <w:t>Must be side entry</w:t>
            </w:r>
          </w:p>
        </w:tc>
      </w:tr>
      <w:tr w:rsidR="00D94A0D" w:rsidRPr="008E0283" w14:paraId="11B485BF"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7947A700" w14:textId="77777777" w:rsidR="00D94A0D" w:rsidRPr="008E0283" w:rsidRDefault="00D94A0D" w:rsidP="00D94A0D">
            <w:pPr>
              <w:pStyle w:val="Tableheading"/>
              <w:rPr>
                <w:b w:val="0"/>
                <w:sz w:val="18"/>
                <w:lang w:val="en-US"/>
              </w:rPr>
            </w:pPr>
            <w:r w:rsidRPr="008E0283">
              <w:rPr>
                <w:b w:val="0"/>
                <w:sz w:val="18"/>
                <w:lang w:val="en-US"/>
              </w:rPr>
              <w:t>Compliance with relevant standards</w:t>
            </w:r>
          </w:p>
        </w:tc>
        <w:tc>
          <w:tcPr>
            <w:tcW w:w="3974" w:type="pct"/>
            <w:tcBorders>
              <w:top w:val="single" w:sz="4" w:space="0" w:color="auto"/>
              <w:left w:val="single" w:sz="4" w:space="0" w:color="auto"/>
              <w:bottom w:val="single" w:sz="4" w:space="0" w:color="auto"/>
              <w:right w:val="single" w:sz="4" w:space="0" w:color="auto"/>
            </w:tcBorders>
            <w:noWrap/>
            <w:hideMark/>
          </w:tcPr>
          <w:p w14:paraId="4CDE92DA" w14:textId="2D2EAE14" w:rsidR="00D94A0D" w:rsidRPr="008E0283" w:rsidRDefault="00D94A0D" w:rsidP="00D94A0D">
            <w:pPr>
              <w:pStyle w:val="Tableheading"/>
              <w:rPr>
                <w:b w:val="0"/>
                <w:sz w:val="18"/>
                <w:lang w:val="en-US"/>
              </w:rPr>
            </w:pPr>
            <w:r>
              <w:rPr>
                <w:b w:val="0"/>
                <w:sz w:val="18"/>
                <w:lang w:val="en-US"/>
              </w:rPr>
              <w:t>Must comply with requirements of</w:t>
            </w:r>
            <w:r w:rsidRPr="008E0283">
              <w:rPr>
                <w:b w:val="0"/>
                <w:sz w:val="18"/>
                <w:lang w:val="en-US"/>
              </w:rPr>
              <w:t xml:space="preserve"> SA/</w:t>
            </w:r>
            <w:proofErr w:type="spellStart"/>
            <w:r w:rsidRPr="008E0283">
              <w:rPr>
                <w:b w:val="0"/>
                <w:sz w:val="18"/>
                <w:lang w:val="en-US"/>
              </w:rPr>
              <w:t>SNZ</w:t>
            </w:r>
            <w:proofErr w:type="spellEnd"/>
            <w:r w:rsidRPr="008E0283">
              <w:rPr>
                <w:b w:val="0"/>
                <w:sz w:val="18"/>
                <w:lang w:val="en-US"/>
              </w:rPr>
              <w:t xml:space="preserve"> TS 1158.6</w:t>
            </w:r>
          </w:p>
        </w:tc>
      </w:tr>
      <w:tr w:rsidR="00D94A0D" w:rsidRPr="008E0283" w14:paraId="4201624A"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57BADFA" w14:textId="77777777" w:rsidR="00D94A0D" w:rsidRPr="008E0283" w:rsidRDefault="00D94A0D" w:rsidP="00D94A0D">
            <w:pPr>
              <w:pStyle w:val="Tableheading"/>
              <w:rPr>
                <w:b w:val="0"/>
                <w:sz w:val="18"/>
                <w:lang w:val="en-US"/>
              </w:rPr>
            </w:pPr>
            <w:r w:rsidRPr="008E0283">
              <w:rPr>
                <w:b w:val="0"/>
                <w:sz w:val="18"/>
                <w:lang w:val="en-US"/>
              </w:rPr>
              <w:t>“Smart City” compatibility</w:t>
            </w:r>
          </w:p>
        </w:tc>
        <w:tc>
          <w:tcPr>
            <w:tcW w:w="3974" w:type="pct"/>
            <w:tcBorders>
              <w:top w:val="single" w:sz="4" w:space="0" w:color="auto"/>
              <w:left w:val="single" w:sz="4" w:space="0" w:color="auto"/>
              <w:bottom w:val="single" w:sz="4" w:space="0" w:color="auto"/>
              <w:right w:val="single" w:sz="4" w:space="0" w:color="auto"/>
            </w:tcBorders>
            <w:noWrap/>
            <w:hideMark/>
          </w:tcPr>
          <w:p w14:paraId="75E735A1" w14:textId="2820CCDF" w:rsidR="00D94A0D" w:rsidRPr="008E0283" w:rsidRDefault="00D94A0D" w:rsidP="00D94A0D">
            <w:pPr>
              <w:pStyle w:val="Tableheading"/>
              <w:rPr>
                <w:b w:val="0"/>
                <w:sz w:val="18"/>
                <w:lang w:val="en-US"/>
              </w:rPr>
            </w:pPr>
            <w:r>
              <w:rPr>
                <w:b w:val="0"/>
                <w:sz w:val="18"/>
                <w:lang w:val="en-US"/>
              </w:rPr>
              <w:t>Must include</w:t>
            </w:r>
            <w:r w:rsidRPr="008E0283">
              <w:rPr>
                <w:b w:val="0"/>
                <w:sz w:val="18"/>
                <w:lang w:val="en-US"/>
              </w:rPr>
              <w:t xml:space="preserve"> a 7-pin NEMA base wired as per the requirements of ANSI C136.41-2013 to a variable output control gear (for dimming/brightening)</w:t>
            </w:r>
          </w:p>
        </w:tc>
      </w:tr>
      <w:tr w:rsidR="00D94A0D" w:rsidRPr="008E0283" w14:paraId="0E125793"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4A249403" w14:textId="77777777" w:rsidR="00D94A0D" w:rsidRPr="008E0283" w:rsidRDefault="00D94A0D" w:rsidP="00D94A0D">
            <w:pPr>
              <w:pStyle w:val="Tableheading"/>
              <w:rPr>
                <w:b w:val="0"/>
                <w:sz w:val="18"/>
                <w:lang w:val="en-US"/>
              </w:rPr>
            </w:pPr>
            <w:r w:rsidRPr="008E0283">
              <w:rPr>
                <w:b w:val="0"/>
                <w:sz w:val="18"/>
                <w:lang w:val="en-US"/>
              </w:rPr>
              <w:t>Design life</w:t>
            </w:r>
          </w:p>
        </w:tc>
        <w:tc>
          <w:tcPr>
            <w:tcW w:w="3974" w:type="pct"/>
            <w:tcBorders>
              <w:top w:val="single" w:sz="4" w:space="0" w:color="auto"/>
              <w:left w:val="single" w:sz="4" w:space="0" w:color="auto"/>
              <w:bottom w:val="single" w:sz="4" w:space="0" w:color="auto"/>
              <w:right w:val="single" w:sz="4" w:space="0" w:color="auto"/>
            </w:tcBorders>
            <w:noWrap/>
            <w:hideMark/>
          </w:tcPr>
          <w:p w14:paraId="784F1CD7" w14:textId="44033F3E" w:rsidR="00D94A0D" w:rsidRPr="008E0283" w:rsidRDefault="00D94A0D" w:rsidP="00D94A0D">
            <w:pPr>
              <w:pStyle w:val="Tableheading"/>
              <w:rPr>
                <w:b w:val="0"/>
                <w:sz w:val="18"/>
                <w:lang w:val="en-US"/>
              </w:rPr>
            </w:pPr>
            <w:r w:rsidRPr="008E0283">
              <w:rPr>
                <w:b w:val="0"/>
                <w:sz w:val="18"/>
                <w:lang w:val="en-US"/>
              </w:rPr>
              <w:t>M</w:t>
            </w:r>
            <w:r>
              <w:rPr>
                <w:b w:val="0"/>
                <w:sz w:val="18"/>
                <w:lang w:val="en-US"/>
              </w:rPr>
              <w:t>ust have m</w:t>
            </w:r>
            <w:r w:rsidRPr="008E0283">
              <w:rPr>
                <w:b w:val="0"/>
                <w:sz w:val="18"/>
                <w:lang w:val="en-US"/>
              </w:rPr>
              <w:t xml:space="preserve">inimum </w:t>
            </w:r>
            <w:r>
              <w:rPr>
                <w:b w:val="0"/>
                <w:sz w:val="18"/>
                <w:lang w:val="en-US"/>
              </w:rPr>
              <w:t xml:space="preserve">design life of </w:t>
            </w:r>
            <w:r w:rsidRPr="008E0283">
              <w:rPr>
                <w:b w:val="0"/>
                <w:sz w:val="18"/>
                <w:lang w:val="en-US"/>
              </w:rPr>
              <w:t>20</w:t>
            </w:r>
            <w:r>
              <w:rPr>
                <w:b w:val="0"/>
                <w:sz w:val="18"/>
                <w:lang w:val="en-US"/>
              </w:rPr>
              <w:t xml:space="preserve"> years</w:t>
            </w:r>
          </w:p>
        </w:tc>
      </w:tr>
      <w:tr w:rsidR="00D94A0D" w:rsidRPr="008E0283" w14:paraId="1D85305D" w14:textId="77777777" w:rsidTr="008E0283">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B6526E" w14:textId="77777777" w:rsidR="00D94A0D" w:rsidRPr="008E0283" w:rsidRDefault="00D94A0D" w:rsidP="00D94A0D">
            <w:pPr>
              <w:pStyle w:val="Tableheading"/>
              <w:rPr>
                <w:sz w:val="18"/>
                <w:lang w:val="en-US"/>
              </w:rPr>
            </w:pPr>
            <w:r w:rsidRPr="008E0283">
              <w:rPr>
                <w:sz w:val="18"/>
                <w:lang w:val="en-US"/>
              </w:rPr>
              <w:t>Poles</w:t>
            </w:r>
          </w:p>
        </w:tc>
      </w:tr>
      <w:tr w:rsidR="00D94A0D" w:rsidRPr="008E0283" w14:paraId="15773F6B"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199D1091" w14:textId="5EDA1883" w:rsidR="00D94A0D" w:rsidRPr="008E0283" w:rsidRDefault="00D94A0D" w:rsidP="00D94A0D">
            <w:pPr>
              <w:pStyle w:val="Tableheading"/>
              <w:rPr>
                <w:b w:val="0"/>
                <w:sz w:val="18"/>
                <w:lang w:val="en-US"/>
              </w:rPr>
            </w:pPr>
            <w:r>
              <w:rPr>
                <w:b w:val="0"/>
                <w:sz w:val="18"/>
                <w:lang w:val="en-US"/>
              </w:rPr>
              <w:t>D</w:t>
            </w:r>
            <w:r w:rsidRPr="008E0283">
              <w:rPr>
                <w:b w:val="0"/>
                <w:sz w:val="18"/>
                <w:lang w:val="en-US"/>
              </w:rPr>
              <w:t>esign</w:t>
            </w:r>
          </w:p>
        </w:tc>
        <w:tc>
          <w:tcPr>
            <w:tcW w:w="3974" w:type="pct"/>
            <w:tcBorders>
              <w:top w:val="single" w:sz="4" w:space="0" w:color="auto"/>
              <w:left w:val="single" w:sz="4" w:space="0" w:color="auto"/>
              <w:bottom w:val="single" w:sz="4" w:space="0" w:color="auto"/>
              <w:right w:val="single" w:sz="4" w:space="0" w:color="auto"/>
            </w:tcBorders>
            <w:noWrap/>
            <w:hideMark/>
          </w:tcPr>
          <w:p w14:paraId="399147AB" w14:textId="4FF0184F" w:rsidR="00D94A0D" w:rsidRPr="008E0283" w:rsidRDefault="00D94A0D" w:rsidP="00D94A0D">
            <w:pPr>
              <w:pStyle w:val="Tableheading"/>
              <w:rPr>
                <w:b w:val="0"/>
                <w:sz w:val="18"/>
                <w:lang w:val="en-US"/>
              </w:rPr>
            </w:pPr>
            <w:r>
              <w:rPr>
                <w:b w:val="0"/>
                <w:sz w:val="18"/>
                <w:lang w:val="en-US"/>
              </w:rPr>
              <w:t>Pole</w:t>
            </w:r>
            <w:r w:rsidRPr="008E0283">
              <w:rPr>
                <w:b w:val="0"/>
                <w:sz w:val="18"/>
                <w:lang w:val="en-US"/>
              </w:rPr>
              <w:t xml:space="preserve"> design should be contemporary, with clean, minimalist lines and no decorative detailing</w:t>
            </w:r>
          </w:p>
        </w:tc>
      </w:tr>
      <w:tr w:rsidR="00D94A0D" w:rsidRPr="008E0283" w14:paraId="5A149566"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1AC8AC9D" w14:textId="77777777" w:rsidR="00D94A0D" w:rsidRPr="008E0283" w:rsidRDefault="00D94A0D" w:rsidP="00D94A0D">
            <w:pPr>
              <w:pStyle w:val="Tableheading"/>
              <w:rPr>
                <w:b w:val="0"/>
                <w:sz w:val="18"/>
                <w:lang w:val="en-US"/>
              </w:rPr>
            </w:pPr>
            <w:r w:rsidRPr="008E0283">
              <w:rPr>
                <w:b w:val="0"/>
                <w:sz w:val="18"/>
                <w:lang w:val="en-US"/>
              </w:rPr>
              <w:t>Surface finish</w:t>
            </w:r>
          </w:p>
        </w:tc>
        <w:tc>
          <w:tcPr>
            <w:tcW w:w="3974" w:type="pct"/>
            <w:tcBorders>
              <w:top w:val="single" w:sz="4" w:space="0" w:color="auto"/>
              <w:left w:val="single" w:sz="4" w:space="0" w:color="auto"/>
              <w:bottom w:val="single" w:sz="4" w:space="0" w:color="auto"/>
              <w:right w:val="single" w:sz="4" w:space="0" w:color="auto"/>
            </w:tcBorders>
            <w:noWrap/>
            <w:hideMark/>
          </w:tcPr>
          <w:p w14:paraId="360F1DDA" w14:textId="77777777" w:rsidR="00D94A0D" w:rsidRDefault="00D94A0D" w:rsidP="00D94A0D">
            <w:pPr>
              <w:pStyle w:val="Tableheading"/>
              <w:rPr>
                <w:b w:val="0"/>
                <w:sz w:val="18"/>
                <w:lang w:val="en-US"/>
              </w:rPr>
            </w:pPr>
            <w:r w:rsidRPr="008E0283">
              <w:rPr>
                <w:b w:val="0"/>
                <w:sz w:val="18"/>
                <w:lang w:val="en-US"/>
              </w:rPr>
              <w:t xml:space="preserve">A </w:t>
            </w:r>
            <w:proofErr w:type="spellStart"/>
            <w:r w:rsidRPr="008E0283">
              <w:rPr>
                <w:b w:val="0"/>
                <w:sz w:val="18"/>
                <w:lang w:val="en-US"/>
              </w:rPr>
              <w:t>galvanised</w:t>
            </w:r>
            <w:proofErr w:type="spellEnd"/>
            <w:r w:rsidRPr="008E0283">
              <w:rPr>
                <w:b w:val="0"/>
                <w:sz w:val="18"/>
                <w:lang w:val="en-US"/>
              </w:rPr>
              <w:t xml:space="preserve"> finish is </w:t>
            </w:r>
            <w:r>
              <w:rPr>
                <w:b w:val="0"/>
                <w:sz w:val="18"/>
                <w:lang w:val="en-US"/>
              </w:rPr>
              <w:t>preferred</w:t>
            </w:r>
            <w:r w:rsidRPr="008E0283">
              <w:rPr>
                <w:b w:val="0"/>
                <w:sz w:val="18"/>
                <w:lang w:val="en-US"/>
              </w:rPr>
              <w:t>.</w:t>
            </w:r>
          </w:p>
          <w:p w14:paraId="3B9AA59A" w14:textId="616B624C" w:rsidR="00D94A0D" w:rsidRPr="008E0283" w:rsidRDefault="00D94A0D" w:rsidP="00D94A0D">
            <w:pPr>
              <w:pStyle w:val="Tableheading"/>
              <w:rPr>
                <w:b w:val="0"/>
                <w:sz w:val="18"/>
                <w:lang w:val="en-US"/>
              </w:rPr>
            </w:pPr>
            <w:r w:rsidRPr="008E0283">
              <w:rPr>
                <w:b w:val="0"/>
                <w:sz w:val="18"/>
                <w:lang w:val="en-US"/>
              </w:rPr>
              <w:t xml:space="preserve">If a paint finish is </w:t>
            </w:r>
            <w:r>
              <w:rPr>
                <w:b w:val="0"/>
                <w:sz w:val="18"/>
                <w:lang w:val="en-US"/>
              </w:rPr>
              <w:t>us</w:t>
            </w:r>
            <w:r w:rsidRPr="008E0283">
              <w:rPr>
                <w:b w:val="0"/>
                <w:sz w:val="18"/>
                <w:lang w:val="en-US"/>
              </w:rPr>
              <w:t>ed, then this:</w:t>
            </w:r>
          </w:p>
          <w:p w14:paraId="2CB6FDB6" w14:textId="06966F9C" w:rsidR="00D94A0D" w:rsidRDefault="00D94A0D" w:rsidP="00D94A0D">
            <w:pPr>
              <w:pStyle w:val="Tableheading"/>
              <w:numPr>
                <w:ilvl w:val="0"/>
                <w:numId w:val="33"/>
              </w:numPr>
              <w:rPr>
                <w:b w:val="0"/>
                <w:sz w:val="18"/>
                <w:lang w:val="en-US"/>
              </w:rPr>
            </w:pPr>
            <w:r>
              <w:rPr>
                <w:b w:val="0"/>
                <w:sz w:val="18"/>
                <w:lang w:val="en-US"/>
              </w:rPr>
              <w:t>must be black</w:t>
            </w:r>
          </w:p>
          <w:p w14:paraId="1F92B41E" w14:textId="5C67EA79" w:rsidR="00D94A0D" w:rsidRPr="001E6B30" w:rsidRDefault="00D94A0D" w:rsidP="00D94A0D">
            <w:pPr>
              <w:pStyle w:val="Tableheading"/>
              <w:numPr>
                <w:ilvl w:val="0"/>
                <w:numId w:val="33"/>
              </w:numPr>
              <w:rPr>
                <w:b w:val="0"/>
                <w:sz w:val="18"/>
                <w:lang w:val="en-US"/>
              </w:rPr>
            </w:pPr>
            <w:r>
              <w:rPr>
                <w:b w:val="0"/>
                <w:sz w:val="18"/>
                <w:lang w:val="en-US"/>
              </w:rPr>
              <w:t xml:space="preserve">must </w:t>
            </w:r>
            <w:r w:rsidRPr="001E6B30">
              <w:rPr>
                <w:b w:val="0"/>
                <w:sz w:val="18"/>
                <w:lang w:val="en-US"/>
              </w:rPr>
              <w:t xml:space="preserve">use a durable method of coating (e.g. </w:t>
            </w:r>
            <w:r w:rsidRPr="001E6B30">
              <w:rPr>
                <w:b w:val="0"/>
                <w:i/>
                <w:sz w:val="18"/>
                <w:lang w:val="en-US"/>
              </w:rPr>
              <w:t xml:space="preserve">a heavy-duty zinc protective coating or two pack adhesion promoting primer over a sand blasted, </w:t>
            </w:r>
            <w:proofErr w:type="spellStart"/>
            <w:r w:rsidRPr="001E6B30">
              <w:rPr>
                <w:b w:val="0"/>
                <w:i/>
                <w:sz w:val="18"/>
                <w:lang w:val="en-US"/>
              </w:rPr>
              <w:t>galvanised</w:t>
            </w:r>
            <w:proofErr w:type="spellEnd"/>
            <w:r w:rsidRPr="001E6B30">
              <w:rPr>
                <w:b w:val="0"/>
                <w:i/>
                <w:sz w:val="18"/>
                <w:lang w:val="en-US"/>
              </w:rPr>
              <w:t xml:space="preserve"> steel pole to prevent corrosion, followed by two coats of two pack aliphatic polyurethane</w:t>
            </w:r>
            <w:r w:rsidRPr="001E6B30">
              <w:rPr>
                <w:b w:val="0"/>
                <w:sz w:val="18"/>
                <w:lang w:val="en-US"/>
              </w:rPr>
              <w:t>)</w:t>
            </w:r>
          </w:p>
        </w:tc>
      </w:tr>
      <w:tr w:rsidR="00D94A0D" w:rsidRPr="008E0283" w14:paraId="744F18D6"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62B4543A" w14:textId="77777777" w:rsidR="00D94A0D" w:rsidRPr="008E0283" w:rsidRDefault="00D94A0D" w:rsidP="00D94A0D">
            <w:pPr>
              <w:pStyle w:val="Tableheading"/>
              <w:rPr>
                <w:b w:val="0"/>
                <w:sz w:val="18"/>
                <w:lang w:val="en-US"/>
              </w:rPr>
            </w:pPr>
            <w:r w:rsidRPr="008E0283">
              <w:rPr>
                <w:b w:val="0"/>
                <w:sz w:val="18"/>
                <w:lang w:val="en-US"/>
              </w:rPr>
              <w:t>Compliance with relevant standards</w:t>
            </w:r>
          </w:p>
        </w:tc>
        <w:tc>
          <w:tcPr>
            <w:tcW w:w="3974" w:type="pct"/>
            <w:tcBorders>
              <w:top w:val="single" w:sz="4" w:space="0" w:color="auto"/>
              <w:left w:val="single" w:sz="4" w:space="0" w:color="auto"/>
              <w:bottom w:val="single" w:sz="4" w:space="0" w:color="auto"/>
              <w:right w:val="single" w:sz="4" w:space="0" w:color="auto"/>
            </w:tcBorders>
            <w:noWrap/>
            <w:hideMark/>
          </w:tcPr>
          <w:p w14:paraId="3B101DAC" w14:textId="3D2AAC5D" w:rsidR="00D94A0D" w:rsidRPr="008E0283" w:rsidRDefault="00D94A0D" w:rsidP="00D94A0D">
            <w:pPr>
              <w:pStyle w:val="Tableheading"/>
              <w:rPr>
                <w:b w:val="0"/>
                <w:sz w:val="18"/>
                <w:lang w:val="en-US"/>
              </w:rPr>
            </w:pPr>
            <w:r>
              <w:rPr>
                <w:b w:val="0"/>
                <w:sz w:val="18"/>
                <w:lang w:val="en-US"/>
              </w:rPr>
              <w:t>Must comply with</w:t>
            </w:r>
            <w:r w:rsidRPr="008E0283">
              <w:rPr>
                <w:b w:val="0"/>
                <w:sz w:val="18"/>
                <w:lang w:val="en-US"/>
              </w:rPr>
              <w:t xml:space="preserve"> AS 4100</w:t>
            </w:r>
          </w:p>
        </w:tc>
      </w:tr>
      <w:tr w:rsidR="00D94A0D" w:rsidRPr="008E0283" w14:paraId="11DBB55B"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1978C347" w14:textId="77777777" w:rsidR="00D94A0D" w:rsidRPr="008E0283" w:rsidRDefault="00D94A0D" w:rsidP="00D94A0D">
            <w:pPr>
              <w:pStyle w:val="Tableheading"/>
              <w:rPr>
                <w:b w:val="0"/>
                <w:sz w:val="18"/>
                <w:lang w:val="en-US"/>
              </w:rPr>
            </w:pPr>
            <w:r w:rsidRPr="008E0283">
              <w:rPr>
                <w:b w:val="0"/>
                <w:sz w:val="18"/>
                <w:lang w:val="en-US"/>
              </w:rPr>
              <w:t>Entry type</w:t>
            </w:r>
          </w:p>
        </w:tc>
        <w:tc>
          <w:tcPr>
            <w:tcW w:w="3974" w:type="pct"/>
            <w:tcBorders>
              <w:top w:val="single" w:sz="4" w:space="0" w:color="auto"/>
              <w:left w:val="single" w:sz="4" w:space="0" w:color="auto"/>
              <w:bottom w:val="single" w:sz="4" w:space="0" w:color="auto"/>
              <w:right w:val="single" w:sz="4" w:space="0" w:color="auto"/>
            </w:tcBorders>
            <w:noWrap/>
            <w:hideMark/>
          </w:tcPr>
          <w:p w14:paraId="48E8463F" w14:textId="20F25EC1" w:rsidR="00D94A0D" w:rsidRPr="008E0283" w:rsidRDefault="00D94A0D" w:rsidP="00D94A0D">
            <w:pPr>
              <w:pStyle w:val="Tableheading"/>
              <w:rPr>
                <w:b w:val="0"/>
                <w:sz w:val="18"/>
                <w:lang w:val="en-US"/>
              </w:rPr>
            </w:pPr>
            <w:r>
              <w:rPr>
                <w:b w:val="0"/>
                <w:sz w:val="18"/>
                <w:lang w:val="en-US"/>
              </w:rPr>
              <w:t>Must be side entry</w:t>
            </w:r>
          </w:p>
        </w:tc>
      </w:tr>
      <w:tr w:rsidR="00D94A0D" w:rsidRPr="008E0283" w14:paraId="3CAD0E1C"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34C92F10" w14:textId="77777777" w:rsidR="00D94A0D" w:rsidRPr="008E0283" w:rsidRDefault="00D94A0D" w:rsidP="00D94A0D">
            <w:pPr>
              <w:pStyle w:val="Tableheading"/>
              <w:rPr>
                <w:b w:val="0"/>
                <w:sz w:val="18"/>
                <w:lang w:val="en-US"/>
              </w:rPr>
            </w:pPr>
            <w:r w:rsidRPr="008E0283">
              <w:rPr>
                <w:b w:val="0"/>
                <w:sz w:val="18"/>
                <w:lang w:val="en-US"/>
              </w:rPr>
              <w:t>Mounting height</w:t>
            </w:r>
          </w:p>
        </w:tc>
        <w:tc>
          <w:tcPr>
            <w:tcW w:w="3974" w:type="pct"/>
            <w:tcBorders>
              <w:top w:val="single" w:sz="4" w:space="0" w:color="auto"/>
              <w:left w:val="single" w:sz="4" w:space="0" w:color="auto"/>
              <w:bottom w:val="single" w:sz="4" w:space="0" w:color="auto"/>
              <w:right w:val="single" w:sz="4" w:space="0" w:color="auto"/>
            </w:tcBorders>
            <w:noWrap/>
            <w:hideMark/>
          </w:tcPr>
          <w:p w14:paraId="251F4BD6" w14:textId="12689B13" w:rsidR="00D94A0D" w:rsidRPr="008E0283" w:rsidRDefault="00D94A0D" w:rsidP="00D94A0D">
            <w:pPr>
              <w:pStyle w:val="Tableheading"/>
              <w:rPr>
                <w:b w:val="0"/>
                <w:sz w:val="18"/>
                <w:lang w:val="en-US"/>
              </w:rPr>
            </w:pPr>
            <w:r>
              <w:rPr>
                <w:b w:val="0"/>
                <w:sz w:val="18"/>
                <w:lang w:val="en-US"/>
              </w:rPr>
              <w:t>Luminaire</w:t>
            </w:r>
            <w:r w:rsidRPr="008E0283">
              <w:rPr>
                <w:b w:val="0"/>
                <w:sz w:val="18"/>
                <w:lang w:val="en-US"/>
              </w:rPr>
              <w:t xml:space="preserve"> mounting height of any pole should be of an appropriate scale for the space it is in, with a minimum height of 5.5m.</w:t>
            </w:r>
          </w:p>
        </w:tc>
      </w:tr>
      <w:tr w:rsidR="00D94A0D" w:rsidRPr="008E0283" w14:paraId="7E5B6B75"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560318F2" w14:textId="77777777" w:rsidR="00D94A0D" w:rsidRPr="008E0283" w:rsidRDefault="00D94A0D" w:rsidP="00D94A0D">
            <w:pPr>
              <w:pStyle w:val="Tableheading"/>
              <w:rPr>
                <w:b w:val="0"/>
                <w:sz w:val="18"/>
                <w:lang w:val="en-US"/>
              </w:rPr>
            </w:pPr>
            <w:r w:rsidRPr="008E0283">
              <w:rPr>
                <w:b w:val="0"/>
                <w:sz w:val="18"/>
                <w:lang w:val="en-US"/>
              </w:rPr>
              <w:t>Offset from pathways</w:t>
            </w:r>
          </w:p>
        </w:tc>
        <w:tc>
          <w:tcPr>
            <w:tcW w:w="3974" w:type="pct"/>
            <w:tcBorders>
              <w:top w:val="single" w:sz="4" w:space="0" w:color="auto"/>
              <w:left w:val="single" w:sz="4" w:space="0" w:color="auto"/>
              <w:bottom w:val="single" w:sz="4" w:space="0" w:color="auto"/>
              <w:right w:val="single" w:sz="4" w:space="0" w:color="auto"/>
            </w:tcBorders>
            <w:noWrap/>
            <w:hideMark/>
          </w:tcPr>
          <w:p w14:paraId="4FE0CE69" w14:textId="5B98CC26" w:rsidR="00D94A0D" w:rsidRPr="008E0283" w:rsidRDefault="00D94A0D" w:rsidP="00D94A0D">
            <w:pPr>
              <w:pStyle w:val="Tableheading"/>
              <w:rPr>
                <w:b w:val="0"/>
                <w:sz w:val="18"/>
                <w:lang w:val="en-US"/>
              </w:rPr>
            </w:pPr>
            <w:r w:rsidRPr="008E0283">
              <w:rPr>
                <w:b w:val="0"/>
                <w:sz w:val="18"/>
                <w:lang w:val="en-US"/>
              </w:rPr>
              <w:t>Where the purpose of lighting is to illuminate a pathway, the minimum offset of the pole from the pathway shall be 0.5m, with a preferred offset of 1m</w:t>
            </w:r>
          </w:p>
        </w:tc>
      </w:tr>
      <w:tr w:rsidR="00D94A0D" w:rsidRPr="008E0283" w14:paraId="73F3E5F8" w14:textId="77777777" w:rsidTr="00D94A0D">
        <w:trPr>
          <w:cantSplit/>
          <w:trHeight w:val="300"/>
        </w:trPr>
        <w:tc>
          <w:tcPr>
            <w:tcW w:w="1026" w:type="pct"/>
            <w:tcBorders>
              <w:top w:val="single" w:sz="4" w:space="0" w:color="auto"/>
              <w:left w:val="single" w:sz="4" w:space="0" w:color="auto"/>
              <w:bottom w:val="single" w:sz="4" w:space="0" w:color="auto"/>
              <w:right w:val="single" w:sz="4" w:space="0" w:color="auto"/>
            </w:tcBorders>
            <w:noWrap/>
            <w:hideMark/>
          </w:tcPr>
          <w:p w14:paraId="14365521" w14:textId="77777777" w:rsidR="00D94A0D" w:rsidRPr="008E0283" w:rsidRDefault="00D94A0D" w:rsidP="00D94A0D">
            <w:pPr>
              <w:pStyle w:val="Tableheading"/>
              <w:rPr>
                <w:b w:val="0"/>
                <w:sz w:val="18"/>
                <w:lang w:val="en-US"/>
              </w:rPr>
            </w:pPr>
            <w:r w:rsidRPr="008E0283">
              <w:rPr>
                <w:b w:val="0"/>
                <w:sz w:val="18"/>
                <w:lang w:val="en-US"/>
              </w:rPr>
              <w:lastRenderedPageBreak/>
              <w:t>Design life</w:t>
            </w:r>
          </w:p>
        </w:tc>
        <w:tc>
          <w:tcPr>
            <w:tcW w:w="3974" w:type="pct"/>
            <w:tcBorders>
              <w:top w:val="single" w:sz="4" w:space="0" w:color="auto"/>
              <w:left w:val="single" w:sz="4" w:space="0" w:color="auto"/>
              <w:bottom w:val="single" w:sz="4" w:space="0" w:color="auto"/>
              <w:right w:val="single" w:sz="4" w:space="0" w:color="auto"/>
            </w:tcBorders>
            <w:noWrap/>
            <w:hideMark/>
          </w:tcPr>
          <w:p w14:paraId="036C7C94" w14:textId="4E345ABD" w:rsidR="00D94A0D" w:rsidRPr="008E0283" w:rsidRDefault="00D94A0D" w:rsidP="00D94A0D">
            <w:pPr>
              <w:pStyle w:val="Tableheading"/>
              <w:rPr>
                <w:b w:val="0"/>
                <w:sz w:val="18"/>
                <w:lang w:val="en-US"/>
              </w:rPr>
            </w:pPr>
            <w:r>
              <w:rPr>
                <w:b w:val="0"/>
                <w:sz w:val="18"/>
                <w:lang w:val="en-US"/>
              </w:rPr>
              <w:t>Must have m</w:t>
            </w:r>
            <w:r w:rsidRPr="008E0283">
              <w:rPr>
                <w:b w:val="0"/>
                <w:sz w:val="18"/>
                <w:lang w:val="en-US"/>
              </w:rPr>
              <w:t>inimum</w:t>
            </w:r>
            <w:r>
              <w:rPr>
                <w:b w:val="0"/>
                <w:sz w:val="18"/>
                <w:lang w:val="en-US"/>
              </w:rPr>
              <w:t xml:space="preserve"> design life of</w:t>
            </w:r>
            <w:r w:rsidRPr="008E0283">
              <w:rPr>
                <w:b w:val="0"/>
                <w:sz w:val="18"/>
                <w:lang w:val="en-US"/>
              </w:rPr>
              <w:t xml:space="preserve"> 35</w:t>
            </w:r>
            <w:r>
              <w:rPr>
                <w:b w:val="0"/>
                <w:sz w:val="18"/>
                <w:lang w:val="en-US"/>
              </w:rPr>
              <w:t xml:space="preserve"> years</w:t>
            </w:r>
          </w:p>
        </w:tc>
      </w:tr>
    </w:tbl>
    <w:p w14:paraId="05D2E11F" w14:textId="77777777" w:rsidR="001F0BA7" w:rsidRDefault="001F0BA7" w:rsidP="004E537E">
      <w:pPr>
        <w:pStyle w:val="BodyindentedL1"/>
        <w:ind w:left="0"/>
      </w:pPr>
    </w:p>
    <w:p w14:paraId="6F505C65" w14:textId="77777777" w:rsidR="00771A8B" w:rsidRDefault="00771A8B">
      <w:pPr>
        <w:rPr>
          <w:color w:val="595959" w:themeColor="text1" w:themeTint="A6"/>
          <w:sz w:val="32"/>
          <w:szCs w:val="32"/>
          <w:lang w:val="en-US"/>
        </w:rPr>
      </w:pPr>
      <w:r>
        <w:br w:type="page"/>
      </w:r>
    </w:p>
    <w:p w14:paraId="259ABF45" w14:textId="2AE6B23B" w:rsidR="00FA66AB" w:rsidRDefault="00EB220C" w:rsidP="002B1114">
      <w:pPr>
        <w:pStyle w:val="Heading2"/>
      </w:pPr>
      <w:bookmarkStart w:id="80" w:name="_Toc16694968"/>
      <w:r>
        <w:lastRenderedPageBreak/>
        <w:t xml:space="preserve">Luminaire and Pole Types in </w:t>
      </w:r>
      <w:r w:rsidR="00BC7DAE">
        <w:t>Key Precincts</w:t>
      </w:r>
      <w:bookmarkEnd w:id="80"/>
    </w:p>
    <w:p w14:paraId="26CDE6A9" w14:textId="77777777" w:rsidR="00EC4FA2" w:rsidRDefault="002E5E8D">
      <w:pPr>
        <w:rPr>
          <w:b/>
          <w:iCs/>
          <w:color w:val="000000" w:themeColor="text1"/>
          <w:szCs w:val="18"/>
        </w:rPr>
      </w:pPr>
      <w:r>
        <w:t>In key precincts (e.g. the Ringwood MAC or select suburban shopping strips) the requirements outlined in</w:t>
      </w:r>
      <w:r w:rsidR="00771A8B">
        <w:t xml:space="preserve"> </w:t>
      </w:r>
      <w:r>
        <w:fldChar w:fldCharType="begin"/>
      </w:r>
      <w:r>
        <w:instrText xml:space="preserve"> REF _Ref509990759 \h </w:instrText>
      </w:r>
      <w:r>
        <w:fldChar w:fldCharType="separate"/>
      </w:r>
      <w:r w:rsidR="00EC4FA2">
        <w:br w:type="page"/>
      </w:r>
    </w:p>
    <w:p w14:paraId="3CD407E3" w14:textId="34B29A25" w:rsidR="002E5E8D" w:rsidRPr="00697B8A" w:rsidRDefault="00EC4FA2" w:rsidP="008A2BE9">
      <w:pPr>
        <w:pStyle w:val="BodyindentedL1"/>
        <w:rPr>
          <w:b/>
          <w:iCs/>
          <w:color w:val="000000" w:themeColor="text1"/>
          <w:szCs w:val="18"/>
        </w:rPr>
      </w:pPr>
      <w:r>
        <w:lastRenderedPageBreak/>
        <w:t xml:space="preserve">Table </w:t>
      </w:r>
      <w:r>
        <w:rPr>
          <w:noProof/>
        </w:rPr>
        <w:t>6</w:t>
      </w:r>
      <w:r w:rsidR="002E5E8D">
        <w:fldChar w:fldCharType="end"/>
      </w:r>
      <w:r w:rsidR="002E5E8D">
        <w:t xml:space="preserve"> shall apply, however </w:t>
      </w:r>
      <w:r w:rsidR="00BC7DAE" w:rsidRPr="003803C2">
        <w:t xml:space="preserve">Council may consider variation to </w:t>
      </w:r>
      <w:r w:rsidR="002E5E8D">
        <w:t xml:space="preserve">the following </w:t>
      </w:r>
      <w:r w:rsidR="00BC7DAE" w:rsidRPr="003803C2">
        <w:t>requirements</w:t>
      </w:r>
      <w:r w:rsidR="002E5E8D">
        <w:t>:</w:t>
      </w:r>
    </w:p>
    <w:p w14:paraId="33D308A2" w14:textId="77777777" w:rsidR="0087165A" w:rsidRDefault="0087165A" w:rsidP="003803C2">
      <w:pPr>
        <w:pStyle w:val="BodyindentedL1"/>
      </w:pPr>
    </w:p>
    <w:p w14:paraId="6E7A7FC8" w14:textId="77777777" w:rsidR="00EC4FA2" w:rsidRDefault="002E5E8D">
      <w:pPr>
        <w:rPr>
          <w:b/>
          <w:iCs/>
          <w:color w:val="000000" w:themeColor="text1"/>
          <w:szCs w:val="18"/>
        </w:rPr>
      </w:pPr>
      <w:r w:rsidRPr="00771A8B">
        <w:rPr>
          <w:b/>
        </w:rPr>
        <w:t>Colour</w:t>
      </w:r>
      <w:r>
        <w:t xml:space="preserve"> – greater variation in luminaire and/or pole colour (other than those specified in </w:t>
      </w:r>
      <w:r>
        <w:fldChar w:fldCharType="begin"/>
      </w:r>
      <w:r>
        <w:instrText xml:space="preserve"> REF _Ref509990759 \h </w:instrText>
      </w:r>
      <w:r>
        <w:fldChar w:fldCharType="separate"/>
      </w:r>
      <w:r w:rsidR="00EC4FA2">
        <w:br w:type="page"/>
      </w:r>
    </w:p>
    <w:p w14:paraId="536F95EB" w14:textId="4740330D" w:rsidR="002E5E8D" w:rsidRDefault="00EC4FA2" w:rsidP="008A2BE9">
      <w:pPr>
        <w:pStyle w:val="ListParagraph"/>
        <w:numPr>
          <w:ilvl w:val="0"/>
          <w:numId w:val="46"/>
        </w:numPr>
      </w:pPr>
      <w:r>
        <w:lastRenderedPageBreak/>
        <w:t xml:space="preserve">Table </w:t>
      </w:r>
      <w:r>
        <w:rPr>
          <w:noProof/>
        </w:rPr>
        <w:t>6</w:t>
      </w:r>
      <w:r w:rsidR="002E5E8D">
        <w:fldChar w:fldCharType="end"/>
      </w:r>
      <w:r w:rsidR="002E5E8D">
        <w:t xml:space="preserve">) may be considered to suit the </w:t>
      </w:r>
      <w:proofErr w:type="gramStart"/>
      <w:r w:rsidR="002E5E8D">
        <w:t>particular site</w:t>
      </w:r>
      <w:proofErr w:type="gramEnd"/>
      <w:r w:rsidR="00D94A0D">
        <w:t xml:space="preserve">. </w:t>
      </w:r>
    </w:p>
    <w:p w14:paraId="42B57BB1" w14:textId="34DFC3CC" w:rsidR="002E5E8D" w:rsidRDefault="002E5E8D" w:rsidP="00262C03">
      <w:pPr>
        <w:pStyle w:val="BodyindentedL1"/>
        <w:numPr>
          <w:ilvl w:val="0"/>
          <w:numId w:val="34"/>
        </w:numPr>
      </w:pPr>
      <w:proofErr w:type="spellStart"/>
      <w:r w:rsidRPr="002E5E8D">
        <w:rPr>
          <w:b/>
        </w:rPr>
        <w:t>CCT</w:t>
      </w:r>
      <w:proofErr w:type="spellEnd"/>
      <w:r w:rsidRPr="002E5E8D">
        <w:rPr>
          <w:b/>
        </w:rPr>
        <w:t xml:space="preserve"> </w:t>
      </w:r>
      <w:r w:rsidRPr="00EB220C">
        <w:t xml:space="preserve">- </w:t>
      </w:r>
      <w:r>
        <w:t>a</w:t>
      </w:r>
      <w:r w:rsidRPr="00EB220C">
        <w:t xml:space="preserve"> </w:t>
      </w:r>
      <w:proofErr w:type="spellStart"/>
      <w:r w:rsidRPr="00EB220C">
        <w:t>CCT</w:t>
      </w:r>
      <w:proofErr w:type="spellEnd"/>
      <w:r w:rsidRPr="00EB220C">
        <w:t xml:space="preserve"> of less than 4000K may be considered</w:t>
      </w:r>
      <w:r>
        <w:t xml:space="preserve"> (however consistent </w:t>
      </w:r>
      <w:proofErr w:type="spellStart"/>
      <w:r>
        <w:t>CCT</w:t>
      </w:r>
      <w:proofErr w:type="spellEnd"/>
      <w:r>
        <w:t xml:space="preserve"> throughout a given area must be applied)</w:t>
      </w:r>
    </w:p>
    <w:p w14:paraId="0767377D" w14:textId="2976FD10" w:rsidR="00BA4B85" w:rsidRDefault="00BA4B85" w:rsidP="00BA4B85">
      <w:pPr>
        <w:pStyle w:val="BodyindentedL1"/>
        <w:numPr>
          <w:ilvl w:val="0"/>
          <w:numId w:val="34"/>
        </w:numPr>
      </w:pPr>
      <w:r>
        <w:rPr>
          <w:b/>
        </w:rPr>
        <w:t xml:space="preserve">Surface Finish - </w:t>
      </w:r>
      <w:r w:rsidRPr="00D94A0D">
        <w:t xml:space="preserve">for luminaires and poles to be Dulux </w:t>
      </w:r>
      <w:proofErr w:type="spellStart"/>
      <w:r w:rsidRPr="00D94A0D">
        <w:t>Anotex</w:t>
      </w:r>
      <w:proofErr w:type="spellEnd"/>
      <w:r w:rsidRPr="00D94A0D">
        <w:t xml:space="preserve"> XT Dark Grey Matt for all lighting infrastructure in the Ringwood MAC</w:t>
      </w:r>
    </w:p>
    <w:p w14:paraId="6392A314" w14:textId="77777777" w:rsidR="002E5E8D" w:rsidRDefault="002E5E8D" w:rsidP="002E5E8D">
      <w:pPr>
        <w:pStyle w:val="BodyindentedL1"/>
      </w:pPr>
    </w:p>
    <w:p w14:paraId="04A6EF40" w14:textId="212B17AB" w:rsidR="00371B21" w:rsidRDefault="002E5E8D" w:rsidP="002E5E8D">
      <w:pPr>
        <w:pStyle w:val="BodyindentedL1"/>
      </w:pPr>
      <w:r>
        <w:t>T</w:t>
      </w:r>
      <w:r w:rsidR="00BC7DAE" w:rsidRPr="003803C2">
        <w:t xml:space="preserve">his acknowledges that lighting can be an effective way to highlight </w:t>
      </w:r>
      <w:proofErr w:type="gramStart"/>
      <w:r w:rsidR="00BC7DAE" w:rsidRPr="003803C2">
        <w:t>particular spaces</w:t>
      </w:r>
      <w:proofErr w:type="gramEnd"/>
      <w:r w:rsidR="00BC7DAE" w:rsidRPr="003803C2">
        <w:t xml:space="preserve"> and provide contrast to the surrounding “standard” lighting in such a way as to enhance the night-time experience and attract pedestrian activity. This approach also aligns with the broader Council objective of enhancing the night time economy.</w:t>
      </w:r>
    </w:p>
    <w:p w14:paraId="0D37BF02" w14:textId="77777777" w:rsidR="00AC3D23" w:rsidRPr="002E5E8D" w:rsidRDefault="00AC3D23" w:rsidP="002E5E8D">
      <w:pPr>
        <w:pStyle w:val="BodyindentedL1"/>
      </w:pPr>
    </w:p>
    <w:p w14:paraId="62C18DC2" w14:textId="23CE7C37" w:rsidR="00AC3D23" w:rsidRDefault="00AC3D23" w:rsidP="002B1114">
      <w:pPr>
        <w:pStyle w:val="Heading2"/>
      </w:pPr>
      <w:bookmarkStart w:id="81" w:name="_Toc16694969"/>
      <w:r>
        <w:t>Solar Lighting</w:t>
      </w:r>
      <w:bookmarkEnd w:id="81"/>
    </w:p>
    <w:p w14:paraId="0C0FB858" w14:textId="5D52C640" w:rsidR="00FA66AB" w:rsidRPr="003803C2" w:rsidRDefault="00AC3D23" w:rsidP="003803C2">
      <w:pPr>
        <w:pStyle w:val="BodyindentedL1"/>
      </w:pPr>
      <w:r>
        <w:rPr>
          <w:lang w:val="en-US"/>
        </w:rPr>
        <w:t>The installation of solar lighting is generally not supported by Council but may be considered in circumstances where connection to the grid is not considered viable.</w:t>
      </w:r>
    </w:p>
    <w:p w14:paraId="0B7D81AB" w14:textId="77777777" w:rsidR="00FA66AB" w:rsidRPr="003803C2" w:rsidRDefault="00FA66AB" w:rsidP="003803C2">
      <w:pPr>
        <w:pStyle w:val="BodyindentedL1"/>
      </w:pPr>
    </w:p>
    <w:p w14:paraId="0E680709" w14:textId="6FA74D21" w:rsidR="00771A8B" w:rsidRDefault="00771A8B" w:rsidP="00771A8B">
      <w:pPr>
        <w:pStyle w:val="Heading2"/>
      </w:pPr>
      <w:bookmarkStart w:id="82" w:name="_Toc16694970"/>
      <w:r>
        <w:t>Lighting in areas of Environmental Importance</w:t>
      </w:r>
      <w:bookmarkEnd w:id="82"/>
    </w:p>
    <w:p w14:paraId="47E28CF5" w14:textId="0658074C" w:rsidR="00771A8B" w:rsidRPr="003803C2" w:rsidRDefault="00771A8B" w:rsidP="00771A8B">
      <w:pPr>
        <w:pStyle w:val="BodyindentedL1"/>
      </w:pPr>
      <w:r>
        <w:rPr>
          <w:lang w:val="en-US"/>
        </w:rPr>
        <w:t xml:space="preserve">The installation of lighting in areas of environmental importance is generally not supported by Council but may be considered in circumstances where nighttime pedestrian or vehicle activity is present and desired. In these instances, </w:t>
      </w:r>
      <w:r>
        <w:t xml:space="preserve">a </w:t>
      </w:r>
      <w:proofErr w:type="spellStart"/>
      <w:r>
        <w:t>CCT</w:t>
      </w:r>
      <w:proofErr w:type="spellEnd"/>
      <w:r>
        <w:t xml:space="preserve"> of around 3000K is required. The design solutions outlined in Section </w:t>
      </w:r>
      <w:r>
        <w:fldChar w:fldCharType="begin"/>
      </w:r>
      <w:r>
        <w:instrText xml:space="preserve"> REF _Ref16175412 \r \h </w:instrText>
      </w:r>
      <w:r>
        <w:fldChar w:fldCharType="separate"/>
      </w:r>
      <w:r w:rsidR="00EC4FA2">
        <w:t>7.1</w:t>
      </w:r>
      <w:r>
        <w:fldChar w:fldCharType="end"/>
      </w:r>
      <w:r>
        <w:t xml:space="preserve"> to control light pollution should be considered when selecting the luminaire and pole types. </w:t>
      </w:r>
    </w:p>
    <w:p w14:paraId="5867F4AF" w14:textId="472D7710" w:rsidR="00FF1D55" w:rsidRPr="003803C2" w:rsidRDefault="00FF1D55" w:rsidP="003803C2">
      <w:pPr>
        <w:pStyle w:val="BodyindentedL1"/>
      </w:pPr>
      <w:r w:rsidRPr="003803C2">
        <w:br w:type="page"/>
      </w:r>
    </w:p>
    <w:p w14:paraId="38B964DC" w14:textId="7B7305D6" w:rsidR="005E2C0F" w:rsidRDefault="005E2C0F" w:rsidP="00C04F3D">
      <w:pPr>
        <w:pStyle w:val="Heading1"/>
        <w:numPr>
          <w:ilvl w:val="0"/>
          <w:numId w:val="1"/>
        </w:numPr>
        <w:ind w:left="907" w:hanging="907"/>
        <w:rPr>
          <w:lang w:val="en-AU"/>
        </w:rPr>
      </w:pPr>
      <w:bookmarkStart w:id="83" w:name="_Toc16694971"/>
      <w:r>
        <w:rPr>
          <w:lang w:val="en-AU"/>
        </w:rPr>
        <w:lastRenderedPageBreak/>
        <w:t>Complaints</w:t>
      </w:r>
      <w:r w:rsidR="003331AF">
        <w:rPr>
          <w:lang w:val="en-AU"/>
        </w:rPr>
        <w:t>/Requests</w:t>
      </w:r>
      <w:r>
        <w:rPr>
          <w:lang w:val="en-AU"/>
        </w:rPr>
        <w:t xml:space="preserve"> Procedures</w:t>
      </w:r>
      <w:bookmarkEnd w:id="83"/>
    </w:p>
    <w:p w14:paraId="6271E3B8" w14:textId="4EB565D6" w:rsidR="003331AF" w:rsidRDefault="003D3625" w:rsidP="00B7065E">
      <w:pPr>
        <w:pStyle w:val="BodyindentedL1"/>
      </w:pPr>
      <w:r>
        <w:t>The following procedures will be applied to the assessment of complaints and/or requests received by Council in relation to public lighting.</w:t>
      </w:r>
    </w:p>
    <w:p w14:paraId="20109E62" w14:textId="77777777" w:rsidR="003D3625" w:rsidRDefault="003D3625" w:rsidP="00B7065E">
      <w:pPr>
        <w:pStyle w:val="BodyindentedL1"/>
      </w:pPr>
    </w:p>
    <w:p w14:paraId="303301FF" w14:textId="4406836F" w:rsidR="00236852" w:rsidRDefault="00236852" w:rsidP="008A2BE9">
      <w:pPr>
        <w:pStyle w:val="Heading2"/>
      </w:pPr>
      <w:bookmarkStart w:id="84" w:name="_Toc16694972"/>
      <w:r>
        <w:t>Requests for New Street Lighting (Existing Lighting)</w:t>
      </w:r>
      <w:bookmarkEnd w:id="84"/>
    </w:p>
    <w:p w14:paraId="02FB31F2" w14:textId="48ED1B7B" w:rsidR="003331AF" w:rsidRDefault="003331AF" w:rsidP="003331AF">
      <w:pPr>
        <w:pStyle w:val="BodyindentedL1"/>
      </w:pPr>
      <w:r>
        <w:t xml:space="preserve">Where </w:t>
      </w:r>
      <w:r w:rsidRPr="003331AF">
        <w:t>Council receive</w:t>
      </w:r>
      <w:r>
        <w:t>s</w:t>
      </w:r>
      <w:r w:rsidRPr="003331AF">
        <w:t xml:space="preserve"> requests for the installation of additional street lighting in areas where some street lighting already exists</w:t>
      </w:r>
      <w:r>
        <w:t>, the request will be assessed using the following process:</w:t>
      </w:r>
    </w:p>
    <w:p w14:paraId="134EB06F" w14:textId="77777777" w:rsidR="003331AF" w:rsidRDefault="003331AF" w:rsidP="003331AF">
      <w:pPr>
        <w:pStyle w:val="BodyindentedL1"/>
      </w:pPr>
    </w:p>
    <w:p w14:paraId="1B4316D0" w14:textId="0BF946B6" w:rsidR="003331AF" w:rsidRPr="003331AF" w:rsidRDefault="003331AF" w:rsidP="00262C03">
      <w:pPr>
        <w:pStyle w:val="BodyindentedL1"/>
        <w:numPr>
          <w:ilvl w:val="0"/>
          <w:numId w:val="35"/>
        </w:numPr>
      </w:pPr>
      <w:r w:rsidRPr="003331AF">
        <w:t xml:space="preserve">on-site </w:t>
      </w:r>
      <w:r>
        <w:t xml:space="preserve">light level </w:t>
      </w:r>
      <w:r w:rsidRPr="003331AF">
        <w:t>analysis utilising a high-quality light meter</w:t>
      </w:r>
      <w:r>
        <w:t xml:space="preserve"> </w:t>
      </w:r>
      <w:r w:rsidRPr="003331AF">
        <w:t>to determine the existing levels of lighting</w:t>
      </w:r>
    </w:p>
    <w:p w14:paraId="77CEE068" w14:textId="29B00339" w:rsidR="003331AF" w:rsidRPr="003331AF" w:rsidRDefault="003331AF" w:rsidP="00262C03">
      <w:pPr>
        <w:pStyle w:val="BodyindentedL1"/>
        <w:numPr>
          <w:ilvl w:val="0"/>
          <w:numId w:val="35"/>
        </w:numPr>
      </w:pPr>
      <w:r w:rsidRPr="003331AF">
        <w:t>comparison of existing lighting levels against the requirements of the A</w:t>
      </w:r>
      <w:r>
        <w:t xml:space="preserve">S/NZS </w:t>
      </w:r>
      <w:r w:rsidRPr="00236852">
        <w:t>1158</w:t>
      </w:r>
      <w:r w:rsidR="00236852" w:rsidRPr="00236852">
        <w:rPr>
          <w:i/>
        </w:rPr>
        <w:t xml:space="preserve"> Lighting for Roads and Public Spaces</w:t>
      </w:r>
    </w:p>
    <w:p w14:paraId="46E390CD" w14:textId="639FABA1" w:rsidR="003331AF" w:rsidRDefault="003331AF" w:rsidP="00262C03">
      <w:pPr>
        <w:pStyle w:val="BodyindentedL1"/>
        <w:numPr>
          <w:ilvl w:val="0"/>
          <w:numId w:val="35"/>
        </w:numPr>
      </w:pPr>
      <w:r w:rsidRPr="003331AF">
        <w:t xml:space="preserve">report </w:t>
      </w:r>
      <w:r w:rsidR="00947DAA">
        <w:t xml:space="preserve">developed </w:t>
      </w:r>
      <w:r w:rsidRPr="003331AF">
        <w:t>detailing the outcomes of the analysis including advice on whether additional lighting is or is</w:t>
      </w:r>
      <w:r w:rsidR="00947DAA">
        <w:t xml:space="preserve"> not</w:t>
      </w:r>
      <w:r w:rsidRPr="003331AF">
        <w:t xml:space="preserve"> </w:t>
      </w:r>
      <w:r w:rsidR="00947DAA">
        <w:t>merited</w:t>
      </w:r>
    </w:p>
    <w:p w14:paraId="676A8766" w14:textId="7CD9536E" w:rsidR="003331AF" w:rsidRDefault="003331AF" w:rsidP="003331AF">
      <w:pPr>
        <w:pStyle w:val="BodyindentedL1"/>
      </w:pPr>
    </w:p>
    <w:p w14:paraId="38629B12" w14:textId="2439B23B" w:rsidR="003331AF" w:rsidRDefault="000F0031" w:rsidP="003331AF">
      <w:pPr>
        <w:pStyle w:val="BodyindentedL1"/>
      </w:pPr>
      <w:r>
        <w:t>Based on this analysis</w:t>
      </w:r>
      <w:r w:rsidR="003331AF">
        <w:t xml:space="preserve"> a final decision will be made as to the merits of the request.</w:t>
      </w:r>
    </w:p>
    <w:p w14:paraId="1610FE73" w14:textId="77777777" w:rsidR="00B7065E" w:rsidRDefault="00B7065E" w:rsidP="003331AF">
      <w:pPr>
        <w:pStyle w:val="BodyindentedL1"/>
      </w:pPr>
    </w:p>
    <w:p w14:paraId="3FAF6522" w14:textId="1297514B" w:rsidR="00236852" w:rsidRDefault="00236852" w:rsidP="008A2BE9">
      <w:pPr>
        <w:pStyle w:val="Heading2"/>
      </w:pPr>
      <w:bookmarkStart w:id="85" w:name="_Toc16694973"/>
      <w:r>
        <w:t>Requests for New Street Lighting (No Existing Lighting)</w:t>
      </w:r>
      <w:bookmarkEnd w:id="85"/>
    </w:p>
    <w:p w14:paraId="49533902" w14:textId="21D2F8B2" w:rsidR="00B7065E" w:rsidRDefault="00947DAA" w:rsidP="00947DAA">
      <w:pPr>
        <w:pStyle w:val="BodyindentedL1"/>
      </w:pPr>
      <w:r w:rsidRPr="00947DAA">
        <w:t>Where Council receive requests for the installation of street lighting on roads where there is currently no street lighting, such requests will be assessed on a case-by-case basis.</w:t>
      </w:r>
    </w:p>
    <w:p w14:paraId="359B7D3C" w14:textId="6CC4E82B" w:rsidR="00947DAA" w:rsidRDefault="00947DAA" w:rsidP="00947DAA">
      <w:pPr>
        <w:pStyle w:val="BodyindentedL1"/>
      </w:pPr>
      <w:r>
        <w:t xml:space="preserve">Assessment of requests will consider (but not be limited to) the viability of </w:t>
      </w:r>
      <w:r w:rsidR="002800FB">
        <w:t>installing</w:t>
      </w:r>
      <w:r>
        <w:t xml:space="preserve"> lighting</w:t>
      </w:r>
      <w:r w:rsidR="002800FB">
        <w:t xml:space="preserve"> </w:t>
      </w:r>
      <w:r>
        <w:t>and the existence of a legitimate need for lighting.</w:t>
      </w:r>
    </w:p>
    <w:p w14:paraId="590BA824" w14:textId="3F547B74" w:rsidR="00FD4F6A" w:rsidRDefault="00FD4F6A" w:rsidP="00947DAA">
      <w:pPr>
        <w:pStyle w:val="BodyindentedL1"/>
      </w:pPr>
      <w:r w:rsidRPr="00FD4F6A">
        <w:t xml:space="preserve">Consideration will be given </w:t>
      </w:r>
      <w:r>
        <w:t xml:space="preserve">to </w:t>
      </w:r>
      <w:r w:rsidRPr="00FD4F6A">
        <w:t>the level of community support for the installation of a lighting scheme</w:t>
      </w:r>
      <w:r>
        <w:t>.</w:t>
      </w:r>
    </w:p>
    <w:p w14:paraId="45492D5A" w14:textId="71719133" w:rsidR="00947DAA" w:rsidRPr="00947DAA" w:rsidRDefault="00947DAA" w:rsidP="00947DAA">
      <w:pPr>
        <w:pStyle w:val="BodyindentedL1"/>
      </w:pPr>
      <w:r>
        <w:t xml:space="preserve">Where a genuine need is identified and provision of lighting is considered viable, lighting will be provided in accordance with these guidelines (refer to Sections </w:t>
      </w:r>
      <w:r>
        <w:fldChar w:fldCharType="begin"/>
      </w:r>
      <w:r>
        <w:instrText xml:space="preserve"> REF _Ref509957168 \r \h </w:instrText>
      </w:r>
      <w:r>
        <w:fldChar w:fldCharType="separate"/>
      </w:r>
      <w:r w:rsidR="00EC4FA2">
        <w:t>7</w:t>
      </w:r>
      <w:r>
        <w:fldChar w:fldCharType="end"/>
      </w:r>
      <w:r>
        <w:t xml:space="preserve"> to </w:t>
      </w:r>
      <w:r>
        <w:fldChar w:fldCharType="begin"/>
      </w:r>
      <w:r>
        <w:instrText xml:space="preserve"> REF _Ref510001861 \r \h </w:instrText>
      </w:r>
      <w:r>
        <w:fldChar w:fldCharType="separate"/>
      </w:r>
      <w:r w:rsidR="00EC4FA2">
        <w:t>9</w:t>
      </w:r>
      <w:r>
        <w:fldChar w:fldCharType="end"/>
      </w:r>
      <w:r>
        <w:t>).</w:t>
      </w:r>
    </w:p>
    <w:p w14:paraId="1FD74DDE" w14:textId="77777777" w:rsidR="00947DAA" w:rsidRPr="00947DAA" w:rsidRDefault="00947DAA" w:rsidP="00947DAA">
      <w:pPr>
        <w:pStyle w:val="BodyindentedL1"/>
      </w:pPr>
    </w:p>
    <w:p w14:paraId="6AFA725E" w14:textId="15A5AB7E" w:rsidR="00B7065E" w:rsidRDefault="00B7065E" w:rsidP="008A2BE9">
      <w:pPr>
        <w:pStyle w:val="Heading2"/>
      </w:pPr>
      <w:bookmarkStart w:id="86" w:name="_Toc16694974"/>
      <w:r>
        <w:t xml:space="preserve">Requests for Removal of </w:t>
      </w:r>
      <w:r w:rsidR="002800FB">
        <w:t>Street</w:t>
      </w:r>
      <w:r>
        <w:t xml:space="preserve"> Lighting</w:t>
      </w:r>
      <w:bookmarkEnd w:id="86"/>
    </w:p>
    <w:p w14:paraId="513F5B88" w14:textId="5EDE6918" w:rsidR="00B7065E" w:rsidRDefault="002800FB" w:rsidP="00B7065E">
      <w:pPr>
        <w:pStyle w:val="BodyindentedL1"/>
        <w:rPr>
          <w:lang w:val="en-US"/>
        </w:rPr>
      </w:pPr>
      <w:r>
        <w:rPr>
          <w:lang w:val="en-US"/>
        </w:rPr>
        <w:t>In general, r</w:t>
      </w:r>
      <w:r w:rsidR="00B7065E">
        <w:rPr>
          <w:lang w:val="en-US"/>
        </w:rPr>
        <w:t xml:space="preserve">equests for removal of street lighting will not be </w:t>
      </w:r>
      <w:r>
        <w:rPr>
          <w:lang w:val="en-US"/>
        </w:rPr>
        <w:t>supported</w:t>
      </w:r>
      <w:r w:rsidR="00B7065E">
        <w:rPr>
          <w:lang w:val="en-US"/>
        </w:rPr>
        <w:t>.</w:t>
      </w:r>
    </w:p>
    <w:p w14:paraId="1572A306" w14:textId="69E4E6D5" w:rsidR="002800FB" w:rsidRDefault="002800FB" w:rsidP="00B7065E">
      <w:pPr>
        <w:pStyle w:val="BodyindentedL1"/>
        <w:rPr>
          <w:lang w:val="en-US"/>
        </w:rPr>
      </w:pPr>
    </w:p>
    <w:p w14:paraId="40D6BFB4" w14:textId="279C6B1B" w:rsidR="00236852" w:rsidRDefault="00236852" w:rsidP="008A2BE9">
      <w:pPr>
        <w:pStyle w:val="Heading2"/>
      </w:pPr>
      <w:bookmarkStart w:id="87" w:name="_Toc16694975"/>
      <w:r>
        <w:t xml:space="preserve">Complaints About </w:t>
      </w:r>
      <w:proofErr w:type="spellStart"/>
      <w:r>
        <w:t>Overlighting</w:t>
      </w:r>
      <w:proofErr w:type="spellEnd"/>
      <w:r>
        <w:t xml:space="preserve"> or Light Spill</w:t>
      </w:r>
      <w:bookmarkEnd w:id="87"/>
    </w:p>
    <w:p w14:paraId="0D78686D" w14:textId="33138D0A" w:rsidR="002800FB" w:rsidRDefault="00236852" w:rsidP="00B7065E">
      <w:pPr>
        <w:pStyle w:val="BodyindentedL1"/>
      </w:pPr>
      <w:r>
        <w:rPr>
          <w:lang w:val="en-US"/>
        </w:rPr>
        <w:t xml:space="preserve">Where </w:t>
      </w:r>
      <w:r w:rsidRPr="005D3AB4">
        <w:t>Council receive</w:t>
      </w:r>
      <w:r>
        <w:t>s</w:t>
      </w:r>
      <w:r w:rsidRPr="005D3AB4">
        <w:t xml:space="preserve"> complaints about over lighting or light spill into properties from existing street lighting, park lighting or sports lighting</w:t>
      </w:r>
      <w:r>
        <w:t>, the request will be assessed using the following process:</w:t>
      </w:r>
    </w:p>
    <w:p w14:paraId="10167D45" w14:textId="77777777" w:rsidR="000F0031" w:rsidRDefault="000F0031" w:rsidP="00B7065E">
      <w:pPr>
        <w:pStyle w:val="BodyindentedL1"/>
      </w:pPr>
    </w:p>
    <w:p w14:paraId="5A348311" w14:textId="699FD5D5" w:rsidR="00236852" w:rsidRPr="00236852" w:rsidRDefault="00236852" w:rsidP="00262C03">
      <w:pPr>
        <w:pStyle w:val="BodyindentedL1"/>
        <w:numPr>
          <w:ilvl w:val="0"/>
          <w:numId w:val="36"/>
        </w:numPr>
      </w:pPr>
      <w:r w:rsidRPr="00236852">
        <w:t>on-site analysis utilising a high-quality light meter to determine the existing levels of lighting on the window of a habitable room in a dwelling</w:t>
      </w:r>
    </w:p>
    <w:p w14:paraId="2B951658" w14:textId="748DAAAB" w:rsidR="00236852" w:rsidRPr="00236852" w:rsidRDefault="00236852" w:rsidP="00262C03">
      <w:pPr>
        <w:pStyle w:val="BodyindentedL1"/>
        <w:numPr>
          <w:ilvl w:val="0"/>
          <w:numId w:val="36"/>
        </w:numPr>
      </w:pPr>
      <w:r w:rsidRPr="00236852">
        <w:lastRenderedPageBreak/>
        <w:t>a comparison of existing lighting levels against the requirements of the A</w:t>
      </w:r>
      <w:r>
        <w:t xml:space="preserve">S 4282 </w:t>
      </w:r>
      <w:r w:rsidRPr="005D3AB4">
        <w:rPr>
          <w:i/>
        </w:rPr>
        <w:t>Control of the Obtrusive Effects of Outdoor Lighting</w:t>
      </w:r>
    </w:p>
    <w:p w14:paraId="1186E86A" w14:textId="49D0823A" w:rsidR="00236852" w:rsidRDefault="00236852" w:rsidP="00262C03">
      <w:pPr>
        <w:pStyle w:val="BodyindentedL1"/>
        <w:numPr>
          <w:ilvl w:val="0"/>
          <w:numId w:val="36"/>
        </w:numPr>
      </w:pPr>
      <w:r w:rsidRPr="00236852">
        <w:t xml:space="preserve">report </w:t>
      </w:r>
      <w:r>
        <w:t xml:space="preserve">developed </w:t>
      </w:r>
      <w:r w:rsidRPr="00236852">
        <w:t>detailing the outcomes of the analysis including advice on whether light spill control is or is</w:t>
      </w:r>
      <w:r>
        <w:t xml:space="preserve"> </w:t>
      </w:r>
      <w:r w:rsidRPr="00236852">
        <w:t>n</w:t>
      </w:r>
      <w:r>
        <w:t>o</w:t>
      </w:r>
      <w:r w:rsidRPr="00236852">
        <w:t xml:space="preserve">t </w:t>
      </w:r>
      <w:r>
        <w:t>merited</w:t>
      </w:r>
    </w:p>
    <w:p w14:paraId="5F20D3D2" w14:textId="77777777" w:rsidR="000F0031" w:rsidRDefault="000F0031" w:rsidP="000F0031">
      <w:pPr>
        <w:pStyle w:val="BodyindentedL1"/>
      </w:pPr>
    </w:p>
    <w:p w14:paraId="696DC460" w14:textId="50F1AF4E" w:rsidR="000F0031" w:rsidRDefault="000F0031" w:rsidP="000F0031">
      <w:pPr>
        <w:pStyle w:val="BodyindentedL1"/>
      </w:pPr>
      <w:r>
        <w:t>Based on this analysis a final decision will be made as to the merits of the complaint. Should a complaint be deemed valid, the issue may be resolved via one of the following:</w:t>
      </w:r>
    </w:p>
    <w:p w14:paraId="1B19BDD8" w14:textId="77777777" w:rsidR="000F0031" w:rsidRPr="005D3AB4" w:rsidRDefault="000F0031" w:rsidP="00262C03">
      <w:pPr>
        <w:pStyle w:val="BodyindentedL1"/>
        <w:numPr>
          <w:ilvl w:val="0"/>
          <w:numId w:val="37"/>
        </w:numPr>
        <w:spacing w:after="0" w:line="280" w:lineRule="atLeast"/>
      </w:pPr>
      <w:r w:rsidRPr="005D3AB4">
        <w:t>installing shielding on or within the luminaire</w:t>
      </w:r>
    </w:p>
    <w:p w14:paraId="4594D206" w14:textId="77777777" w:rsidR="000F0031" w:rsidRPr="005D3AB4" w:rsidRDefault="000F0031" w:rsidP="00262C03">
      <w:pPr>
        <w:pStyle w:val="BodyindentedL1"/>
        <w:numPr>
          <w:ilvl w:val="0"/>
          <w:numId w:val="37"/>
        </w:numPr>
        <w:spacing w:after="0" w:line="280" w:lineRule="atLeast"/>
      </w:pPr>
      <w:r w:rsidRPr="005D3AB4">
        <w:t xml:space="preserve">installing a different luminaire (lower output or more directional photometrics) </w:t>
      </w:r>
    </w:p>
    <w:p w14:paraId="7949FFC0" w14:textId="77777777" w:rsidR="000F0031" w:rsidRPr="005D3AB4" w:rsidRDefault="000F0031" w:rsidP="00262C03">
      <w:pPr>
        <w:pStyle w:val="BodyindentedL1"/>
        <w:numPr>
          <w:ilvl w:val="0"/>
          <w:numId w:val="37"/>
        </w:numPr>
        <w:spacing w:after="0" w:line="280" w:lineRule="atLeast"/>
      </w:pPr>
      <w:r w:rsidRPr="005D3AB4">
        <w:t>relocating the luminaire</w:t>
      </w:r>
    </w:p>
    <w:p w14:paraId="26E56535" w14:textId="77777777" w:rsidR="000F0031" w:rsidRPr="005D3AB4" w:rsidRDefault="000F0031" w:rsidP="00262C03">
      <w:pPr>
        <w:pStyle w:val="BodyindentedL1"/>
        <w:numPr>
          <w:ilvl w:val="0"/>
          <w:numId w:val="37"/>
        </w:numPr>
        <w:spacing w:after="0" w:line="280" w:lineRule="atLeast"/>
      </w:pPr>
      <w:r w:rsidRPr="005D3AB4">
        <w:t>dimming the luminaire</w:t>
      </w:r>
    </w:p>
    <w:p w14:paraId="496870DA" w14:textId="77777777" w:rsidR="000F0031" w:rsidRPr="005D3AB4" w:rsidRDefault="000F0031" w:rsidP="00262C03">
      <w:pPr>
        <w:pStyle w:val="BodyindentedL1"/>
        <w:numPr>
          <w:ilvl w:val="0"/>
          <w:numId w:val="37"/>
        </w:numPr>
        <w:spacing w:after="0" w:line="280" w:lineRule="atLeast"/>
      </w:pPr>
      <w:r w:rsidRPr="005D3AB4">
        <w:t>recommending a new window treatment e.g. block out blinds</w:t>
      </w:r>
    </w:p>
    <w:p w14:paraId="62DF2318" w14:textId="1A1766D4" w:rsidR="000F0031" w:rsidRDefault="000F0031" w:rsidP="000F0031">
      <w:pPr>
        <w:pStyle w:val="BodyindentedL1"/>
      </w:pPr>
    </w:p>
    <w:p w14:paraId="7CE25DD3" w14:textId="6E75155C" w:rsidR="004E72CE" w:rsidRDefault="004E72CE" w:rsidP="008A2BE9">
      <w:pPr>
        <w:pStyle w:val="Heading2"/>
      </w:pPr>
      <w:bookmarkStart w:id="88" w:name="_Toc16694976"/>
      <w:r>
        <w:t>Complaints About Shading of Lighting by Trees</w:t>
      </w:r>
      <w:bookmarkEnd w:id="88"/>
    </w:p>
    <w:p w14:paraId="1CC16CE0" w14:textId="0B85FD27" w:rsidR="004E72CE" w:rsidRDefault="004E72CE" w:rsidP="004E72CE">
      <w:pPr>
        <w:pStyle w:val="BodyindentedL1"/>
      </w:pPr>
      <w:r>
        <w:rPr>
          <w:lang w:val="en-US"/>
        </w:rPr>
        <w:t xml:space="preserve">Where </w:t>
      </w:r>
      <w:r w:rsidRPr="005D3AB4">
        <w:t>Council receive</w:t>
      </w:r>
      <w:r>
        <w:t>s</w:t>
      </w:r>
      <w:r w:rsidRPr="005D3AB4">
        <w:t xml:space="preserve"> complaints about </w:t>
      </w:r>
      <w:r>
        <w:t>shading of lighting by trees, the complaint will be assessed using the following process:</w:t>
      </w:r>
    </w:p>
    <w:p w14:paraId="2E4D66B5" w14:textId="77777777" w:rsidR="006B493A" w:rsidRDefault="006B493A" w:rsidP="004E72CE">
      <w:pPr>
        <w:pStyle w:val="BodyindentedL1"/>
      </w:pPr>
    </w:p>
    <w:p w14:paraId="2EBB9005" w14:textId="19862F2A" w:rsidR="004E72CE" w:rsidRPr="005D3AB4" w:rsidRDefault="004E72CE" w:rsidP="00262C03">
      <w:pPr>
        <w:pStyle w:val="BodyindentedL1"/>
        <w:numPr>
          <w:ilvl w:val="0"/>
          <w:numId w:val="38"/>
        </w:numPr>
        <w:spacing w:after="0" w:line="280" w:lineRule="atLeast"/>
      </w:pPr>
      <w:r w:rsidRPr="005D3AB4">
        <w:t>on-site analysis utilising a high-quality light meter to determine the existing levels of lighting 40 metres on either side of the tree</w:t>
      </w:r>
    </w:p>
    <w:p w14:paraId="6C90E921" w14:textId="3162D93F" w:rsidR="004E72CE" w:rsidRPr="005D3AB4" w:rsidRDefault="004E72CE" w:rsidP="00262C03">
      <w:pPr>
        <w:pStyle w:val="BodyindentedL1"/>
        <w:numPr>
          <w:ilvl w:val="0"/>
          <w:numId w:val="38"/>
        </w:numPr>
        <w:spacing w:after="0" w:line="280" w:lineRule="atLeast"/>
      </w:pPr>
      <w:r w:rsidRPr="005D3AB4">
        <w:t>comparison of existing lighting levels against the requirements of the A</w:t>
      </w:r>
      <w:r>
        <w:t>S/NZS 1158</w:t>
      </w:r>
    </w:p>
    <w:p w14:paraId="0E4C849D" w14:textId="2527578B" w:rsidR="004E72CE" w:rsidRPr="005D3AB4" w:rsidRDefault="004E72CE" w:rsidP="00262C03">
      <w:pPr>
        <w:pStyle w:val="BodyindentedL1"/>
        <w:numPr>
          <w:ilvl w:val="0"/>
          <w:numId w:val="38"/>
        </w:numPr>
        <w:spacing w:after="0" w:line="280" w:lineRule="atLeast"/>
      </w:pPr>
      <w:r w:rsidRPr="005D3AB4">
        <w:t xml:space="preserve">report </w:t>
      </w:r>
      <w:r>
        <w:t xml:space="preserve">development </w:t>
      </w:r>
      <w:r w:rsidRPr="005D3AB4">
        <w:t xml:space="preserve">detailing the outcomes of the analysis including advice on whether tree </w:t>
      </w:r>
      <w:proofErr w:type="gramStart"/>
      <w:r w:rsidRPr="005D3AB4">
        <w:t>pruning</w:t>
      </w:r>
      <w:proofErr w:type="gramEnd"/>
      <w:r w:rsidRPr="005D3AB4">
        <w:t xml:space="preserve"> or tree/light relocation should be investigated further</w:t>
      </w:r>
    </w:p>
    <w:p w14:paraId="6456E5E6" w14:textId="6A6A07AA" w:rsidR="004E72CE" w:rsidRDefault="004E72CE" w:rsidP="004E72CE">
      <w:pPr>
        <w:pStyle w:val="BodyindentedL1"/>
        <w:rPr>
          <w:lang w:val="en-US"/>
        </w:rPr>
      </w:pPr>
    </w:p>
    <w:p w14:paraId="00B503C4" w14:textId="77777777" w:rsidR="006B493A" w:rsidRPr="004E72CE" w:rsidRDefault="006B493A" w:rsidP="004E72CE">
      <w:pPr>
        <w:pStyle w:val="BodyindentedL1"/>
        <w:rPr>
          <w:lang w:val="en-US"/>
        </w:rPr>
      </w:pPr>
    </w:p>
    <w:p w14:paraId="0ED0824C" w14:textId="68D34396" w:rsidR="004E72CE" w:rsidRDefault="004E72CE" w:rsidP="000F0031">
      <w:pPr>
        <w:pStyle w:val="BodyindentedL1"/>
      </w:pPr>
    </w:p>
    <w:p w14:paraId="6B229E45" w14:textId="77777777" w:rsidR="00236852" w:rsidRPr="00236852" w:rsidRDefault="00236852" w:rsidP="00236852">
      <w:pPr>
        <w:pStyle w:val="BodyindentedL1"/>
      </w:pPr>
    </w:p>
    <w:p w14:paraId="0D8AC8BD" w14:textId="77777777" w:rsidR="003331AF" w:rsidRPr="003331AF" w:rsidRDefault="003331AF" w:rsidP="003331AF">
      <w:pPr>
        <w:pStyle w:val="BodyindentedL1"/>
      </w:pPr>
    </w:p>
    <w:p w14:paraId="4D9A0B9B" w14:textId="4B868723" w:rsidR="005E2C0F" w:rsidRDefault="005E2C0F" w:rsidP="003331AF">
      <w:pPr>
        <w:pStyle w:val="BodyindentedL1"/>
      </w:pPr>
      <w:r>
        <w:br w:type="page"/>
      </w:r>
    </w:p>
    <w:p w14:paraId="640A92FA" w14:textId="3B5F2EFA" w:rsidR="009C1AC8" w:rsidRPr="00F14992" w:rsidRDefault="009C1AC8" w:rsidP="00C04F3D">
      <w:pPr>
        <w:pStyle w:val="Heading1"/>
        <w:numPr>
          <w:ilvl w:val="0"/>
          <w:numId w:val="1"/>
        </w:numPr>
        <w:ind w:left="907" w:hanging="907"/>
        <w:rPr>
          <w:lang w:val="en-AU"/>
        </w:rPr>
      </w:pPr>
      <w:bookmarkStart w:id="89" w:name="_Toc16694977"/>
      <w:r w:rsidRPr="00F14992">
        <w:rPr>
          <w:lang w:val="en-AU"/>
        </w:rPr>
        <w:lastRenderedPageBreak/>
        <w:t>Glossary</w:t>
      </w:r>
      <w:bookmarkEnd w:id="39"/>
      <w:bookmarkEnd w:id="89"/>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2548"/>
        <w:gridCol w:w="7081"/>
      </w:tblGrid>
      <w:tr w:rsidR="009C1AC8" w:rsidRPr="005D3AB4" w14:paraId="3523C079" w14:textId="77777777" w:rsidTr="0018695D">
        <w:trPr>
          <w:cantSplit/>
          <w:trHeight w:val="19"/>
        </w:trPr>
        <w:tc>
          <w:tcPr>
            <w:tcW w:w="1323" w:type="pct"/>
            <w:shd w:val="clear" w:color="auto" w:fill="E7E6E6" w:themeFill="background2"/>
          </w:tcPr>
          <w:p w14:paraId="04B57783" w14:textId="77777777" w:rsidR="009C1AC8" w:rsidRPr="005D3AB4" w:rsidRDefault="009C1AC8" w:rsidP="0018695D">
            <w:pPr>
              <w:pStyle w:val="Tableheading"/>
            </w:pPr>
            <w:r w:rsidRPr="005D3AB4">
              <w:t>Term</w:t>
            </w:r>
          </w:p>
        </w:tc>
        <w:tc>
          <w:tcPr>
            <w:tcW w:w="3677" w:type="pct"/>
            <w:shd w:val="clear" w:color="auto" w:fill="E7E6E6" w:themeFill="background2"/>
          </w:tcPr>
          <w:p w14:paraId="40B68547" w14:textId="77777777" w:rsidR="009C1AC8" w:rsidRPr="005D3AB4" w:rsidRDefault="009C1AC8" w:rsidP="0018695D">
            <w:pPr>
              <w:pStyle w:val="Tableheading"/>
            </w:pPr>
            <w:r w:rsidRPr="005D3AB4">
              <w:t>Definition</w:t>
            </w:r>
          </w:p>
        </w:tc>
      </w:tr>
      <w:tr w:rsidR="009C1AC8" w:rsidRPr="005D3AB4" w14:paraId="79502A72" w14:textId="77777777" w:rsidTr="0018695D">
        <w:trPr>
          <w:cantSplit/>
        </w:trPr>
        <w:tc>
          <w:tcPr>
            <w:tcW w:w="1323" w:type="pct"/>
          </w:tcPr>
          <w:p w14:paraId="628269B9" w14:textId="77777777" w:rsidR="009C1AC8" w:rsidRPr="005D3AB4" w:rsidRDefault="009C1AC8" w:rsidP="0018695D">
            <w:pPr>
              <w:pStyle w:val="Tablebody"/>
              <w:rPr>
                <w:lang w:val="en-AU"/>
              </w:rPr>
            </w:pPr>
            <w:proofErr w:type="spellStart"/>
            <w:r w:rsidRPr="005D3AB4">
              <w:rPr>
                <w:lang w:val="en-AU"/>
              </w:rPr>
              <w:t>CCT</w:t>
            </w:r>
            <w:proofErr w:type="spellEnd"/>
          </w:p>
        </w:tc>
        <w:tc>
          <w:tcPr>
            <w:tcW w:w="3677" w:type="pct"/>
          </w:tcPr>
          <w:p w14:paraId="401ED14C" w14:textId="4FD004E8" w:rsidR="009C1AC8" w:rsidRPr="005D3AB4" w:rsidRDefault="009C1AC8" w:rsidP="0018695D">
            <w:pPr>
              <w:pStyle w:val="Tablebody"/>
              <w:rPr>
                <w:lang w:val="en-AU"/>
              </w:rPr>
            </w:pPr>
            <w:r w:rsidRPr="005D3AB4">
              <w:rPr>
                <w:lang w:val="en-AU"/>
              </w:rPr>
              <w:t xml:space="preserve">Correlated colour temperature </w:t>
            </w:r>
            <w:r w:rsidR="0087165A">
              <w:rPr>
                <w:lang w:val="en-AU"/>
              </w:rPr>
              <w:t>(</w:t>
            </w:r>
            <w:proofErr w:type="spellStart"/>
            <w:r w:rsidR="0087165A">
              <w:rPr>
                <w:lang w:val="en-AU"/>
              </w:rPr>
              <w:t>CCT</w:t>
            </w:r>
            <w:proofErr w:type="spellEnd"/>
            <w:r w:rsidR="0087165A">
              <w:rPr>
                <w:lang w:val="en-AU"/>
              </w:rPr>
              <w:t xml:space="preserve">) </w:t>
            </w:r>
            <w:r w:rsidRPr="005D3AB4">
              <w:rPr>
                <w:lang w:val="en-AU"/>
              </w:rPr>
              <w:t xml:space="preserve">describes the colour of a light </w:t>
            </w:r>
            <w:proofErr w:type="gramStart"/>
            <w:r w:rsidRPr="005D3AB4">
              <w:rPr>
                <w:lang w:val="en-AU"/>
              </w:rPr>
              <w:t>source, and</w:t>
            </w:r>
            <w:proofErr w:type="gramEnd"/>
            <w:r w:rsidRPr="005D3AB4">
              <w:rPr>
                <w:lang w:val="en-AU"/>
              </w:rPr>
              <w:t xml:space="preserve"> is measured in degrees Kelvin (K). Blue-white lamps have a high colour temperature (e.g. 4000K). Yellow lamps have a low colour temperature, (e.g. 2000K)</w:t>
            </w:r>
          </w:p>
        </w:tc>
      </w:tr>
      <w:tr w:rsidR="009C1AC8" w:rsidRPr="005D3AB4" w14:paraId="36B6A797" w14:textId="77777777" w:rsidTr="0018695D">
        <w:trPr>
          <w:cantSplit/>
        </w:trPr>
        <w:tc>
          <w:tcPr>
            <w:tcW w:w="1323" w:type="pct"/>
          </w:tcPr>
          <w:p w14:paraId="13794F74" w14:textId="520A1AF7" w:rsidR="009C1AC8" w:rsidRPr="005D3AB4" w:rsidRDefault="009C1AC8" w:rsidP="0018695D">
            <w:pPr>
              <w:pStyle w:val="Tablebody"/>
              <w:rPr>
                <w:lang w:val="en-AU"/>
              </w:rPr>
            </w:pPr>
            <w:r w:rsidRPr="005D3AB4">
              <w:rPr>
                <w:lang w:val="en-AU"/>
              </w:rPr>
              <w:t>CRI</w:t>
            </w:r>
          </w:p>
        </w:tc>
        <w:tc>
          <w:tcPr>
            <w:tcW w:w="3677" w:type="pct"/>
          </w:tcPr>
          <w:p w14:paraId="2FE9C851" w14:textId="77777777" w:rsidR="009C1AC8" w:rsidRPr="005D3AB4" w:rsidRDefault="009C1AC8" w:rsidP="0018695D">
            <w:pPr>
              <w:pStyle w:val="Tablebody"/>
              <w:rPr>
                <w:lang w:val="en-AU"/>
              </w:rPr>
            </w:pPr>
            <w:r w:rsidRPr="005D3AB4">
              <w:rPr>
                <w:lang w:val="en-AU"/>
              </w:rPr>
              <w:t>Colour rendering describes the degree to which natural colours can be perceived under different kinds of artificial light. It is measured on a colour rendering index (CRI). A CRI of 100 indicates that colours are depicted accurately. A CRI of less than 30 indicates colours are distorted and difficult to recognise. A CRI of 80 or above provides an acceptable standard for outdoor lighting.</w:t>
            </w:r>
          </w:p>
        </w:tc>
      </w:tr>
      <w:tr w:rsidR="009C1AC8" w:rsidRPr="005D3AB4" w14:paraId="5DC7B0AC" w14:textId="77777777" w:rsidTr="0018695D">
        <w:trPr>
          <w:cantSplit/>
        </w:trPr>
        <w:tc>
          <w:tcPr>
            <w:tcW w:w="1323" w:type="pct"/>
          </w:tcPr>
          <w:p w14:paraId="3FE9ABA7" w14:textId="3892E7DC" w:rsidR="009C1AC8" w:rsidRPr="00F14992" w:rsidRDefault="009C1AC8" w:rsidP="0018695D">
            <w:pPr>
              <w:pStyle w:val="Tablebody"/>
              <w:rPr>
                <w:lang w:val="en-AU"/>
              </w:rPr>
            </w:pPr>
            <w:r w:rsidRPr="00F14992">
              <w:rPr>
                <w:lang w:val="en-AU"/>
              </w:rPr>
              <w:t>Decorative</w:t>
            </w:r>
            <w:r w:rsidR="00B6732A">
              <w:rPr>
                <w:lang w:val="en-AU"/>
              </w:rPr>
              <w:t xml:space="preserve"> lighting</w:t>
            </w:r>
          </w:p>
        </w:tc>
        <w:tc>
          <w:tcPr>
            <w:tcW w:w="3677" w:type="pct"/>
          </w:tcPr>
          <w:p w14:paraId="026AFF10" w14:textId="77777777" w:rsidR="009C1AC8" w:rsidRPr="00F14992" w:rsidRDefault="009C1AC8" w:rsidP="0018695D">
            <w:pPr>
              <w:pStyle w:val="Tablebody"/>
              <w:rPr>
                <w:lang w:val="en-AU"/>
              </w:rPr>
            </w:pPr>
            <w:r w:rsidRPr="005D3AB4">
              <w:rPr>
                <w:lang w:val="en-AU"/>
              </w:rPr>
              <w:t>Refer to ‘non-standard’</w:t>
            </w:r>
          </w:p>
        </w:tc>
      </w:tr>
      <w:tr w:rsidR="009C1AC8" w:rsidRPr="005D3AB4" w14:paraId="6369A1E9" w14:textId="77777777" w:rsidTr="0018695D">
        <w:trPr>
          <w:cantSplit/>
        </w:trPr>
        <w:tc>
          <w:tcPr>
            <w:tcW w:w="1323" w:type="pct"/>
          </w:tcPr>
          <w:p w14:paraId="50D1A89A" w14:textId="77777777" w:rsidR="009C1AC8" w:rsidRPr="00F14992" w:rsidRDefault="009C1AC8" w:rsidP="0018695D">
            <w:pPr>
              <w:pStyle w:val="Tablebody"/>
              <w:rPr>
                <w:lang w:val="en-AU"/>
              </w:rPr>
            </w:pPr>
            <w:proofErr w:type="spellStart"/>
            <w:r w:rsidRPr="00F14992">
              <w:rPr>
                <w:lang w:val="en-AU"/>
              </w:rPr>
              <w:t>DNSP</w:t>
            </w:r>
            <w:proofErr w:type="spellEnd"/>
          </w:p>
        </w:tc>
        <w:tc>
          <w:tcPr>
            <w:tcW w:w="3677" w:type="pct"/>
          </w:tcPr>
          <w:p w14:paraId="163DFEEE" w14:textId="0229BDBC" w:rsidR="009C1AC8" w:rsidRPr="00F14992" w:rsidRDefault="009C1AC8" w:rsidP="0018695D">
            <w:pPr>
              <w:pStyle w:val="Tablebody"/>
              <w:rPr>
                <w:lang w:val="en-AU"/>
              </w:rPr>
            </w:pPr>
            <w:r w:rsidRPr="00F14992">
              <w:rPr>
                <w:lang w:val="en-AU"/>
              </w:rPr>
              <w:t>Distribution Network Service Provider, also known as Energy Distribution Business (</w:t>
            </w:r>
            <w:proofErr w:type="spellStart"/>
            <w:r w:rsidRPr="00F14992">
              <w:rPr>
                <w:lang w:val="en-AU"/>
              </w:rPr>
              <w:t>EDB</w:t>
            </w:r>
            <w:proofErr w:type="spellEnd"/>
            <w:r w:rsidRPr="00F14992">
              <w:rPr>
                <w:lang w:val="en-AU"/>
              </w:rPr>
              <w:t>)</w:t>
            </w:r>
            <w:r w:rsidR="00AA4A25">
              <w:rPr>
                <w:lang w:val="en-AU"/>
              </w:rPr>
              <w:t>,</w:t>
            </w:r>
            <w:r w:rsidRPr="00F14992">
              <w:rPr>
                <w:lang w:val="en-AU"/>
              </w:rPr>
              <w:t xml:space="preserve"> also known as distributors.</w:t>
            </w:r>
          </w:p>
        </w:tc>
      </w:tr>
      <w:tr w:rsidR="009C1AC8" w:rsidRPr="005D3AB4" w14:paraId="26D6C684" w14:textId="77777777" w:rsidTr="0018695D">
        <w:trPr>
          <w:cantSplit/>
        </w:trPr>
        <w:tc>
          <w:tcPr>
            <w:tcW w:w="1323" w:type="pct"/>
          </w:tcPr>
          <w:p w14:paraId="0D91FEAD" w14:textId="77777777" w:rsidR="009C1AC8" w:rsidRPr="00F14992" w:rsidRDefault="009C1AC8" w:rsidP="0018695D">
            <w:pPr>
              <w:pStyle w:val="Tablebody"/>
              <w:rPr>
                <w:lang w:val="en-AU"/>
              </w:rPr>
            </w:pPr>
            <w:r w:rsidRPr="00F14992">
              <w:rPr>
                <w:lang w:val="en-AU"/>
              </w:rPr>
              <w:t>HPS</w:t>
            </w:r>
          </w:p>
        </w:tc>
        <w:tc>
          <w:tcPr>
            <w:tcW w:w="3677" w:type="pct"/>
          </w:tcPr>
          <w:p w14:paraId="34E3EBB8" w14:textId="77777777" w:rsidR="009C1AC8" w:rsidRPr="00F14992" w:rsidRDefault="009C1AC8" w:rsidP="0018695D">
            <w:pPr>
              <w:pStyle w:val="Tablebody"/>
              <w:rPr>
                <w:lang w:val="en-AU"/>
              </w:rPr>
            </w:pPr>
            <w:r w:rsidRPr="00F14992">
              <w:rPr>
                <w:lang w:val="en-AU"/>
              </w:rPr>
              <w:t>High pressure sodium lamps or luminaires</w:t>
            </w:r>
          </w:p>
        </w:tc>
      </w:tr>
      <w:tr w:rsidR="009C1AC8" w:rsidRPr="005D3AB4" w14:paraId="192B5008" w14:textId="77777777" w:rsidTr="0018695D">
        <w:trPr>
          <w:cantSplit/>
        </w:trPr>
        <w:tc>
          <w:tcPr>
            <w:tcW w:w="1323" w:type="pct"/>
          </w:tcPr>
          <w:p w14:paraId="188A732C" w14:textId="77777777" w:rsidR="009C1AC8" w:rsidRPr="00F14992" w:rsidRDefault="009C1AC8" w:rsidP="0018695D">
            <w:pPr>
              <w:pStyle w:val="Tablebody"/>
              <w:rPr>
                <w:lang w:val="en-AU"/>
              </w:rPr>
            </w:pPr>
            <w:r w:rsidRPr="00F14992">
              <w:rPr>
                <w:lang w:val="en-AU"/>
              </w:rPr>
              <w:t>IK rating</w:t>
            </w:r>
          </w:p>
        </w:tc>
        <w:tc>
          <w:tcPr>
            <w:tcW w:w="3677" w:type="pct"/>
          </w:tcPr>
          <w:p w14:paraId="127121D3" w14:textId="77777777" w:rsidR="009C1AC8" w:rsidRPr="00F14992" w:rsidRDefault="009C1AC8" w:rsidP="0018695D">
            <w:pPr>
              <w:pStyle w:val="Tablebody"/>
              <w:rPr>
                <w:lang w:val="en-AU"/>
              </w:rPr>
            </w:pPr>
            <w:r w:rsidRPr="00F14992">
              <w:rPr>
                <w:lang w:val="en-AU"/>
              </w:rPr>
              <w:t>Measure of protection against mechanical impact (vandalism)</w:t>
            </w:r>
          </w:p>
        </w:tc>
      </w:tr>
      <w:tr w:rsidR="009C1AC8" w:rsidRPr="005D3AB4" w14:paraId="159E51AE" w14:textId="77777777" w:rsidTr="0018695D">
        <w:trPr>
          <w:cantSplit/>
        </w:trPr>
        <w:tc>
          <w:tcPr>
            <w:tcW w:w="1323" w:type="pct"/>
          </w:tcPr>
          <w:p w14:paraId="2DA9F51C" w14:textId="77777777" w:rsidR="009C1AC8" w:rsidRPr="00F14992" w:rsidRDefault="009C1AC8" w:rsidP="0018695D">
            <w:pPr>
              <w:pStyle w:val="Tablebody"/>
              <w:rPr>
                <w:lang w:val="en-AU"/>
              </w:rPr>
            </w:pPr>
            <w:r w:rsidRPr="00F14992">
              <w:rPr>
                <w:lang w:val="en-AU"/>
              </w:rPr>
              <w:t>IP rating</w:t>
            </w:r>
          </w:p>
        </w:tc>
        <w:tc>
          <w:tcPr>
            <w:tcW w:w="3677" w:type="pct"/>
          </w:tcPr>
          <w:p w14:paraId="6C2D0178" w14:textId="77777777" w:rsidR="009C1AC8" w:rsidRPr="00F14992" w:rsidRDefault="009C1AC8" w:rsidP="0018695D">
            <w:pPr>
              <w:pStyle w:val="Tablebody"/>
              <w:rPr>
                <w:lang w:val="en-AU"/>
              </w:rPr>
            </w:pPr>
            <w:r w:rsidRPr="00F14992">
              <w:rPr>
                <w:lang w:val="en-AU"/>
              </w:rPr>
              <w:t>Measure of protection against ingress by water and solid objects</w:t>
            </w:r>
          </w:p>
        </w:tc>
      </w:tr>
      <w:tr w:rsidR="009C1AC8" w:rsidRPr="005D3AB4" w14:paraId="7C5685A3" w14:textId="77777777" w:rsidTr="0018695D">
        <w:trPr>
          <w:cantSplit/>
        </w:trPr>
        <w:tc>
          <w:tcPr>
            <w:tcW w:w="1323" w:type="pct"/>
          </w:tcPr>
          <w:p w14:paraId="262AB4EF" w14:textId="77777777" w:rsidR="009C1AC8" w:rsidRPr="00F14992" w:rsidRDefault="009C1AC8" w:rsidP="0018695D">
            <w:pPr>
              <w:pStyle w:val="Tablebody"/>
              <w:rPr>
                <w:lang w:val="en-AU"/>
              </w:rPr>
            </w:pPr>
            <w:r w:rsidRPr="00F14992">
              <w:rPr>
                <w:lang w:val="en-AU"/>
              </w:rPr>
              <w:t xml:space="preserve">Lamp </w:t>
            </w:r>
          </w:p>
        </w:tc>
        <w:tc>
          <w:tcPr>
            <w:tcW w:w="3677" w:type="pct"/>
          </w:tcPr>
          <w:p w14:paraId="4F6BF9AF" w14:textId="77777777" w:rsidR="009C1AC8" w:rsidRPr="00F14992" w:rsidRDefault="009C1AC8" w:rsidP="0018695D">
            <w:pPr>
              <w:pStyle w:val="Tablebody"/>
              <w:rPr>
                <w:lang w:val="en-AU"/>
              </w:rPr>
            </w:pPr>
            <w:r w:rsidRPr="00F14992">
              <w:rPr>
                <w:lang w:val="en-AU"/>
              </w:rPr>
              <w:t>The light bulb in a luminaire</w:t>
            </w:r>
          </w:p>
        </w:tc>
      </w:tr>
      <w:tr w:rsidR="009C1AC8" w:rsidRPr="005D3AB4" w14:paraId="4BC9FE0A" w14:textId="77777777" w:rsidTr="0018695D">
        <w:trPr>
          <w:cantSplit/>
        </w:trPr>
        <w:tc>
          <w:tcPr>
            <w:tcW w:w="1323" w:type="pct"/>
          </w:tcPr>
          <w:p w14:paraId="1E51C0F8" w14:textId="77777777" w:rsidR="009C1AC8" w:rsidRPr="00F14992" w:rsidRDefault="009C1AC8" w:rsidP="0018695D">
            <w:pPr>
              <w:pStyle w:val="Tablebody"/>
              <w:rPr>
                <w:lang w:val="en-AU"/>
              </w:rPr>
            </w:pPr>
            <w:r w:rsidRPr="00F14992">
              <w:rPr>
                <w:lang w:val="en-AU"/>
              </w:rPr>
              <w:t>LED</w:t>
            </w:r>
          </w:p>
        </w:tc>
        <w:tc>
          <w:tcPr>
            <w:tcW w:w="3677" w:type="pct"/>
          </w:tcPr>
          <w:p w14:paraId="41649C39" w14:textId="77777777" w:rsidR="009C1AC8" w:rsidRPr="00F14992" w:rsidRDefault="009C1AC8" w:rsidP="0018695D">
            <w:pPr>
              <w:pStyle w:val="Tablebody"/>
              <w:rPr>
                <w:lang w:val="en-AU"/>
              </w:rPr>
            </w:pPr>
            <w:r w:rsidRPr="00F14992">
              <w:rPr>
                <w:lang w:val="en-AU"/>
              </w:rPr>
              <w:t>Light emitting diode</w:t>
            </w:r>
          </w:p>
        </w:tc>
      </w:tr>
      <w:tr w:rsidR="009C1AC8" w:rsidRPr="005D3AB4" w14:paraId="27B6FFC5" w14:textId="77777777" w:rsidTr="0018695D">
        <w:trPr>
          <w:cantSplit/>
        </w:trPr>
        <w:tc>
          <w:tcPr>
            <w:tcW w:w="1323" w:type="pct"/>
          </w:tcPr>
          <w:p w14:paraId="5F4458DA" w14:textId="77777777" w:rsidR="009C1AC8" w:rsidRPr="00F14992" w:rsidRDefault="009C1AC8" w:rsidP="0018695D">
            <w:pPr>
              <w:pStyle w:val="Tablebody"/>
              <w:rPr>
                <w:lang w:val="en-AU"/>
              </w:rPr>
            </w:pPr>
            <w:r w:rsidRPr="00F14992">
              <w:rPr>
                <w:lang w:val="en-AU"/>
              </w:rPr>
              <w:t>Luminaire</w:t>
            </w:r>
          </w:p>
        </w:tc>
        <w:tc>
          <w:tcPr>
            <w:tcW w:w="3677" w:type="pct"/>
          </w:tcPr>
          <w:p w14:paraId="5C1188B9" w14:textId="77777777" w:rsidR="009C1AC8" w:rsidRPr="00F14992" w:rsidRDefault="009C1AC8" w:rsidP="0018695D">
            <w:pPr>
              <w:pStyle w:val="Tablebody"/>
              <w:rPr>
                <w:lang w:val="en-AU"/>
              </w:rPr>
            </w:pPr>
            <w:r w:rsidRPr="00F14992">
              <w:rPr>
                <w:lang w:val="en-AU"/>
              </w:rPr>
              <w:t>The light source (lamp or LED module), fitting and control gear of the light</w:t>
            </w:r>
          </w:p>
        </w:tc>
      </w:tr>
      <w:tr w:rsidR="009C1AC8" w:rsidRPr="005D3AB4" w14:paraId="360BD07E" w14:textId="77777777" w:rsidTr="0018695D">
        <w:trPr>
          <w:cantSplit/>
        </w:trPr>
        <w:tc>
          <w:tcPr>
            <w:tcW w:w="1323" w:type="pct"/>
          </w:tcPr>
          <w:p w14:paraId="3B479D3B" w14:textId="01502DAA" w:rsidR="009C1AC8" w:rsidRPr="00F14992" w:rsidRDefault="009C1AC8" w:rsidP="0018695D">
            <w:pPr>
              <w:pStyle w:val="Tablebody"/>
              <w:rPr>
                <w:lang w:val="en-AU"/>
              </w:rPr>
            </w:pPr>
            <w:proofErr w:type="spellStart"/>
            <w:r w:rsidRPr="00F14992">
              <w:rPr>
                <w:lang w:val="en-AU"/>
              </w:rPr>
              <w:t>LER</w:t>
            </w:r>
            <w:proofErr w:type="spellEnd"/>
          </w:p>
        </w:tc>
        <w:tc>
          <w:tcPr>
            <w:tcW w:w="3677" w:type="pct"/>
          </w:tcPr>
          <w:p w14:paraId="4567B15B" w14:textId="03A9CB23" w:rsidR="009C1AC8" w:rsidRPr="00F14992" w:rsidRDefault="00CF7ECC" w:rsidP="0018695D">
            <w:pPr>
              <w:pStyle w:val="Tablebody"/>
              <w:rPr>
                <w:lang w:val="en-AU"/>
              </w:rPr>
            </w:pPr>
            <w:r>
              <w:rPr>
                <w:lang w:val="en-AU"/>
              </w:rPr>
              <w:t>The luminaire efficacy rating (</w:t>
            </w:r>
            <w:proofErr w:type="spellStart"/>
            <w:r>
              <w:rPr>
                <w:lang w:val="en-AU"/>
              </w:rPr>
              <w:t>LER</w:t>
            </w:r>
            <w:proofErr w:type="spellEnd"/>
            <w:r>
              <w:rPr>
                <w:lang w:val="en-AU"/>
              </w:rPr>
              <w:t>) is a</w:t>
            </w:r>
            <w:r w:rsidR="009C1AC8" w:rsidRPr="00F14992">
              <w:rPr>
                <w:lang w:val="en-AU"/>
              </w:rPr>
              <w:t xml:space="preserve"> measure of the efficiency with which a luminaire converts electrical energy into light, measured in lumens per watt</w:t>
            </w:r>
          </w:p>
        </w:tc>
      </w:tr>
      <w:tr w:rsidR="009C1AC8" w:rsidRPr="005D3AB4" w14:paraId="5B8D3F9C" w14:textId="77777777" w:rsidTr="0018695D">
        <w:trPr>
          <w:cantSplit/>
        </w:trPr>
        <w:tc>
          <w:tcPr>
            <w:tcW w:w="1323" w:type="pct"/>
          </w:tcPr>
          <w:p w14:paraId="327EE4E3" w14:textId="77777777" w:rsidR="009C1AC8" w:rsidRPr="00F14992" w:rsidRDefault="009C1AC8" w:rsidP="0018695D">
            <w:pPr>
              <w:pStyle w:val="Tablebody"/>
              <w:rPr>
                <w:lang w:val="en-AU"/>
              </w:rPr>
            </w:pPr>
            <w:r w:rsidRPr="00F14992">
              <w:rPr>
                <w:lang w:val="en-AU"/>
              </w:rPr>
              <w:t>MAC</w:t>
            </w:r>
          </w:p>
        </w:tc>
        <w:tc>
          <w:tcPr>
            <w:tcW w:w="3677" w:type="pct"/>
          </w:tcPr>
          <w:p w14:paraId="491F9468" w14:textId="77777777" w:rsidR="009C1AC8" w:rsidRPr="00F14992" w:rsidRDefault="009C1AC8" w:rsidP="0018695D">
            <w:pPr>
              <w:pStyle w:val="Tablebody"/>
              <w:rPr>
                <w:lang w:val="en-AU"/>
              </w:rPr>
            </w:pPr>
            <w:r w:rsidRPr="00F14992">
              <w:rPr>
                <w:lang w:val="en-AU"/>
              </w:rPr>
              <w:t>Metropolitan Activity Centre</w:t>
            </w:r>
          </w:p>
        </w:tc>
      </w:tr>
      <w:tr w:rsidR="009C1AC8" w:rsidRPr="005D3AB4" w14:paraId="00029627" w14:textId="77777777" w:rsidTr="0018695D">
        <w:trPr>
          <w:cantSplit/>
        </w:trPr>
        <w:tc>
          <w:tcPr>
            <w:tcW w:w="1323" w:type="pct"/>
          </w:tcPr>
          <w:p w14:paraId="54CE17BE" w14:textId="77777777" w:rsidR="009C1AC8" w:rsidRPr="00F14992" w:rsidRDefault="009C1AC8" w:rsidP="0018695D">
            <w:pPr>
              <w:pStyle w:val="Tablebody"/>
              <w:rPr>
                <w:lang w:val="en-AU"/>
              </w:rPr>
            </w:pPr>
            <w:r w:rsidRPr="00F14992">
              <w:rPr>
                <w:lang w:val="en-AU"/>
              </w:rPr>
              <w:t>MH</w:t>
            </w:r>
          </w:p>
        </w:tc>
        <w:tc>
          <w:tcPr>
            <w:tcW w:w="3677" w:type="pct"/>
          </w:tcPr>
          <w:p w14:paraId="0171A639" w14:textId="77777777" w:rsidR="009C1AC8" w:rsidRPr="00F14992" w:rsidRDefault="009C1AC8" w:rsidP="0018695D">
            <w:pPr>
              <w:pStyle w:val="Tablebody"/>
              <w:rPr>
                <w:lang w:val="en-AU"/>
              </w:rPr>
            </w:pPr>
            <w:r w:rsidRPr="00F14992">
              <w:rPr>
                <w:lang w:val="en-AU"/>
              </w:rPr>
              <w:t>Metal halide lamps or luminaires</w:t>
            </w:r>
          </w:p>
        </w:tc>
      </w:tr>
      <w:tr w:rsidR="009C1AC8" w:rsidRPr="005D3AB4" w14:paraId="4ADA82FE" w14:textId="77777777" w:rsidTr="0018695D">
        <w:trPr>
          <w:cantSplit/>
        </w:trPr>
        <w:tc>
          <w:tcPr>
            <w:tcW w:w="1323" w:type="pct"/>
          </w:tcPr>
          <w:p w14:paraId="7E47078B" w14:textId="77777777" w:rsidR="009C1AC8" w:rsidRPr="00F14992" w:rsidRDefault="009C1AC8" w:rsidP="0018695D">
            <w:pPr>
              <w:pStyle w:val="Tablebody"/>
              <w:rPr>
                <w:lang w:val="en-AU"/>
              </w:rPr>
            </w:pPr>
            <w:r w:rsidRPr="00F14992">
              <w:rPr>
                <w:lang w:val="en-AU"/>
              </w:rPr>
              <w:t>Non-standard lighting</w:t>
            </w:r>
          </w:p>
        </w:tc>
        <w:tc>
          <w:tcPr>
            <w:tcW w:w="3677" w:type="pct"/>
          </w:tcPr>
          <w:p w14:paraId="05F95FBD" w14:textId="77777777" w:rsidR="009C1AC8" w:rsidRPr="00F14992" w:rsidRDefault="009C1AC8" w:rsidP="0018695D">
            <w:pPr>
              <w:pStyle w:val="Tablebody"/>
              <w:rPr>
                <w:lang w:val="en-AU"/>
              </w:rPr>
            </w:pPr>
            <w:r w:rsidRPr="00F14992">
              <w:rPr>
                <w:lang w:val="en-AU"/>
              </w:rPr>
              <w:t xml:space="preserve">Lighting that is typically not held in stock by </w:t>
            </w:r>
            <w:proofErr w:type="spellStart"/>
            <w:r w:rsidRPr="00F14992">
              <w:rPr>
                <w:lang w:val="en-AU"/>
              </w:rPr>
              <w:t>DNSPs</w:t>
            </w:r>
            <w:proofErr w:type="spellEnd"/>
            <w:r w:rsidRPr="00F14992">
              <w:rPr>
                <w:lang w:val="en-AU"/>
              </w:rPr>
              <w:t xml:space="preserve">, sometimes also referred to as ‘decorative’ (typically found in </w:t>
            </w:r>
            <w:proofErr w:type="spellStart"/>
            <w:r w:rsidRPr="00F14992">
              <w:rPr>
                <w:lang w:val="en-AU"/>
              </w:rPr>
              <w:t>URD</w:t>
            </w:r>
            <w:proofErr w:type="spellEnd"/>
            <w:r w:rsidRPr="00F14992">
              <w:rPr>
                <w:lang w:val="en-AU"/>
              </w:rPr>
              <w:t xml:space="preserve"> areas)</w:t>
            </w:r>
          </w:p>
        </w:tc>
      </w:tr>
      <w:tr w:rsidR="009C1AC8" w:rsidRPr="005D3AB4" w14:paraId="41205000" w14:textId="77777777" w:rsidTr="0018695D">
        <w:trPr>
          <w:cantSplit/>
        </w:trPr>
        <w:tc>
          <w:tcPr>
            <w:tcW w:w="1323" w:type="pct"/>
          </w:tcPr>
          <w:p w14:paraId="08465D05" w14:textId="77777777" w:rsidR="009C1AC8" w:rsidRPr="00F14992" w:rsidRDefault="009C1AC8" w:rsidP="0018695D">
            <w:pPr>
              <w:pStyle w:val="Tablebody"/>
              <w:rPr>
                <w:lang w:val="en-AU"/>
              </w:rPr>
            </w:pPr>
            <w:proofErr w:type="spellStart"/>
            <w:r w:rsidRPr="00F14992">
              <w:rPr>
                <w:lang w:val="en-AU"/>
              </w:rPr>
              <w:t>PPN</w:t>
            </w:r>
            <w:proofErr w:type="spellEnd"/>
          </w:p>
        </w:tc>
        <w:tc>
          <w:tcPr>
            <w:tcW w:w="3677" w:type="pct"/>
          </w:tcPr>
          <w:p w14:paraId="0E6B3015" w14:textId="77777777" w:rsidR="009C1AC8" w:rsidRPr="00F14992" w:rsidRDefault="009C1AC8" w:rsidP="0018695D">
            <w:pPr>
              <w:pStyle w:val="Tablebody"/>
              <w:rPr>
                <w:lang w:val="en-AU"/>
              </w:rPr>
            </w:pPr>
            <w:r w:rsidRPr="00F14992">
              <w:rPr>
                <w:lang w:val="en-AU"/>
              </w:rPr>
              <w:t>Principal Pedestrian Network</w:t>
            </w:r>
          </w:p>
        </w:tc>
      </w:tr>
      <w:tr w:rsidR="009C1AC8" w:rsidRPr="005D3AB4" w14:paraId="099993C9" w14:textId="77777777" w:rsidTr="0018695D">
        <w:trPr>
          <w:cantSplit/>
        </w:trPr>
        <w:tc>
          <w:tcPr>
            <w:tcW w:w="1323" w:type="pct"/>
          </w:tcPr>
          <w:p w14:paraId="0FA9D696" w14:textId="77777777" w:rsidR="009C1AC8" w:rsidRPr="00F14992" w:rsidRDefault="009C1AC8" w:rsidP="0018695D">
            <w:pPr>
              <w:pStyle w:val="Tablebody"/>
              <w:rPr>
                <w:lang w:val="en-AU"/>
              </w:rPr>
            </w:pPr>
            <w:r w:rsidRPr="00F14992">
              <w:rPr>
                <w:lang w:val="en-AU"/>
              </w:rPr>
              <w:t>Standard lighting</w:t>
            </w:r>
          </w:p>
        </w:tc>
        <w:tc>
          <w:tcPr>
            <w:tcW w:w="3677" w:type="pct"/>
          </w:tcPr>
          <w:p w14:paraId="0199F005" w14:textId="77777777" w:rsidR="009C1AC8" w:rsidRPr="00F14992" w:rsidRDefault="009C1AC8" w:rsidP="0018695D">
            <w:pPr>
              <w:pStyle w:val="Tablebody"/>
              <w:rPr>
                <w:lang w:val="en-AU"/>
              </w:rPr>
            </w:pPr>
            <w:r w:rsidRPr="005D3AB4">
              <w:rPr>
                <w:lang w:val="en-AU"/>
              </w:rPr>
              <w:t xml:space="preserve">Lighting that is typically held in stock by </w:t>
            </w:r>
            <w:proofErr w:type="spellStart"/>
            <w:r w:rsidRPr="005D3AB4">
              <w:rPr>
                <w:lang w:val="en-AU"/>
              </w:rPr>
              <w:t>DNSPs</w:t>
            </w:r>
            <w:proofErr w:type="spellEnd"/>
            <w:r w:rsidRPr="005D3AB4">
              <w:rPr>
                <w:lang w:val="en-AU"/>
              </w:rPr>
              <w:t>, and is found on their list of products approved for use</w:t>
            </w:r>
          </w:p>
        </w:tc>
      </w:tr>
      <w:tr w:rsidR="009C1AC8" w:rsidRPr="005D3AB4" w14:paraId="7F956633" w14:textId="77777777" w:rsidTr="0018695D">
        <w:trPr>
          <w:cantSplit/>
        </w:trPr>
        <w:tc>
          <w:tcPr>
            <w:tcW w:w="1323" w:type="pct"/>
          </w:tcPr>
          <w:p w14:paraId="63C740B0" w14:textId="77777777" w:rsidR="009C1AC8" w:rsidRPr="00F14992" w:rsidRDefault="009C1AC8" w:rsidP="0018695D">
            <w:pPr>
              <w:pStyle w:val="Tablebody"/>
              <w:rPr>
                <w:lang w:val="en-AU"/>
              </w:rPr>
            </w:pPr>
            <w:r w:rsidRPr="00F14992">
              <w:rPr>
                <w:lang w:val="en-AU"/>
              </w:rPr>
              <w:t>Street lighting</w:t>
            </w:r>
          </w:p>
        </w:tc>
        <w:tc>
          <w:tcPr>
            <w:tcW w:w="3677" w:type="pct"/>
          </w:tcPr>
          <w:p w14:paraId="6E098DE4" w14:textId="77777777" w:rsidR="009C1AC8" w:rsidRPr="00F14992" w:rsidRDefault="009C1AC8" w:rsidP="0018695D">
            <w:pPr>
              <w:pStyle w:val="Tablebody"/>
              <w:rPr>
                <w:lang w:val="en-AU"/>
              </w:rPr>
            </w:pPr>
            <w:r w:rsidRPr="00F14992">
              <w:rPr>
                <w:lang w:val="en-AU"/>
              </w:rPr>
              <w:t>Street lighting found in residential streets and main roads</w:t>
            </w:r>
          </w:p>
        </w:tc>
      </w:tr>
      <w:tr w:rsidR="00CC1F6D" w:rsidRPr="005D3AB4" w14:paraId="19ABA84C" w14:textId="77777777" w:rsidTr="0018695D">
        <w:trPr>
          <w:cantSplit/>
        </w:trPr>
        <w:tc>
          <w:tcPr>
            <w:tcW w:w="1323" w:type="pct"/>
          </w:tcPr>
          <w:p w14:paraId="253359BD" w14:textId="17B62E78" w:rsidR="00CC1F6D" w:rsidRPr="00F14992" w:rsidRDefault="00CC1F6D" w:rsidP="0018695D">
            <w:pPr>
              <w:pStyle w:val="Tablebody"/>
              <w:rPr>
                <w:lang w:val="en-AU"/>
              </w:rPr>
            </w:pPr>
            <w:proofErr w:type="spellStart"/>
            <w:r>
              <w:rPr>
                <w:lang w:val="en-AU"/>
              </w:rPr>
              <w:t>URD</w:t>
            </w:r>
            <w:proofErr w:type="spellEnd"/>
          </w:p>
        </w:tc>
        <w:tc>
          <w:tcPr>
            <w:tcW w:w="3677" w:type="pct"/>
          </w:tcPr>
          <w:p w14:paraId="3E067B0E" w14:textId="44F85E6C" w:rsidR="00CC1F6D" w:rsidRPr="00F14992" w:rsidRDefault="00CC1F6D" w:rsidP="0018695D">
            <w:pPr>
              <w:pStyle w:val="Tablebody"/>
              <w:rPr>
                <w:lang w:val="en-AU"/>
              </w:rPr>
            </w:pPr>
            <w:r w:rsidRPr="00CC1F6D">
              <w:rPr>
                <w:lang w:val="en-AU"/>
              </w:rPr>
              <w:t>Underground Residential Developments</w:t>
            </w:r>
          </w:p>
        </w:tc>
      </w:tr>
      <w:tr w:rsidR="00EA4CBC" w:rsidRPr="005D3AB4" w14:paraId="7E036FA2" w14:textId="77777777" w:rsidTr="0018695D">
        <w:trPr>
          <w:cantSplit/>
        </w:trPr>
        <w:tc>
          <w:tcPr>
            <w:tcW w:w="1323" w:type="pct"/>
          </w:tcPr>
          <w:p w14:paraId="7AAF54BB" w14:textId="0CEF3FFB" w:rsidR="00EA4CBC" w:rsidRPr="00F14992" w:rsidRDefault="00EA4CBC" w:rsidP="0018695D">
            <w:pPr>
              <w:pStyle w:val="Tablebody"/>
              <w:rPr>
                <w:lang w:val="en-AU"/>
              </w:rPr>
            </w:pPr>
            <w:proofErr w:type="spellStart"/>
            <w:r>
              <w:rPr>
                <w:lang w:val="en-AU"/>
              </w:rPr>
              <w:lastRenderedPageBreak/>
              <w:t>UWLR</w:t>
            </w:r>
            <w:proofErr w:type="spellEnd"/>
          </w:p>
        </w:tc>
        <w:tc>
          <w:tcPr>
            <w:tcW w:w="3677" w:type="pct"/>
          </w:tcPr>
          <w:p w14:paraId="33527947" w14:textId="1F883390" w:rsidR="00EA4CBC" w:rsidRPr="005D3AB4" w:rsidRDefault="00EA4CBC" w:rsidP="0018695D">
            <w:pPr>
              <w:pStyle w:val="Tablebody"/>
              <w:rPr>
                <w:lang w:val="en-AU"/>
              </w:rPr>
            </w:pPr>
            <w:r>
              <w:rPr>
                <w:lang w:val="en-AU"/>
              </w:rPr>
              <w:t>Upward waste light ratio (</w:t>
            </w:r>
            <w:proofErr w:type="spellStart"/>
            <w:r>
              <w:rPr>
                <w:lang w:val="en-AU"/>
              </w:rPr>
              <w:t>UWLR</w:t>
            </w:r>
            <w:proofErr w:type="spellEnd"/>
            <w:r>
              <w:rPr>
                <w:lang w:val="en-AU"/>
              </w:rPr>
              <w:t>)</w:t>
            </w:r>
            <w:r w:rsidR="00CF7ECC">
              <w:rPr>
                <w:lang w:val="en-AU"/>
              </w:rPr>
              <w:t xml:space="preserve"> is a measure of the light output of the luminaire that is emitted above the horizontal</w:t>
            </w:r>
          </w:p>
        </w:tc>
      </w:tr>
    </w:tbl>
    <w:p w14:paraId="4F5752A6" w14:textId="77777777" w:rsidR="009C1AC8" w:rsidRDefault="009C1AC8" w:rsidP="009C1AC8">
      <w:pPr>
        <w:pStyle w:val="BodyindentedL1"/>
      </w:pPr>
    </w:p>
    <w:p w14:paraId="11092D30" w14:textId="77777777" w:rsidR="009C1AC8" w:rsidRDefault="009C1AC8" w:rsidP="009C1AC8">
      <w:pPr>
        <w:pStyle w:val="BodyindentedL1"/>
        <w:rPr>
          <w:lang w:val="en-US"/>
        </w:rPr>
      </w:pPr>
      <w:r>
        <w:br w:type="page"/>
      </w:r>
    </w:p>
    <w:p w14:paraId="69672F55" w14:textId="77777777" w:rsidR="00451EE2" w:rsidRPr="0022558E" w:rsidRDefault="00451EE2" w:rsidP="00451EE2">
      <w:pPr>
        <w:pStyle w:val="Heading1"/>
        <w:spacing w:after="240" w:line="240" w:lineRule="auto"/>
      </w:pPr>
      <w:bookmarkStart w:id="90" w:name="_Toc16694978"/>
      <w:r>
        <w:lastRenderedPageBreak/>
        <w:t>Policy Context</w:t>
      </w:r>
      <w:bookmarkEnd w:id="90"/>
    </w:p>
    <w:p w14:paraId="368FBC00" w14:textId="77777777" w:rsidR="00451EE2" w:rsidRPr="0022558E" w:rsidRDefault="00451EE2" w:rsidP="00451EE2">
      <w:pPr>
        <w:spacing w:after="240" w:line="280" w:lineRule="exact"/>
        <w:ind w:left="907"/>
        <w:rPr>
          <w:rFonts w:eastAsia="Calibri" w:cs="Times New Roman"/>
        </w:rPr>
      </w:pPr>
      <w:r w:rsidRPr="0022558E">
        <w:rPr>
          <w:rFonts w:eastAsia="Calibri" w:cs="Times New Roman"/>
        </w:rPr>
        <w:t xml:space="preserve">These </w:t>
      </w:r>
      <w:r>
        <w:rPr>
          <w:rFonts w:eastAsia="Calibri" w:cs="Times New Roman"/>
        </w:rPr>
        <w:t>g</w:t>
      </w:r>
      <w:r w:rsidRPr="0022558E">
        <w:rPr>
          <w:rFonts w:eastAsia="Calibri" w:cs="Times New Roman"/>
        </w:rPr>
        <w:t xml:space="preserve">uidelines have been designed to comply with all relevant Australian laws and legislation, and to comply </w:t>
      </w:r>
      <w:r>
        <w:rPr>
          <w:rFonts w:eastAsia="Calibri" w:cs="Times New Roman"/>
        </w:rPr>
        <w:t xml:space="preserve">with </w:t>
      </w:r>
      <w:r w:rsidRPr="0022558E">
        <w:rPr>
          <w:rFonts w:eastAsia="Calibri" w:cs="Times New Roman"/>
        </w:rPr>
        <w:t>and complement the following</w:t>
      </w:r>
      <w:r>
        <w:rPr>
          <w:rFonts w:eastAsia="Calibri" w:cs="Times New Roman"/>
        </w:rPr>
        <w:t xml:space="preserve"> standards,</w:t>
      </w:r>
      <w:r w:rsidRPr="0022558E">
        <w:rPr>
          <w:rFonts w:eastAsia="Calibri" w:cs="Times New Roman"/>
        </w:rPr>
        <w:t xml:space="preserve"> policies, </w:t>
      </w:r>
      <w:r>
        <w:rPr>
          <w:rFonts w:eastAsia="Calibri" w:cs="Times New Roman"/>
        </w:rPr>
        <w:t xml:space="preserve">codes and </w:t>
      </w:r>
      <w:r w:rsidRPr="0022558E">
        <w:rPr>
          <w:rFonts w:eastAsia="Calibri" w:cs="Times New Roman"/>
        </w:rPr>
        <w:t>strategies</w:t>
      </w:r>
      <w:r>
        <w:rPr>
          <w:rFonts w:eastAsia="Calibri" w:cs="Times New Roman"/>
        </w:rPr>
        <w:t>.</w:t>
      </w:r>
    </w:p>
    <w:p w14:paraId="432C29F6" w14:textId="77777777" w:rsidR="00451EE2" w:rsidRPr="0022558E" w:rsidRDefault="00451EE2" w:rsidP="00451EE2">
      <w:pPr>
        <w:spacing w:after="240" w:line="280" w:lineRule="exact"/>
        <w:ind w:left="907"/>
        <w:rPr>
          <w:rFonts w:eastAsia="Calibri" w:cs="Times New Roman"/>
          <w:b/>
        </w:rPr>
      </w:pPr>
      <w:r>
        <w:rPr>
          <w:rFonts w:eastAsia="Calibri" w:cs="Times New Roman"/>
          <w:b/>
        </w:rPr>
        <w:t>External references:</w:t>
      </w:r>
    </w:p>
    <w:p w14:paraId="105293AB" w14:textId="318711BB" w:rsidR="00451EE2" w:rsidRDefault="00451EE2" w:rsidP="00451EE2">
      <w:pPr>
        <w:spacing w:after="240" w:line="280" w:lineRule="exact"/>
        <w:ind w:left="907"/>
        <w:rPr>
          <w:rFonts w:eastAsia="Calibri" w:cs="Times New Roman"/>
        </w:rPr>
      </w:pPr>
      <w:r>
        <w:rPr>
          <w:rFonts w:eastAsia="Calibri" w:cs="Times New Roman"/>
        </w:rPr>
        <w:t xml:space="preserve">AS/NZS 1158 </w:t>
      </w:r>
      <w:r w:rsidRPr="00165C57">
        <w:rPr>
          <w:rFonts w:eastAsia="Calibri" w:cs="Times New Roman"/>
        </w:rPr>
        <w:t>Lighting for roads and</w:t>
      </w:r>
      <w:r>
        <w:rPr>
          <w:rFonts w:eastAsia="Calibri" w:cs="Times New Roman"/>
        </w:rPr>
        <w:t xml:space="preserve"> </w:t>
      </w:r>
      <w:r w:rsidRPr="00165C57">
        <w:rPr>
          <w:rFonts w:eastAsia="Calibri" w:cs="Times New Roman"/>
        </w:rPr>
        <w:t>public spaces</w:t>
      </w:r>
    </w:p>
    <w:p w14:paraId="25C011DF" w14:textId="49B98FD1" w:rsidR="00E4363F" w:rsidRDefault="00E4363F" w:rsidP="00451EE2">
      <w:pPr>
        <w:spacing w:after="240" w:line="280" w:lineRule="exact"/>
        <w:ind w:left="907"/>
        <w:rPr>
          <w:lang w:val="en-US"/>
        </w:rPr>
      </w:pPr>
      <w:r w:rsidRPr="008E0283">
        <w:rPr>
          <w:lang w:val="en-US"/>
        </w:rPr>
        <w:t>AS 4100</w:t>
      </w:r>
      <w:r>
        <w:rPr>
          <w:lang w:val="en-US"/>
        </w:rPr>
        <w:t xml:space="preserve"> Steel Structures</w:t>
      </w:r>
    </w:p>
    <w:p w14:paraId="6ECF1DDD" w14:textId="655800A3" w:rsidR="00A672D6" w:rsidRDefault="00A363AE" w:rsidP="00451EE2">
      <w:pPr>
        <w:spacing w:after="240" w:line="280" w:lineRule="exact"/>
        <w:ind w:left="907"/>
        <w:rPr>
          <w:rFonts w:eastAsia="Calibri" w:cs="Times New Roman"/>
        </w:rPr>
      </w:pPr>
      <w:r w:rsidRPr="00A363AE">
        <w:t>AS 4282</w:t>
      </w:r>
      <w:r>
        <w:rPr>
          <w:i/>
        </w:rPr>
        <w:t xml:space="preserve"> </w:t>
      </w:r>
      <w:r w:rsidRPr="00A363AE">
        <w:t>Control of the Obtrusive Effects of Outdoor Lighting</w:t>
      </w:r>
    </w:p>
    <w:p w14:paraId="4AF7BDAB" w14:textId="605C4073" w:rsidR="00451EE2" w:rsidRDefault="00451EE2" w:rsidP="00451EE2">
      <w:pPr>
        <w:spacing w:after="240" w:line="280" w:lineRule="exact"/>
        <w:ind w:left="907"/>
        <w:rPr>
          <w:rFonts w:eastAsia="Calibri" w:cs="Times New Roman"/>
        </w:rPr>
      </w:pPr>
      <w:r w:rsidRPr="00165C57">
        <w:rPr>
          <w:rFonts w:eastAsia="Calibri" w:cs="Times New Roman"/>
        </w:rPr>
        <w:t>Victorian Public Lighting Code (20</w:t>
      </w:r>
      <w:r>
        <w:rPr>
          <w:rFonts w:eastAsia="Calibri" w:cs="Times New Roman"/>
        </w:rPr>
        <w:t>15</w:t>
      </w:r>
      <w:r w:rsidRPr="00165C57">
        <w:rPr>
          <w:rFonts w:eastAsia="Calibri" w:cs="Times New Roman"/>
        </w:rPr>
        <w:t>, ESC Vic)</w:t>
      </w:r>
    </w:p>
    <w:p w14:paraId="4E2172B0" w14:textId="77273620" w:rsidR="00E4363F" w:rsidRDefault="00E4363F" w:rsidP="00451EE2">
      <w:pPr>
        <w:spacing w:after="240" w:line="280" w:lineRule="exact"/>
        <w:ind w:left="907"/>
        <w:rPr>
          <w:lang w:val="en-US"/>
        </w:rPr>
      </w:pPr>
      <w:r w:rsidRPr="008E0283">
        <w:rPr>
          <w:lang w:val="en-US"/>
        </w:rPr>
        <w:t>ANSI C136.41-2013</w:t>
      </w:r>
      <w:r w:rsidR="000B537C">
        <w:rPr>
          <w:lang w:val="en-US"/>
        </w:rPr>
        <w:t xml:space="preserve"> (Dimming receptacles)</w:t>
      </w:r>
    </w:p>
    <w:p w14:paraId="40951E8E" w14:textId="32CC4CBC" w:rsidR="00063588" w:rsidRDefault="005E2C0F" w:rsidP="005E2C0F">
      <w:pPr>
        <w:spacing w:after="240" w:line="280" w:lineRule="exact"/>
        <w:ind w:left="907"/>
        <w:rPr>
          <w:rFonts w:eastAsia="Calibri" w:cs="Times New Roman"/>
        </w:rPr>
      </w:pPr>
      <w:r>
        <w:rPr>
          <w:rFonts w:eastAsia="Calibri" w:cs="Times New Roman"/>
        </w:rPr>
        <w:t xml:space="preserve">Crime Prevention Through Environmental Design Guidelines - </w:t>
      </w:r>
      <w:hyperlink r:id="rId51" w:history="1">
        <w:r w:rsidR="00063588" w:rsidRPr="001866D2">
          <w:rPr>
            <w:rStyle w:val="Hyperlink"/>
            <w:rFonts w:eastAsia="Calibri" w:cs="Times New Roman"/>
          </w:rPr>
          <w:t>https://goo.gl/w46PTM</w:t>
        </w:r>
      </w:hyperlink>
    </w:p>
    <w:p w14:paraId="56DD7B82" w14:textId="0ABE4621" w:rsidR="00063588" w:rsidRPr="0022558E" w:rsidRDefault="00063588" w:rsidP="005E2C0F">
      <w:pPr>
        <w:spacing w:after="240" w:line="280" w:lineRule="exact"/>
        <w:ind w:left="907"/>
        <w:rPr>
          <w:rFonts w:eastAsia="Calibri" w:cs="Times New Roman"/>
        </w:rPr>
      </w:pPr>
      <w:proofErr w:type="spellStart"/>
      <w:r w:rsidRPr="004B7D7D">
        <w:rPr>
          <w:lang w:val="en-US"/>
        </w:rPr>
        <w:t>ATIA</w:t>
      </w:r>
      <w:proofErr w:type="spellEnd"/>
      <w:r w:rsidRPr="004B7D7D">
        <w:rPr>
          <w:lang w:val="en-US"/>
        </w:rPr>
        <w:t xml:space="preserve"> Taxi Rank Design Specification (April 2012)</w:t>
      </w:r>
    </w:p>
    <w:p w14:paraId="1D342BF4" w14:textId="77777777" w:rsidR="00451EE2" w:rsidRPr="0022558E" w:rsidRDefault="00451EE2" w:rsidP="00451EE2">
      <w:pPr>
        <w:spacing w:after="240" w:line="280" w:lineRule="exact"/>
        <w:ind w:left="907"/>
        <w:rPr>
          <w:rFonts w:eastAsia="Calibri" w:cs="Times New Roman"/>
          <w:b/>
        </w:rPr>
      </w:pPr>
      <w:r>
        <w:rPr>
          <w:rFonts w:eastAsia="Calibri" w:cs="Times New Roman"/>
          <w:b/>
        </w:rPr>
        <w:t>Maroondah City Council plans, policies and strategies</w:t>
      </w:r>
      <w:r w:rsidRPr="0022558E">
        <w:rPr>
          <w:rFonts w:eastAsia="Calibri" w:cs="Times New Roman"/>
          <w:b/>
        </w:rPr>
        <w:t>:</w:t>
      </w:r>
    </w:p>
    <w:p w14:paraId="7DE88889" w14:textId="1C8D3577" w:rsidR="00EA0397" w:rsidRDefault="00EA0397" w:rsidP="00451EE2">
      <w:pPr>
        <w:spacing w:after="120" w:line="280" w:lineRule="exact"/>
        <w:ind w:left="1134" w:hanging="227"/>
        <w:rPr>
          <w:rFonts w:eastAsia="Calibri" w:cs="Times New Roman"/>
        </w:rPr>
      </w:pPr>
      <w:r>
        <w:rPr>
          <w:rFonts w:eastAsia="Calibri" w:cs="Times New Roman"/>
        </w:rPr>
        <w:t xml:space="preserve">Public Lighting Policy </w:t>
      </w:r>
      <w:r w:rsidR="00E87190">
        <w:rPr>
          <w:rFonts w:eastAsia="Calibri" w:cs="Times New Roman"/>
        </w:rPr>
        <w:t xml:space="preserve">2019 </w:t>
      </w:r>
      <w:r>
        <w:rPr>
          <w:rFonts w:eastAsia="Calibri" w:cs="Times New Roman"/>
        </w:rPr>
        <w:t>(</w:t>
      </w:r>
      <w:r w:rsidRPr="00F31DFA">
        <w:rPr>
          <w:rFonts w:eastAsia="Calibri" w:cs="Times New Roman"/>
        </w:rPr>
        <w:t>TBC</w:t>
      </w:r>
      <w:r>
        <w:rPr>
          <w:rFonts w:eastAsia="Calibri" w:cs="Times New Roman"/>
        </w:rPr>
        <w:t>)</w:t>
      </w:r>
    </w:p>
    <w:p w14:paraId="7586F984" w14:textId="0320018F" w:rsidR="00451EE2" w:rsidRPr="0022558E" w:rsidRDefault="00451EE2" w:rsidP="00451EE2">
      <w:pPr>
        <w:spacing w:after="120" w:line="280" w:lineRule="exact"/>
        <w:ind w:left="1134" w:hanging="227"/>
        <w:rPr>
          <w:rFonts w:eastAsia="Calibri" w:cs="Times New Roman"/>
        </w:rPr>
      </w:pPr>
      <w:r w:rsidRPr="0022558E">
        <w:rPr>
          <w:rFonts w:eastAsia="Calibri" w:cs="Times New Roman"/>
        </w:rPr>
        <w:t>Ringwood Transit City Lighting Strategy November 2007</w:t>
      </w:r>
    </w:p>
    <w:p w14:paraId="561F40E7" w14:textId="77777777" w:rsidR="00451EE2" w:rsidRPr="0022558E" w:rsidRDefault="00451EE2" w:rsidP="00451EE2">
      <w:pPr>
        <w:spacing w:after="120" w:line="280" w:lineRule="exact"/>
        <w:ind w:left="1134" w:hanging="227"/>
        <w:rPr>
          <w:rFonts w:eastAsia="Calibri" w:cs="Times New Roman"/>
        </w:rPr>
      </w:pPr>
      <w:r w:rsidRPr="0022558E">
        <w:rPr>
          <w:rFonts w:eastAsia="Calibri" w:cs="Times New Roman"/>
        </w:rPr>
        <w:t>Ringwood Urban Design Manual December 2014</w:t>
      </w:r>
    </w:p>
    <w:p w14:paraId="0809B2D1" w14:textId="77777777" w:rsidR="00451EE2" w:rsidRPr="0022558E" w:rsidRDefault="00451EE2" w:rsidP="00451EE2">
      <w:pPr>
        <w:spacing w:after="120" w:line="280" w:lineRule="exact"/>
        <w:ind w:left="1134" w:hanging="227"/>
        <w:rPr>
          <w:rFonts w:eastAsia="Calibri" w:cs="Times New Roman"/>
        </w:rPr>
      </w:pPr>
      <w:r w:rsidRPr="0022558E">
        <w:rPr>
          <w:rFonts w:eastAsia="Calibri" w:cs="Times New Roman"/>
        </w:rPr>
        <w:t>Road Management Plan 2013-2017</w:t>
      </w:r>
    </w:p>
    <w:p w14:paraId="47B6C169" w14:textId="646EA0E9" w:rsidR="00451EE2" w:rsidRPr="00EA0397" w:rsidRDefault="00451EE2" w:rsidP="00EA0397">
      <w:pPr>
        <w:spacing w:after="120" w:line="280" w:lineRule="exact"/>
        <w:ind w:left="1134" w:hanging="227"/>
        <w:rPr>
          <w:rFonts w:eastAsia="Calibri" w:cs="Times New Roman"/>
        </w:rPr>
        <w:sectPr w:rsidR="00451EE2" w:rsidRPr="00EA0397" w:rsidSect="005B1B19">
          <w:pgSz w:w="11907" w:h="16840" w:code="9"/>
          <w:pgMar w:top="1985" w:right="1134" w:bottom="1134" w:left="1134" w:header="567" w:footer="567" w:gutter="0"/>
          <w:cols w:space="708"/>
          <w:docGrid w:linePitch="360"/>
        </w:sectPr>
      </w:pPr>
      <w:r w:rsidRPr="0022558E">
        <w:rPr>
          <w:rFonts w:eastAsia="Calibri" w:cs="Times New Roman"/>
        </w:rPr>
        <w:t>Carbon Neutral Strategy &amp; Action Plan 2014/15-2020/21</w:t>
      </w:r>
    </w:p>
    <w:p w14:paraId="06BA9A55" w14:textId="65A43E91" w:rsidR="00F62068" w:rsidRDefault="00787764" w:rsidP="00F62068">
      <w:pPr>
        <w:pStyle w:val="Heading1"/>
      </w:pPr>
      <w:bookmarkStart w:id="91" w:name="_Ref509844419"/>
      <w:bookmarkStart w:id="92" w:name="_Ref510018134"/>
      <w:bookmarkStart w:id="93" w:name="_Toc16694979"/>
      <w:r>
        <w:lastRenderedPageBreak/>
        <w:t>Checklists</w:t>
      </w:r>
      <w:bookmarkEnd w:id="91"/>
      <w:r w:rsidR="00D80A5D">
        <w:t xml:space="preserve"> and Specific Requirements for New Public Lighting</w:t>
      </w:r>
      <w:bookmarkEnd w:id="92"/>
      <w:bookmarkEnd w:id="93"/>
    </w:p>
    <w:p w14:paraId="3E3FA7FA" w14:textId="2B1C0660" w:rsidR="00106AE2" w:rsidRPr="00106AE2" w:rsidRDefault="00106AE2" w:rsidP="00D80A5D">
      <w:pPr>
        <w:pStyle w:val="BodyindentedL1"/>
        <w:rPr>
          <w:lang w:val="en-US"/>
        </w:rPr>
      </w:pPr>
      <w:r w:rsidRPr="00106AE2">
        <w:t>Council will support lighting installations that meet these guidelines.</w:t>
      </w:r>
    </w:p>
    <w:p w14:paraId="690139FC" w14:textId="72B18265" w:rsidR="00D80A5D" w:rsidRDefault="00D80A5D" w:rsidP="00D80A5D">
      <w:pPr>
        <w:pStyle w:val="BodyindentedL1"/>
        <w:rPr>
          <w:lang w:val="en-US"/>
        </w:rPr>
      </w:pPr>
      <w:r>
        <w:rPr>
          <w:lang w:val="en-US"/>
        </w:rPr>
        <w:t xml:space="preserve">When proposing a new public lighting scheme in Maroondah City Council, </w:t>
      </w:r>
      <w:r w:rsidR="00106AE2">
        <w:rPr>
          <w:lang w:val="en-US"/>
        </w:rPr>
        <w:t xml:space="preserve">please </w:t>
      </w:r>
      <w:r>
        <w:rPr>
          <w:lang w:val="en-US"/>
        </w:rPr>
        <w:t xml:space="preserve">submit the relevant checklists as specified </w:t>
      </w:r>
      <w:r w:rsidR="00106AE2">
        <w:rPr>
          <w:lang w:val="en-US"/>
        </w:rPr>
        <w:t xml:space="preserve">in </w:t>
      </w:r>
      <w:r w:rsidR="00106AE2">
        <w:rPr>
          <w:lang w:val="en-US"/>
        </w:rPr>
        <w:fldChar w:fldCharType="begin"/>
      </w:r>
      <w:r w:rsidR="00106AE2">
        <w:rPr>
          <w:lang w:val="en-US"/>
        </w:rPr>
        <w:instrText xml:space="preserve"> REF _Ref510012642 \h </w:instrText>
      </w:r>
      <w:r w:rsidR="00106AE2">
        <w:rPr>
          <w:lang w:val="en-US"/>
        </w:rPr>
      </w:r>
      <w:r w:rsidR="00106AE2">
        <w:rPr>
          <w:lang w:val="en-US"/>
        </w:rPr>
        <w:fldChar w:fldCharType="separate"/>
      </w:r>
      <w:r w:rsidR="00EC4FA2">
        <w:t xml:space="preserve">Table </w:t>
      </w:r>
      <w:r w:rsidR="00EC4FA2">
        <w:rPr>
          <w:noProof/>
        </w:rPr>
        <w:t>7</w:t>
      </w:r>
      <w:r w:rsidR="00106AE2">
        <w:rPr>
          <w:lang w:val="en-US"/>
        </w:rPr>
        <w:fldChar w:fldCharType="end"/>
      </w:r>
      <w:r>
        <w:rPr>
          <w:lang w:val="en-US"/>
        </w:rPr>
        <w:t>.</w:t>
      </w:r>
    </w:p>
    <w:p w14:paraId="687503ED" w14:textId="77777777" w:rsidR="00106AE2" w:rsidRDefault="00106AE2" w:rsidP="00D80A5D">
      <w:pPr>
        <w:pStyle w:val="BodyindentedL1"/>
        <w:rPr>
          <w:lang w:val="en-US"/>
        </w:rPr>
      </w:pPr>
    </w:p>
    <w:p w14:paraId="232ADF88" w14:textId="6C2C397C" w:rsidR="00106AE2" w:rsidRPr="00106AE2" w:rsidRDefault="00106AE2" w:rsidP="00106AE2">
      <w:pPr>
        <w:pStyle w:val="Caption"/>
        <w:rPr>
          <w:b w:val="0"/>
        </w:rPr>
      </w:pPr>
      <w:bookmarkStart w:id="94" w:name="_Ref510012642"/>
      <w:bookmarkStart w:id="95" w:name="_Toc514065586"/>
      <w:r>
        <w:t xml:space="preserve">Table </w:t>
      </w:r>
      <w:r w:rsidR="005B68B2">
        <w:rPr>
          <w:noProof/>
        </w:rPr>
        <w:fldChar w:fldCharType="begin"/>
      </w:r>
      <w:r w:rsidR="005B68B2">
        <w:rPr>
          <w:noProof/>
        </w:rPr>
        <w:instrText xml:space="preserve"> SEQ Table \* ARABIC </w:instrText>
      </w:r>
      <w:r w:rsidR="005B68B2">
        <w:rPr>
          <w:noProof/>
        </w:rPr>
        <w:fldChar w:fldCharType="separate"/>
      </w:r>
      <w:r w:rsidR="00EC4FA2">
        <w:rPr>
          <w:noProof/>
        </w:rPr>
        <w:t>7</w:t>
      </w:r>
      <w:r w:rsidR="005B68B2">
        <w:rPr>
          <w:noProof/>
        </w:rPr>
        <w:fldChar w:fldCharType="end"/>
      </w:r>
      <w:bookmarkEnd w:id="94"/>
      <w:r>
        <w:t>: Summary of checklists required for submission with lighting proposals</w:t>
      </w:r>
      <w:bookmarkEnd w:id="95"/>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57" w:type="dxa"/>
          <w:right w:w="57" w:type="dxa"/>
        </w:tblCellMar>
        <w:tblLook w:val="04A0" w:firstRow="1" w:lastRow="0" w:firstColumn="1" w:lastColumn="0" w:noHBand="0" w:noVBand="1"/>
        <w:tblCaption w:val="Document version control"/>
        <w:tblDescription w:val="Document version control"/>
      </w:tblPr>
      <w:tblGrid>
        <w:gridCol w:w="2499"/>
        <w:gridCol w:w="6947"/>
      </w:tblGrid>
      <w:tr w:rsidR="00106AE2" w:rsidRPr="005D3AB4" w14:paraId="3B7DF8D7" w14:textId="77777777" w:rsidTr="00B7065E">
        <w:trPr>
          <w:cantSplit/>
          <w:trHeight w:val="19"/>
        </w:trPr>
        <w:tc>
          <w:tcPr>
            <w:tcW w:w="1323" w:type="pct"/>
            <w:shd w:val="clear" w:color="auto" w:fill="E7E6E6" w:themeFill="background2"/>
          </w:tcPr>
          <w:p w14:paraId="603F9F79" w14:textId="5386E7BD" w:rsidR="00106AE2" w:rsidRPr="005D3AB4" w:rsidRDefault="00106AE2" w:rsidP="00B7065E">
            <w:pPr>
              <w:pStyle w:val="Tableheading"/>
            </w:pPr>
            <w:r>
              <w:t>Installation Type</w:t>
            </w:r>
          </w:p>
        </w:tc>
        <w:tc>
          <w:tcPr>
            <w:tcW w:w="3677" w:type="pct"/>
            <w:shd w:val="clear" w:color="auto" w:fill="E7E6E6" w:themeFill="background2"/>
          </w:tcPr>
          <w:p w14:paraId="03D5C89E" w14:textId="081AD40C" w:rsidR="00106AE2" w:rsidRPr="005D3AB4" w:rsidRDefault="00106AE2" w:rsidP="00B7065E">
            <w:pPr>
              <w:pStyle w:val="Tableheading"/>
            </w:pPr>
            <w:r>
              <w:t>Requirement</w:t>
            </w:r>
          </w:p>
        </w:tc>
      </w:tr>
      <w:tr w:rsidR="00106AE2" w:rsidRPr="005D3AB4" w14:paraId="05675C96" w14:textId="77777777" w:rsidTr="00B7065E">
        <w:trPr>
          <w:cantSplit/>
        </w:trPr>
        <w:tc>
          <w:tcPr>
            <w:tcW w:w="1323" w:type="pct"/>
          </w:tcPr>
          <w:p w14:paraId="6AC026B8" w14:textId="26E142A7" w:rsidR="00106AE2" w:rsidRPr="00F14992" w:rsidRDefault="00106AE2" w:rsidP="00B7065E">
            <w:pPr>
              <w:pStyle w:val="Tablebody"/>
              <w:rPr>
                <w:lang w:val="en-AU"/>
              </w:rPr>
            </w:pPr>
            <w:r>
              <w:rPr>
                <w:lang w:val="en-AU"/>
              </w:rPr>
              <w:t>Unmetered installation</w:t>
            </w:r>
          </w:p>
        </w:tc>
        <w:tc>
          <w:tcPr>
            <w:tcW w:w="3677" w:type="pct"/>
          </w:tcPr>
          <w:p w14:paraId="689A6025" w14:textId="200975CF" w:rsidR="00106AE2" w:rsidRPr="00F14992" w:rsidRDefault="00106AE2" w:rsidP="00B7065E">
            <w:pPr>
              <w:pStyle w:val="Tablebody"/>
              <w:rPr>
                <w:lang w:val="en-AU"/>
              </w:rPr>
            </w:pPr>
            <w:r>
              <w:rPr>
                <w:lang w:val="en-AU"/>
              </w:rPr>
              <w:t>Submit checklist 1 and 2</w:t>
            </w:r>
          </w:p>
        </w:tc>
      </w:tr>
      <w:tr w:rsidR="00106AE2" w:rsidRPr="005D3AB4" w14:paraId="1B5F4512" w14:textId="77777777" w:rsidTr="00B7065E">
        <w:trPr>
          <w:cantSplit/>
        </w:trPr>
        <w:tc>
          <w:tcPr>
            <w:tcW w:w="1323" w:type="pct"/>
          </w:tcPr>
          <w:p w14:paraId="6957A49B" w14:textId="007FEBB9" w:rsidR="00106AE2" w:rsidRPr="00F14992" w:rsidRDefault="00106AE2" w:rsidP="00106AE2">
            <w:pPr>
              <w:pStyle w:val="Tablebody"/>
              <w:rPr>
                <w:lang w:val="en-AU"/>
              </w:rPr>
            </w:pPr>
            <w:r>
              <w:rPr>
                <w:lang w:val="en-AU"/>
              </w:rPr>
              <w:t>Metered installation</w:t>
            </w:r>
          </w:p>
        </w:tc>
        <w:tc>
          <w:tcPr>
            <w:tcW w:w="3677" w:type="pct"/>
          </w:tcPr>
          <w:p w14:paraId="6252BE66" w14:textId="26E973D9" w:rsidR="00106AE2" w:rsidRPr="00F14992" w:rsidRDefault="00106AE2" w:rsidP="00106AE2">
            <w:pPr>
              <w:pStyle w:val="Tablebody"/>
              <w:rPr>
                <w:lang w:val="en-AU"/>
              </w:rPr>
            </w:pPr>
            <w:r>
              <w:rPr>
                <w:lang w:val="en-AU"/>
              </w:rPr>
              <w:t>Submit checklist 1 and 3</w:t>
            </w:r>
          </w:p>
        </w:tc>
      </w:tr>
    </w:tbl>
    <w:p w14:paraId="394FF531" w14:textId="77777777" w:rsidR="00D80A5D" w:rsidRPr="00D80A5D" w:rsidRDefault="00D80A5D" w:rsidP="00D80A5D">
      <w:pPr>
        <w:pStyle w:val="BodyindentedL1"/>
        <w:rPr>
          <w:lang w:val="en-US"/>
        </w:rPr>
      </w:pPr>
    </w:p>
    <w:p w14:paraId="7A10A105" w14:textId="77777777" w:rsidR="00197095" w:rsidRPr="00197095" w:rsidRDefault="00197095" w:rsidP="00197095">
      <w:pPr>
        <w:pStyle w:val="BodyindentedL1"/>
        <w:rPr>
          <w:lang w:val="en-US"/>
        </w:rPr>
      </w:pPr>
    </w:p>
    <w:p w14:paraId="3BDCAC49" w14:textId="77777777" w:rsidR="00106AE2" w:rsidRDefault="00106AE2">
      <w:pPr>
        <w:rPr>
          <w:color w:val="595959" w:themeColor="text1" w:themeTint="A6"/>
          <w:sz w:val="32"/>
          <w:szCs w:val="32"/>
          <w:lang w:val="en-US"/>
        </w:rPr>
      </w:pPr>
      <w:bookmarkStart w:id="96" w:name="_Toc484789984"/>
      <w:r>
        <w:br w:type="page"/>
      </w:r>
    </w:p>
    <w:p w14:paraId="657A1737" w14:textId="591C272E" w:rsidR="000E769C" w:rsidRDefault="000E769C" w:rsidP="008A2BE9">
      <w:pPr>
        <w:pStyle w:val="Heading2"/>
      </w:pPr>
      <w:bookmarkStart w:id="97" w:name="_Toc16694980"/>
      <w:bookmarkEnd w:id="96"/>
      <w:r>
        <w:lastRenderedPageBreak/>
        <w:t>Checklist 1 – Design Considerations</w:t>
      </w:r>
      <w:bookmarkEnd w:id="97"/>
    </w:p>
    <w:p w14:paraId="0FE02E25" w14:textId="6E6D8871" w:rsidR="00197095" w:rsidRPr="00197095" w:rsidRDefault="00A7396E" w:rsidP="00A7396E">
      <w:pPr>
        <w:rPr>
          <w:lang w:val="en-US"/>
        </w:rPr>
      </w:pPr>
      <w:r>
        <w:rPr>
          <w:lang w:val="en-US"/>
        </w:rPr>
        <w:t>All new public lighting installations must address the following requirements:</w:t>
      </w:r>
    </w:p>
    <w:tbl>
      <w:tblPr>
        <w:tblStyle w:val="TableGrid"/>
        <w:tblW w:w="5000" w:type="pct"/>
        <w:tblLook w:val="04A0" w:firstRow="1" w:lastRow="0" w:firstColumn="1" w:lastColumn="0" w:noHBand="0" w:noVBand="1"/>
      </w:tblPr>
      <w:tblGrid>
        <w:gridCol w:w="2590"/>
        <w:gridCol w:w="6856"/>
      </w:tblGrid>
      <w:tr w:rsidR="00F62068" w:rsidRPr="000E769C" w14:paraId="3DE9C43F" w14:textId="77777777" w:rsidTr="00673281">
        <w:tc>
          <w:tcPr>
            <w:tcW w:w="1371" w:type="pct"/>
            <w:shd w:val="clear" w:color="auto" w:fill="BFBFBF" w:themeFill="background1" w:themeFillShade="BF"/>
          </w:tcPr>
          <w:p w14:paraId="2C720BA1" w14:textId="77777777" w:rsidR="00F62068" w:rsidRPr="000E769C" w:rsidRDefault="00F62068" w:rsidP="00F62068">
            <w:pPr>
              <w:pStyle w:val="Tableheading"/>
              <w:rPr>
                <w:rStyle w:val="Strong"/>
                <w:b/>
                <w:bCs w:val="0"/>
                <w:sz w:val="18"/>
              </w:rPr>
            </w:pPr>
            <w:r w:rsidRPr="000E769C">
              <w:rPr>
                <w:rStyle w:val="Strong"/>
                <w:b/>
                <w:sz w:val="18"/>
              </w:rPr>
              <w:t>Applicant Name</w:t>
            </w:r>
          </w:p>
        </w:tc>
        <w:tc>
          <w:tcPr>
            <w:tcW w:w="3629" w:type="pct"/>
          </w:tcPr>
          <w:p w14:paraId="2E34E2B3" w14:textId="77777777" w:rsidR="00F62068" w:rsidRPr="000E769C" w:rsidRDefault="00F62068" w:rsidP="00F62068">
            <w:pPr>
              <w:pStyle w:val="Tablebody"/>
              <w:rPr>
                <w:rStyle w:val="Strong"/>
                <w:b w:val="0"/>
                <w:bCs w:val="0"/>
                <w:sz w:val="18"/>
              </w:rPr>
            </w:pPr>
          </w:p>
        </w:tc>
      </w:tr>
      <w:tr w:rsidR="00F62068" w:rsidRPr="000E769C" w14:paraId="0CA696D8" w14:textId="77777777" w:rsidTr="00673281">
        <w:tc>
          <w:tcPr>
            <w:tcW w:w="1371" w:type="pct"/>
            <w:shd w:val="clear" w:color="auto" w:fill="BFBFBF" w:themeFill="background1" w:themeFillShade="BF"/>
          </w:tcPr>
          <w:p w14:paraId="4C1A68D9" w14:textId="77777777" w:rsidR="00F62068" w:rsidRPr="000E769C" w:rsidRDefault="00F62068" w:rsidP="00F62068">
            <w:pPr>
              <w:pStyle w:val="Tableheading"/>
              <w:rPr>
                <w:rStyle w:val="Strong"/>
                <w:b/>
                <w:bCs w:val="0"/>
                <w:sz w:val="18"/>
              </w:rPr>
            </w:pPr>
            <w:r w:rsidRPr="000E769C">
              <w:rPr>
                <w:rStyle w:val="Strong"/>
                <w:b/>
                <w:sz w:val="18"/>
              </w:rPr>
              <w:t>Site Name</w:t>
            </w:r>
          </w:p>
        </w:tc>
        <w:tc>
          <w:tcPr>
            <w:tcW w:w="3629" w:type="pct"/>
          </w:tcPr>
          <w:p w14:paraId="2C351D02" w14:textId="77777777" w:rsidR="00F62068" w:rsidRPr="000E769C" w:rsidRDefault="00F62068" w:rsidP="00F62068">
            <w:pPr>
              <w:pStyle w:val="Tablebody"/>
              <w:rPr>
                <w:rStyle w:val="Strong"/>
                <w:b w:val="0"/>
                <w:bCs w:val="0"/>
                <w:sz w:val="18"/>
              </w:rPr>
            </w:pPr>
          </w:p>
        </w:tc>
      </w:tr>
      <w:tr w:rsidR="00F62068" w:rsidRPr="000E769C" w14:paraId="3CA004E1" w14:textId="77777777" w:rsidTr="00673281">
        <w:tc>
          <w:tcPr>
            <w:tcW w:w="1371" w:type="pct"/>
            <w:shd w:val="clear" w:color="auto" w:fill="BFBFBF" w:themeFill="background1" w:themeFillShade="BF"/>
          </w:tcPr>
          <w:p w14:paraId="6DF58A06" w14:textId="77777777" w:rsidR="00F62068" w:rsidRPr="000E769C" w:rsidRDefault="00F62068" w:rsidP="00F62068">
            <w:pPr>
              <w:pStyle w:val="Tableheading"/>
              <w:rPr>
                <w:rStyle w:val="Strong"/>
                <w:b/>
                <w:bCs w:val="0"/>
                <w:sz w:val="18"/>
              </w:rPr>
            </w:pPr>
            <w:r w:rsidRPr="000E769C">
              <w:rPr>
                <w:rStyle w:val="Strong"/>
                <w:b/>
                <w:sz w:val="18"/>
              </w:rPr>
              <w:t>Site Details</w:t>
            </w:r>
          </w:p>
          <w:p w14:paraId="7FBCF2CD" w14:textId="77777777" w:rsidR="00F62068" w:rsidRPr="000E769C" w:rsidRDefault="00F62068" w:rsidP="00F62068">
            <w:pPr>
              <w:pStyle w:val="Tableheading"/>
              <w:rPr>
                <w:rStyle w:val="Strong"/>
                <w:bCs w:val="0"/>
                <w:sz w:val="18"/>
              </w:rPr>
            </w:pPr>
            <w:r w:rsidRPr="000E769C">
              <w:rPr>
                <w:rStyle w:val="Strong"/>
                <w:sz w:val="18"/>
              </w:rPr>
              <w:t>(intended use of site)</w:t>
            </w:r>
          </w:p>
        </w:tc>
        <w:tc>
          <w:tcPr>
            <w:tcW w:w="3629" w:type="pct"/>
          </w:tcPr>
          <w:p w14:paraId="0EBB8E99" w14:textId="77777777" w:rsidR="00F62068" w:rsidRPr="000E769C" w:rsidRDefault="00F62068" w:rsidP="00F62068">
            <w:pPr>
              <w:pStyle w:val="Tablebody"/>
              <w:rPr>
                <w:rStyle w:val="Strong"/>
                <w:b w:val="0"/>
                <w:bCs w:val="0"/>
                <w:sz w:val="18"/>
              </w:rPr>
            </w:pPr>
          </w:p>
          <w:p w14:paraId="4C5A3B41" w14:textId="77777777" w:rsidR="00F62068" w:rsidRPr="000E769C" w:rsidRDefault="00F62068" w:rsidP="00F62068">
            <w:pPr>
              <w:pStyle w:val="Tablebody"/>
              <w:rPr>
                <w:rStyle w:val="Strong"/>
                <w:b w:val="0"/>
                <w:bCs w:val="0"/>
                <w:sz w:val="18"/>
              </w:rPr>
            </w:pPr>
          </w:p>
        </w:tc>
      </w:tr>
    </w:tbl>
    <w:p w14:paraId="61E80487" w14:textId="77777777" w:rsidR="00F62068" w:rsidRPr="00AC2886" w:rsidRDefault="00F62068" w:rsidP="00F62068">
      <w:pPr>
        <w:pStyle w:val="Tablebody"/>
        <w:rPr>
          <w:rStyle w:val="Strong"/>
          <w:b w:val="0"/>
          <w:bCs w:val="0"/>
        </w:rPr>
      </w:pPr>
    </w:p>
    <w:tbl>
      <w:tblPr>
        <w:tblStyle w:val="TableGrid"/>
        <w:tblW w:w="5000" w:type="pct"/>
        <w:tblLook w:val="04A0" w:firstRow="1" w:lastRow="0" w:firstColumn="1" w:lastColumn="0" w:noHBand="0" w:noVBand="1"/>
      </w:tblPr>
      <w:tblGrid>
        <w:gridCol w:w="1368"/>
        <w:gridCol w:w="8078"/>
      </w:tblGrid>
      <w:tr w:rsidR="00F62068" w:rsidRPr="000E769C" w14:paraId="06B1679D" w14:textId="77777777" w:rsidTr="00673281">
        <w:tc>
          <w:tcPr>
            <w:tcW w:w="5000" w:type="pct"/>
            <w:gridSpan w:val="2"/>
            <w:shd w:val="clear" w:color="auto" w:fill="BFBFBF" w:themeFill="background1" w:themeFillShade="BF"/>
          </w:tcPr>
          <w:p w14:paraId="1D029240" w14:textId="77777777" w:rsidR="00F62068" w:rsidRPr="000E769C" w:rsidRDefault="00F62068" w:rsidP="00F62068">
            <w:pPr>
              <w:pStyle w:val="Tableheading"/>
              <w:rPr>
                <w:sz w:val="18"/>
              </w:rPr>
            </w:pPr>
            <w:r w:rsidRPr="000E769C">
              <w:rPr>
                <w:sz w:val="18"/>
              </w:rPr>
              <w:t>Attachments</w:t>
            </w:r>
          </w:p>
        </w:tc>
      </w:tr>
      <w:tr w:rsidR="00F62068" w:rsidRPr="000E769C" w14:paraId="4E422654" w14:textId="77777777" w:rsidTr="00673281">
        <w:tc>
          <w:tcPr>
            <w:tcW w:w="724" w:type="pct"/>
          </w:tcPr>
          <w:p w14:paraId="5EE094A7" w14:textId="77777777" w:rsidR="00F62068" w:rsidRPr="000E769C" w:rsidRDefault="00F62068" w:rsidP="00F62068">
            <w:pPr>
              <w:pStyle w:val="Tablebody"/>
              <w:rPr>
                <w:sz w:val="18"/>
              </w:rPr>
            </w:pPr>
          </w:p>
        </w:tc>
        <w:tc>
          <w:tcPr>
            <w:tcW w:w="4276" w:type="pct"/>
          </w:tcPr>
          <w:p w14:paraId="68B3A15C" w14:textId="77777777" w:rsidR="00F62068" w:rsidRPr="000E769C" w:rsidRDefault="00F62068" w:rsidP="00F62068">
            <w:pPr>
              <w:pStyle w:val="Tablebody"/>
              <w:rPr>
                <w:sz w:val="18"/>
              </w:rPr>
            </w:pPr>
            <w:r w:rsidRPr="000E769C">
              <w:rPr>
                <w:sz w:val="18"/>
              </w:rPr>
              <w:t>Has a lighting plan been submitted?</w:t>
            </w:r>
          </w:p>
        </w:tc>
      </w:tr>
      <w:tr w:rsidR="00F62068" w:rsidRPr="000E769C" w14:paraId="4D0A9555" w14:textId="77777777" w:rsidTr="00673281">
        <w:tc>
          <w:tcPr>
            <w:tcW w:w="724" w:type="pct"/>
          </w:tcPr>
          <w:p w14:paraId="5AC55189" w14:textId="77777777" w:rsidR="00F62068" w:rsidRPr="000E769C" w:rsidRDefault="00F62068" w:rsidP="00F62068">
            <w:pPr>
              <w:pStyle w:val="Tablebody"/>
              <w:rPr>
                <w:sz w:val="18"/>
              </w:rPr>
            </w:pPr>
          </w:p>
        </w:tc>
        <w:tc>
          <w:tcPr>
            <w:tcW w:w="4276" w:type="pct"/>
          </w:tcPr>
          <w:p w14:paraId="5ED5D99F" w14:textId="4DA27D80" w:rsidR="00F62068" w:rsidRPr="000E769C" w:rsidRDefault="00F62068" w:rsidP="00F62068">
            <w:pPr>
              <w:pStyle w:val="Tablebody"/>
              <w:rPr>
                <w:sz w:val="18"/>
              </w:rPr>
            </w:pPr>
            <w:r w:rsidRPr="000E769C">
              <w:rPr>
                <w:sz w:val="18"/>
              </w:rPr>
              <w:t xml:space="preserve">Have “as built” drawings including details of make and model numbers of </w:t>
            </w:r>
            <w:r w:rsidR="00F105D7">
              <w:rPr>
                <w:sz w:val="18"/>
              </w:rPr>
              <w:t>luminaires</w:t>
            </w:r>
            <w:r w:rsidRPr="000E769C">
              <w:rPr>
                <w:sz w:val="18"/>
              </w:rPr>
              <w:t xml:space="preserve"> been submitted (to be submitted upon completion of project)?</w:t>
            </w:r>
          </w:p>
        </w:tc>
      </w:tr>
    </w:tbl>
    <w:p w14:paraId="2A0FBF4A" w14:textId="77777777" w:rsidR="00F62068" w:rsidRDefault="00F62068" w:rsidP="00F62068">
      <w:pPr>
        <w:pStyle w:val="BodyindentedL1"/>
      </w:pPr>
    </w:p>
    <w:p w14:paraId="392A3274" w14:textId="4C3B2E3E" w:rsidR="00F62068" w:rsidRPr="00673281" w:rsidRDefault="00F62068" w:rsidP="00673281">
      <w:r w:rsidRPr="00673281">
        <w:t xml:space="preserve">All new lighting installations in Maroondah </w:t>
      </w:r>
      <w:r w:rsidR="00B72782" w:rsidRPr="00673281">
        <w:t xml:space="preserve">City Council </w:t>
      </w:r>
      <w:r w:rsidRPr="00673281">
        <w:t>must address the following requirements:</w:t>
      </w:r>
    </w:p>
    <w:tbl>
      <w:tblPr>
        <w:tblStyle w:val="TableGrid"/>
        <w:tblW w:w="5000" w:type="pct"/>
        <w:tblLook w:val="04A0" w:firstRow="1" w:lastRow="0" w:firstColumn="1" w:lastColumn="0" w:noHBand="0" w:noVBand="1"/>
      </w:tblPr>
      <w:tblGrid>
        <w:gridCol w:w="1460"/>
        <w:gridCol w:w="7986"/>
      </w:tblGrid>
      <w:tr w:rsidR="00197095" w:rsidRPr="000E769C" w14:paraId="0C04E2CA" w14:textId="77777777" w:rsidTr="00673281">
        <w:tc>
          <w:tcPr>
            <w:tcW w:w="773" w:type="pct"/>
            <w:shd w:val="clear" w:color="auto" w:fill="BFBFBF" w:themeFill="background1" w:themeFillShade="BF"/>
          </w:tcPr>
          <w:p w14:paraId="20CF57FD" w14:textId="3D06503B" w:rsidR="00197095" w:rsidRPr="000E769C" w:rsidRDefault="00197095" w:rsidP="00197095">
            <w:pPr>
              <w:pStyle w:val="Tableheading"/>
              <w:spacing w:before="120"/>
              <w:jc w:val="center"/>
              <w:rPr>
                <w:sz w:val="18"/>
              </w:rPr>
            </w:pPr>
            <w:r w:rsidRPr="000E769C">
              <w:rPr>
                <w:sz w:val="18"/>
              </w:rPr>
              <w:sym w:font="Wingdings" w:char="F0FC"/>
            </w:r>
          </w:p>
        </w:tc>
        <w:tc>
          <w:tcPr>
            <w:tcW w:w="4227" w:type="pct"/>
            <w:shd w:val="clear" w:color="auto" w:fill="BFBFBF" w:themeFill="background1" w:themeFillShade="BF"/>
          </w:tcPr>
          <w:p w14:paraId="7D2B9520" w14:textId="3F0C5AB8" w:rsidR="00197095" w:rsidRPr="000E769C" w:rsidRDefault="00E761C8" w:rsidP="00197095">
            <w:pPr>
              <w:pStyle w:val="Tableheading"/>
              <w:spacing w:before="120"/>
              <w:rPr>
                <w:sz w:val="18"/>
              </w:rPr>
            </w:pPr>
            <w:r>
              <w:rPr>
                <w:sz w:val="18"/>
              </w:rPr>
              <w:t>Needs assessment, site-specific requirements and lighting category selection</w:t>
            </w:r>
          </w:p>
        </w:tc>
      </w:tr>
      <w:tr w:rsidR="00F62068" w:rsidRPr="000E769C" w14:paraId="2E6948E4" w14:textId="77777777" w:rsidTr="00673281">
        <w:tc>
          <w:tcPr>
            <w:tcW w:w="773" w:type="pct"/>
          </w:tcPr>
          <w:p w14:paraId="7A894C2F" w14:textId="77777777" w:rsidR="00F62068" w:rsidRPr="000E769C" w:rsidRDefault="00F62068" w:rsidP="00197095">
            <w:pPr>
              <w:pStyle w:val="BodyindentedL1"/>
              <w:spacing w:before="120" w:after="120"/>
              <w:ind w:left="0"/>
              <w:rPr>
                <w:szCs w:val="18"/>
              </w:rPr>
            </w:pPr>
          </w:p>
        </w:tc>
        <w:tc>
          <w:tcPr>
            <w:tcW w:w="4227" w:type="pct"/>
            <w:vAlign w:val="center"/>
          </w:tcPr>
          <w:p w14:paraId="003C8FE7" w14:textId="1FC06872" w:rsidR="00F62068" w:rsidRPr="000E769C" w:rsidRDefault="00F62068" w:rsidP="00F62068">
            <w:pPr>
              <w:pStyle w:val="Tablebody"/>
              <w:rPr>
                <w:sz w:val="18"/>
              </w:rPr>
            </w:pPr>
            <w:r w:rsidRPr="000E769C">
              <w:rPr>
                <w:sz w:val="18"/>
                <w:lang w:eastAsia="en-AU"/>
              </w:rPr>
              <w:t xml:space="preserve">Is there a need for lighting according to the </w:t>
            </w:r>
            <w:r w:rsidR="00E761C8">
              <w:rPr>
                <w:sz w:val="18"/>
                <w:lang w:eastAsia="en-AU"/>
              </w:rPr>
              <w:t>AS/NZS 1158</w:t>
            </w:r>
            <w:r w:rsidRPr="000E769C">
              <w:rPr>
                <w:sz w:val="18"/>
                <w:lang w:eastAsia="en-AU"/>
              </w:rPr>
              <w:t xml:space="preserve"> and Section</w:t>
            </w:r>
            <w:r w:rsidR="006D595E" w:rsidRPr="000E769C">
              <w:rPr>
                <w:sz w:val="18"/>
                <w:lang w:eastAsia="en-AU"/>
              </w:rPr>
              <w:t xml:space="preserve"> </w:t>
            </w:r>
            <w:r w:rsidR="006D595E" w:rsidRPr="000E769C">
              <w:rPr>
                <w:sz w:val="18"/>
                <w:lang w:eastAsia="en-AU"/>
              </w:rPr>
              <w:fldChar w:fldCharType="begin"/>
            </w:r>
            <w:r w:rsidR="006D595E" w:rsidRPr="000E769C">
              <w:rPr>
                <w:sz w:val="18"/>
                <w:lang w:eastAsia="en-AU"/>
              </w:rPr>
              <w:instrText xml:space="preserve"> REF _Ref509954149 \r \h </w:instrText>
            </w:r>
            <w:r w:rsidR="000E769C" w:rsidRPr="000E769C">
              <w:rPr>
                <w:sz w:val="18"/>
                <w:lang w:eastAsia="en-AU"/>
              </w:rPr>
              <w:instrText xml:space="preserve"> \* MERGEFORMAT </w:instrText>
            </w:r>
            <w:r w:rsidR="006D595E" w:rsidRPr="000E769C">
              <w:rPr>
                <w:sz w:val="18"/>
                <w:lang w:eastAsia="en-AU"/>
              </w:rPr>
            </w:r>
            <w:r w:rsidR="006D595E" w:rsidRPr="000E769C">
              <w:rPr>
                <w:sz w:val="18"/>
                <w:lang w:eastAsia="en-AU"/>
              </w:rPr>
              <w:fldChar w:fldCharType="separate"/>
            </w:r>
            <w:r w:rsidR="00EC4FA2">
              <w:rPr>
                <w:sz w:val="18"/>
                <w:lang w:eastAsia="en-AU"/>
              </w:rPr>
              <w:t>6</w:t>
            </w:r>
            <w:r w:rsidR="006D595E" w:rsidRPr="000E769C">
              <w:rPr>
                <w:sz w:val="18"/>
                <w:lang w:eastAsia="en-AU"/>
              </w:rPr>
              <w:fldChar w:fldCharType="end"/>
            </w:r>
            <w:r w:rsidRPr="000E769C">
              <w:rPr>
                <w:sz w:val="18"/>
                <w:lang w:eastAsia="en-AU"/>
              </w:rPr>
              <w:t xml:space="preserve"> of Maroondah’s Public Lighting Guidelines 2018? </w:t>
            </w:r>
          </w:p>
        </w:tc>
      </w:tr>
      <w:tr w:rsidR="00E761C8" w:rsidRPr="000E769C" w14:paraId="6D251004" w14:textId="77777777" w:rsidTr="00130696">
        <w:tc>
          <w:tcPr>
            <w:tcW w:w="773" w:type="pct"/>
          </w:tcPr>
          <w:p w14:paraId="7836FFD7" w14:textId="77777777" w:rsidR="00E761C8" w:rsidRPr="000E769C" w:rsidRDefault="00E761C8" w:rsidP="00130696">
            <w:pPr>
              <w:pStyle w:val="BodyindentedL1"/>
              <w:spacing w:before="120" w:after="120"/>
              <w:ind w:left="0"/>
              <w:rPr>
                <w:szCs w:val="18"/>
              </w:rPr>
            </w:pPr>
          </w:p>
        </w:tc>
        <w:tc>
          <w:tcPr>
            <w:tcW w:w="4227" w:type="pct"/>
            <w:vAlign w:val="center"/>
          </w:tcPr>
          <w:p w14:paraId="7101CD12" w14:textId="61B15E08" w:rsidR="00E761C8" w:rsidRPr="000E769C" w:rsidRDefault="00E761C8" w:rsidP="00130696">
            <w:pPr>
              <w:pStyle w:val="Tablebody"/>
              <w:rPr>
                <w:sz w:val="18"/>
              </w:rPr>
            </w:pPr>
            <w:r w:rsidRPr="000E769C">
              <w:rPr>
                <w:sz w:val="18"/>
                <w:lang w:eastAsia="en-AU"/>
              </w:rPr>
              <w:t xml:space="preserve">Does the lighting scheme meet </w:t>
            </w:r>
            <w:r>
              <w:rPr>
                <w:sz w:val="18"/>
                <w:lang w:eastAsia="en-AU"/>
              </w:rPr>
              <w:t xml:space="preserve">any site-specific </w:t>
            </w:r>
            <w:r w:rsidRPr="000E769C">
              <w:rPr>
                <w:sz w:val="18"/>
                <w:lang w:eastAsia="en-AU"/>
              </w:rPr>
              <w:t xml:space="preserve">requirements </w:t>
            </w:r>
            <w:r>
              <w:rPr>
                <w:sz w:val="18"/>
                <w:lang w:eastAsia="en-AU"/>
              </w:rPr>
              <w:t xml:space="preserve">outlined in </w:t>
            </w:r>
            <w:r>
              <w:rPr>
                <w:sz w:val="18"/>
                <w:lang w:eastAsia="en-AU"/>
              </w:rPr>
              <w:fldChar w:fldCharType="begin"/>
            </w:r>
            <w:r>
              <w:rPr>
                <w:sz w:val="18"/>
                <w:lang w:eastAsia="en-AU"/>
              </w:rPr>
              <w:instrText xml:space="preserve"> REF _Ref509955632 \h </w:instrText>
            </w:r>
            <w:r>
              <w:rPr>
                <w:sz w:val="18"/>
                <w:lang w:eastAsia="en-AU"/>
              </w:rPr>
            </w:r>
            <w:r>
              <w:rPr>
                <w:sz w:val="18"/>
                <w:lang w:eastAsia="en-AU"/>
              </w:rPr>
              <w:fldChar w:fldCharType="separate"/>
            </w:r>
            <w:r w:rsidR="00EC4FA2">
              <w:rPr>
                <w:lang w:val="en-AU"/>
              </w:rPr>
              <w:t xml:space="preserve">Table </w:t>
            </w:r>
            <w:r w:rsidR="00EC4FA2">
              <w:rPr>
                <w:noProof/>
                <w:lang w:val="en-AU"/>
              </w:rPr>
              <w:t>3</w:t>
            </w:r>
            <w:r>
              <w:rPr>
                <w:sz w:val="18"/>
                <w:lang w:eastAsia="en-AU"/>
              </w:rPr>
              <w:fldChar w:fldCharType="end"/>
            </w:r>
            <w:r w:rsidR="00B62EE3">
              <w:rPr>
                <w:sz w:val="18"/>
                <w:lang w:eastAsia="en-AU"/>
              </w:rPr>
              <w:t xml:space="preserve">, Section </w:t>
            </w:r>
            <w:r w:rsidR="00B62EE3">
              <w:rPr>
                <w:sz w:val="18"/>
                <w:lang w:eastAsia="en-AU"/>
              </w:rPr>
              <w:fldChar w:fldCharType="begin"/>
            </w:r>
            <w:r w:rsidR="00B62EE3">
              <w:rPr>
                <w:sz w:val="18"/>
                <w:lang w:eastAsia="en-AU"/>
              </w:rPr>
              <w:instrText xml:space="preserve"> REF _Ref509957168 \r \h </w:instrText>
            </w:r>
            <w:r w:rsidR="00B62EE3">
              <w:rPr>
                <w:sz w:val="18"/>
                <w:lang w:eastAsia="en-AU"/>
              </w:rPr>
            </w:r>
            <w:r w:rsidR="00B62EE3">
              <w:rPr>
                <w:sz w:val="18"/>
                <w:lang w:eastAsia="en-AU"/>
              </w:rPr>
              <w:fldChar w:fldCharType="separate"/>
            </w:r>
            <w:r w:rsidR="00EC4FA2">
              <w:rPr>
                <w:sz w:val="18"/>
                <w:lang w:eastAsia="en-AU"/>
              </w:rPr>
              <w:t>7</w:t>
            </w:r>
            <w:r w:rsidR="00B62EE3">
              <w:rPr>
                <w:sz w:val="18"/>
                <w:lang w:eastAsia="en-AU"/>
              </w:rPr>
              <w:fldChar w:fldCharType="end"/>
            </w:r>
            <w:r w:rsidR="00B62EE3">
              <w:rPr>
                <w:sz w:val="18"/>
                <w:lang w:eastAsia="en-AU"/>
              </w:rPr>
              <w:t xml:space="preserve"> of </w:t>
            </w:r>
            <w:r w:rsidRPr="000E769C">
              <w:rPr>
                <w:sz w:val="18"/>
                <w:lang w:eastAsia="en-AU"/>
              </w:rPr>
              <w:t>Maroondah’s Public Lighting Guidelines 2018</w:t>
            </w:r>
            <w:r w:rsidR="00B62EE3">
              <w:rPr>
                <w:sz w:val="18"/>
                <w:lang w:eastAsia="en-AU"/>
              </w:rPr>
              <w:t xml:space="preserve"> (including application of controls)</w:t>
            </w:r>
            <w:r w:rsidRPr="000E769C">
              <w:rPr>
                <w:sz w:val="18"/>
                <w:lang w:eastAsia="en-AU"/>
              </w:rPr>
              <w:t>?</w:t>
            </w:r>
          </w:p>
        </w:tc>
      </w:tr>
      <w:tr w:rsidR="00F62068" w:rsidRPr="000E769C" w14:paraId="5EF42CE8" w14:textId="77777777" w:rsidTr="00673281">
        <w:tc>
          <w:tcPr>
            <w:tcW w:w="773" w:type="pct"/>
          </w:tcPr>
          <w:p w14:paraId="181E209C" w14:textId="77777777" w:rsidR="00F62068" w:rsidRPr="000E769C" w:rsidRDefault="00F62068" w:rsidP="00197095">
            <w:pPr>
              <w:pStyle w:val="BodyindentedL1"/>
              <w:spacing w:before="120" w:after="120"/>
              <w:ind w:left="0"/>
              <w:rPr>
                <w:szCs w:val="18"/>
              </w:rPr>
            </w:pPr>
          </w:p>
        </w:tc>
        <w:tc>
          <w:tcPr>
            <w:tcW w:w="4227" w:type="pct"/>
            <w:vAlign w:val="center"/>
          </w:tcPr>
          <w:p w14:paraId="56D5B100" w14:textId="257FE8B5" w:rsidR="00F62068" w:rsidRPr="000E769C" w:rsidRDefault="00130696" w:rsidP="00F62068">
            <w:pPr>
              <w:pStyle w:val="Tablebody"/>
              <w:rPr>
                <w:sz w:val="18"/>
              </w:rPr>
            </w:pPr>
            <w:r>
              <w:rPr>
                <w:sz w:val="18"/>
                <w:lang w:eastAsia="en-AU"/>
              </w:rPr>
              <w:t>H</w:t>
            </w:r>
            <w:r w:rsidR="00F62068" w:rsidRPr="000E769C">
              <w:rPr>
                <w:sz w:val="18"/>
                <w:lang w:eastAsia="en-AU"/>
              </w:rPr>
              <w:t>as the desig</w:t>
            </w:r>
            <w:r>
              <w:rPr>
                <w:sz w:val="18"/>
                <w:lang w:eastAsia="en-AU"/>
              </w:rPr>
              <w:t>n</w:t>
            </w:r>
            <w:r w:rsidR="00F62068" w:rsidRPr="000E769C">
              <w:rPr>
                <w:sz w:val="18"/>
                <w:lang w:eastAsia="en-AU"/>
              </w:rPr>
              <w:t xml:space="preserve"> used the correct </w:t>
            </w:r>
            <w:r w:rsidR="006D595E" w:rsidRPr="000E769C">
              <w:rPr>
                <w:sz w:val="18"/>
                <w:lang w:eastAsia="en-AU"/>
              </w:rPr>
              <w:t xml:space="preserve">lighting </w:t>
            </w:r>
            <w:r w:rsidR="00F62068" w:rsidRPr="000E769C">
              <w:rPr>
                <w:sz w:val="18"/>
                <w:lang w:eastAsia="en-AU"/>
              </w:rPr>
              <w:t xml:space="preserve">category </w:t>
            </w:r>
            <w:r w:rsidR="00E761C8">
              <w:rPr>
                <w:sz w:val="18"/>
                <w:lang w:eastAsia="en-AU"/>
              </w:rPr>
              <w:t>(</w:t>
            </w:r>
            <w:r w:rsidR="00F62068" w:rsidRPr="000E769C">
              <w:rPr>
                <w:sz w:val="18"/>
                <w:lang w:eastAsia="en-AU"/>
              </w:rPr>
              <w:t>i.e. not lighting above the necessary level required for a particular area</w:t>
            </w:r>
            <w:r w:rsidR="00E761C8">
              <w:rPr>
                <w:sz w:val="18"/>
                <w:lang w:eastAsia="en-AU"/>
              </w:rPr>
              <w:t>)</w:t>
            </w:r>
            <w:r w:rsidR="00F62068" w:rsidRPr="000E769C">
              <w:rPr>
                <w:sz w:val="18"/>
                <w:lang w:eastAsia="en-AU"/>
              </w:rPr>
              <w:t xml:space="preserve"> </w:t>
            </w:r>
            <w:r w:rsidR="00E761C8">
              <w:rPr>
                <w:sz w:val="18"/>
                <w:lang w:eastAsia="en-AU"/>
              </w:rPr>
              <w:t>as per AS/NZS 1158 and Section</w:t>
            </w:r>
            <w:r w:rsidR="006B2B7D">
              <w:rPr>
                <w:sz w:val="18"/>
                <w:lang w:eastAsia="en-AU"/>
              </w:rPr>
              <w:t xml:space="preserve">s </w:t>
            </w:r>
            <w:r w:rsidR="006B2B7D">
              <w:rPr>
                <w:sz w:val="18"/>
                <w:lang w:eastAsia="en-AU"/>
              </w:rPr>
              <w:fldChar w:fldCharType="begin"/>
            </w:r>
            <w:r w:rsidR="006B2B7D">
              <w:rPr>
                <w:sz w:val="18"/>
                <w:lang w:eastAsia="en-AU"/>
              </w:rPr>
              <w:instrText xml:space="preserve"> REF _Ref510024887 \r \h </w:instrText>
            </w:r>
            <w:r w:rsidR="006B2B7D">
              <w:rPr>
                <w:sz w:val="18"/>
                <w:lang w:eastAsia="en-AU"/>
              </w:rPr>
            </w:r>
            <w:r w:rsidR="006B2B7D">
              <w:rPr>
                <w:sz w:val="18"/>
                <w:lang w:eastAsia="en-AU"/>
              </w:rPr>
              <w:fldChar w:fldCharType="separate"/>
            </w:r>
            <w:r w:rsidR="00EC4FA2">
              <w:rPr>
                <w:sz w:val="18"/>
                <w:lang w:eastAsia="en-AU"/>
              </w:rPr>
              <w:t>8.1</w:t>
            </w:r>
            <w:r w:rsidR="006B2B7D">
              <w:rPr>
                <w:sz w:val="18"/>
                <w:lang w:eastAsia="en-AU"/>
              </w:rPr>
              <w:fldChar w:fldCharType="end"/>
            </w:r>
            <w:r w:rsidR="006B2B7D">
              <w:rPr>
                <w:sz w:val="18"/>
                <w:lang w:eastAsia="en-AU"/>
              </w:rPr>
              <w:t xml:space="preserve"> and </w:t>
            </w:r>
            <w:r w:rsidR="006B2B7D">
              <w:rPr>
                <w:sz w:val="18"/>
                <w:lang w:eastAsia="en-AU"/>
              </w:rPr>
              <w:fldChar w:fldCharType="begin"/>
            </w:r>
            <w:r w:rsidR="006B2B7D">
              <w:rPr>
                <w:sz w:val="18"/>
                <w:lang w:eastAsia="en-AU"/>
              </w:rPr>
              <w:instrText xml:space="preserve"> REF _Ref510024898 \r \h </w:instrText>
            </w:r>
            <w:r w:rsidR="006B2B7D">
              <w:rPr>
                <w:sz w:val="18"/>
                <w:lang w:eastAsia="en-AU"/>
              </w:rPr>
            </w:r>
            <w:r w:rsidR="006B2B7D">
              <w:rPr>
                <w:sz w:val="18"/>
                <w:lang w:eastAsia="en-AU"/>
              </w:rPr>
              <w:fldChar w:fldCharType="separate"/>
            </w:r>
            <w:r w:rsidR="00EC4FA2">
              <w:rPr>
                <w:sz w:val="18"/>
                <w:lang w:eastAsia="en-AU"/>
              </w:rPr>
              <w:t>8.2</w:t>
            </w:r>
            <w:r w:rsidR="006B2B7D">
              <w:rPr>
                <w:sz w:val="18"/>
                <w:lang w:eastAsia="en-AU"/>
              </w:rPr>
              <w:fldChar w:fldCharType="end"/>
            </w:r>
            <w:r w:rsidR="006B2B7D">
              <w:rPr>
                <w:sz w:val="18"/>
                <w:lang w:eastAsia="en-AU"/>
              </w:rPr>
              <w:t xml:space="preserve"> (where applicable)</w:t>
            </w:r>
            <w:r w:rsidR="00E761C8">
              <w:rPr>
                <w:sz w:val="18"/>
                <w:lang w:eastAsia="en-AU"/>
              </w:rPr>
              <w:t xml:space="preserve"> of </w:t>
            </w:r>
            <w:r w:rsidR="00F62068" w:rsidRPr="000E769C">
              <w:rPr>
                <w:sz w:val="18"/>
                <w:lang w:eastAsia="en-AU"/>
              </w:rPr>
              <w:t>Maroondah</w:t>
            </w:r>
            <w:r w:rsidR="00673281" w:rsidRPr="000E769C">
              <w:rPr>
                <w:sz w:val="18"/>
                <w:lang w:eastAsia="en-AU"/>
              </w:rPr>
              <w:t xml:space="preserve">’s </w:t>
            </w:r>
            <w:r w:rsidR="00F62068" w:rsidRPr="000E769C">
              <w:rPr>
                <w:sz w:val="18"/>
                <w:lang w:eastAsia="en-AU"/>
              </w:rPr>
              <w:t>Public Lighting Guidelines 2018</w:t>
            </w:r>
            <w:r w:rsidR="00E761C8">
              <w:rPr>
                <w:sz w:val="18"/>
                <w:lang w:eastAsia="en-AU"/>
              </w:rPr>
              <w:t>?</w:t>
            </w:r>
          </w:p>
        </w:tc>
      </w:tr>
      <w:tr w:rsidR="00197095" w:rsidRPr="000E769C" w14:paraId="01D1E1A5" w14:textId="77777777" w:rsidTr="00673281">
        <w:tc>
          <w:tcPr>
            <w:tcW w:w="773" w:type="pct"/>
            <w:shd w:val="clear" w:color="auto" w:fill="BFBFBF" w:themeFill="background1" w:themeFillShade="BF"/>
          </w:tcPr>
          <w:p w14:paraId="77FAE4CB" w14:textId="744E8651" w:rsidR="00197095" w:rsidRPr="000E769C" w:rsidRDefault="00197095" w:rsidP="00197095">
            <w:pPr>
              <w:pStyle w:val="Tableheading"/>
              <w:spacing w:before="120"/>
              <w:jc w:val="center"/>
              <w:rPr>
                <w:sz w:val="18"/>
              </w:rPr>
            </w:pPr>
            <w:r w:rsidRPr="000E769C">
              <w:rPr>
                <w:sz w:val="18"/>
              </w:rPr>
              <w:sym w:font="Wingdings" w:char="F0FC"/>
            </w:r>
          </w:p>
        </w:tc>
        <w:tc>
          <w:tcPr>
            <w:tcW w:w="4227" w:type="pct"/>
            <w:shd w:val="clear" w:color="auto" w:fill="BFBFBF" w:themeFill="background1" w:themeFillShade="BF"/>
          </w:tcPr>
          <w:p w14:paraId="6334F618" w14:textId="4E7982F2" w:rsidR="00197095" w:rsidRPr="000E769C" w:rsidRDefault="00197095" w:rsidP="00197095">
            <w:pPr>
              <w:pStyle w:val="Tableheading"/>
              <w:spacing w:before="120"/>
              <w:rPr>
                <w:sz w:val="18"/>
              </w:rPr>
            </w:pPr>
            <w:r w:rsidRPr="000E769C">
              <w:rPr>
                <w:sz w:val="18"/>
              </w:rPr>
              <w:t>Life cycle considerations</w:t>
            </w:r>
          </w:p>
        </w:tc>
      </w:tr>
      <w:tr w:rsidR="00197095" w:rsidRPr="000E769C" w14:paraId="340EE7AD" w14:textId="77777777" w:rsidTr="00673281">
        <w:tc>
          <w:tcPr>
            <w:tcW w:w="773" w:type="pct"/>
          </w:tcPr>
          <w:p w14:paraId="339B64DF" w14:textId="77777777" w:rsidR="00197095" w:rsidRPr="000E769C" w:rsidRDefault="00197095" w:rsidP="00197095">
            <w:pPr>
              <w:pStyle w:val="BodyindentedL1"/>
              <w:ind w:left="0"/>
              <w:rPr>
                <w:szCs w:val="18"/>
              </w:rPr>
            </w:pPr>
          </w:p>
        </w:tc>
        <w:tc>
          <w:tcPr>
            <w:tcW w:w="4227" w:type="pct"/>
            <w:vAlign w:val="center"/>
          </w:tcPr>
          <w:p w14:paraId="6B79A07E" w14:textId="2E68E9A0" w:rsidR="00197095" w:rsidRPr="000E769C" w:rsidRDefault="00197095" w:rsidP="00197095">
            <w:pPr>
              <w:pStyle w:val="Tablebody"/>
              <w:rPr>
                <w:sz w:val="18"/>
              </w:rPr>
            </w:pPr>
            <w:r w:rsidRPr="000E769C">
              <w:rPr>
                <w:sz w:val="18"/>
                <w:lang w:eastAsia="en-AU"/>
              </w:rPr>
              <w:t xml:space="preserve">Can the proposed materials </w:t>
            </w:r>
            <w:r w:rsidR="00130696">
              <w:rPr>
                <w:sz w:val="18"/>
                <w:lang w:eastAsia="en-AU"/>
              </w:rPr>
              <w:t xml:space="preserve">(luminaires and poles) </w:t>
            </w:r>
            <w:r w:rsidRPr="000E769C">
              <w:rPr>
                <w:sz w:val="18"/>
                <w:lang w:eastAsia="en-AU"/>
              </w:rPr>
              <w:t>be recycled or reused at end of life?</w:t>
            </w:r>
          </w:p>
        </w:tc>
      </w:tr>
      <w:tr w:rsidR="00197095" w:rsidRPr="000E769C" w14:paraId="730D7C8A" w14:textId="77777777" w:rsidTr="00673281">
        <w:tc>
          <w:tcPr>
            <w:tcW w:w="5000" w:type="pct"/>
            <w:gridSpan w:val="2"/>
            <w:shd w:val="clear" w:color="auto" w:fill="BFBFBF" w:themeFill="background1" w:themeFillShade="BF"/>
          </w:tcPr>
          <w:p w14:paraId="3ADAB2E3" w14:textId="77777777" w:rsidR="00197095" w:rsidRPr="000E769C" w:rsidRDefault="00197095" w:rsidP="00197095">
            <w:pPr>
              <w:pStyle w:val="Tableheading"/>
              <w:spacing w:before="120"/>
              <w:rPr>
                <w:sz w:val="18"/>
              </w:rPr>
            </w:pPr>
            <w:r w:rsidRPr="000E769C">
              <w:rPr>
                <w:sz w:val="18"/>
              </w:rPr>
              <w:t>Additional Information</w:t>
            </w:r>
          </w:p>
        </w:tc>
      </w:tr>
      <w:tr w:rsidR="00197095" w:rsidRPr="000E769C" w14:paraId="4019375B" w14:textId="77777777" w:rsidTr="00673281">
        <w:tc>
          <w:tcPr>
            <w:tcW w:w="5000" w:type="pct"/>
            <w:gridSpan w:val="2"/>
          </w:tcPr>
          <w:p w14:paraId="6056F1D1" w14:textId="4DF2993F" w:rsidR="00F50736" w:rsidRPr="00867A98" w:rsidRDefault="00F50736" w:rsidP="00F50736">
            <w:pPr>
              <w:rPr>
                <w:szCs w:val="18"/>
                <w:lang w:eastAsia="en-AU"/>
              </w:rPr>
            </w:pPr>
            <w:r w:rsidRPr="00867A98">
              <w:rPr>
                <w:szCs w:val="18"/>
                <w:lang w:eastAsia="en-AU"/>
              </w:rPr>
              <w:t>If the proposed lighting scheme is not aligned with these guidelines, then an application needs to be made to Council identifying a clear need for the variation.</w:t>
            </w:r>
          </w:p>
          <w:p w14:paraId="6EEDDD53" w14:textId="77777777" w:rsidR="00F50736" w:rsidRPr="00867A98" w:rsidRDefault="00F50736" w:rsidP="00F50736">
            <w:pPr>
              <w:rPr>
                <w:szCs w:val="18"/>
                <w:lang w:eastAsia="en-AU"/>
              </w:rPr>
            </w:pPr>
          </w:p>
          <w:p w14:paraId="0287BBFE" w14:textId="77777777" w:rsidR="00F50736" w:rsidRPr="00867A98" w:rsidRDefault="00F50736" w:rsidP="00F50736">
            <w:pPr>
              <w:rPr>
                <w:szCs w:val="18"/>
                <w:lang w:eastAsia="en-AU"/>
              </w:rPr>
            </w:pPr>
            <w:r w:rsidRPr="00867A98">
              <w:rPr>
                <w:szCs w:val="18"/>
                <w:lang w:eastAsia="en-AU"/>
              </w:rPr>
              <w:t>Submissions will be considered more favourably if the following criteria are addressed:</w:t>
            </w:r>
          </w:p>
          <w:p w14:paraId="2C43A351" w14:textId="47CF06C7" w:rsidR="00F50736" w:rsidRPr="00867A98" w:rsidRDefault="00F50736" w:rsidP="00262C03">
            <w:pPr>
              <w:pStyle w:val="ListParagraph"/>
              <w:numPr>
                <w:ilvl w:val="0"/>
                <w:numId w:val="39"/>
              </w:numPr>
              <w:rPr>
                <w:lang w:eastAsia="en-AU"/>
              </w:rPr>
            </w:pPr>
            <w:r w:rsidRPr="00867A98">
              <w:rPr>
                <w:lang w:eastAsia="en-AU"/>
              </w:rPr>
              <w:t>best practice energy eff</w:t>
            </w:r>
            <w:r w:rsidR="00867A98" w:rsidRPr="00867A98">
              <w:rPr>
                <w:lang w:eastAsia="en-AU"/>
              </w:rPr>
              <w:t>i</w:t>
            </w:r>
            <w:r w:rsidRPr="00867A98">
              <w:rPr>
                <w:lang w:eastAsia="en-AU"/>
              </w:rPr>
              <w:t>ciency</w:t>
            </w:r>
          </w:p>
          <w:p w14:paraId="39DD1C11" w14:textId="073CCF4C" w:rsidR="00F50736" w:rsidRPr="00867A98" w:rsidRDefault="00F50736" w:rsidP="00262C03">
            <w:pPr>
              <w:pStyle w:val="ListParagraph"/>
              <w:numPr>
                <w:ilvl w:val="0"/>
                <w:numId w:val="39"/>
              </w:numPr>
              <w:rPr>
                <w:lang w:eastAsia="en-AU"/>
              </w:rPr>
            </w:pPr>
            <w:r w:rsidRPr="00867A98">
              <w:rPr>
                <w:lang w:eastAsia="en-AU"/>
              </w:rPr>
              <w:t>community need</w:t>
            </w:r>
          </w:p>
          <w:p w14:paraId="728A8726" w14:textId="3E6B53FC" w:rsidR="00F50736" w:rsidRPr="00867A98" w:rsidRDefault="00F50736" w:rsidP="00262C03">
            <w:pPr>
              <w:pStyle w:val="ListParagraph"/>
              <w:numPr>
                <w:ilvl w:val="0"/>
                <w:numId w:val="39"/>
              </w:numPr>
              <w:rPr>
                <w:lang w:eastAsia="en-AU"/>
              </w:rPr>
            </w:pPr>
            <w:r w:rsidRPr="00867A98">
              <w:rPr>
                <w:lang w:eastAsia="en-AU"/>
              </w:rPr>
              <w:t>potential for generation of onsite renewable energy to match lighting energy needs</w:t>
            </w:r>
          </w:p>
          <w:p w14:paraId="1B01D0A6" w14:textId="77777777" w:rsidR="00867A98" w:rsidRPr="00867A98" w:rsidRDefault="00867A98" w:rsidP="00F50736">
            <w:pPr>
              <w:rPr>
                <w:szCs w:val="18"/>
                <w:lang w:eastAsia="en-AU"/>
              </w:rPr>
            </w:pPr>
          </w:p>
          <w:p w14:paraId="476FA7E1" w14:textId="77777777" w:rsidR="00F50736" w:rsidRPr="00867A98" w:rsidRDefault="00F50736" w:rsidP="00F50736">
            <w:pPr>
              <w:rPr>
                <w:szCs w:val="18"/>
                <w:lang w:eastAsia="en-AU"/>
              </w:rPr>
            </w:pPr>
            <w:r w:rsidRPr="00867A98">
              <w:rPr>
                <w:szCs w:val="18"/>
                <w:lang w:eastAsia="en-AU"/>
              </w:rPr>
              <w:t>Where applications do not follow the requirements set out in these guidelines, applicants may be required to provide</w:t>
            </w:r>
          </w:p>
          <w:p w14:paraId="21882BF2" w14:textId="1486013B" w:rsidR="00F50736" w:rsidRPr="00867A98" w:rsidRDefault="00F50736" w:rsidP="00262C03">
            <w:pPr>
              <w:pStyle w:val="ListParagraph"/>
              <w:numPr>
                <w:ilvl w:val="0"/>
                <w:numId w:val="40"/>
              </w:numPr>
              <w:rPr>
                <w:lang w:eastAsia="en-AU"/>
              </w:rPr>
            </w:pPr>
            <w:r w:rsidRPr="00867A98">
              <w:rPr>
                <w:lang w:eastAsia="en-AU"/>
              </w:rPr>
              <w:t>itemised estimate of annual energy consumption arising from the project</w:t>
            </w:r>
          </w:p>
          <w:p w14:paraId="36F6DCD1" w14:textId="4D8C9821" w:rsidR="00F50736" w:rsidRDefault="00F50736" w:rsidP="00262C03">
            <w:pPr>
              <w:pStyle w:val="ListParagraph"/>
              <w:numPr>
                <w:ilvl w:val="0"/>
                <w:numId w:val="40"/>
              </w:numPr>
              <w:rPr>
                <w:lang w:eastAsia="en-AU"/>
              </w:rPr>
            </w:pPr>
            <w:r w:rsidRPr="00867A98">
              <w:rPr>
                <w:lang w:eastAsia="en-AU"/>
              </w:rPr>
              <w:t>itemised estimate of annual maintenance costs arising from the project</w:t>
            </w:r>
          </w:p>
          <w:p w14:paraId="25B50FBE" w14:textId="4CA40082" w:rsidR="00867A98" w:rsidRDefault="00867A98" w:rsidP="00867A98">
            <w:pPr>
              <w:rPr>
                <w:lang w:eastAsia="en-AU"/>
              </w:rPr>
            </w:pPr>
          </w:p>
          <w:p w14:paraId="4AB45092" w14:textId="0283C69C" w:rsidR="00867A98" w:rsidRDefault="00867A98" w:rsidP="00867A98">
            <w:pPr>
              <w:rPr>
                <w:lang w:eastAsia="en-AU"/>
              </w:rPr>
            </w:pPr>
          </w:p>
          <w:p w14:paraId="146712C9" w14:textId="514860C5" w:rsidR="00867A98" w:rsidRDefault="00867A98" w:rsidP="00867A98">
            <w:pPr>
              <w:rPr>
                <w:lang w:eastAsia="en-AU"/>
              </w:rPr>
            </w:pPr>
          </w:p>
          <w:p w14:paraId="60B53570" w14:textId="22CFFBA8" w:rsidR="00867A98" w:rsidRDefault="00867A98" w:rsidP="00867A98">
            <w:pPr>
              <w:rPr>
                <w:lang w:eastAsia="en-AU"/>
              </w:rPr>
            </w:pPr>
          </w:p>
          <w:p w14:paraId="1FF61A13" w14:textId="3F530DAA" w:rsidR="00867A98" w:rsidRDefault="00867A98" w:rsidP="00867A98">
            <w:pPr>
              <w:rPr>
                <w:lang w:eastAsia="en-AU"/>
              </w:rPr>
            </w:pPr>
          </w:p>
          <w:p w14:paraId="70400686" w14:textId="634745BA" w:rsidR="00867A98" w:rsidRDefault="00867A98" w:rsidP="00867A98">
            <w:pPr>
              <w:rPr>
                <w:lang w:eastAsia="en-AU"/>
              </w:rPr>
            </w:pPr>
          </w:p>
          <w:p w14:paraId="404AE4EF" w14:textId="143D820A" w:rsidR="00867A98" w:rsidRDefault="00867A98" w:rsidP="00867A98">
            <w:pPr>
              <w:rPr>
                <w:lang w:eastAsia="en-AU"/>
              </w:rPr>
            </w:pPr>
          </w:p>
          <w:p w14:paraId="16B26B9D" w14:textId="55D71F6E" w:rsidR="00867A98" w:rsidRDefault="00867A98" w:rsidP="00867A98">
            <w:pPr>
              <w:rPr>
                <w:lang w:eastAsia="en-AU"/>
              </w:rPr>
            </w:pPr>
          </w:p>
          <w:p w14:paraId="38DD9E0C" w14:textId="2904F918" w:rsidR="00867A98" w:rsidRDefault="00867A98" w:rsidP="00867A98">
            <w:pPr>
              <w:rPr>
                <w:lang w:eastAsia="en-AU"/>
              </w:rPr>
            </w:pPr>
          </w:p>
          <w:p w14:paraId="3ED4D32D" w14:textId="77777777" w:rsidR="00867A98" w:rsidRPr="00867A98" w:rsidRDefault="00867A98" w:rsidP="00867A98">
            <w:pPr>
              <w:rPr>
                <w:lang w:eastAsia="en-AU"/>
              </w:rPr>
            </w:pPr>
          </w:p>
          <w:p w14:paraId="676F9E4F" w14:textId="77777777" w:rsidR="00197095" w:rsidRPr="000E769C" w:rsidRDefault="00197095" w:rsidP="00197095">
            <w:pPr>
              <w:pStyle w:val="BodyindentedL1"/>
              <w:ind w:left="0"/>
              <w:rPr>
                <w:szCs w:val="18"/>
              </w:rPr>
            </w:pPr>
          </w:p>
        </w:tc>
      </w:tr>
      <w:tr w:rsidR="00F50736" w:rsidRPr="000E769C" w14:paraId="02328A7F" w14:textId="77777777" w:rsidTr="00F618E6">
        <w:tc>
          <w:tcPr>
            <w:tcW w:w="5000" w:type="pct"/>
            <w:gridSpan w:val="2"/>
            <w:shd w:val="clear" w:color="auto" w:fill="BFBFBF" w:themeFill="background1" w:themeFillShade="BF"/>
          </w:tcPr>
          <w:p w14:paraId="607BA33F" w14:textId="7A5368F6" w:rsidR="00F50736" w:rsidRPr="000E769C" w:rsidRDefault="00F50736" w:rsidP="00F618E6">
            <w:pPr>
              <w:pStyle w:val="Tableheading"/>
              <w:spacing w:before="120"/>
              <w:rPr>
                <w:sz w:val="18"/>
              </w:rPr>
            </w:pPr>
            <w:r>
              <w:rPr>
                <w:sz w:val="18"/>
              </w:rPr>
              <w:lastRenderedPageBreak/>
              <w:t>Comment</w:t>
            </w:r>
            <w:r w:rsidR="00867A98">
              <w:rPr>
                <w:sz w:val="18"/>
              </w:rPr>
              <w:t>s</w:t>
            </w:r>
          </w:p>
        </w:tc>
      </w:tr>
      <w:tr w:rsidR="00F50736" w:rsidRPr="000E769C" w14:paraId="371FE3F7" w14:textId="77777777" w:rsidTr="00673281">
        <w:tc>
          <w:tcPr>
            <w:tcW w:w="5000" w:type="pct"/>
            <w:gridSpan w:val="2"/>
          </w:tcPr>
          <w:p w14:paraId="07DB4D1D" w14:textId="77777777" w:rsidR="00F50736" w:rsidRDefault="00F50736" w:rsidP="00197095">
            <w:pPr>
              <w:rPr>
                <w:szCs w:val="18"/>
                <w:highlight w:val="yellow"/>
                <w:lang w:eastAsia="en-AU"/>
              </w:rPr>
            </w:pPr>
          </w:p>
          <w:p w14:paraId="7C06CD2B" w14:textId="77777777" w:rsidR="00F50736" w:rsidRDefault="00F50736" w:rsidP="00197095">
            <w:pPr>
              <w:rPr>
                <w:szCs w:val="18"/>
                <w:highlight w:val="yellow"/>
                <w:lang w:eastAsia="en-AU"/>
              </w:rPr>
            </w:pPr>
          </w:p>
          <w:p w14:paraId="2A6E0F0A" w14:textId="05B64DCD" w:rsidR="00F50736" w:rsidRDefault="00F50736" w:rsidP="00197095">
            <w:pPr>
              <w:rPr>
                <w:szCs w:val="18"/>
                <w:highlight w:val="yellow"/>
                <w:lang w:eastAsia="en-AU"/>
              </w:rPr>
            </w:pPr>
          </w:p>
          <w:p w14:paraId="3DD36CE4" w14:textId="7305423D" w:rsidR="00867A98" w:rsidRDefault="00867A98" w:rsidP="00197095">
            <w:pPr>
              <w:rPr>
                <w:szCs w:val="18"/>
                <w:highlight w:val="yellow"/>
                <w:lang w:eastAsia="en-AU"/>
              </w:rPr>
            </w:pPr>
          </w:p>
          <w:p w14:paraId="2BCB0F14" w14:textId="280E41EB" w:rsidR="00867A98" w:rsidRDefault="00867A98" w:rsidP="00197095">
            <w:pPr>
              <w:rPr>
                <w:szCs w:val="18"/>
                <w:highlight w:val="yellow"/>
                <w:lang w:eastAsia="en-AU"/>
              </w:rPr>
            </w:pPr>
          </w:p>
          <w:p w14:paraId="46038B12" w14:textId="10FAFBF2" w:rsidR="00867A98" w:rsidRDefault="00867A98" w:rsidP="00197095">
            <w:pPr>
              <w:rPr>
                <w:szCs w:val="18"/>
                <w:highlight w:val="yellow"/>
                <w:lang w:eastAsia="en-AU"/>
              </w:rPr>
            </w:pPr>
          </w:p>
          <w:p w14:paraId="07A0348E" w14:textId="280CE38F" w:rsidR="00867A98" w:rsidRDefault="00867A98" w:rsidP="00197095">
            <w:pPr>
              <w:rPr>
                <w:szCs w:val="18"/>
                <w:highlight w:val="yellow"/>
                <w:lang w:eastAsia="en-AU"/>
              </w:rPr>
            </w:pPr>
          </w:p>
          <w:p w14:paraId="1182B2BA" w14:textId="5E0F51E0" w:rsidR="00867A98" w:rsidRDefault="00867A98" w:rsidP="00197095">
            <w:pPr>
              <w:rPr>
                <w:szCs w:val="18"/>
                <w:highlight w:val="yellow"/>
                <w:lang w:eastAsia="en-AU"/>
              </w:rPr>
            </w:pPr>
          </w:p>
          <w:p w14:paraId="0CC4E315" w14:textId="784854E6" w:rsidR="00867A98" w:rsidRDefault="00867A98" w:rsidP="00197095">
            <w:pPr>
              <w:rPr>
                <w:szCs w:val="18"/>
                <w:highlight w:val="yellow"/>
                <w:lang w:eastAsia="en-AU"/>
              </w:rPr>
            </w:pPr>
          </w:p>
          <w:p w14:paraId="09EDE535" w14:textId="067EDA3B" w:rsidR="00867A98" w:rsidRDefault="00867A98" w:rsidP="00197095">
            <w:pPr>
              <w:rPr>
                <w:szCs w:val="18"/>
                <w:highlight w:val="yellow"/>
                <w:lang w:eastAsia="en-AU"/>
              </w:rPr>
            </w:pPr>
          </w:p>
          <w:p w14:paraId="4B86B0D8" w14:textId="093B3D24" w:rsidR="00867A98" w:rsidRDefault="00867A98" w:rsidP="00197095">
            <w:pPr>
              <w:rPr>
                <w:szCs w:val="18"/>
                <w:highlight w:val="yellow"/>
                <w:lang w:eastAsia="en-AU"/>
              </w:rPr>
            </w:pPr>
          </w:p>
          <w:p w14:paraId="40A54C6B" w14:textId="20718382" w:rsidR="00867A98" w:rsidRDefault="00867A98" w:rsidP="00197095">
            <w:pPr>
              <w:rPr>
                <w:szCs w:val="18"/>
                <w:highlight w:val="yellow"/>
                <w:lang w:eastAsia="en-AU"/>
              </w:rPr>
            </w:pPr>
          </w:p>
          <w:p w14:paraId="3DCED583" w14:textId="42E1E0C6" w:rsidR="00867A98" w:rsidRDefault="00867A98" w:rsidP="00197095">
            <w:pPr>
              <w:rPr>
                <w:szCs w:val="18"/>
                <w:highlight w:val="yellow"/>
                <w:lang w:eastAsia="en-AU"/>
              </w:rPr>
            </w:pPr>
          </w:p>
          <w:p w14:paraId="6E78F221" w14:textId="30EDD2E7" w:rsidR="00867A98" w:rsidRDefault="00867A98" w:rsidP="00197095">
            <w:pPr>
              <w:rPr>
                <w:szCs w:val="18"/>
                <w:highlight w:val="yellow"/>
                <w:lang w:eastAsia="en-AU"/>
              </w:rPr>
            </w:pPr>
          </w:p>
          <w:p w14:paraId="2EC0A596" w14:textId="2F9D31C7" w:rsidR="00867A98" w:rsidRDefault="00867A98" w:rsidP="00197095">
            <w:pPr>
              <w:rPr>
                <w:szCs w:val="18"/>
                <w:highlight w:val="yellow"/>
                <w:lang w:eastAsia="en-AU"/>
              </w:rPr>
            </w:pPr>
          </w:p>
          <w:p w14:paraId="3C8B614E" w14:textId="4A20C826" w:rsidR="00867A98" w:rsidRDefault="00867A98" w:rsidP="00197095">
            <w:pPr>
              <w:rPr>
                <w:szCs w:val="18"/>
                <w:highlight w:val="yellow"/>
                <w:lang w:eastAsia="en-AU"/>
              </w:rPr>
            </w:pPr>
          </w:p>
          <w:p w14:paraId="66AB3956" w14:textId="51C388C9" w:rsidR="00867A98" w:rsidRDefault="00867A98" w:rsidP="00197095">
            <w:pPr>
              <w:rPr>
                <w:szCs w:val="18"/>
                <w:highlight w:val="yellow"/>
                <w:lang w:eastAsia="en-AU"/>
              </w:rPr>
            </w:pPr>
          </w:p>
          <w:p w14:paraId="55635A1D" w14:textId="5F84F53B" w:rsidR="00867A98" w:rsidRDefault="00867A98" w:rsidP="00197095">
            <w:pPr>
              <w:rPr>
                <w:szCs w:val="18"/>
                <w:highlight w:val="yellow"/>
                <w:lang w:eastAsia="en-AU"/>
              </w:rPr>
            </w:pPr>
          </w:p>
          <w:p w14:paraId="0AC0CB74" w14:textId="2149CDA6" w:rsidR="00867A98" w:rsidRDefault="00867A98" w:rsidP="00197095">
            <w:pPr>
              <w:rPr>
                <w:szCs w:val="18"/>
                <w:highlight w:val="yellow"/>
                <w:lang w:eastAsia="en-AU"/>
              </w:rPr>
            </w:pPr>
          </w:p>
          <w:p w14:paraId="27632F19" w14:textId="2312AB19" w:rsidR="00867A98" w:rsidRDefault="00867A98" w:rsidP="00197095">
            <w:pPr>
              <w:rPr>
                <w:szCs w:val="18"/>
                <w:highlight w:val="yellow"/>
                <w:lang w:eastAsia="en-AU"/>
              </w:rPr>
            </w:pPr>
          </w:p>
          <w:p w14:paraId="1E3AAFD5" w14:textId="4C78385F" w:rsidR="00867A98" w:rsidRDefault="00867A98" w:rsidP="00197095">
            <w:pPr>
              <w:rPr>
                <w:szCs w:val="18"/>
                <w:highlight w:val="yellow"/>
                <w:lang w:eastAsia="en-AU"/>
              </w:rPr>
            </w:pPr>
          </w:p>
          <w:p w14:paraId="3B1784FB" w14:textId="10555D50" w:rsidR="00867A98" w:rsidRDefault="00867A98" w:rsidP="00197095">
            <w:pPr>
              <w:rPr>
                <w:szCs w:val="18"/>
                <w:highlight w:val="yellow"/>
                <w:lang w:eastAsia="en-AU"/>
              </w:rPr>
            </w:pPr>
          </w:p>
          <w:p w14:paraId="35E98E85" w14:textId="5C0D5098" w:rsidR="00867A98" w:rsidRDefault="00867A98" w:rsidP="00197095">
            <w:pPr>
              <w:rPr>
                <w:szCs w:val="18"/>
                <w:highlight w:val="yellow"/>
                <w:lang w:eastAsia="en-AU"/>
              </w:rPr>
            </w:pPr>
          </w:p>
          <w:p w14:paraId="05D9AD9D" w14:textId="0AE62413" w:rsidR="00867A98" w:rsidRDefault="00867A98" w:rsidP="00197095">
            <w:pPr>
              <w:rPr>
                <w:szCs w:val="18"/>
                <w:highlight w:val="yellow"/>
                <w:lang w:eastAsia="en-AU"/>
              </w:rPr>
            </w:pPr>
          </w:p>
          <w:p w14:paraId="3A029DAE" w14:textId="1167FF92" w:rsidR="00867A98" w:rsidRDefault="00867A98" w:rsidP="00197095">
            <w:pPr>
              <w:rPr>
                <w:szCs w:val="18"/>
                <w:highlight w:val="yellow"/>
                <w:lang w:eastAsia="en-AU"/>
              </w:rPr>
            </w:pPr>
          </w:p>
          <w:p w14:paraId="5DC431F8" w14:textId="4ABDDE32" w:rsidR="00867A98" w:rsidRDefault="00867A98" w:rsidP="00197095">
            <w:pPr>
              <w:rPr>
                <w:szCs w:val="18"/>
                <w:highlight w:val="yellow"/>
                <w:lang w:eastAsia="en-AU"/>
              </w:rPr>
            </w:pPr>
          </w:p>
          <w:p w14:paraId="7101FB9A" w14:textId="741E422C" w:rsidR="00867A98" w:rsidRDefault="00867A98" w:rsidP="00197095">
            <w:pPr>
              <w:rPr>
                <w:szCs w:val="18"/>
                <w:highlight w:val="yellow"/>
                <w:lang w:eastAsia="en-AU"/>
              </w:rPr>
            </w:pPr>
          </w:p>
          <w:p w14:paraId="47DD7C4F" w14:textId="16F6B2F3" w:rsidR="00867A98" w:rsidRDefault="00867A98" w:rsidP="00197095">
            <w:pPr>
              <w:rPr>
                <w:szCs w:val="18"/>
                <w:highlight w:val="yellow"/>
                <w:lang w:eastAsia="en-AU"/>
              </w:rPr>
            </w:pPr>
          </w:p>
          <w:p w14:paraId="113BDC5D" w14:textId="40818539" w:rsidR="00867A98" w:rsidRDefault="00867A98" w:rsidP="00197095">
            <w:pPr>
              <w:rPr>
                <w:szCs w:val="18"/>
                <w:highlight w:val="yellow"/>
                <w:lang w:eastAsia="en-AU"/>
              </w:rPr>
            </w:pPr>
          </w:p>
          <w:p w14:paraId="43E0A057" w14:textId="1B741222" w:rsidR="00867A98" w:rsidRDefault="00867A98" w:rsidP="00197095">
            <w:pPr>
              <w:rPr>
                <w:szCs w:val="18"/>
                <w:highlight w:val="yellow"/>
                <w:lang w:eastAsia="en-AU"/>
              </w:rPr>
            </w:pPr>
          </w:p>
          <w:p w14:paraId="4EE864BD" w14:textId="446D7DF4" w:rsidR="00867A98" w:rsidRDefault="00867A98" w:rsidP="00197095">
            <w:pPr>
              <w:rPr>
                <w:szCs w:val="18"/>
                <w:highlight w:val="yellow"/>
                <w:lang w:eastAsia="en-AU"/>
              </w:rPr>
            </w:pPr>
          </w:p>
          <w:p w14:paraId="3785C492" w14:textId="21D2E118" w:rsidR="00867A98" w:rsidRDefault="00867A98" w:rsidP="00197095">
            <w:pPr>
              <w:rPr>
                <w:szCs w:val="18"/>
                <w:highlight w:val="yellow"/>
                <w:lang w:eastAsia="en-AU"/>
              </w:rPr>
            </w:pPr>
          </w:p>
          <w:p w14:paraId="32121735" w14:textId="7B111CA6" w:rsidR="00867A98" w:rsidRDefault="00867A98" w:rsidP="00197095">
            <w:pPr>
              <w:rPr>
                <w:szCs w:val="18"/>
                <w:highlight w:val="yellow"/>
                <w:lang w:eastAsia="en-AU"/>
              </w:rPr>
            </w:pPr>
          </w:p>
          <w:p w14:paraId="5A8508AF" w14:textId="3CAB0F7F" w:rsidR="00867A98" w:rsidRDefault="00867A98" w:rsidP="00197095">
            <w:pPr>
              <w:rPr>
                <w:szCs w:val="18"/>
                <w:highlight w:val="yellow"/>
                <w:lang w:eastAsia="en-AU"/>
              </w:rPr>
            </w:pPr>
          </w:p>
          <w:p w14:paraId="097E4086" w14:textId="4B7E0FCC" w:rsidR="00867A98" w:rsidRDefault="00867A98" w:rsidP="00197095">
            <w:pPr>
              <w:rPr>
                <w:szCs w:val="18"/>
                <w:highlight w:val="yellow"/>
                <w:lang w:eastAsia="en-AU"/>
              </w:rPr>
            </w:pPr>
          </w:p>
          <w:p w14:paraId="3E30EB03" w14:textId="75B4AD20" w:rsidR="00867A98" w:rsidRDefault="00867A98" w:rsidP="00197095">
            <w:pPr>
              <w:rPr>
                <w:szCs w:val="18"/>
                <w:highlight w:val="yellow"/>
                <w:lang w:eastAsia="en-AU"/>
              </w:rPr>
            </w:pPr>
          </w:p>
          <w:p w14:paraId="2F629911" w14:textId="7496DF23" w:rsidR="00867A98" w:rsidRDefault="00867A98" w:rsidP="00197095">
            <w:pPr>
              <w:rPr>
                <w:szCs w:val="18"/>
                <w:highlight w:val="yellow"/>
                <w:lang w:eastAsia="en-AU"/>
              </w:rPr>
            </w:pPr>
          </w:p>
          <w:p w14:paraId="5AFB4A3C" w14:textId="755BB7D6" w:rsidR="00867A98" w:rsidRDefault="00867A98" w:rsidP="00197095">
            <w:pPr>
              <w:rPr>
                <w:szCs w:val="18"/>
                <w:highlight w:val="yellow"/>
                <w:lang w:eastAsia="en-AU"/>
              </w:rPr>
            </w:pPr>
          </w:p>
          <w:p w14:paraId="5AA876FD" w14:textId="0BE9B7A2" w:rsidR="00867A98" w:rsidRDefault="00867A98" w:rsidP="00197095">
            <w:pPr>
              <w:rPr>
                <w:szCs w:val="18"/>
                <w:highlight w:val="yellow"/>
                <w:lang w:eastAsia="en-AU"/>
              </w:rPr>
            </w:pPr>
          </w:p>
          <w:p w14:paraId="20366EA9" w14:textId="634014B2" w:rsidR="00867A98" w:rsidRDefault="00867A98" w:rsidP="00197095">
            <w:pPr>
              <w:rPr>
                <w:szCs w:val="18"/>
                <w:highlight w:val="yellow"/>
                <w:lang w:eastAsia="en-AU"/>
              </w:rPr>
            </w:pPr>
          </w:p>
          <w:p w14:paraId="2C66DF8F" w14:textId="019B4433" w:rsidR="00867A98" w:rsidRDefault="00867A98" w:rsidP="00197095">
            <w:pPr>
              <w:rPr>
                <w:szCs w:val="18"/>
                <w:highlight w:val="yellow"/>
                <w:lang w:eastAsia="en-AU"/>
              </w:rPr>
            </w:pPr>
          </w:p>
          <w:p w14:paraId="3C940470" w14:textId="157B011A" w:rsidR="00867A98" w:rsidRDefault="00867A98" w:rsidP="00197095">
            <w:pPr>
              <w:rPr>
                <w:szCs w:val="18"/>
                <w:highlight w:val="yellow"/>
                <w:lang w:eastAsia="en-AU"/>
              </w:rPr>
            </w:pPr>
          </w:p>
          <w:p w14:paraId="2AE5FB2B" w14:textId="53E1675A" w:rsidR="00867A98" w:rsidRDefault="00867A98" w:rsidP="00197095">
            <w:pPr>
              <w:rPr>
                <w:szCs w:val="18"/>
                <w:highlight w:val="yellow"/>
                <w:lang w:eastAsia="en-AU"/>
              </w:rPr>
            </w:pPr>
          </w:p>
          <w:p w14:paraId="0946D385" w14:textId="7D2D5766" w:rsidR="00867A98" w:rsidRDefault="00867A98" w:rsidP="00197095">
            <w:pPr>
              <w:rPr>
                <w:szCs w:val="18"/>
                <w:highlight w:val="yellow"/>
                <w:lang w:eastAsia="en-AU"/>
              </w:rPr>
            </w:pPr>
          </w:p>
          <w:p w14:paraId="4F7EEC33" w14:textId="53383C04" w:rsidR="00867A98" w:rsidRDefault="00867A98" w:rsidP="00197095">
            <w:pPr>
              <w:rPr>
                <w:szCs w:val="18"/>
                <w:highlight w:val="yellow"/>
                <w:lang w:eastAsia="en-AU"/>
              </w:rPr>
            </w:pPr>
          </w:p>
          <w:p w14:paraId="2F6336FA" w14:textId="0C40E047" w:rsidR="00867A98" w:rsidRDefault="00867A98" w:rsidP="00197095">
            <w:pPr>
              <w:rPr>
                <w:szCs w:val="18"/>
                <w:highlight w:val="yellow"/>
                <w:lang w:eastAsia="en-AU"/>
              </w:rPr>
            </w:pPr>
          </w:p>
          <w:p w14:paraId="2FE8B3E6" w14:textId="0D4A4990" w:rsidR="00867A98" w:rsidRDefault="00867A98" w:rsidP="00197095">
            <w:pPr>
              <w:rPr>
                <w:szCs w:val="18"/>
                <w:highlight w:val="yellow"/>
                <w:lang w:eastAsia="en-AU"/>
              </w:rPr>
            </w:pPr>
          </w:p>
          <w:p w14:paraId="37E8D580" w14:textId="77777777" w:rsidR="00867A98" w:rsidRDefault="00867A98" w:rsidP="00197095">
            <w:pPr>
              <w:rPr>
                <w:szCs w:val="18"/>
                <w:highlight w:val="yellow"/>
                <w:lang w:eastAsia="en-AU"/>
              </w:rPr>
            </w:pPr>
          </w:p>
          <w:p w14:paraId="13FEF594" w14:textId="2BF9D506" w:rsidR="00F50736" w:rsidRDefault="00F50736" w:rsidP="00197095">
            <w:pPr>
              <w:rPr>
                <w:szCs w:val="18"/>
                <w:highlight w:val="yellow"/>
                <w:lang w:eastAsia="en-AU"/>
              </w:rPr>
            </w:pPr>
          </w:p>
        </w:tc>
      </w:tr>
      <w:tr w:rsidR="00197095" w:rsidRPr="000E769C" w14:paraId="364168C9" w14:textId="77777777" w:rsidTr="00673281">
        <w:tc>
          <w:tcPr>
            <w:tcW w:w="5000" w:type="pct"/>
            <w:gridSpan w:val="2"/>
          </w:tcPr>
          <w:p w14:paraId="4AEDA920" w14:textId="77777777" w:rsidR="00197095" w:rsidRPr="000E769C" w:rsidRDefault="00197095" w:rsidP="00197095">
            <w:pPr>
              <w:pStyle w:val="BodyindentedL1"/>
              <w:ind w:left="0"/>
              <w:rPr>
                <w:b/>
                <w:bCs/>
                <w:szCs w:val="18"/>
                <w:lang w:eastAsia="en-AU"/>
              </w:rPr>
            </w:pPr>
            <w:r w:rsidRPr="000E769C">
              <w:rPr>
                <w:b/>
                <w:bCs/>
                <w:szCs w:val="18"/>
                <w:lang w:eastAsia="en-AU"/>
              </w:rPr>
              <w:t>Internal Use Only</w:t>
            </w:r>
          </w:p>
          <w:p w14:paraId="1A7E19FA" w14:textId="1519EF0C" w:rsidR="00197095" w:rsidRPr="000E769C" w:rsidRDefault="00197095" w:rsidP="00197095">
            <w:pPr>
              <w:pStyle w:val="Tablebody"/>
              <w:rPr>
                <w:sz w:val="18"/>
              </w:rPr>
            </w:pPr>
            <w:r w:rsidRPr="000E769C">
              <w:rPr>
                <w:sz w:val="18"/>
              </w:rPr>
              <w:t>Facilities Management Approval</w:t>
            </w:r>
            <w:r w:rsidRPr="000E769C">
              <w:rPr>
                <w:sz w:val="18"/>
              </w:rPr>
              <w:tab/>
            </w:r>
            <w:r w:rsidRPr="000E769C">
              <w:rPr>
                <w:sz w:val="18"/>
              </w:rPr>
              <w:tab/>
              <w:t>Yes / No</w:t>
            </w:r>
          </w:p>
          <w:p w14:paraId="72B74E21" w14:textId="77777777" w:rsidR="00197095" w:rsidRPr="000E769C" w:rsidRDefault="00197095" w:rsidP="00197095">
            <w:pPr>
              <w:pStyle w:val="Tablebody"/>
              <w:rPr>
                <w:sz w:val="18"/>
              </w:rPr>
            </w:pPr>
            <w:r w:rsidRPr="000E769C">
              <w:rPr>
                <w:sz w:val="18"/>
              </w:rPr>
              <w:t>Signed</w:t>
            </w:r>
          </w:p>
          <w:p w14:paraId="7D3D3EAC" w14:textId="77777777" w:rsidR="00197095" w:rsidRPr="000E769C" w:rsidRDefault="00197095" w:rsidP="00197095">
            <w:pPr>
              <w:pStyle w:val="Tablebody"/>
              <w:rPr>
                <w:sz w:val="18"/>
              </w:rPr>
            </w:pPr>
            <w:r w:rsidRPr="000E769C">
              <w:rPr>
                <w:sz w:val="18"/>
              </w:rPr>
              <w:t>Date</w:t>
            </w:r>
          </w:p>
          <w:p w14:paraId="319A41E6" w14:textId="77777777" w:rsidR="00197095" w:rsidRPr="000E769C" w:rsidRDefault="00197095" w:rsidP="00197095">
            <w:pPr>
              <w:pStyle w:val="Tablebody"/>
              <w:rPr>
                <w:sz w:val="18"/>
              </w:rPr>
            </w:pPr>
          </w:p>
          <w:p w14:paraId="05DEE050" w14:textId="77777777" w:rsidR="00197095" w:rsidRPr="000E769C" w:rsidRDefault="00197095" w:rsidP="00197095">
            <w:pPr>
              <w:pStyle w:val="Tablebody"/>
              <w:rPr>
                <w:sz w:val="18"/>
              </w:rPr>
            </w:pPr>
            <w:r w:rsidRPr="000E769C">
              <w:rPr>
                <w:sz w:val="18"/>
              </w:rPr>
              <w:t>Project Manager Approval</w:t>
            </w:r>
            <w:r w:rsidRPr="000E769C">
              <w:rPr>
                <w:sz w:val="18"/>
              </w:rPr>
              <w:tab/>
            </w:r>
            <w:r w:rsidRPr="000E769C">
              <w:rPr>
                <w:sz w:val="18"/>
              </w:rPr>
              <w:tab/>
              <w:t xml:space="preserve">             Yes / No</w:t>
            </w:r>
          </w:p>
          <w:p w14:paraId="525002AD" w14:textId="77777777" w:rsidR="00197095" w:rsidRPr="000E769C" w:rsidRDefault="00197095" w:rsidP="00197095">
            <w:pPr>
              <w:pStyle w:val="Tablebody"/>
              <w:rPr>
                <w:sz w:val="18"/>
              </w:rPr>
            </w:pPr>
            <w:r w:rsidRPr="000E769C">
              <w:rPr>
                <w:sz w:val="18"/>
              </w:rPr>
              <w:t>Signed</w:t>
            </w:r>
          </w:p>
          <w:p w14:paraId="628387BA" w14:textId="77777777" w:rsidR="00197095" w:rsidRPr="000E769C" w:rsidRDefault="00197095" w:rsidP="00197095">
            <w:pPr>
              <w:pStyle w:val="Tablebody"/>
              <w:rPr>
                <w:sz w:val="18"/>
              </w:rPr>
            </w:pPr>
            <w:r w:rsidRPr="000E769C">
              <w:rPr>
                <w:sz w:val="18"/>
              </w:rPr>
              <w:t>Date</w:t>
            </w:r>
          </w:p>
          <w:p w14:paraId="6AFAE573" w14:textId="77777777" w:rsidR="00197095" w:rsidRPr="000E769C" w:rsidRDefault="00197095" w:rsidP="00197095">
            <w:pPr>
              <w:pStyle w:val="BodyindentedL1"/>
              <w:ind w:left="0"/>
              <w:rPr>
                <w:b/>
                <w:bCs/>
                <w:szCs w:val="18"/>
                <w:lang w:eastAsia="en-AU"/>
              </w:rPr>
            </w:pPr>
          </w:p>
        </w:tc>
      </w:tr>
    </w:tbl>
    <w:p w14:paraId="758F95A1" w14:textId="586FF455" w:rsidR="009B69C9" w:rsidRDefault="009B69C9" w:rsidP="008A2BE9">
      <w:pPr>
        <w:pStyle w:val="Heading2"/>
      </w:pPr>
      <w:bookmarkStart w:id="98" w:name="_Toc16694981"/>
      <w:r>
        <w:lastRenderedPageBreak/>
        <w:t xml:space="preserve">Checklist </w:t>
      </w:r>
      <w:r w:rsidR="000E769C">
        <w:t>2</w:t>
      </w:r>
      <w:r>
        <w:t xml:space="preserve"> – Requirements for </w:t>
      </w:r>
      <w:r w:rsidR="000E769C">
        <w:t>Standard Unm</w:t>
      </w:r>
      <w:r>
        <w:t>etered Installations</w:t>
      </w:r>
      <w:bookmarkEnd w:id="98"/>
    </w:p>
    <w:p w14:paraId="2F0AAEA3" w14:textId="2C33527E" w:rsidR="00197095" w:rsidRPr="00197095" w:rsidRDefault="00197095" w:rsidP="00673281">
      <w:pPr>
        <w:rPr>
          <w:lang w:val="en-US"/>
        </w:rPr>
      </w:pPr>
      <w:r>
        <w:rPr>
          <w:lang w:val="en-US"/>
        </w:rPr>
        <w:t>All new standard unmetered installation</w:t>
      </w:r>
      <w:r w:rsidR="000E769C">
        <w:rPr>
          <w:lang w:val="en-US"/>
        </w:rPr>
        <w:t>s</w:t>
      </w:r>
      <w:r>
        <w:rPr>
          <w:lang w:val="en-US"/>
        </w:rPr>
        <w:t xml:space="preserve"> must address the following requirements:</w:t>
      </w:r>
    </w:p>
    <w:tbl>
      <w:tblPr>
        <w:tblStyle w:val="TableGrid"/>
        <w:tblW w:w="5000" w:type="pct"/>
        <w:tblLook w:val="04A0" w:firstRow="1" w:lastRow="0" w:firstColumn="1" w:lastColumn="0" w:noHBand="0" w:noVBand="1"/>
      </w:tblPr>
      <w:tblGrid>
        <w:gridCol w:w="1118"/>
        <w:gridCol w:w="3444"/>
        <w:gridCol w:w="1149"/>
        <w:gridCol w:w="3735"/>
      </w:tblGrid>
      <w:tr w:rsidR="004E486E" w14:paraId="649FDEB0" w14:textId="77777777" w:rsidTr="000F6A58">
        <w:tc>
          <w:tcPr>
            <w:tcW w:w="2415" w:type="pct"/>
            <w:gridSpan w:val="2"/>
          </w:tcPr>
          <w:p w14:paraId="473A27E8" w14:textId="77777777" w:rsidR="004E486E" w:rsidRPr="005329E6" w:rsidRDefault="004E486E" w:rsidP="00197095">
            <w:pPr>
              <w:pStyle w:val="BodyindentedL1"/>
              <w:ind w:left="0"/>
              <w:rPr>
                <w:b/>
                <w:bCs/>
                <w:sz w:val="24"/>
                <w:szCs w:val="18"/>
                <w:lang w:eastAsia="en-AU"/>
              </w:rPr>
            </w:pPr>
            <w:r w:rsidRPr="00A06D3C">
              <w:rPr>
                <w:b/>
                <w:bCs/>
                <w:sz w:val="24"/>
                <w:szCs w:val="18"/>
                <w:lang w:eastAsia="en-AU"/>
              </w:rPr>
              <w:t>Pole design</w:t>
            </w:r>
          </w:p>
          <w:p w14:paraId="58B1FA53" w14:textId="77777777" w:rsidR="004E486E" w:rsidRDefault="004E486E" w:rsidP="00F62068">
            <w:pPr>
              <w:pStyle w:val="BodyindentedL1"/>
              <w:ind w:left="0"/>
            </w:pPr>
          </w:p>
        </w:tc>
        <w:tc>
          <w:tcPr>
            <w:tcW w:w="2585" w:type="pct"/>
            <w:gridSpan w:val="2"/>
          </w:tcPr>
          <w:p w14:paraId="508C3F47" w14:textId="77777777" w:rsidR="004E486E" w:rsidRPr="00A06D3C" w:rsidRDefault="004E486E" w:rsidP="00197095">
            <w:pPr>
              <w:autoSpaceDE w:val="0"/>
              <w:autoSpaceDN w:val="0"/>
              <w:adjustRightInd w:val="0"/>
              <w:rPr>
                <w:b/>
                <w:bCs/>
                <w:sz w:val="24"/>
                <w:szCs w:val="18"/>
                <w:lang w:eastAsia="en-AU"/>
              </w:rPr>
            </w:pPr>
            <w:r w:rsidRPr="00A06D3C">
              <w:rPr>
                <w:b/>
                <w:bCs/>
                <w:sz w:val="24"/>
                <w:szCs w:val="18"/>
                <w:lang w:eastAsia="en-AU"/>
              </w:rPr>
              <w:t>Luminaire requirements</w:t>
            </w:r>
          </w:p>
          <w:p w14:paraId="46AC8CBC" w14:textId="77777777" w:rsidR="004E486E" w:rsidRDefault="004E486E" w:rsidP="00F62068">
            <w:pPr>
              <w:pStyle w:val="BodyindentedL1"/>
              <w:ind w:left="0"/>
            </w:pPr>
          </w:p>
        </w:tc>
      </w:tr>
      <w:tr w:rsidR="00197095" w14:paraId="03E1BD75" w14:textId="77777777" w:rsidTr="000F6A58">
        <w:trPr>
          <w:trHeight w:val="2787"/>
        </w:trPr>
        <w:tc>
          <w:tcPr>
            <w:tcW w:w="592" w:type="pct"/>
            <w:vMerge w:val="restart"/>
          </w:tcPr>
          <w:p w14:paraId="642EF055" w14:textId="21127C72" w:rsidR="00197095" w:rsidRDefault="00197095" w:rsidP="00197095">
            <w:pPr>
              <w:pStyle w:val="BodyindentedL1"/>
              <w:spacing w:before="120"/>
              <w:ind w:left="0"/>
              <w:jc w:val="center"/>
            </w:pPr>
            <w:r w:rsidRPr="00197095">
              <w:rPr>
                <w:sz w:val="48"/>
              </w:rPr>
              <w:sym w:font="Wingdings" w:char="F0A8"/>
            </w:r>
          </w:p>
        </w:tc>
        <w:tc>
          <w:tcPr>
            <w:tcW w:w="1823" w:type="pct"/>
            <w:vMerge w:val="restart"/>
          </w:tcPr>
          <w:p w14:paraId="73ACFEBF" w14:textId="1AF494EE" w:rsidR="00197095" w:rsidRDefault="00197095" w:rsidP="00197095">
            <w:pPr>
              <w:pStyle w:val="BodyindentedL1"/>
              <w:spacing w:after="360" w:line="240" w:lineRule="atLeast"/>
              <w:ind w:left="0"/>
              <w:rPr>
                <w:b/>
                <w:bCs/>
                <w:i/>
                <w:iCs/>
                <w:szCs w:val="18"/>
                <w:lang w:eastAsia="en-AU"/>
              </w:rPr>
            </w:pPr>
            <w:r>
              <w:rPr>
                <w:b/>
                <w:bCs/>
                <w:szCs w:val="18"/>
                <w:lang w:eastAsia="en-AU"/>
              </w:rPr>
              <w:t xml:space="preserve">Is </w:t>
            </w:r>
            <w:r w:rsidRPr="00BE6EBA">
              <w:rPr>
                <w:b/>
                <w:bCs/>
                <w:szCs w:val="18"/>
                <w:lang w:eastAsia="en-AU"/>
              </w:rPr>
              <w:t xml:space="preserve">the mounting height for bracket installation no less than </w:t>
            </w:r>
            <w:r w:rsidR="007F78FE">
              <w:rPr>
                <w:b/>
                <w:bCs/>
                <w:szCs w:val="18"/>
                <w:lang w:eastAsia="en-AU"/>
              </w:rPr>
              <w:t>5</w:t>
            </w:r>
            <w:r w:rsidRPr="00BE6EBA">
              <w:rPr>
                <w:b/>
                <w:bCs/>
                <w:szCs w:val="18"/>
                <w:lang w:eastAsia="en-AU"/>
              </w:rPr>
              <w:t>.5m above ground level</w:t>
            </w:r>
            <w:r>
              <w:rPr>
                <w:b/>
                <w:bCs/>
                <w:i/>
                <w:iCs/>
                <w:szCs w:val="18"/>
                <w:lang w:eastAsia="en-AU"/>
              </w:rPr>
              <w:t>?</w:t>
            </w:r>
          </w:p>
          <w:p w14:paraId="18455230" w14:textId="1AD4E049" w:rsidR="00197095" w:rsidRDefault="00197095" w:rsidP="00197095">
            <w:pPr>
              <w:pStyle w:val="BodyindentedL1"/>
              <w:spacing w:after="360" w:line="240" w:lineRule="atLeast"/>
              <w:ind w:left="0"/>
              <w:rPr>
                <w:i/>
                <w:iCs/>
                <w:szCs w:val="18"/>
                <w:lang w:eastAsia="en-AU"/>
              </w:rPr>
            </w:pPr>
            <w:r w:rsidRPr="00BE6EBA">
              <w:rPr>
                <w:b/>
                <w:bCs/>
                <w:i/>
                <w:iCs/>
                <w:szCs w:val="18"/>
                <w:lang w:eastAsia="en-AU"/>
              </w:rPr>
              <w:t xml:space="preserve"> </w:t>
            </w:r>
            <w:r w:rsidRPr="00BE6EBA">
              <w:rPr>
                <w:i/>
                <w:iCs/>
                <w:szCs w:val="18"/>
                <w:lang w:eastAsia="en-AU"/>
              </w:rPr>
              <w:t>Increasing the pole heights</w:t>
            </w:r>
            <w:r>
              <w:rPr>
                <w:i/>
                <w:iCs/>
                <w:szCs w:val="18"/>
                <w:lang w:eastAsia="en-AU"/>
              </w:rPr>
              <w:t xml:space="preserve">, increases pole spacing </w:t>
            </w:r>
            <w:r w:rsidRPr="00BE6EBA">
              <w:rPr>
                <w:i/>
                <w:iCs/>
                <w:szCs w:val="18"/>
                <w:lang w:eastAsia="en-AU"/>
              </w:rPr>
              <w:t>(particularly when road reserve width</w:t>
            </w:r>
            <w:r>
              <w:rPr>
                <w:i/>
                <w:iCs/>
                <w:szCs w:val="18"/>
                <w:lang w:eastAsia="en-AU"/>
              </w:rPr>
              <w:t>s are over 18m). Light numbers can be reduced resulting in reduced</w:t>
            </w:r>
            <w:r w:rsidRPr="00BE6EBA">
              <w:rPr>
                <w:i/>
                <w:iCs/>
                <w:szCs w:val="18"/>
                <w:lang w:eastAsia="en-AU"/>
              </w:rPr>
              <w:t xml:space="preserve"> mai</w:t>
            </w:r>
            <w:r>
              <w:rPr>
                <w:i/>
                <w:iCs/>
                <w:szCs w:val="18"/>
                <w:lang w:eastAsia="en-AU"/>
              </w:rPr>
              <w:t>ntenance costs,</w:t>
            </w:r>
            <w:r w:rsidRPr="00BE6EBA">
              <w:rPr>
                <w:i/>
                <w:iCs/>
                <w:szCs w:val="18"/>
                <w:lang w:eastAsia="en-AU"/>
              </w:rPr>
              <w:t xml:space="preserve"> energy costs and greenhouse emissions. </w:t>
            </w:r>
            <w:r>
              <w:rPr>
                <w:i/>
                <w:iCs/>
                <w:szCs w:val="18"/>
                <w:lang w:eastAsia="en-AU"/>
              </w:rPr>
              <w:t xml:space="preserve"> </w:t>
            </w:r>
          </w:p>
          <w:p w14:paraId="366ECD09" w14:textId="1AF1C05B" w:rsidR="00197095" w:rsidRDefault="00197095" w:rsidP="00197095">
            <w:pPr>
              <w:pStyle w:val="BodyindentedL1"/>
              <w:ind w:left="0"/>
              <w:rPr>
                <w:lang w:eastAsia="en-AU"/>
              </w:rPr>
            </w:pPr>
            <w:r>
              <w:rPr>
                <w:lang w:eastAsia="en-AU"/>
              </w:rPr>
              <w:t>L</w:t>
            </w:r>
            <w:r w:rsidRPr="00BE6EBA">
              <w:rPr>
                <w:lang w:eastAsia="en-AU"/>
              </w:rPr>
              <w:t>ight spill into areas outside road reserves is undesirable</w:t>
            </w:r>
            <w:r>
              <w:rPr>
                <w:lang w:eastAsia="en-AU"/>
              </w:rPr>
              <w:t xml:space="preserve"> and</w:t>
            </w:r>
            <w:r w:rsidRPr="00BE6EBA">
              <w:rPr>
                <w:lang w:eastAsia="en-AU"/>
              </w:rPr>
              <w:t xml:space="preserve"> needs to be evaluated in areas that are </w:t>
            </w:r>
            <w:r>
              <w:rPr>
                <w:lang w:eastAsia="en-AU"/>
              </w:rPr>
              <w:t xml:space="preserve">sensitive to this, including </w:t>
            </w:r>
            <w:r w:rsidRPr="00BE6EBA">
              <w:rPr>
                <w:lang w:eastAsia="en-AU"/>
              </w:rPr>
              <w:t>narrow road re</w:t>
            </w:r>
            <w:r>
              <w:rPr>
                <w:lang w:eastAsia="en-AU"/>
              </w:rPr>
              <w:t xml:space="preserve">serves or laneways and areas of </w:t>
            </w:r>
            <w:r w:rsidRPr="00BE6EBA">
              <w:rPr>
                <w:lang w:eastAsia="en-AU"/>
              </w:rPr>
              <w:t>ecological significance</w:t>
            </w:r>
          </w:p>
          <w:p w14:paraId="476D1AF4" w14:textId="77777777" w:rsidR="00197095" w:rsidRDefault="00197095" w:rsidP="00197095">
            <w:pPr>
              <w:pStyle w:val="BodyindentedL1"/>
              <w:ind w:left="0"/>
              <w:rPr>
                <w:lang w:eastAsia="en-AU"/>
              </w:rPr>
            </w:pPr>
          </w:p>
          <w:p w14:paraId="77C6EA61" w14:textId="71D5E700" w:rsidR="00197095" w:rsidRDefault="00197095" w:rsidP="00F62068">
            <w:pPr>
              <w:pStyle w:val="BodyindentedL1"/>
              <w:ind w:left="0"/>
              <w:rPr>
                <w:lang w:eastAsia="en-AU"/>
              </w:rPr>
            </w:pPr>
            <w:r w:rsidRPr="00BE6EBA">
              <w:rPr>
                <w:lang w:eastAsia="en-AU"/>
              </w:rPr>
              <w:t>Increasing the pole heights</w:t>
            </w:r>
            <w:r>
              <w:rPr>
                <w:lang w:eastAsia="en-AU"/>
              </w:rPr>
              <w:t xml:space="preserve"> also</w:t>
            </w:r>
            <w:r w:rsidRPr="00BE6EBA">
              <w:rPr>
                <w:lang w:eastAsia="en-AU"/>
              </w:rPr>
              <w:t xml:space="preserve"> reduces van</w:t>
            </w:r>
            <w:r>
              <w:rPr>
                <w:lang w:eastAsia="en-AU"/>
              </w:rPr>
              <w:t>dalism.</w:t>
            </w:r>
          </w:p>
        </w:tc>
        <w:tc>
          <w:tcPr>
            <w:tcW w:w="608" w:type="pct"/>
          </w:tcPr>
          <w:p w14:paraId="251A94F5" w14:textId="52B298C3" w:rsidR="00197095" w:rsidRDefault="00197095" w:rsidP="00197095">
            <w:pPr>
              <w:pStyle w:val="BodyindentedL1"/>
              <w:spacing w:before="120"/>
              <w:ind w:left="0"/>
              <w:jc w:val="center"/>
            </w:pPr>
            <w:r w:rsidRPr="00197095">
              <w:rPr>
                <w:sz w:val="48"/>
              </w:rPr>
              <w:sym w:font="Wingdings" w:char="F0A8"/>
            </w:r>
          </w:p>
        </w:tc>
        <w:tc>
          <w:tcPr>
            <w:tcW w:w="1977" w:type="pct"/>
          </w:tcPr>
          <w:p w14:paraId="124CDEF1" w14:textId="7CBD01B7" w:rsidR="00197095" w:rsidRPr="00187BAA" w:rsidRDefault="00197095" w:rsidP="00197095">
            <w:pPr>
              <w:pStyle w:val="BodyindentedL1"/>
              <w:spacing w:after="360" w:line="240" w:lineRule="atLeast"/>
              <w:ind w:left="0"/>
              <w:rPr>
                <w:b/>
                <w:bCs/>
                <w:lang w:eastAsia="en-AU"/>
              </w:rPr>
            </w:pPr>
            <w:r w:rsidRPr="00187BAA">
              <w:rPr>
                <w:b/>
                <w:bCs/>
                <w:lang w:eastAsia="en-AU"/>
              </w:rPr>
              <w:t xml:space="preserve">Does the lamp provide a </w:t>
            </w:r>
            <w:r>
              <w:rPr>
                <w:b/>
                <w:bCs/>
                <w:lang w:eastAsia="en-AU"/>
              </w:rPr>
              <w:t>colour temperature at or around 4000K</w:t>
            </w:r>
            <w:r w:rsidRPr="00187BAA">
              <w:rPr>
                <w:b/>
                <w:bCs/>
                <w:lang w:eastAsia="en-AU"/>
              </w:rPr>
              <w:t xml:space="preserve">? </w:t>
            </w:r>
          </w:p>
          <w:p w14:paraId="0069A69E" w14:textId="4BE104F3" w:rsidR="00760114" w:rsidRPr="00914284" w:rsidRDefault="00760114" w:rsidP="00760114">
            <w:pPr>
              <w:pStyle w:val="BodyindentedL1"/>
              <w:ind w:left="0"/>
              <w:rPr>
                <w:i/>
                <w:lang w:eastAsia="en-AU"/>
              </w:rPr>
            </w:pPr>
            <w:r>
              <w:rPr>
                <w:i/>
                <w:lang w:eastAsia="en-AU"/>
              </w:rPr>
              <w:t>Whilst 4000K is preferred in most cases, an allowable range of 3000K to 4250K exists. Currently, only 4000K LED lamps are approved by AusNet Services, however this may change in the future.</w:t>
            </w:r>
          </w:p>
          <w:p w14:paraId="07D14F74" w14:textId="759AD9B7" w:rsidR="00197095" w:rsidRDefault="00760114" w:rsidP="00197095">
            <w:pPr>
              <w:autoSpaceDE w:val="0"/>
              <w:autoSpaceDN w:val="0"/>
              <w:adjustRightInd w:val="0"/>
            </w:pPr>
            <w:r>
              <w:rPr>
                <w:i/>
                <w:lang w:eastAsia="en-AU"/>
              </w:rPr>
              <w:t xml:space="preserve">   </w:t>
            </w:r>
          </w:p>
        </w:tc>
      </w:tr>
      <w:tr w:rsidR="00197095" w14:paraId="522DE0E0" w14:textId="77777777" w:rsidTr="000F6A58">
        <w:trPr>
          <w:trHeight w:val="2443"/>
        </w:trPr>
        <w:tc>
          <w:tcPr>
            <w:tcW w:w="592" w:type="pct"/>
            <w:vMerge/>
          </w:tcPr>
          <w:p w14:paraId="29A65309" w14:textId="77777777" w:rsidR="00197095" w:rsidRDefault="00197095" w:rsidP="00F62068">
            <w:pPr>
              <w:pStyle w:val="BodyindentedL1"/>
              <w:ind w:left="0"/>
            </w:pPr>
          </w:p>
        </w:tc>
        <w:tc>
          <w:tcPr>
            <w:tcW w:w="1823" w:type="pct"/>
            <w:vMerge/>
          </w:tcPr>
          <w:p w14:paraId="6CCC4966" w14:textId="77777777" w:rsidR="00197095" w:rsidRDefault="00197095" w:rsidP="00197095">
            <w:pPr>
              <w:pStyle w:val="BodyindentedL1"/>
              <w:spacing w:after="360" w:line="240" w:lineRule="atLeast"/>
              <w:ind w:left="0"/>
              <w:rPr>
                <w:b/>
                <w:bCs/>
                <w:szCs w:val="18"/>
                <w:lang w:eastAsia="en-AU"/>
              </w:rPr>
            </w:pPr>
          </w:p>
        </w:tc>
        <w:tc>
          <w:tcPr>
            <w:tcW w:w="608" w:type="pct"/>
          </w:tcPr>
          <w:p w14:paraId="5FE3B6BB" w14:textId="77777777" w:rsidR="00D025A6" w:rsidRDefault="00D025A6" w:rsidP="00D025A6"/>
          <w:p w14:paraId="7428B2AE" w14:textId="781BDC6A" w:rsidR="00197095" w:rsidRDefault="00197095" w:rsidP="00197095">
            <w:pPr>
              <w:pStyle w:val="BodyindentedL1"/>
              <w:spacing w:before="120"/>
              <w:ind w:left="0"/>
              <w:jc w:val="center"/>
            </w:pPr>
            <w:r w:rsidRPr="00197095">
              <w:rPr>
                <w:sz w:val="48"/>
              </w:rPr>
              <w:sym w:font="Wingdings" w:char="F0A8"/>
            </w:r>
          </w:p>
        </w:tc>
        <w:tc>
          <w:tcPr>
            <w:tcW w:w="1977" w:type="pct"/>
          </w:tcPr>
          <w:p w14:paraId="494E5FFB" w14:textId="77777777" w:rsidR="00D025A6" w:rsidRDefault="00D025A6" w:rsidP="00D025A6">
            <w:pPr>
              <w:rPr>
                <w:lang w:eastAsia="en-AU"/>
              </w:rPr>
            </w:pPr>
          </w:p>
          <w:p w14:paraId="7F0DBD21" w14:textId="5BC25547" w:rsidR="00197095" w:rsidRDefault="00197095" w:rsidP="00197095">
            <w:pPr>
              <w:pStyle w:val="BodyindentedL1"/>
              <w:spacing w:after="360" w:line="240" w:lineRule="atLeast"/>
              <w:ind w:left="0"/>
              <w:rPr>
                <w:b/>
                <w:bCs/>
                <w:lang w:eastAsia="en-AU"/>
              </w:rPr>
            </w:pPr>
            <w:r>
              <w:rPr>
                <w:b/>
                <w:bCs/>
                <w:lang w:eastAsia="en-AU"/>
              </w:rPr>
              <w:t>Are the PE cell bases compatible with 7-PIN NEMA PE Cells and are drivers dimmable</w:t>
            </w:r>
            <w:r w:rsidRPr="00187BAA">
              <w:rPr>
                <w:b/>
                <w:bCs/>
                <w:lang w:eastAsia="en-AU"/>
              </w:rPr>
              <w:t>?</w:t>
            </w:r>
          </w:p>
          <w:p w14:paraId="585BBB50" w14:textId="659B48E7" w:rsidR="00197095" w:rsidRPr="000E769C" w:rsidRDefault="00197095" w:rsidP="000E769C">
            <w:pPr>
              <w:pStyle w:val="BodyindentedL1"/>
              <w:ind w:left="0"/>
              <w:rPr>
                <w:b/>
                <w:bCs/>
                <w:lang w:eastAsia="en-AU"/>
              </w:rPr>
            </w:pPr>
            <w:r w:rsidRPr="003B7D2D">
              <w:rPr>
                <w:i/>
                <w:iCs/>
                <w:szCs w:val="18"/>
                <w:lang w:eastAsia="en-AU"/>
              </w:rPr>
              <w:t xml:space="preserve">This </w:t>
            </w:r>
            <w:r>
              <w:rPr>
                <w:i/>
                <w:iCs/>
                <w:szCs w:val="18"/>
                <w:lang w:eastAsia="en-AU"/>
              </w:rPr>
              <w:t>ensures future proofing for</w:t>
            </w:r>
            <w:r w:rsidRPr="003B7D2D">
              <w:rPr>
                <w:i/>
                <w:iCs/>
                <w:szCs w:val="18"/>
                <w:lang w:eastAsia="en-AU"/>
              </w:rPr>
              <w:t xml:space="preserve"> </w:t>
            </w:r>
            <w:r>
              <w:rPr>
                <w:i/>
                <w:iCs/>
                <w:szCs w:val="18"/>
                <w:lang w:eastAsia="en-AU"/>
              </w:rPr>
              <w:t>use of smart lighting controls.</w:t>
            </w:r>
          </w:p>
        </w:tc>
      </w:tr>
      <w:tr w:rsidR="003B6307" w14:paraId="1A95C639" w14:textId="77777777" w:rsidTr="000F6A58">
        <w:trPr>
          <w:trHeight w:val="848"/>
        </w:trPr>
        <w:tc>
          <w:tcPr>
            <w:tcW w:w="592" w:type="pct"/>
          </w:tcPr>
          <w:p w14:paraId="062DDA58" w14:textId="1EC4776E" w:rsidR="00197095" w:rsidRDefault="000F6A58" w:rsidP="00197095">
            <w:pPr>
              <w:pStyle w:val="BodyindentedL1"/>
              <w:spacing w:before="120"/>
              <w:ind w:left="0"/>
              <w:jc w:val="center"/>
            </w:pPr>
            <w:r w:rsidRPr="00197095">
              <w:rPr>
                <w:sz w:val="48"/>
              </w:rPr>
              <w:sym w:font="Wingdings" w:char="F0A8"/>
            </w:r>
          </w:p>
        </w:tc>
        <w:tc>
          <w:tcPr>
            <w:tcW w:w="1823" w:type="pct"/>
          </w:tcPr>
          <w:p w14:paraId="281E1539" w14:textId="128582E8" w:rsidR="00197095" w:rsidRDefault="00197095" w:rsidP="00197095">
            <w:pPr>
              <w:pStyle w:val="BodyindentedL1"/>
              <w:spacing w:after="360" w:line="240" w:lineRule="atLeast"/>
              <w:ind w:left="0"/>
            </w:pPr>
            <w:r>
              <w:rPr>
                <w:b/>
                <w:bCs/>
                <w:lang w:eastAsia="en-AU"/>
              </w:rPr>
              <w:t>Is the p</w:t>
            </w:r>
            <w:r w:rsidRPr="00BE6EBA">
              <w:rPr>
                <w:b/>
                <w:bCs/>
                <w:lang w:eastAsia="en-AU"/>
              </w:rPr>
              <w:t>ole</w:t>
            </w:r>
            <w:r>
              <w:rPr>
                <w:b/>
                <w:bCs/>
                <w:lang w:eastAsia="en-AU"/>
              </w:rPr>
              <w:t xml:space="preserve"> </w:t>
            </w:r>
            <w:r w:rsidR="00D025A6">
              <w:rPr>
                <w:b/>
                <w:bCs/>
                <w:lang w:eastAsia="en-AU"/>
              </w:rPr>
              <w:t xml:space="preserve">approved as a standard </w:t>
            </w:r>
            <w:proofErr w:type="spellStart"/>
            <w:r w:rsidR="00D025A6">
              <w:rPr>
                <w:b/>
                <w:bCs/>
                <w:lang w:eastAsia="en-AU"/>
              </w:rPr>
              <w:t>URD</w:t>
            </w:r>
            <w:proofErr w:type="spellEnd"/>
            <w:r w:rsidR="00D025A6">
              <w:rPr>
                <w:b/>
                <w:bCs/>
                <w:lang w:eastAsia="en-AU"/>
              </w:rPr>
              <w:t xml:space="preserve"> pole by</w:t>
            </w:r>
            <w:r w:rsidR="00A73853">
              <w:rPr>
                <w:b/>
                <w:bCs/>
                <w:lang w:eastAsia="en-AU"/>
              </w:rPr>
              <w:t xml:space="preserve"> </w:t>
            </w:r>
            <w:r>
              <w:rPr>
                <w:b/>
                <w:bCs/>
                <w:lang w:eastAsia="en-AU"/>
              </w:rPr>
              <w:t xml:space="preserve">AusNet </w:t>
            </w:r>
            <w:r w:rsidR="00D025A6">
              <w:rPr>
                <w:b/>
                <w:bCs/>
                <w:lang w:eastAsia="en-AU"/>
              </w:rPr>
              <w:t>Services</w:t>
            </w:r>
            <w:r>
              <w:rPr>
                <w:b/>
                <w:bCs/>
                <w:lang w:eastAsia="en-AU"/>
              </w:rPr>
              <w:t>?</w:t>
            </w:r>
          </w:p>
        </w:tc>
        <w:tc>
          <w:tcPr>
            <w:tcW w:w="608" w:type="pct"/>
          </w:tcPr>
          <w:p w14:paraId="2520E87A" w14:textId="57C61347" w:rsidR="00197095" w:rsidRDefault="00197095" w:rsidP="00197095">
            <w:pPr>
              <w:pStyle w:val="BodyindentedL1"/>
              <w:spacing w:before="120"/>
              <w:ind w:left="0"/>
              <w:jc w:val="center"/>
            </w:pPr>
            <w:r w:rsidRPr="00197095">
              <w:rPr>
                <w:sz w:val="48"/>
              </w:rPr>
              <w:sym w:font="Wingdings" w:char="F0A8"/>
            </w:r>
          </w:p>
        </w:tc>
        <w:tc>
          <w:tcPr>
            <w:tcW w:w="1977" w:type="pct"/>
          </w:tcPr>
          <w:p w14:paraId="7A834FB5" w14:textId="7B1AC281" w:rsidR="00197095" w:rsidRPr="00197095" w:rsidRDefault="00197095" w:rsidP="00262C03">
            <w:pPr>
              <w:numPr>
                <w:ilvl w:val="0"/>
                <w:numId w:val="11"/>
              </w:numPr>
              <w:autoSpaceDE w:val="0"/>
              <w:autoSpaceDN w:val="0"/>
              <w:adjustRightInd w:val="0"/>
              <w:ind w:left="0"/>
              <w:rPr>
                <w:i/>
                <w:iCs/>
                <w:szCs w:val="18"/>
                <w:lang w:eastAsia="en-AU"/>
              </w:rPr>
            </w:pPr>
            <w:r w:rsidRPr="00454FCC">
              <w:rPr>
                <w:b/>
                <w:bCs/>
                <w:szCs w:val="18"/>
                <w:lang w:eastAsia="en-AU"/>
              </w:rPr>
              <w:t xml:space="preserve">Does the </w:t>
            </w:r>
            <w:r w:rsidR="000E769C">
              <w:rPr>
                <w:b/>
                <w:bCs/>
                <w:szCs w:val="18"/>
                <w:lang w:eastAsia="en-AU"/>
              </w:rPr>
              <w:t>luminaire</w:t>
            </w:r>
            <w:r w:rsidRPr="00454FCC">
              <w:rPr>
                <w:b/>
                <w:bCs/>
                <w:szCs w:val="18"/>
                <w:lang w:eastAsia="en-AU"/>
              </w:rPr>
              <w:t xml:space="preserve"> have an efficacy of no less than </w:t>
            </w:r>
            <w:r>
              <w:rPr>
                <w:b/>
                <w:bCs/>
                <w:szCs w:val="18"/>
                <w:lang w:eastAsia="en-AU"/>
              </w:rPr>
              <w:t>100</w:t>
            </w:r>
            <w:r w:rsidRPr="00454FCC">
              <w:rPr>
                <w:b/>
                <w:bCs/>
                <w:szCs w:val="18"/>
                <w:lang w:eastAsia="en-AU"/>
              </w:rPr>
              <w:t xml:space="preserve"> lumens per watt</w:t>
            </w:r>
            <w:r>
              <w:rPr>
                <w:b/>
                <w:bCs/>
                <w:szCs w:val="18"/>
                <w:lang w:eastAsia="en-AU"/>
              </w:rPr>
              <w:t>?</w:t>
            </w:r>
            <w:r w:rsidRPr="00454FCC">
              <w:rPr>
                <w:b/>
                <w:bCs/>
                <w:szCs w:val="18"/>
                <w:lang w:eastAsia="en-AU"/>
              </w:rPr>
              <w:t xml:space="preserve"> </w:t>
            </w:r>
          </w:p>
        </w:tc>
      </w:tr>
      <w:tr w:rsidR="000F6A58" w14:paraId="21580286" w14:textId="77777777" w:rsidTr="000F6A58">
        <w:trPr>
          <w:trHeight w:val="730"/>
        </w:trPr>
        <w:tc>
          <w:tcPr>
            <w:tcW w:w="592" w:type="pct"/>
          </w:tcPr>
          <w:p w14:paraId="17A1FEA6" w14:textId="46F65A8C" w:rsidR="000F6A58" w:rsidRDefault="000F6A58" w:rsidP="000F6A58">
            <w:pPr>
              <w:jc w:val="center"/>
              <w:rPr>
                <w:lang w:eastAsia="en-AU"/>
              </w:rPr>
            </w:pPr>
            <w:r w:rsidRPr="00197095">
              <w:rPr>
                <w:sz w:val="48"/>
              </w:rPr>
              <w:sym w:font="Wingdings" w:char="F0A8"/>
            </w:r>
          </w:p>
        </w:tc>
        <w:tc>
          <w:tcPr>
            <w:tcW w:w="1823" w:type="pct"/>
          </w:tcPr>
          <w:p w14:paraId="3E407925" w14:textId="51FECD1D" w:rsidR="000F6A58" w:rsidRPr="004E486E" w:rsidRDefault="000F6A58" w:rsidP="004E486E">
            <w:pPr>
              <w:autoSpaceDE w:val="0"/>
              <w:autoSpaceDN w:val="0"/>
              <w:adjustRightInd w:val="0"/>
              <w:rPr>
                <w:b/>
                <w:bCs/>
                <w:sz w:val="24"/>
                <w:szCs w:val="18"/>
                <w:lang w:eastAsia="en-AU"/>
              </w:rPr>
            </w:pPr>
            <w:r>
              <w:rPr>
                <w:b/>
                <w:bCs/>
                <w:lang w:eastAsia="en-AU"/>
              </w:rPr>
              <w:t>Is the p</w:t>
            </w:r>
            <w:r w:rsidRPr="00BE6EBA">
              <w:rPr>
                <w:b/>
                <w:bCs/>
                <w:lang w:eastAsia="en-AU"/>
              </w:rPr>
              <w:t>ole</w:t>
            </w:r>
            <w:r>
              <w:rPr>
                <w:b/>
                <w:bCs/>
                <w:lang w:eastAsia="en-AU"/>
              </w:rPr>
              <w:t xml:space="preserve"> side entry?</w:t>
            </w:r>
          </w:p>
        </w:tc>
        <w:tc>
          <w:tcPr>
            <w:tcW w:w="608" w:type="pct"/>
            <w:vMerge w:val="restart"/>
          </w:tcPr>
          <w:p w14:paraId="4A7447B3" w14:textId="2ACB851E" w:rsidR="000F6A58" w:rsidRDefault="000F6A58" w:rsidP="00A73853">
            <w:pPr>
              <w:pStyle w:val="BodyindentedL1"/>
              <w:ind w:left="0"/>
              <w:jc w:val="center"/>
            </w:pPr>
            <w:r w:rsidRPr="00197095">
              <w:rPr>
                <w:sz w:val="48"/>
              </w:rPr>
              <w:sym w:font="Wingdings" w:char="F0A8"/>
            </w:r>
          </w:p>
        </w:tc>
        <w:tc>
          <w:tcPr>
            <w:tcW w:w="1977" w:type="pct"/>
            <w:vMerge w:val="restart"/>
          </w:tcPr>
          <w:p w14:paraId="07CEE615" w14:textId="77777777" w:rsidR="000F6A58" w:rsidRPr="00187BAA" w:rsidRDefault="000F6A58" w:rsidP="00262C03">
            <w:pPr>
              <w:numPr>
                <w:ilvl w:val="0"/>
                <w:numId w:val="10"/>
              </w:numPr>
              <w:autoSpaceDE w:val="0"/>
              <w:autoSpaceDN w:val="0"/>
              <w:adjustRightInd w:val="0"/>
              <w:ind w:left="0"/>
              <w:rPr>
                <w:b/>
                <w:bCs/>
                <w:szCs w:val="18"/>
                <w:lang w:eastAsia="en-AU"/>
              </w:rPr>
            </w:pPr>
            <w:r>
              <w:rPr>
                <w:b/>
                <w:bCs/>
                <w:szCs w:val="18"/>
                <w:lang w:eastAsia="en-AU"/>
              </w:rPr>
              <w:t>Are</w:t>
            </w:r>
            <w:r w:rsidRPr="00187BAA">
              <w:rPr>
                <w:b/>
                <w:bCs/>
                <w:szCs w:val="18"/>
                <w:lang w:eastAsia="en-AU"/>
              </w:rPr>
              <w:t xml:space="preserve"> the luminaires approved </w:t>
            </w:r>
            <w:r>
              <w:rPr>
                <w:b/>
                <w:bCs/>
                <w:szCs w:val="18"/>
                <w:lang w:eastAsia="en-AU"/>
              </w:rPr>
              <w:t>as standard fittings by</w:t>
            </w:r>
            <w:r w:rsidRPr="00187BAA">
              <w:rPr>
                <w:b/>
                <w:bCs/>
                <w:szCs w:val="18"/>
                <w:lang w:eastAsia="en-AU"/>
              </w:rPr>
              <w:t xml:space="preserve"> </w:t>
            </w:r>
            <w:r>
              <w:rPr>
                <w:b/>
                <w:bCs/>
                <w:szCs w:val="18"/>
                <w:lang w:eastAsia="en-AU"/>
              </w:rPr>
              <w:t>Ausnet Services</w:t>
            </w:r>
            <w:r w:rsidRPr="00187BAA">
              <w:rPr>
                <w:b/>
                <w:bCs/>
                <w:szCs w:val="18"/>
                <w:lang w:eastAsia="en-AU"/>
              </w:rPr>
              <w:t xml:space="preserve">? </w:t>
            </w:r>
          </w:p>
          <w:p w14:paraId="69EF6DE6" w14:textId="275D60E3" w:rsidR="000F6A58" w:rsidRDefault="000F6A58" w:rsidP="007F78FE">
            <w:pPr>
              <w:pStyle w:val="BodyindentedL1"/>
              <w:ind w:left="0"/>
            </w:pPr>
            <w:r w:rsidRPr="00BE6EBA">
              <w:rPr>
                <w:i/>
                <w:iCs/>
                <w:szCs w:val="18"/>
                <w:lang w:eastAsia="en-AU"/>
              </w:rPr>
              <w:t>Proof can include a copy of the approval letter for luminaire.</w:t>
            </w:r>
          </w:p>
        </w:tc>
      </w:tr>
      <w:tr w:rsidR="000F6A58" w14:paraId="6BBEDED7" w14:textId="77777777" w:rsidTr="00F959FA">
        <w:trPr>
          <w:trHeight w:val="434"/>
        </w:trPr>
        <w:tc>
          <w:tcPr>
            <w:tcW w:w="2415" w:type="pct"/>
            <w:gridSpan w:val="2"/>
          </w:tcPr>
          <w:p w14:paraId="1D91A9D4" w14:textId="0BBA800B" w:rsidR="000F6A58" w:rsidRDefault="000F6A58" w:rsidP="00D025A6">
            <w:pPr>
              <w:rPr>
                <w:lang w:eastAsia="en-AU"/>
              </w:rPr>
            </w:pPr>
            <w:r w:rsidRPr="005329E6">
              <w:rPr>
                <w:b/>
                <w:bCs/>
                <w:sz w:val="24"/>
                <w:szCs w:val="18"/>
                <w:lang w:eastAsia="en-AU"/>
              </w:rPr>
              <w:t xml:space="preserve">Pole </w:t>
            </w:r>
            <w:r>
              <w:rPr>
                <w:b/>
                <w:bCs/>
                <w:sz w:val="24"/>
                <w:szCs w:val="18"/>
                <w:lang w:eastAsia="en-AU"/>
              </w:rPr>
              <w:t>c</w:t>
            </w:r>
            <w:r w:rsidRPr="005329E6">
              <w:rPr>
                <w:b/>
                <w:bCs/>
                <w:sz w:val="24"/>
                <w:szCs w:val="18"/>
                <w:lang w:eastAsia="en-AU"/>
              </w:rPr>
              <w:t xml:space="preserve">oating </w:t>
            </w:r>
            <w:r>
              <w:rPr>
                <w:b/>
                <w:bCs/>
                <w:sz w:val="24"/>
                <w:szCs w:val="18"/>
                <w:lang w:eastAsia="en-AU"/>
              </w:rPr>
              <w:t>s</w:t>
            </w:r>
            <w:r w:rsidRPr="005329E6">
              <w:rPr>
                <w:b/>
                <w:bCs/>
                <w:sz w:val="24"/>
                <w:szCs w:val="18"/>
                <w:lang w:eastAsia="en-AU"/>
              </w:rPr>
              <w:t>ystem</w:t>
            </w:r>
            <w:r>
              <w:rPr>
                <w:b/>
                <w:bCs/>
                <w:sz w:val="24"/>
                <w:szCs w:val="18"/>
                <w:lang w:eastAsia="en-AU"/>
              </w:rPr>
              <w:t>s</w:t>
            </w:r>
          </w:p>
        </w:tc>
        <w:tc>
          <w:tcPr>
            <w:tcW w:w="608" w:type="pct"/>
            <w:vMerge/>
          </w:tcPr>
          <w:p w14:paraId="782CE86E" w14:textId="77777777" w:rsidR="000F6A58" w:rsidRPr="00197095" w:rsidRDefault="000F6A58" w:rsidP="00A73853">
            <w:pPr>
              <w:pStyle w:val="BodyindentedL1"/>
              <w:ind w:left="0"/>
              <w:jc w:val="center"/>
              <w:rPr>
                <w:sz w:val="48"/>
              </w:rPr>
            </w:pPr>
          </w:p>
        </w:tc>
        <w:tc>
          <w:tcPr>
            <w:tcW w:w="1977" w:type="pct"/>
            <w:vMerge/>
          </w:tcPr>
          <w:p w14:paraId="6DDDA990" w14:textId="77777777" w:rsidR="000F6A58" w:rsidRDefault="000F6A58" w:rsidP="00262C03">
            <w:pPr>
              <w:numPr>
                <w:ilvl w:val="0"/>
                <w:numId w:val="10"/>
              </w:numPr>
              <w:autoSpaceDE w:val="0"/>
              <w:autoSpaceDN w:val="0"/>
              <w:adjustRightInd w:val="0"/>
              <w:ind w:left="0"/>
              <w:rPr>
                <w:b/>
                <w:bCs/>
                <w:szCs w:val="18"/>
                <w:lang w:eastAsia="en-AU"/>
              </w:rPr>
            </w:pPr>
          </w:p>
        </w:tc>
      </w:tr>
      <w:tr w:rsidR="00702324" w14:paraId="332202DB" w14:textId="77777777" w:rsidTr="000F6A58">
        <w:trPr>
          <w:trHeight w:val="1798"/>
        </w:trPr>
        <w:tc>
          <w:tcPr>
            <w:tcW w:w="592" w:type="pct"/>
          </w:tcPr>
          <w:p w14:paraId="0D810662" w14:textId="3D14DA00" w:rsidR="00702324" w:rsidRPr="005329E6" w:rsidRDefault="00702324" w:rsidP="00702324">
            <w:pPr>
              <w:autoSpaceDE w:val="0"/>
              <w:autoSpaceDN w:val="0"/>
              <w:adjustRightInd w:val="0"/>
              <w:spacing w:before="120"/>
              <w:jc w:val="center"/>
              <w:rPr>
                <w:b/>
                <w:bCs/>
                <w:sz w:val="24"/>
                <w:szCs w:val="18"/>
                <w:lang w:eastAsia="en-AU"/>
              </w:rPr>
            </w:pPr>
            <w:r w:rsidRPr="00197095">
              <w:rPr>
                <w:sz w:val="48"/>
              </w:rPr>
              <w:sym w:font="Wingdings" w:char="F0A8"/>
            </w:r>
          </w:p>
        </w:tc>
        <w:tc>
          <w:tcPr>
            <w:tcW w:w="1823" w:type="pct"/>
          </w:tcPr>
          <w:p w14:paraId="1402281A" w14:textId="1528ED95" w:rsidR="00702324" w:rsidRDefault="00702324" w:rsidP="00262C03">
            <w:pPr>
              <w:numPr>
                <w:ilvl w:val="0"/>
                <w:numId w:val="9"/>
              </w:numPr>
              <w:autoSpaceDE w:val="0"/>
              <w:autoSpaceDN w:val="0"/>
              <w:adjustRightInd w:val="0"/>
              <w:ind w:left="0"/>
              <w:rPr>
                <w:b/>
                <w:bCs/>
                <w:szCs w:val="18"/>
                <w:lang w:eastAsia="en-AU"/>
              </w:rPr>
            </w:pPr>
            <w:r w:rsidRPr="00187BAA">
              <w:rPr>
                <w:b/>
                <w:bCs/>
                <w:szCs w:val="18"/>
                <w:lang w:eastAsia="en-AU"/>
              </w:rPr>
              <w:t xml:space="preserve">Will the pole be </w:t>
            </w:r>
            <w:r>
              <w:rPr>
                <w:b/>
                <w:bCs/>
                <w:szCs w:val="18"/>
                <w:lang w:eastAsia="en-AU"/>
              </w:rPr>
              <w:t>unfinished galvanized steel</w:t>
            </w:r>
            <w:r w:rsidRPr="00187BAA">
              <w:rPr>
                <w:b/>
                <w:bCs/>
                <w:szCs w:val="18"/>
                <w:lang w:eastAsia="en-AU"/>
              </w:rPr>
              <w:t>?</w:t>
            </w:r>
          </w:p>
          <w:p w14:paraId="5E2F3A9A" w14:textId="77777777" w:rsidR="00702324" w:rsidRPr="00187BAA" w:rsidRDefault="00702324" w:rsidP="00262C03">
            <w:pPr>
              <w:numPr>
                <w:ilvl w:val="0"/>
                <w:numId w:val="9"/>
              </w:numPr>
              <w:autoSpaceDE w:val="0"/>
              <w:autoSpaceDN w:val="0"/>
              <w:adjustRightInd w:val="0"/>
              <w:ind w:left="0"/>
              <w:rPr>
                <w:b/>
                <w:bCs/>
                <w:szCs w:val="18"/>
                <w:lang w:eastAsia="en-AU"/>
              </w:rPr>
            </w:pPr>
          </w:p>
          <w:p w14:paraId="29DE9D98" w14:textId="1504BD11" w:rsidR="00702324" w:rsidRPr="00702324" w:rsidRDefault="00702324" w:rsidP="00702324">
            <w:pPr>
              <w:autoSpaceDE w:val="0"/>
              <w:autoSpaceDN w:val="0"/>
              <w:adjustRightInd w:val="0"/>
              <w:rPr>
                <w:i/>
                <w:iCs/>
                <w:szCs w:val="18"/>
                <w:lang w:eastAsia="en-AU"/>
              </w:rPr>
            </w:pPr>
            <w:r w:rsidRPr="00187BAA">
              <w:rPr>
                <w:i/>
                <w:iCs/>
                <w:szCs w:val="18"/>
                <w:lang w:eastAsia="en-AU"/>
              </w:rPr>
              <w:t xml:space="preserve">Uncoated </w:t>
            </w:r>
            <w:r>
              <w:rPr>
                <w:i/>
                <w:iCs/>
                <w:szCs w:val="18"/>
                <w:lang w:eastAsia="en-AU"/>
              </w:rPr>
              <w:t>galvanis</w:t>
            </w:r>
            <w:r w:rsidRPr="00187BAA">
              <w:rPr>
                <w:i/>
                <w:iCs/>
                <w:szCs w:val="18"/>
                <w:lang w:eastAsia="en-AU"/>
              </w:rPr>
              <w:t xml:space="preserve">ed steel </w:t>
            </w:r>
            <w:r>
              <w:rPr>
                <w:i/>
                <w:iCs/>
                <w:szCs w:val="18"/>
                <w:lang w:eastAsia="en-AU"/>
              </w:rPr>
              <w:t>is the only permitted pole finish for standard street lighting installations</w:t>
            </w:r>
          </w:p>
        </w:tc>
        <w:tc>
          <w:tcPr>
            <w:tcW w:w="608" w:type="pct"/>
          </w:tcPr>
          <w:p w14:paraId="5C508857" w14:textId="4110564C" w:rsidR="00702324" w:rsidRDefault="00702324" w:rsidP="00A7396E">
            <w:pPr>
              <w:pStyle w:val="BodyindentedL1"/>
              <w:ind w:left="0"/>
              <w:jc w:val="center"/>
            </w:pPr>
          </w:p>
        </w:tc>
        <w:tc>
          <w:tcPr>
            <w:tcW w:w="1977" w:type="pct"/>
          </w:tcPr>
          <w:p w14:paraId="188B4D52" w14:textId="3525D7A7" w:rsidR="00702324" w:rsidRDefault="00702324" w:rsidP="00702324">
            <w:pPr>
              <w:pStyle w:val="BodyindentedL1"/>
              <w:ind w:left="0"/>
            </w:pPr>
          </w:p>
        </w:tc>
      </w:tr>
      <w:tr w:rsidR="00F62068" w14:paraId="59F8B3EA" w14:textId="77777777" w:rsidTr="000F6A58">
        <w:tc>
          <w:tcPr>
            <w:tcW w:w="5000" w:type="pct"/>
            <w:gridSpan w:val="4"/>
          </w:tcPr>
          <w:p w14:paraId="14D1F8CB" w14:textId="150B291F" w:rsidR="00F62068" w:rsidRDefault="00F62068" w:rsidP="00F62068">
            <w:pPr>
              <w:pStyle w:val="BodyindentedL1"/>
              <w:ind w:left="0"/>
              <w:rPr>
                <w:b/>
                <w:bCs/>
                <w:sz w:val="22"/>
                <w:lang w:eastAsia="en-AU"/>
              </w:rPr>
            </w:pPr>
            <w:r>
              <w:rPr>
                <w:b/>
                <w:bCs/>
                <w:sz w:val="22"/>
                <w:lang w:eastAsia="en-AU"/>
              </w:rPr>
              <w:t>Internal Use Only</w:t>
            </w:r>
          </w:p>
          <w:p w14:paraId="56424395" w14:textId="77777777" w:rsidR="00F62068" w:rsidRPr="00344853" w:rsidRDefault="00F62068" w:rsidP="00F62068">
            <w:pPr>
              <w:pStyle w:val="Tablebody"/>
            </w:pPr>
            <w:r w:rsidRPr="00197095">
              <w:rPr>
                <w:b/>
              </w:rPr>
              <w:t>Engineering Department Approval</w:t>
            </w:r>
            <w:r w:rsidRPr="00344853">
              <w:tab/>
            </w:r>
            <w:r w:rsidRPr="00344853">
              <w:tab/>
              <w:t>Yes / No</w:t>
            </w:r>
          </w:p>
          <w:p w14:paraId="64A4CDFE" w14:textId="77777777" w:rsidR="00197095" w:rsidRDefault="00197095" w:rsidP="00F62068">
            <w:pPr>
              <w:pStyle w:val="Tablebody"/>
            </w:pPr>
          </w:p>
          <w:p w14:paraId="4727A20A" w14:textId="450825F4" w:rsidR="00F62068" w:rsidRDefault="00F62068" w:rsidP="00F62068">
            <w:pPr>
              <w:pStyle w:val="Tablebody"/>
            </w:pPr>
            <w:r w:rsidRPr="00344853">
              <w:t>Signed</w:t>
            </w:r>
          </w:p>
          <w:p w14:paraId="56803D96" w14:textId="77777777" w:rsidR="00F62068" w:rsidRDefault="00F62068" w:rsidP="00F62068">
            <w:pPr>
              <w:pStyle w:val="Tablebody"/>
            </w:pPr>
            <w:r w:rsidRPr="00344853">
              <w:t>Date</w:t>
            </w:r>
          </w:p>
          <w:p w14:paraId="51E6231E" w14:textId="77777777" w:rsidR="00F62068" w:rsidRPr="00344853" w:rsidRDefault="00F62068" w:rsidP="00F62068">
            <w:pPr>
              <w:pStyle w:val="Tablebody"/>
            </w:pPr>
            <w:r w:rsidRPr="00197095">
              <w:rPr>
                <w:b/>
              </w:rPr>
              <w:t>Project Manager Approval</w:t>
            </w:r>
            <w:r w:rsidRPr="00344853">
              <w:tab/>
            </w:r>
            <w:r w:rsidRPr="00344853">
              <w:tab/>
            </w:r>
            <w:r>
              <w:t xml:space="preserve">             </w:t>
            </w:r>
            <w:r w:rsidRPr="00344853">
              <w:t>Yes / No</w:t>
            </w:r>
          </w:p>
          <w:p w14:paraId="18B795AF" w14:textId="77777777" w:rsidR="00197095" w:rsidRDefault="00197095" w:rsidP="00F62068">
            <w:pPr>
              <w:pStyle w:val="Tablebody"/>
            </w:pPr>
          </w:p>
          <w:p w14:paraId="04DE1057" w14:textId="2243A903" w:rsidR="00F62068" w:rsidRPr="00344853" w:rsidRDefault="00F62068" w:rsidP="00F62068">
            <w:pPr>
              <w:pStyle w:val="Tablebody"/>
            </w:pPr>
            <w:r w:rsidRPr="00344853">
              <w:t>Signed</w:t>
            </w:r>
          </w:p>
          <w:p w14:paraId="7B03C064" w14:textId="3048BEF9" w:rsidR="00F62068" w:rsidRDefault="00F62068" w:rsidP="00197095">
            <w:pPr>
              <w:pStyle w:val="Tablebody"/>
              <w:rPr>
                <w:b/>
                <w:bCs/>
                <w:sz w:val="22"/>
                <w:lang w:eastAsia="en-AU"/>
              </w:rPr>
            </w:pPr>
            <w:r w:rsidRPr="00344853">
              <w:t>Date</w:t>
            </w:r>
          </w:p>
        </w:tc>
      </w:tr>
    </w:tbl>
    <w:p w14:paraId="0779EC35" w14:textId="52A0E600" w:rsidR="009B69C9" w:rsidRDefault="009B69C9" w:rsidP="008A2BE9">
      <w:pPr>
        <w:pStyle w:val="Heading2"/>
      </w:pPr>
      <w:bookmarkStart w:id="99" w:name="_Toc16694982"/>
      <w:r>
        <w:lastRenderedPageBreak/>
        <w:t>Checklist 3 – Requirements for Metered Installations</w:t>
      </w:r>
      <w:bookmarkEnd w:id="99"/>
    </w:p>
    <w:p w14:paraId="48B988B9" w14:textId="201C687D" w:rsidR="00A80711" w:rsidRDefault="00F62068" w:rsidP="00A80711">
      <w:pPr>
        <w:rPr>
          <w:lang w:eastAsia="en-AU"/>
        </w:rPr>
      </w:pPr>
      <w:r>
        <w:rPr>
          <w:lang w:eastAsia="en-AU"/>
        </w:rPr>
        <w:t>All new metered installations must meet the following requirements</w:t>
      </w:r>
      <w:r w:rsidR="00A37EE6">
        <w:rPr>
          <w:lang w:eastAsia="en-AU"/>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3397"/>
        <w:gridCol w:w="1184"/>
        <w:gridCol w:w="3784"/>
      </w:tblGrid>
      <w:tr w:rsidR="009B69C9" w14:paraId="5F642B47" w14:textId="77777777" w:rsidTr="00AB0C3F">
        <w:trPr>
          <w:trHeight w:val="303"/>
        </w:trPr>
        <w:tc>
          <w:tcPr>
            <w:tcW w:w="2373" w:type="pct"/>
            <w:gridSpan w:val="2"/>
          </w:tcPr>
          <w:p w14:paraId="42F6501D" w14:textId="73C68FC6" w:rsidR="009B69C9" w:rsidRDefault="009B69C9" w:rsidP="00F50374">
            <w:pPr>
              <w:pStyle w:val="BodyindentedL1"/>
              <w:ind w:left="0"/>
              <w:rPr>
                <w:b/>
                <w:bCs/>
                <w:sz w:val="24"/>
                <w:szCs w:val="18"/>
                <w:lang w:eastAsia="en-AU"/>
              </w:rPr>
            </w:pPr>
            <w:r w:rsidRPr="00A06D3C">
              <w:rPr>
                <w:b/>
                <w:bCs/>
                <w:sz w:val="24"/>
                <w:szCs w:val="18"/>
                <w:lang w:eastAsia="en-AU"/>
              </w:rPr>
              <w:t xml:space="preserve">Pole </w:t>
            </w:r>
            <w:r w:rsidR="005D392B">
              <w:rPr>
                <w:b/>
                <w:bCs/>
                <w:sz w:val="24"/>
                <w:szCs w:val="18"/>
                <w:lang w:eastAsia="en-AU"/>
              </w:rPr>
              <w:t>design</w:t>
            </w:r>
          </w:p>
          <w:p w14:paraId="22A84DE6" w14:textId="77777777" w:rsidR="009B69C9" w:rsidRDefault="009B69C9" w:rsidP="004E486E">
            <w:pPr>
              <w:pStyle w:val="BodyindentedL1"/>
              <w:ind w:left="0"/>
            </w:pPr>
          </w:p>
        </w:tc>
        <w:tc>
          <w:tcPr>
            <w:tcW w:w="2627" w:type="pct"/>
            <w:gridSpan w:val="2"/>
          </w:tcPr>
          <w:p w14:paraId="385556B5" w14:textId="7C0A297F" w:rsidR="009B69C9" w:rsidRDefault="009B69C9" w:rsidP="00F50374">
            <w:pPr>
              <w:autoSpaceDE w:val="0"/>
              <w:autoSpaceDN w:val="0"/>
              <w:adjustRightInd w:val="0"/>
              <w:rPr>
                <w:b/>
                <w:bCs/>
                <w:sz w:val="24"/>
                <w:szCs w:val="18"/>
                <w:lang w:eastAsia="en-AU"/>
              </w:rPr>
            </w:pPr>
            <w:r w:rsidRPr="00A06D3C">
              <w:rPr>
                <w:b/>
                <w:bCs/>
                <w:sz w:val="24"/>
                <w:szCs w:val="18"/>
                <w:lang w:eastAsia="en-AU"/>
              </w:rPr>
              <w:t>Luminaire requirements</w:t>
            </w:r>
          </w:p>
          <w:p w14:paraId="69DD070B" w14:textId="77777777" w:rsidR="009B69C9" w:rsidRDefault="009B69C9" w:rsidP="000E769C">
            <w:pPr>
              <w:pStyle w:val="BodyindentedL1"/>
              <w:ind w:left="0"/>
            </w:pPr>
          </w:p>
        </w:tc>
      </w:tr>
      <w:tr w:rsidR="00F01C8D" w14:paraId="1B5B292D" w14:textId="77777777" w:rsidTr="00AB0C3F">
        <w:trPr>
          <w:trHeight w:val="303"/>
        </w:trPr>
        <w:tc>
          <w:tcPr>
            <w:tcW w:w="577" w:type="pct"/>
            <w:vMerge w:val="restart"/>
          </w:tcPr>
          <w:p w14:paraId="6E701766" w14:textId="778B7609" w:rsidR="00F01C8D" w:rsidRPr="00A06D3C" w:rsidRDefault="00F01C8D" w:rsidP="00F50374">
            <w:pPr>
              <w:pStyle w:val="BodyindentedL1"/>
              <w:spacing w:before="120"/>
              <w:ind w:left="0"/>
              <w:jc w:val="center"/>
              <w:rPr>
                <w:b/>
                <w:bCs/>
                <w:sz w:val="24"/>
                <w:szCs w:val="18"/>
                <w:lang w:eastAsia="en-AU"/>
              </w:rPr>
            </w:pPr>
            <w:r w:rsidRPr="00197095">
              <w:rPr>
                <w:sz w:val="48"/>
              </w:rPr>
              <w:sym w:font="Wingdings" w:char="F0A8"/>
            </w:r>
          </w:p>
        </w:tc>
        <w:tc>
          <w:tcPr>
            <w:tcW w:w="1796" w:type="pct"/>
            <w:vMerge w:val="restart"/>
          </w:tcPr>
          <w:p w14:paraId="0DA57681" w14:textId="77777777" w:rsidR="00F01C8D" w:rsidRDefault="00F01C8D" w:rsidP="004E486E">
            <w:pPr>
              <w:pStyle w:val="BodyindentedL1"/>
              <w:ind w:left="0"/>
              <w:rPr>
                <w:b/>
                <w:bCs/>
                <w:i/>
                <w:iCs/>
                <w:szCs w:val="18"/>
                <w:lang w:eastAsia="en-AU"/>
              </w:rPr>
            </w:pPr>
            <w:r>
              <w:rPr>
                <w:b/>
                <w:bCs/>
                <w:szCs w:val="18"/>
                <w:lang w:eastAsia="en-AU"/>
              </w:rPr>
              <w:t xml:space="preserve">Is </w:t>
            </w:r>
            <w:r w:rsidRPr="00BE6EBA">
              <w:rPr>
                <w:b/>
                <w:bCs/>
                <w:szCs w:val="18"/>
                <w:lang w:eastAsia="en-AU"/>
              </w:rPr>
              <w:t>the mounting height for bracket</w:t>
            </w:r>
            <w:r>
              <w:rPr>
                <w:b/>
                <w:bCs/>
                <w:szCs w:val="18"/>
                <w:lang w:eastAsia="en-AU"/>
              </w:rPr>
              <w:t>s</w:t>
            </w:r>
            <w:r w:rsidRPr="00BE6EBA">
              <w:rPr>
                <w:b/>
                <w:bCs/>
                <w:szCs w:val="18"/>
                <w:lang w:eastAsia="en-AU"/>
              </w:rPr>
              <w:t xml:space="preserve"> </w:t>
            </w:r>
            <w:r>
              <w:rPr>
                <w:b/>
                <w:bCs/>
                <w:szCs w:val="18"/>
                <w:lang w:eastAsia="en-AU"/>
              </w:rPr>
              <w:t>at least 5.5m and in keeping with the surrounding environment</w:t>
            </w:r>
            <w:r>
              <w:rPr>
                <w:b/>
                <w:bCs/>
                <w:i/>
                <w:iCs/>
                <w:szCs w:val="18"/>
                <w:lang w:eastAsia="en-AU"/>
              </w:rPr>
              <w:t>?</w:t>
            </w:r>
          </w:p>
          <w:p w14:paraId="1FBFE8F7" w14:textId="77777777" w:rsidR="00F01C8D" w:rsidRPr="00BE6EBA" w:rsidRDefault="00F01C8D" w:rsidP="004E486E">
            <w:pPr>
              <w:pStyle w:val="BodyindentedL1"/>
              <w:ind w:left="0"/>
              <w:rPr>
                <w:b/>
                <w:bCs/>
                <w:szCs w:val="18"/>
                <w:lang w:eastAsia="en-AU"/>
              </w:rPr>
            </w:pPr>
            <w:r w:rsidRPr="00BE6EBA">
              <w:rPr>
                <w:b/>
                <w:bCs/>
                <w:i/>
                <w:iCs/>
                <w:szCs w:val="18"/>
                <w:lang w:eastAsia="en-AU"/>
              </w:rPr>
              <w:t xml:space="preserve"> </w:t>
            </w:r>
          </w:p>
          <w:p w14:paraId="205904C1" w14:textId="424A755D" w:rsidR="00F01C8D" w:rsidRDefault="00F01C8D" w:rsidP="004E486E">
            <w:pPr>
              <w:pStyle w:val="BodyindentedL1"/>
              <w:ind w:left="0"/>
              <w:rPr>
                <w:i/>
                <w:iCs/>
                <w:szCs w:val="18"/>
                <w:lang w:eastAsia="en-AU"/>
              </w:rPr>
            </w:pPr>
            <w:r>
              <w:rPr>
                <w:i/>
                <w:iCs/>
                <w:szCs w:val="18"/>
                <w:lang w:eastAsia="en-AU"/>
              </w:rPr>
              <w:t>Consider existing and future tree canopies, building awnings and existing lighting infrastructure.</w:t>
            </w:r>
          </w:p>
          <w:p w14:paraId="12181C5C" w14:textId="77777777" w:rsidR="00F01C8D" w:rsidRDefault="00F01C8D" w:rsidP="004E486E">
            <w:pPr>
              <w:pStyle w:val="BodyindentedL1"/>
              <w:ind w:left="0"/>
              <w:rPr>
                <w:i/>
                <w:iCs/>
                <w:szCs w:val="18"/>
                <w:lang w:eastAsia="en-AU"/>
              </w:rPr>
            </w:pPr>
            <w:r>
              <w:rPr>
                <w:i/>
                <w:iCs/>
                <w:szCs w:val="18"/>
                <w:lang w:eastAsia="en-AU"/>
              </w:rPr>
              <w:t xml:space="preserve"> </w:t>
            </w:r>
          </w:p>
          <w:p w14:paraId="4204AA65" w14:textId="77777777" w:rsidR="00F01C8D" w:rsidRDefault="00F01C8D" w:rsidP="004E486E">
            <w:pPr>
              <w:pStyle w:val="BodyindentedL1"/>
              <w:ind w:left="0"/>
              <w:rPr>
                <w:i/>
                <w:iCs/>
                <w:szCs w:val="18"/>
                <w:lang w:eastAsia="en-AU"/>
              </w:rPr>
            </w:pPr>
            <w:r>
              <w:rPr>
                <w:i/>
                <w:iCs/>
                <w:szCs w:val="18"/>
                <w:lang w:eastAsia="en-AU"/>
              </w:rPr>
              <w:t xml:space="preserve">Increasing the pole height increases pole spacing and thus reduce the required pole and luminaire quantities. This needs to be balanced, however, with the features of the surrounding environment. </w:t>
            </w:r>
          </w:p>
          <w:p w14:paraId="4809CEA4" w14:textId="77777777" w:rsidR="00F01C8D" w:rsidRDefault="00F01C8D" w:rsidP="004E486E">
            <w:pPr>
              <w:pStyle w:val="BodyindentedL1"/>
              <w:ind w:left="0"/>
              <w:rPr>
                <w:i/>
                <w:iCs/>
                <w:szCs w:val="18"/>
                <w:lang w:eastAsia="en-AU"/>
              </w:rPr>
            </w:pPr>
            <w:r>
              <w:rPr>
                <w:i/>
                <w:iCs/>
                <w:szCs w:val="18"/>
                <w:lang w:eastAsia="en-AU"/>
              </w:rPr>
              <w:t xml:space="preserve"> </w:t>
            </w:r>
          </w:p>
          <w:p w14:paraId="11E92022" w14:textId="77777777" w:rsidR="00F01C8D" w:rsidRDefault="00F01C8D" w:rsidP="00F50374">
            <w:pPr>
              <w:pStyle w:val="BodyindentedL1"/>
              <w:ind w:left="0"/>
              <w:rPr>
                <w:i/>
                <w:iCs/>
                <w:szCs w:val="18"/>
                <w:lang w:eastAsia="en-AU"/>
              </w:rPr>
            </w:pPr>
            <w:r>
              <w:rPr>
                <w:i/>
                <w:iCs/>
                <w:szCs w:val="18"/>
                <w:lang w:eastAsia="en-AU"/>
              </w:rPr>
              <w:t>L</w:t>
            </w:r>
            <w:r w:rsidRPr="00BE6EBA">
              <w:rPr>
                <w:i/>
                <w:iCs/>
                <w:szCs w:val="18"/>
                <w:lang w:eastAsia="en-AU"/>
              </w:rPr>
              <w:t xml:space="preserve">ight spill into areas </w:t>
            </w:r>
            <w:r>
              <w:rPr>
                <w:i/>
                <w:iCs/>
                <w:szCs w:val="18"/>
                <w:lang w:eastAsia="en-AU"/>
              </w:rPr>
              <w:t>the design area</w:t>
            </w:r>
            <w:r w:rsidRPr="00BE6EBA">
              <w:rPr>
                <w:i/>
                <w:iCs/>
                <w:szCs w:val="18"/>
                <w:lang w:eastAsia="en-AU"/>
              </w:rPr>
              <w:t xml:space="preserve"> is undesirable</w:t>
            </w:r>
            <w:r>
              <w:rPr>
                <w:i/>
                <w:iCs/>
                <w:szCs w:val="18"/>
                <w:lang w:eastAsia="en-AU"/>
              </w:rPr>
              <w:t xml:space="preserve"> and</w:t>
            </w:r>
            <w:r w:rsidRPr="00BE6EBA">
              <w:rPr>
                <w:i/>
                <w:iCs/>
                <w:szCs w:val="18"/>
                <w:lang w:eastAsia="en-AU"/>
              </w:rPr>
              <w:t xml:space="preserve"> needs to be evaluated in areas that are </w:t>
            </w:r>
            <w:r>
              <w:rPr>
                <w:i/>
                <w:iCs/>
                <w:szCs w:val="18"/>
                <w:lang w:eastAsia="en-AU"/>
              </w:rPr>
              <w:t xml:space="preserve">sensitive to this, including </w:t>
            </w:r>
            <w:r w:rsidRPr="00BE6EBA">
              <w:rPr>
                <w:i/>
                <w:iCs/>
                <w:szCs w:val="18"/>
                <w:lang w:eastAsia="en-AU"/>
              </w:rPr>
              <w:t>narrow road re</w:t>
            </w:r>
            <w:r>
              <w:rPr>
                <w:i/>
                <w:iCs/>
                <w:szCs w:val="18"/>
                <w:lang w:eastAsia="en-AU"/>
              </w:rPr>
              <w:t xml:space="preserve">serves or laneways and areas of </w:t>
            </w:r>
            <w:r w:rsidRPr="00BE6EBA">
              <w:rPr>
                <w:i/>
                <w:iCs/>
                <w:szCs w:val="18"/>
                <w:lang w:eastAsia="en-AU"/>
              </w:rPr>
              <w:t>ecological significance</w:t>
            </w:r>
          </w:p>
          <w:p w14:paraId="277B5F51" w14:textId="17A78D6C" w:rsidR="00AB0C3F" w:rsidRPr="00715593" w:rsidRDefault="00AB0C3F" w:rsidP="00F50374">
            <w:pPr>
              <w:pStyle w:val="BodyindentedL1"/>
              <w:ind w:left="0"/>
              <w:rPr>
                <w:i/>
                <w:iCs/>
                <w:szCs w:val="18"/>
                <w:lang w:eastAsia="en-AU"/>
              </w:rPr>
            </w:pPr>
          </w:p>
        </w:tc>
        <w:tc>
          <w:tcPr>
            <w:tcW w:w="626" w:type="pct"/>
          </w:tcPr>
          <w:p w14:paraId="755A8C27" w14:textId="6502644D" w:rsidR="00F01C8D" w:rsidRPr="00A06D3C" w:rsidRDefault="00F01C8D" w:rsidP="00F01C8D">
            <w:pPr>
              <w:pStyle w:val="BodyindentedL1"/>
              <w:ind w:left="0"/>
              <w:jc w:val="center"/>
              <w:rPr>
                <w:b/>
                <w:bCs/>
                <w:sz w:val="24"/>
                <w:szCs w:val="18"/>
                <w:lang w:eastAsia="en-AU"/>
              </w:rPr>
            </w:pPr>
            <w:r w:rsidRPr="00197095">
              <w:rPr>
                <w:sz w:val="48"/>
              </w:rPr>
              <w:sym w:font="Wingdings" w:char="F0A8"/>
            </w:r>
          </w:p>
        </w:tc>
        <w:tc>
          <w:tcPr>
            <w:tcW w:w="2001" w:type="pct"/>
          </w:tcPr>
          <w:p w14:paraId="15A5F071" w14:textId="37827F29" w:rsidR="00F01C8D" w:rsidRDefault="00F01C8D" w:rsidP="00F01C8D">
            <w:pPr>
              <w:pStyle w:val="BodyindentedL1"/>
              <w:ind w:left="0"/>
              <w:rPr>
                <w:b/>
                <w:bCs/>
                <w:szCs w:val="18"/>
                <w:lang w:eastAsia="en-AU"/>
              </w:rPr>
            </w:pPr>
            <w:r>
              <w:rPr>
                <w:b/>
                <w:bCs/>
                <w:szCs w:val="18"/>
                <w:lang w:eastAsia="en-AU"/>
              </w:rPr>
              <w:t>Does the luminaire comply with the requirements of SA/</w:t>
            </w:r>
            <w:proofErr w:type="spellStart"/>
            <w:r>
              <w:rPr>
                <w:b/>
                <w:bCs/>
                <w:szCs w:val="18"/>
                <w:lang w:eastAsia="en-AU"/>
              </w:rPr>
              <w:t>SNZ</w:t>
            </w:r>
            <w:proofErr w:type="spellEnd"/>
            <w:r>
              <w:rPr>
                <w:b/>
                <w:bCs/>
                <w:szCs w:val="18"/>
                <w:lang w:eastAsia="en-AU"/>
              </w:rPr>
              <w:t xml:space="preserve"> TS 1158.6?</w:t>
            </w:r>
          </w:p>
          <w:p w14:paraId="430469C9" w14:textId="425C7A15" w:rsidR="00F01C8D" w:rsidRPr="00A06D3C" w:rsidRDefault="00F01C8D" w:rsidP="00F01C8D">
            <w:pPr>
              <w:pStyle w:val="BodyindentedL1"/>
              <w:ind w:left="0"/>
              <w:rPr>
                <w:b/>
                <w:bCs/>
                <w:sz w:val="24"/>
                <w:szCs w:val="18"/>
                <w:lang w:eastAsia="en-AU"/>
              </w:rPr>
            </w:pPr>
          </w:p>
        </w:tc>
      </w:tr>
      <w:tr w:rsidR="00BC2B74" w14:paraId="549FB0A8" w14:textId="77777777" w:rsidTr="00AB0C3F">
        <w:trPr>
          <w:trHeight w:val="798"/>
        </w:trPr>
        <w:tc>
          <w:tcPr>
            <w:tcW w:w="577" w:type="pct"/>
            <w:vMerge/>
          </w:tcPr>
          <w:p w14:paraId="20DD2D6B" w14:textId="20F1CE7E" w:rsidR="00BC2B74" w:rsidRDefault="00BC2B74" w:rsidP="00F50374">
            <w:pPr>
              <w:pStyle w:val="BodyindentedL1"/>
              <w:spacing w:before="120"/>
              <w:ind w:left="0"/>
              <w:jc w:val="center"/>
            </w:pPr>
          </w:p>
        </w:tc>
        <w:tc>
          <w:tcPr>
            <w:tcW w:w="1796" w:type="pct"/>
            <w:vMerge/>
          </w:tcPr>
          <w:p w14:paraId="330096AA" w14:textId="77777777" w:rsidR="00BC2B74" w:rsidRDefault="00BC2B74" w:rsidP="00F50374">
            <w:pPr>
              <w:pStyle w:val="BodyindentedL1"/>
              <w:ind w:left="0"/>
            </w:pPr>
          </w:p>
        </w:tc>
        <w:tc>
          <w:tcPr>
            <w:tcW w:w="626" w:type="pct"/>
          </w:tcPr>
          <w:p w14:paraId="29CCC30D" w14:textId="77777777" w:rsidR="00AB0C3F" w:rsidRDefault="00AB0C3F" w:rsidP="00F50374">
            <w:pPr>
              <w:pStyle w:val="BodyindentedL1"/>
              <w:spacing w:before="120"/>
              <w:ind w:left="0"/>
              <w:jc w:val="center"/>
              <w:rPr>
                <w:sz w:val="48"/>
              </w:rPr>
            </w:pPr>
          </w:p>
          <w:p w14:paraId="38A0D379" w14:textId="4A197087" w:rsidR="00BC2B74" w:rsidRDefault="00F01C8D" w:rsidP="00AB0C3F">
            <w:pPr>
              <w:pStyle w:val="BodyindentedL1"/>
              <w:spacing w:before="120"/>
              <w:ind w:left="0"/>
              <w:jc w:val="center"/>
            </w:pPr>
            <w:r w:rsidRPr="00197095">
              <w:rPr>
                <w:sz w:val="48"/>
              </w:rPr>
              <w:sym w:font="Wingdings" w:char="F0A8"/>
            </w:r>
          </w:p>
        </w:tc>
        <w:tc>
          <w:tcPr>
            <w:tcW w:w="2001" w:type="pct"/>
          </w:tcPr>
          <w:p w14:paraId="729BCB0D" w14:textId="77777777" w:rsidR="00AB0C3F" w:rsidRDefault="00AB0C3F" w:rsidP="00F01C8D">
            <w:pPr>
              <w:pStyle w:val="BodyindentedL1"/>
              <w:ind w:left="0"/>
              <w:rPr>
                <w:b/>
                <w:bCs/>
                <w:szCs w:val="18"/>
                <w:lang w:eastAsia="en-AU"/>
              </w:rPr>
            </w:pPr>
          </w:p>
          <w:p w14:paraId="1D76A5F3" w14:textId="77777777" w:rsidR="00AB0C3F" w:rsidRDefault="00AB0C3F" w:rsidP="00F01C8D">
            <w:pPr>
              <w:pStyle w:val="BodyindentedL1"/>
              <w:ind w:left="0"/>
              <w:rPr>
                <w:b/>
                <w:bCs/>
                <w:szCs w:val="18"/>
                <w:lang w:eastAsia="en-AU"/>
              </w:rPr>
            </w:pPr>
          </w:p>
          <w:p w14:paraId="1F94C241" w14:textId="77777777" w:rsidR="00AB0C3F" w:rsidRDefault="00AB0C3F" w:rsidP="00F01C8D">
            <w:pPr>
              <w:pStyle w:val="BodyindentedL1"/>
              <w:ind w:left="0"/>
              <w:rPr>
                <w:b/>
                <w:bCs/>
                <w:szCs w:val="18"/>
                <w:lang w:eastAsia="en-AU"/>
              </w:rPr>
            </w:pPr>
          </w:p>
          <w:p w14:paraId="28E32AE7" w14:textId="77777777" w:rsidR="00AB0C3F" w:rsidRDefault="00AB0C3F" w:rsidP="00F01C8D">
            <w:pPr>
              <w:pStyle w:val="BodyindentedL1"/>
              <w:ind w:left="0"/>
              <w:rPr>
                <w:b/>
                <w:bCs/>
                <w:szCs w:val="18"/>
                <w:lang w:eastAsia="en-AU"/>
              </w:rPr>
            </w:pPr>
          </w:p>
          <w:p w14:paraId="5C892D91" w14:textId="28ED0B9C" w:rsidR="00F01C8D" w:rsidRDefault="00F01C8D" w:rsidP="00F01C8D">
            <w:pPr>
              <w:pStyle w:val="BodyindentedL1"/>
              <w:ind w:left="0"/>
              <w:rPr>
                <w:b/>
                <w:bCs/>
                <w:szCs w:val="18"/>
                <w:lang w:eastAsia="en-AU"/>
              </w:rPr>
            </w:pPr>
            <w:r>
              <w:rPr>
                <w:b/>
                <w:bCs/>
                <w:szCs w:val="18"/>
                <w:lang w:eastAsia="en-AU"/>
              </w:rPr>
              <w:t>Is the luminaire</w:t>
            </w:r>
            <w:r w:rsidRPr="000D0E82">
              <w:rPr>
                <w:b/>
                <w:bCs/>
                <w:szCs w:val="18"/>
                <w:lang w:eastAsia="en-AU"/>
              </w:rPr>
              <w:t xml:space="preserve"> </w:t>
            </w:r>
            <w:r w:rsidRPr="001B7706">
              <w:rPr>
                <w:b/>
                <w:bCs/>
                <w:szCs w:val="18"/>
                <w:lang w:eastAsia="en-AU"/>
              </w:rPr>
              <w:t>contemporary, with clean, minimalist lines and no decorative detailing</w:t>
            </w:r>
            <w:r>
              <w:rPr>
                <w:b/>
                <w:bCs/>
                <w:szCs w:val="18"/>
                <w:lang w:eastAsia="en-AU"/>
              </w:rPr>
              <w:t>?</w:t>
            </w:r>
          </w:p>
          <w:p w14:paraId="29DE6A45" w14:textId="77777777" w:rsidR="00BC2B74" w:rsidRDefault="00BC2B74" w:rsidP="00F50374">
            <w:pPr>
              <w:autoSpaceDE w:val="0"/>
              <w:autoSpaceDN w:val="0"/>
              <w:adjustRightInd w:val="0"/>
            </w:pPr>
          </w:p>
        </w:tc>
      </w:tr>
      <w:tr w:rsidR="00BC2B74" w14:paraId="55333166" w14:textId="77777777" w:rsidTr="00AB0C3F">
        <w:trPr>
          <w:trHeight w:val="1097"/>
        </w:trPr>
        <w:tc>
          <w:tcPr>
            <w:tcW w:w="577" w:type="pct"/>
            <w:vMerge/>
          </w:tcPr>
          <w:p w14:paraId="0D4903D6" w14:textId="77777777" w:rsidR="00BC2B74" w:rsidRDefault="00BC2B74" w:rsidP="00F50374">
            <w:pPr>
              <w:pStyle w:val="BodyindentedL1"/>
              <w:ind w:left="0"/>
            </w:pPr>
          </w:p>
        </w:tc>
        <w:tc>
          <w:tcPr>
            <w:tcW w:w="1796" w:type="pct"/>
            <w:vMerge/>
          </w:tcPr>
          <w:p w14:paraId="4524E44F" w14:textId="77777777" w:rsidR="00BC2B74" w:rsidRDefault="00BC2B74" w:rsidP="00F50374">
            <w:pPr>
              <w:pStyle w:val="BodyindentedL1"/>
              <w:spacing w:after="360" w:line="240" w:lineRule="atLeast"/>
              <w:ind w:left="0"/>
              <w:rPr>
                <w:b/>
                <w:bCs/>
                <w:szCs w:val="18"/>
                <w:lang w:eastAsia="en-AU"/>
              </w:rPr>
            </w:pPr>
          </w:p>
        </w:tc>
        <w:tc>
          <w:tcPr>
            <w:tcW w:w="626" w:type="pct"/>
          </w:tcPr>
          <w:p w14:paraId="2A2DFB89" w14:textId="77777777" w:rsidR="00AB0C3F" w:rsidRDefault="00AB0C3F" w:rsidP="00F50374">
            <w:pPr>
              <w:pStyle w:val="BodyindentedL1"/>
              <w:spacing w:before="120"/>
              <w:ind w:left="0"/>
              <w:jc w:val="center"/>
              <w:rPr>
                <w:sz w:val="48"/>
              </w:rPr>
            </w:pPr>
          </w:p>
          <w:p w14:paraId="3357940D" w14:textId="33003640" w:rsidR="00BC2B74" w:rsidRDefault="00BC2B74" w:rsidP="00F50374">
            <w:pPr>
              <w:pStyle w:val="BodyindentedL1"/>
              <w:spacing w:before="120"/>
              <w:ind w:left="0"/>
              <w:jc w:val="center"/>
            </w:pPr>
            <w:r w:rsidRPr="00197095">
              <w:rPr>
                <w:sz w:val="48"/>
              </w:rPr>
              <w:sym w:font="Wingdings" w:char="F0A8"/>
            </w:r>
          </w:p>
        </w:tc>
        <w:tc>
          <w:tcPr>
            <w:tcW w:w="2001" w:type="pct"/>
          </w:tcPr>
          <w:p w14:paraId="2A406D3C" w14:textId="77777777" w:rsidR="00AB0C3F" w:rsidRDefault="00AB0C3F" w:rsidP="00F50374">
            <w:pPr>
              <w:pStyle w:val="BodyindentedL1"/>
              <w:ind w:left="0"/>
              <w:rPr>
                <w:b/>
                <w:bCs/>
                <w:szCs w:val="18"/>
                <w:lang w:eastAsia="en-AU"/>
              </w:rPr>
            </w:pPr>
          </w:p>
          <w:p w14:paraId="40186E5F" w14:textId="77777777" w:rsidR="00AB0C3F" w:rsidRDefault="00AB0C3F" w:rsidP="00F50374">
            <w:pPr>
              <w:pStyle w:val="BodyindentedL1"/>
              <w:ind w:left="0"/>
              <w:rPr>
                <w:b/>
                <w:bCs/>
                <w:szCs w:val="18"/>
                <w:lang w:eastAsia="en-AU"/>
              </w:rPr>
            </w:pPr>
          </w:p>
          <w:p w14:paraId="65100798" w14:textId="77777777" w:rsidR="00AB0C3F" w:rsidRDefault="00AB0C3F" w:rsidP="00F50374">
            <w:pPr>
              <w:pStyle w:val="BodyindentedL1"/>
              <w:ind w:left="0"/>
              <w:rPr>
                <w:b/>
                <w:bCs/>
                <w:szCs w:val="18"/>
                <w:lang w:eastAsia="en-AU"/>
              </w:rPr>
            </w:pPr>
          </w:p>
          <w:p w14:paraId="024B1E99" w14:textId="044EFB6C" w:rsidR="00BC2B74" w:rsidRPr="00187BAA" w:rsidRDefault="00BC2B74" w:rsidP="00F50374">
            <w:pPr>
              <w:pStyle w:val="BodyindentedL1"/>
              <w:ind w:left="0"/>
              <w:rPr>
                <w:b/>
                <w:bCs/>
                <w:szCs w:val="18"/>
                <w:lang w:eastAsia="en-AU"/>
              </w:rPr>
            </w:pPr>
            <w:r>
              <w:rPr>
                <w:b/>
                <w:bCs/>
                <w:szCs w:val="18"/>
                <w:lang w:eastAsia="en-AU"/>
              </w:rPr>
              <w:t>Has</w:t>
            </w:r>
            <w:r w:rsidRPr="00187BAA">
              <w:rPr>
                <w:b/>
                <w:bCs/>
                <w:szCs w:val="18"/>
                <w:lang w:eastAsia="en-AU"/>
              </w:rPr>
              <w:t xml:space="preserve"> t</w:t>
            </w:r>
            <w:r>
              <w:rPr>
                <w:b/>
                <w:bCs/>
                <w:szCs w:val="18"/>
                <w:lang w:eastAsia="en-AU"/>
              </w:rPr>
              <w:t>he luminaire</w:t>
            </w:r>
            <w:r w:rsidRPr="00187BAA">
              <w:rPr>
                <w:b/>
                <w:bCs/>
                <w:szCs w:val="18"/>
                <w:lang w:eastAsia="en-AU"/>
              </w:rPr>
              <w:t xml:space="preserve"> been approved by </w:t>
            </w:r>
            <w:r>
              <w:rPr>
                <w:b/>
                <w:bCs/>
                <w:szCs w:val="18"/>
                <w:lang w:eastAsia="en-AU"/>
              </w:rPr>
              <w:t>AusNet</w:t>
            </w:r>
            <w:r w:rsidRPr="00187BAA">
              <w:rPr>
                <w:b/>
                <w:bCs/>
                <w:szCs w:val="18"/>
                <w:lang w:eastAsia="en-AU"/>
              </w:rPr>
              <w:t>?</w:t>
            </w:r>
          </w:p>
          <w:p w14:paraId="16E17C45" w14:textId="77777777" w:rsidR="00BC2B74" w:rsidRDefault="00BC2B74" w:rsidP="00F50374">
            <w:pPr>
              <w:pStyle w:val="BodyindentedL1"/>
              <w:ind w:left="0"/>
              <w:rPr>
                <w:i/>
                <w:iCs/>
                <w:szCs w:val="18"/>
                <w:lang w:eastAsia="en-AU"/>
              </w:rPr>
            </w:pPr>
            <w:r w:rsidRPr="00BE6EBA">
              <w:rPr>
                <w:i/>
                <w:iCs/>
                <w:szCs w:val="18"/>
                <w:lang w:eastAsia="en-AU"/>
              </w:rPr>
              <w:t>Proof can include a copy of the approval letter for luminaire.</w:t>
            </w:r>
          </w:p>
          <w:p w14:paraId="63692EBF" w14:textId="77777777" w:rsidR="00BC2B74" w:rsidRPr="00197095" w:rsidRDefault="00BC2B74" w:rsidP="00F50374">
            <w:pPr>
              <w:autoSpaceDE w:val="0"/>
              <w:autoSpaceDN w:val="0"/>
              <w:adjustRightInd w:val="0"/>
              <w:rPr>
                <w:i/>
                <w:iCs/>
                <w:szCs w:val="18"/>
                <w:lang w:eastAsia="en-AU"/>
              </w:rPr>
            </w:pPr>
          </w:p>
        </w:tc>
      </w:tr>
      <w:tr w:rsidR="00F01C8D" w14:paraId="46AD9501" w14:textId="77777777" w:rsidTr="00AB0C3F">
        <w:trPr>
          <w:trHeight w:val="1037"/>
        </w:trPr>
        <w:tc>
          <w:tcPr>
            <w:tcW w:w="577" w:type="pct"/>
          </w:tcPr>
          <w:p w14:paraId="3C7DCA8F" w14:textId="77777777" w:rsidR="00F01C8D" w:rsidRDefault="00F01C8D" w:rsidP="00AB0C3F">
            <w:pPr>
              <w:pStyle w:val="BodyindentedL1"/>
              <w:ind w:left="0"/>
              <w:jc w:val="center"/>
            </w:pPr>
            <w:r w:rsidRPr="00197095">
              <w:rPr>
                <w:sz w:val="48"/>
              </w:rPr>
              <w:sym w:font="Wingdings" w:char="F0A8"/>
            </w:r>
          </w:p>
          <w:p w14:paraId="44EBCCF0" w14:textId="1FC30BE9" w:rsidR="00F01C8D" w:rsidRPr="002F67A3" w:rsidRDefault="00F01C8D" w:rsidP="00AB0C3F">
            <w:pPr>
              <w:pStyle w:val="BodyindentedL1"/>
              <w:ind w:left="0"/>
              <w:jc w:val="center"/>
              <w:rPr>
                <w:b/>
                <w:iCs/>
                <w:szCs w:val="18"/>
                <w:lang w:eastAsia="en-AU"/>
              </w:rPr>
            </w:pPr>
          </w:p>
        </w:tc>
        <w:tc>
          <w:tcPr>
            <w:tcW w:w="1796" w:type="pct"/>
          </w:tcPr>
          <w:p w14:paraId="6122723E" w14:textId="18ACA3DE" w:rsidR="00F01C8D" w:rsidRDefault="00F01C8D" w:rsidP="00F01C8D">
            <w:pPr>
              <w:pStyle w:val="BodyindentedL1"/>
              <w:spacing w:after="360" w:line="240" w:lineRule="atLeast"/>
              <w:ind w:left="0"/>
              <w:rPr>
                <w:b/>
                <w:bCs/>
                <w:szCs w:val="18"/>
                <w:lang w:eastAsia="en-AU"/>
              </w:rPr>
            </w:pPr>
            <w:r>
              <w:rPr>
                <w:b/>
                <w:iCs/>
                <w:szCs w:val="18"/>
                <w:lang w:eastAsia="en-AU"/>
              </w:rPr>
              <w:t>If the pole is adjacent to a pathway, is it offset from the pathway by a minimum of 0.5m?</w:t>
            </w:r>
          </w:p>
        </w:tc>
        <w:tc>
          <w:tcPr>
            <w:tcW w:w="626" w:type="pct"/>
          </w:tcPr>
          <w:p w14:paraId="01858D9E" w14:textId="77777777" w:rsidR="00F01C8D" w:rsidRPr="00197095" w:rsidRDefault="00F01C8D" w:rsidP="00F01C8D">
            <w:pPr>
              <w:pStyle w:val="BodyindentedL1"/>
              <w:spacing w:before="120"/>
              <w:ind w:left="0"/>
              <w:jc w:val="center"/>
              <w:rPr>
                <w:sz w:val="48"/>
              </w:rPr>
            </w:pPr>
            <w:r w:rsidRPr="00197095">
              <w:rPr>
                <w:sz w:val="48"/>
              </w:rPr>
              <w:sym w:font="Wingdings" w:char="F0A8"/>
            </w:r>
          </w:p>
        </w:tc>
        <w:tc>
          <w:tcPr>
            <w:tcW w:w="2001" w:type="pct"/>
          </w:tcPr>
          <w:p w14:paraId="7B9698BF" w14:textId="0B5232CE" w:rsidR="00F01C8D" w:rsidRPr="00272167" w:rsidRDefault="00F01C8D" w:rsidP="00F01C8D">
            <w:pPr>
              <w:pStyle w:val="BodyindentedL1"/>
              <w:ind w:left="0"/>
              <w:rPr>
                <w:b/>
                <w:iCs/>
                <w:szCs w:val="18"/>
                <w:lang w:eastAsia="en-AU"/>
              </w:rPr>
            </w:pPr>
            <w:r w:rsidRPr="00272167">
              <w:rPr>
                <w:b/>
                <w:iCs/>
                <w:szCs w:val="18"/>
                <w:lang w:eastAsia="en-AU"/>
              </w:rPr>
              <w:t>Is the luminaire side</w:t>
            </w:r>
            <w:r>
              <w:rPr>
                <w:b/>
                <w:iCs/>
                <w:szCs w:val="18"/>
                <w:lang w:eastAsia="en-AU"/>
              </w:rPr>
              <w:t xml:space="preserve"> </w:t>
            </w:r>
            <w:r w:rsidRPr="00272167">
              <w:rPr>
                <w:b/>
                <w:iCs/>
                <w:szCs w:val="18"/>
                <w:lang w:eastAsia="en-AU"/>
              </w:rPr>
              <w:t>entry?</w:t>
            </w:r>
          </w:p>
          <w:p w14:paraId="5B6ED9FD" w14:textId="77777777" w:rsidR="00F01C8D" w:rsidRDefault="00F01C8D" w:rsidP="00F01C8D">
            <w:pPr>
              <w:pStyle w:val="BodyindentedL1"/>
              <w:ind w:left="0"/>
              <w:rPr>
                <w:b/>
                <w:bCs/>
                <w:szCs w:val="18"/>
                <w:lang w:eastAsia="en-AU"/>
              </w:rPr>
            </w:pPr>
          </w:p>
        </w:tc>
      </w:tr>
      <w:tr w:rsidR="00AB0C3F" w14:paraId="72B4F36E" w14:textId="77777777" w:rsidTr="00AB0C3F">
        <w:trPr>
          <w:trHeight w:val="979"/>
        </w:trPr>
        <w:tc>
          <w:tcPr>
            <w:tcW w:w="577" w:type="pct"/>
          </w:tcPr>
          <w:p w14:paraId="68BA4440" w14:textId="3A39C911" w:rsidR="00AB0C3F" w:rsidRDefault="00AB0C3F" w:rsidP="00AB0C3F">
            <w:pPr>
              <w:pStyle w:val="BodyindentedL1"/>
              <w:spacing w:after="360" w:line="240" w:lineRule="atLeast"/>
              <w:ind w:left="0"/>
              <w:jc w:val="center"/>
              <w:rPr>
                <w:b/>
                <w:bCs/>
                <w:szCs w:val="18"/>
                <w:lang w:eastAsia="en-AU"/>
              </w:rPr>
            </w:pPr>
            <w:r w:rsidRPr="00197095">
              <w:rPr>
                <w:sz w:val="48"/>
              </w:rPr>
              <w:sym w:font="Wingdings" w:char="F0A8"/>
            </w:r>
          </w:p>
        </w:tc>
        <w:tc>
          <w:tcPr>
            <w:tcW w:w="1796" w:type="pct"/>
          </w:tcPr>
          <w:p w14:paraId="2B668D18" w14:textId="55E37282" w:rsidR="00AB0C3F" w:rsidRDefault="00AB0C3F" w:rsidP="00AB0C3F">
            <w:pPr>
              <w:pStyle w:val="BodyindentedL1"/>
              <w:spacing w:after="360" w:line="240" w:lineRule="atLeast"/>
              <w:ind w:left="0"/>
              <w:rPr>
                <w:b/>
                <w:bCs/>
                <w:szCs w:val="18"/>
                <w:lang w:eastAsia="en-AU"/>
              </w:rPr>
            </w:pPr>
            <w:r w:rsidRPr="000D0E82">
              <w:rPr>
                <w:b/>
                <w:bCs/>
                <w:szCs w:val="18"/>
                <w:lang w:eastAsia="en-AU"/>
              </w:rPr>
              <w:t xml:space="preserve">Is the pole </w:t>
            </w:r>
            <w:r w:rsidRPr="001B7706">
              <w:rPr>
                <w:b/>
                <w:bCs/>
                <w:szCs w:val="18"/>
                <w:lang w:eastAsia="en-AU"/>
              </w:rPr>
              <w:t>contemporary, with clean, minimalist lines and no decorative detailing</w:t>
            </w:r>
            <w:r>
              <w:rPr>
                <w:b/>
                <w:bCs/>
                <w:szCs w:val="18"/>
                <w:lang w:eastAsia="en-AU"/>
              </w:rPr>
              <w:t>?</w:t>
            </w:r>
          </w:p>
        </w:tc>
        <w:tc>
          <w:tcPr>
            <w:tcW w:w="626" w:type="pct"/>
          </w:tcPr>
          <w:p w14:paraId="183F8D37" w14:textId="77777777" w:rsidR="00AB0C3F" w:rsidRPr="00197095" w:rsidRDefault="00AB0C3F" w:rsidP="00AB0C3F">
            <w:pPr>
              <w:pStyle w:val="BodyindentedL1"/>
              <w:spacing w:before="120"/>
              <w:ind w:left="0"/>
              <w:jc w:val="center"/>
              <w:rPr>
                <w:sz w:val="48"/>
              </w:rPr>
            </w:pPr>
            <w:r w:rsidRPr="00197095">
              <w:rPr>
                <w:sz w:val="48"/>
              </w:rPr>
              <w:sym w:font="Wingdings" w:char="F0A8"/>
            </w:r>
          </w:p>
        </w:tc>
        <w:tc>
          <w:tcPr>
            <w:tcW w:w="2001" w:type="pct"/>
          </w:tcPr>
          <w:p w14:paraId="2F412F01" w14:textId="1A380E19" w:rsidR="00AB0C3F" w:rsidRPr="000E769C" w:rsidRDefault="00AB0C3F" w:rsidP="00AB0C3F">
            <w:pPr>
              <w:pStyle w:val="BodyindentedL1"/>
              <w:ind w:left="0"/>
              <w:rPr>
                <w:b/>
                <w:bCs/>
                <w:szCs w:val="18"/>
                <w:lang w:eastAsia="en-AU"/>
              </w:rPr>
            </w:pPr>
            <w:r w:rsidRPr="00557889">
              <w:rPr>
                <w:b/>
                <w:bCs/>
                <w:szCs w:val="18"/>
                <w:lang w:eastAsia="en-AU"/>
              </w:rPr>
              <w:t xml:space="preserve">Does the </w:t>
            </w:r>
            <w:r>
              <w:rPr>
                <w:b/>
                <w:bCs/>
                <w:szCs w:val="18"/>
                <w:lang w:eastAsia="en-AU"/>
              </w:rPr>
              <w:t>luminaire</w:t>
            </w:r>
            <w:r w:rsidRPr="00557889">
              <w:rPr>
                <w:b/>
                <w:bCs/>
                <w:szCs w:val="18"/>
                <w:lang w:eastAsia="en-AU"/>
              </w:rPr>
              <w:t xml:space="preserve"> ha</w:t>
            </w:r>
            <w:r>
              <w:rPr>
                <w:b/>
                <w:bCs/>
                <w:szCs w:val="18"/>
                <w:lang w:eastAsia="en-AU"/>
              </w:rPr>
              <w:t>ve an efficacy of not less than 10</w:t>
            </w:r>
            <w:r w:rsidRPr="00557889">
              <w:rPr>
                <w:b/>
                <w:bCs/>
                <w:szCs w:val="18"/>
                <w:lang w:eastAsia="en-AU"/>
              </w:rPr>
              <w:t>0 lumens per watt</w:t>
            </w:r>
          </w:p>
        </w:tc>
      </w:tr>
      <w:tr w:rsidR="00AB0C3F" w14:paraId="67AABC38" w14:textId="77777777" w:rsidTr="00AB0C3F">
        <w:trPr>
          <w:trHeight w:val="2309"/>
        </w:trPr>
        <w:tc>
          <w:tcPr>
            <w:tcW w:w="577" w:type="pct"/>
          </w:tcPr>
          <w:p w14:paraId="40342024" w14:textId="4E8F34B6" w:rsidR="00AB0C3F" w:rsidRPr="00356E9B" w:rsidRDefault="00AB0C3F" w:rsidP="00AB0C3F">
            <w:pPr>
              <w:pStyle w:val="BodyindentedL1"/>
              <w:ind w:left="0"/>
              <w:jc w:val="center"/>
              <w:rPr>
                <w:i/>
                <w:iCs/>
                <w:szCs w:val="18"/>
                <w:lang w:eastAsia="en-AU"/>
              </w:rPr>
            </w:pPr>
            <w:r w:rsidRPr="00197095">
              <w:rPr>
                <w:sz w:val="48"/>
              </w:rPr>
              <w:sym w:font="Wingdings" w:char="F0A8"/>
            </w:r>
          </w:p>
        </w:tc>
        <w:tc>
          <w:tcPr>
            <w:tcW w:w="1796" w:type="pct"/>
          </w:tcPr>
          <w:p w14:paraId="66E60FF1" w14:textId="77777777" w:rsidR="00AB0C3F" w:rsidRDefault="00AB0C3F" w:rsidP="00AB0C3F">
            <w:pPr>
              <w:pStyle w:val="BodyindentedL1"/>
              <w:ind w:left="0"/>
              <w:rPr>
                <w:b/>
                <w:bCs/>
                <w:szCs w:val="18"/>
                <w:lang w:eastAsia="en-AU"/>
              </w:rPr>
            </w:pPr>
            <w:r>
              <w:rPr>
                <w:b/>
                <w:bCs/>
                <w:szCs w:val="18"/>
                <w:lang w:eastAsia="en-AU"/>
              </w:rPr>
              <w:t>Is the pole</w:t>
            </w:r>
            <w:r w:rsidRPr="00DE62B7">
              <w:rPr>
                <w:b/>
                <w:bCs/>
                <w:szCs w:val="18"/>
                <w:lang w:eastAsia="en-AU"/>
              </w:rPr>
              <w:t xml:space="preserve"> modular in construction with at least three main components – the base, straight pole and bracket arm?</w:t>
            </w:r>
          </w:p>
          <w:p w14:paraId="22FE8AFC" w14:textId="77777777" w:rsidR="00AB0C3F" w:rsidRPr="00DE62B7" w:rsidRDefault="00AB0C3F" w:rsidP="00AB0C3F">
            <w:pPr>
              <w:pStyle w:val="BodyindentedL1"/>
              <w:ind w:left="0"/>
              <w:rPr>
                <w:b/>
                <w:bCs/>
                <w:szCs w:val="18"/>
                <w:lang w:eastAsia="en-AU"/>
              </w:rPr>
            </w:pPr>
          </w:p>
          <w:p w14:paraId="1A26B7BF" w14:textId="77777777" w:rsidR="00AB0C3F" w:rsidRDefault="00AB0C3F" w:rsidP="00AB0C3F">
            <w:pPr>
              <w:pStyle w:val="BodyindentedL1"/>
              <w:ind w:left="0"/>
              <w:rPr>
                <w:i/>
                <w:iCs/>
                <w:szCs w:val="18"/>
                <w:lang w:eastAsia="en-AU"/>
              </w:rPr>
            </w:pPr>
            <w:r>
              <w:rPr>
                <w:i/>
                <w:iCs/>
                <w:szCs w:val="18"/>
                <w:lang w:eastAsia="en-AU"/>
              </w:rPr>
              <w:t>The base and</w:t>
            </w:r>
            <w:r w:rsidRPr="00BE6EBA">
              <w:rPr>
                <w:i/>
                <w:iCs/>
                <w:szCs w:val="18"/>
                <w:lang w:eastAsia="en-AU"/>
              </w:rPr>
              <w:t xml:space="preserve"> straight</w:t>
            </w:r>
            <w:r w:rsidRPr="00BE6EBA">
              <w:rPr>
                <w:szCs w:val="18"/>
                <w:lang w:eastAsia="en-AU"/>
              </w:rPr>
              <w:t xml:space="preserve"> </w:t>
            </w:r>
            <w:r>
              <w:rPr>
                <w:i/>
                <w:iCs/>
                <w:szCs w:val="18"/>
                <w:lang w:eastAsia="en-AU"/>
              </w:rPr>
              <w:t xml:space="preserve">pole will </w:t>
            </w:r>
            <w:r w:rsidRPr="00BE6EBA">
              <w:rPr>
                <w:i/>
                <w:iCs/>
                <w:szCs w:val="18"/>
                <w:lang w:eastAsia="en-AU"/>
              </w:rPr>
              <w:t>be the same across Councils asset base and the bracket can be used to differentiate</w:t>
            </w:r>
            <w:r w:rsidRPr="00BE6EBA">
              <w:rPr>
                <w:szCs w:val="18"/>
                <w:lang w:eastAsia="en-AU"/>
              </w:rPr>
              <w:t xml:space="preserve"> </w:t>
            </w:r>
            <w:r w:rsidRPr="00BE6EBA">
              <w:rPr>
                <w:i/>
                <w:iCs/>
                <w:szCs w:val="18"/>
                <w:lang w:eastAsia="en-AU"/>
              </w:rPr>
              <w:t>different design sectors.</w:t>
            </w:r>
          </w:p>
          <w:p w14:paraId="5A63D7D4" w14:textId="77777777" w:rsidR="00AB0C3F" w:rsidRDefault="00AB0C3F" w:rsidP="00AB0C3F">
            <w:pPr>
              <w:pStyle w:val="BodyindentedL1"/>
              <w:ind w:left="0"/>
              <w:rPr>
                <w:i/>
                <w:iCs/>
                <w:szCs w:val="18"/>
                <w:lang w:eastAsia="en-AU"/>
              </w:rPr>
            </w:pPr>
          </w:p>
          <w:p w14:paraId="435BB7C2" w14:textId="77777777" w:rsidR="00AB0C3F" w:rsidRPr="006B3862" w:rsidRDefault="00AB0C3F" w:rsidP="00AB0C3F">
            <w:pPr>
              <w:pStyle w:val="BodyindentedL1"/>
              <w:ind w:left="0"/>
              <w:rPr>
                <w:i/>
                <w:iCs/>
                <w:szCs w:val="18"/>
                <w:lang w:eastAsia="en-AU"/>
              </w:rPr>
            </w:pPr>
            <w:r w:rsidRPr="00BE6EBA">
              <w:rPr>
                <w:i/>
                <w:iCs/>
                <w:szCs w:val="18"/>
                <w:lang w:eastAsia="en-AU"/>
              </w:rPr>
              <w:t>If a section of the pole is damag</w:t>
            </w:r>
            <w:r>
              <w:rPr>
                <w:i/>
                <w:iCs/>
                <w:szCs w:val="18"/>
                <w:lang w:eastAsia="en-AU"/>
              </w:rPr>
              <w:t>ed, it can easily be replaced,</w:t>
            </w:r>
            <w:r w:rsidRPr="00BE6EBA">
              <w:rPr>
                <w:i/>
                <w:iCs/>
                <w:szCs w:val="18"/>
                <w:lang w:eastAsia="en-AU"/>
              </w:rPr>
              <w:t xml:space="preserve"> red</w:t>
            </w:r>
            <w:r>
              <w:rPr>
                <w:i/>
                <w:iCs/>
                <w:szCs w:val="18"/>
                <w:lang w:eastAsia="en-AU"/>
              </w:rPr>
              <w:t>ucing future maintenance costs and</w:t>
            </w:r>
            <w:r w:rsidRPr="00BE6EBA">
              <w:rPr>
                <w:i/>
                <w:iCs/>
                <w:szCs w:val="18"/>
                <w:lang w:eastAsia="en-AU"/>
              </w:rPr>
              <w:t xml:space="preserve"> material wastage. </w:t>
            </w:r>
          </w:p>
          <w:p w14:paraId="485AA336" w14:textId="28F0FD5A" w:rsidR="00AB0C3F" w:rsidRPr="00356E9B" w:rsidRDefault="00AB0C3F" w:rsidP="00AB0C3F">
            <w:pPr>
              <w:pStyle w:val="BodyindentedL1"/>
              <w:ind w:left="0"/>
              <w:rPr>
                <w:i/>
                <w:iCs/>
                <w:szCs w:val="18"/>
                <w:lang w:eastAsia="en-AU"/>
              </w:rPr>
            </w:pPr>
          </w:p>
        </w:tc>
        <w:tc>
          <w:tcPr>
            <w:tcW w:w="626" w:type="pct"/>
          </w:tcPr>
          <w:p w14:paraId="6C654E2A" w14:textId="77777777" w:rsidR="00AB0C3F" w:rsidRDefault="00AB0C3F" w:rsidP="00AB0C3F">
            <w:pPr>
              <w:pStyle w:val="BodyindentedL1"/>
              <w:spacing w:before="120"/>
              <w:ind w:left="0"/>
              <w:jc w:val="center"/>
              <w:rPr>
                <w:sz w:val="48"/>
              </w:rPr>
            </w:pPr>
          </w:p>
          <w:p w14:paraId="58342562" w14:textId="4C04BA20" w:rsidR="00AB0C3F" w:rsidRDefault="00AB0C3F" w:rsidP="00AB0C3F">
            <w:pPr>
              <w:pStyle w:val="BodyindentedL1"/>
              <w:spacing w:before="120"/>
              <w:ind w:left="0"/>
              <w:jc w:val="center"/>
            </w:pPr>
            <w:r w:rsidRPr="00197095">
              <w:rPr>
                <w:sz w:val="48"/>
              </w:rPr>
              <w:sym w:font="Wingdings" w:char="F0A8"/>
            </w:r>
          </w:p>
        </w:tc>
        <w:tc>
          <w:tcPr>
            <w:tcW w:w="2001" w:type="pct"/>
          </w:tcPr>
          <w:p w14:paraId="3C816B78" w14:textId="77777777" w:rsidR="00AB0C3F" w:rsidRDefault="00AB0C3F" w:rsidP="00AB0C3F">
            <w:pPr>
              <w:pStyle w:val="BodyindentedL1"/>
              <w:spacing w:after="360" w:line="240" w:lineRule="atLeast"/>
              <w:ind w:left="0"/>
              <w:rPr>
                <w:b/>
                <w:bCs/>
                <w:lang w:eastAsia="en-AU"/>
              </w:rPr>
            </w:pPr>
          </w:p>
          <w:p w14:paraId="2943DCCA" w14:textId="411778C8" w:rsidR="00AB0C3F" w:rsidRPr="00187BAA" w:rsidRDefault="00AB0C3F" w:rsidP="00AB0C3F">
            <w:pPr>
              <w:pStyle w:val="BodyindentedL1"/>
              <w:spacing w:after="360" w:line="240" w:lineRule="atLeast"/>
              <w:ind w:left="0"/>
              <w:rPr>
                <w:b/>
                <w:bCs/>
                <w:lang w:eastAsia="en-AU"/>
              </w:rPr>
            </w:pPr>
            <w:r w:rsidRPr="00187BAA">
              <w:rPr>
                <w:b/>
                <w:bCs/>
                <w:lang w:eastAsia="en-AU"/>
              </w:rPr>
              <w:t xml:space="preserve">Does the lamp provide a </w:t>
            </w:r>
            <w:r>
              <w:rPr>
                <w:b/>
                <w:bCs/>
                <w:lang w:eastAsia="en-AU"/>
              </w:rPr>
              <w:t>colour temperature at or around 4000K</w:t>
            </w:r>
            <w:r w:rsidRPr="00187BAA">
              <w:rPr>
                <w:b/>
                <w:bCs/>
                <w:lang w:eastAsia="en-AU"/>
              </w:rPr>
              <w:t xml:space="preserve">? </w:t>
            </w:r>
          </w:p>
          <w:p w14:paraId="2B79F964" w14:textId="05B96A27" w:rsidR="00AB0C3F" w:rsidRPr="00914284" w:rsidRDefault="003B0418" w:rsidP="00AB0C3F">
            <w:pPr>
              <w:pStyle w:val="BodyindentedL1"/>
              <w:ind w:left="0"/>
              <w:rPr>
                <w:i/>
                <w:lang w:eastAsia="en-AU"/>
              </w:rPr>
            </w:pPr>
            <w:r>
              <w:rPr>
                <w:i/>
                <w:lang w:eastAsia="en-AU"/>
              </w:rPr>
              <w:t>Whilst 4000K is preferred in most cases, an allowable range of 3000K to 4250K exists. For areas of environmental importance or night time retail/dining, a colour temperature closer to 3000K should be considered</w:t>
            </w:r>
            <w:r w:rsidR="00760114">
              <w:rPr>
                <w:i/>
                <w:lang w:eastAsia="en-AU"/>
              </w:rPr>
              <w:t>.</w:t>
            </w:r>
          </w:p>
          <w:p w14:paraId="638B077A" w14:textId="40A23123" w:rsidR="00AB0C3F" w:rsidRPr="00197095" w:rsidRDefault="00AB0C3F" w:rsidP="00262C03">
            <w:pPr>
              <w:numPr>
                <w:ilvl w:val="0"/>
                <w:numId w:val="11"/>
              </w:numPr>
              <w:autoSpaceDE w:val="0"/>
              <w:autoSpaceDN w:val="0"/>
              <w:adjustRightInd w:val="0"/>
              <w:ind w:left="0"/>
              <w:rPr>
                <w:i/>
                <w:iCs/>
                <w:szCs w:val="18"/>
                <w:lang w:eastAsia="en-AU"/>
              </w:rPr>
            </w:pPr>
          </w:p>
        </w:tc>
      </w:tr>
      <w:tr w:rsidR="00AB0C3F" w14:paraId="4E3497D9" w14:textId="77777777" w:rsidTr="00AB0C3F">
        <w:trPr>
          <w:trHeight w:val="1006"/>
        </w:trPr>
        <w:tc>
          <w:tcPr>
            <w:tcW w:w="577" w:type="pct"/>
            <w:vMerge w:val="restart"/>
          </w:tcPr>
          <w:p w14:paraId="5F739EF1" w14:textId="77777777" w:rsidR="00AB0C3F" w:rsidRDefault="00AB0C3F" w:rsidP="00AB0C3F">
            <w:pPr>
              <w:pStyle w:val="BodyindentedL1"/>
              <w:spacing w:before="120"/>
              <w:ind w:left="0"/>
              <w:jc w:val="center"/>
              <w:rPr>
                <w:sz w:val="48"/>
              </w:rPr>
            </w:pPr>
          </w:p>
          <w:p w14:paraId="236CDA48" w14:textId="64D52184" w:rsidR="00AB0C3F" w:rsidRPr="00197095" w:rsidRDefault="00AB0C3F" w:rsidP="00AB0C3F">
            <w:pPr>
              <w:pStyle w:val="BodyindentedL1"/>
              <w:spacing w:before="120"/>
              <w:ind w:left="0"/>
              <w:jc w:val="center"/>
              <w:rPr>
                <w:sz w:val="48"/>
              </w:rPr>
            </w:pPr>
            <w:r w:rsidRPr="00197095">
              <w:rPr>
                <w:sz w:val="48"/>
              </w:rPr>
              <w:lastRenderedPageBreak/>
              <w:sym w:font="Wingdings" w:char="F0A8"/>
            </w:r>
          </w:p>
        </w:tc>
        <w:tc>
          <w:tcPr>
            <w:tcW w:w="1796" w:type="pct"/>
            <w:vMerge w:val="restart"/>
          </w:tcPr>
          <w:p w14:paraId="65604940" w14:textId="77777777" w:rsidR="00AB0C3F" w:rsidRDefault="00AB0C3F" w:rsidP="00AB0C3F">
            <w:pPr>
              <w:pStyle w:val="BodyindentedL1"/>
              <w:ind w:left="0"/>
              <w:rPr>
                <w:b/>
                <w:bCs/>
                <w:szCs w:val="18"/>
                <w:lang w:eastAsia="en-AU"/>
              </w:rPr>
            </w:pPr>
          </w:p>
          <w:p w14:paraId="714CCA8B" w14:textId="77777777" w:rsidR="00AB0C3F" w:rsidRDefault="00AB0C3F" w:rsidP="00AB0C3F">
            <w:pPr>
              <w:pStyle w:val="BodyindentedL1"/>
              <w:ind w:left="0"/>
              <w:rPr>
                <w:b/>
                <w:bCs/>
                <w:szCs w:val="18"/>
                <w:lang w:eastAsia="en-AU"/>
              </w:rPr>
            </w:pPr>
          </w:p>
          <w:p w14:paraId="57C9692F" w14:textId="77777777" w:rsidR="00AB0C3F" w:rsidRDefault="00AB0C3F" w:rsidP="00AB0C3F">
            <w:pPr>
              <w:pStyle w:val="BodyindentedL1"/>
              <w:ind w:left="0"/>
              <w:rPr>
                <w:b/>
                <w:bCs/>
                <w:szCs w:val="18"/>
                <w:lang w:eastAsia="en-AU"/>
              </w:rPr>
            </w:pPr>
          </w:p>
          <w:p w14:paraId="12A5DB03" w14:textId="2A033307" w:rsidR="00AB0C3F" w:rsidRDefault="00AB0C3F" w:rsidP="00AB0C3F">
            <w:pPr>
              <w:pStyle w:val="BodyindentedL1"/>
              <w:ind w:left="0"/>
              <w:rPr>
                <w:b/>
                <w:bCs/>
                <w:i/>
                <w:iCs/>
                <w:szCs w:val="18"/>
                <w:lang w:eastAsia="en-AU"/>
              </w:rPr>
            </w:pPr>
            <w:r>
              <w:rPr>
                <w:b/>
                <w:bCs/>
                <w:szCs w:val="18"/>
                <w:lang w:eastAsia="en-AU"/>
              </w:rPr>
              <w:lastRenderedPageBreak/>
              <w:t xml:space="preserve">Does the pole </w:t>
            </w:r>
            <w:r w:rsidRPr="00BE6EBA">
              <w:rPr>
                <w:b/>
                <w:bCs/>
                <w:szCs w:val="18"/>
                <w:lang w:eastAsia="en-AU"/>
              </w:rPr>
              <w:t>allow compatibility for a side entry installation for the light fitting</w:t>
            </w:r>
            <w:r>
              <w:rPr>
                <w:b/>
                <w:bCs/>
                <w:i/>
                <w:iCs/>
                <w:szCs w:val="18"/>
                <w:lang w:eastAsia="en-AU"/>
              </w:rPr>
              <w:t>?</w:t>
            </w:r>
          </w:p>
          <w:p w14:paraId="7FCFAF7E" w14:textId="77777777" w:rsidR="00AB0C3F" w:rsidRPr="00BE6EBA" w:rsidRDefault="00AB0C3F" w:rsidP="00AB0C3F">
            <w:pPr>
              <w:pStyle w:val="BodyindentedL1"/>
              <w:ind w:left="0"/>
              <w:rPr>
                <w:b/>
                <w:bCs/>
                <w:i/>
                <w:iCs/>
                <w:szCs w:val="18"/>
                <w:lang w:eastAsia="en-AU"/>
              </w:rPr>
            </w:pPr>
          </w:p>
          <w:p w14:paraId="5D8C77D2" w14:textId="77777777" w:rsidR="00AB0C3F" w:rsidRDefault="00AB0C3F" w:rsidP="00AB0C3F">
            <w:pPr>
              <w:pStyle w:val="BodyindentedL1"/>
              <w:ind w:left="0"/>
              <w:rPr>
                <w:i/>
                <w:iCs/>
                <w:szCs w:val="18"/>
                <w:lang w:eastAsia="en-AU"/>
              </w:rPr>
            </w:pPr>
            <w:r w:rsidRPr="00BE6EBA">
              <w:rPr>
                <w:i/>
                <w:iCs/>
                <w:szCs w:val="18"/>
                <w:lang w:eastAsia="en-AU"/>
              </w:rPr>
              <w:t>Side entry poles allow</w:t>
            </w:r>
            <w:r>
              <w:rPr>
                <w:i/>
                <w:iCs/>
                <w:szCs w:val="18"/>
                <w:lang w:eastAsia="en-AU"/>
              </w:rPr>
              <w:t xml:space="preserve"> for</w:t>
            </w:r>
            <w:r w:rsidRPr="00BE6EBA">
              <w:rPr>
                <w:i/>
                <w:iCs/>
                <w:szCs w:val="18"/>
                <w:lang w:eastAsia="en-AU"/>
              </w:rPr>
              <w:t xml:space="preserve"> a wider range of lig</w:t>
            </w:r>
            <w:r>
              <w:rPr>
                <w:i/>
                <w:iCs/>
                <w:szCs w:val="18"/>
                <w:lang w:eastAsia="en-AU"/>
              </w:rPr>
              <w:t xml:space="preserve">ht fittings (luminaires) </w:t>
            </w:r>
            <w:r w:rsidRPr="00BE6EBA">
              <w:rPr>
                <w:i/>
                <w:iCs/>
                <w:szCs w:val="18"/>
                <w:lang w:eastAsia="en-AU"/>
              </w:rPr>
              <w:t xml:space="preserve">including </w:t>
            </w:r>
            <w:r>
              <w:rPr>
                <w:i/>
                <w:iCs/>
                <w:szCs w:val="18"/>
                <w:lang w:eastAsia="en-AU"/>
              </w:rPr>
              <w:t xml:space="preserve">fitting standard </w:t>
            </w:r>
            <w:r w:rsidRPr="00BE6EBA">
              <w:rPr>
                <w:i/>
                <w:iCs/>
                <w:szCs w:val="18"/>
                <w:lang w:eastAsia="en-AU"/>
              </w:rPr>
              <w:t xml:space="preserve">energy efficient </w:t>
            </w:r>
            <w:r>
              <w:rPr>
                <w:i/>
                <w:iCs/>
                <w:szCs w:val="18"/>
                <w:lang w:eastAsia="en-AU"/>
              </w:rPr>
              <w:t>LED</w:t>
            </w:r>
            <w:r w:rsidRPr="00BE6EBA">
              <w:rPr>
                <w:i/>
                <w:iCs/>
                <w:szCs w:val="18"/>
                <w:lang w:eastAsia="en-AU"/>
              </w:rPr>
              <w:t xml:space="preserve"> luminaires </w:t>
            </w:r>
            <w:r>
              <w:rPr>
                <w:i/>
                <w:iCs/>
                <w:szCs w:val="18"/>
                <w:lang w:eastAsia="en-AU"/>
              </w:rPr>
              <w:t>in the future should a move away from non-standard fittings be desired.</w:t>
            </w:r>
          </w:p>
          <w:p w14:paraId="70DDA7A6" w14:textId="77777777" w:rsidR="00AB0C3F" w:rsidRDefault="00AB0C3F" w:rsidP="00AB0C3F">
            <w:pPr>
              <w:pStyle w:val="BodyindentedL1"/>
              <w:ind w:left="0"/>
              <w:rPr>
                <w:i/>
                <w:iCs/>
                <w:szCs w:val="18"/>
                <w:lang w:eastAsia="en-AU"/>
              </w:rPr>
            </w:pPr>
            <w:r w:rsidRPr="00BE6EBA">
              <w:rPr>
                <w:i/>
                <w:iCs/>
                <w:szCs w:val="18"/>
                <w:lang w:eastAsia="en-AU"/>
              </w:rPr>
              <w:t xml:space="preserve"> </w:t>
            </w:r>
          </w:p>
          <w:p w14:paraId="02758EE2" w14:textId="77777777" w:rsidR="00AB0C3F" w:rsidRDefault="00AB0C3F" w:rsidP="00AB0C3F">
            <w:pPr>
              <w:pStyle w:val="BodyindentedL1"/>
              <w:ind w:left="0"/>
              <w:rPr>
                <w:i/>
                <w:iCs/>
                <w:szCs w:val="18"/>
                <w:lang w:eastAsia="en-AU"/>
              </w:rPr>
            </w:pPr>
            <w:r>
              <w:rPr>
                <w:i/>
                <w:iCs/>
                <w:szCs w:val="18"/>
                <w:lang w:eastAsia="en-AU"/>
              </w:rPr>
              <w:t>M</w:t>
            </w:r>
            <w:r w:rsidRPr="00BE6EBA">
              <w:rPr>
                <w:i/>
                <w:iCs/>
                <w:szCs w:val="18"/>
                <w:lang w:eastAsia="en-AU"/>
              </w:rPr>
              <w:t>odular poles with removable outreach arms can allow refitting of a top entry arm to allow side entry lights.</w:t>
            </w:r>
          </w:p>
          <w:p w14:paraId="21FED267" w14:textId="11ACBD32" w:rsidR="00AB0C3F" w:rsidRDefault="00AB0C3F" w:rsidP="00AB0C3F">
            <w:pPr>
              <w:pStyle w:val="BodyindentedL1"/>
              <w:ind w:left="0"/>
              <w:rPr>
                <w:b/>
                <w:bCs/>
                <w:szCs w:val="18"/>
                <w:lang w:eastAsia="en-AU"/>
              </w:rPr>
            </w:pPr>
          </w:p>
        </w:tc>
        <w:tc>
          <w:tcPr>
            <w:tcW w:w="626" w:type="pct"/>
          </w:tcPr>
          <w:p w14:paraId="47DA6F84" w14:textId="103DF062" w:rsidR="00AB0C3F" w:rsidRPr="00197095" w:rsidRDefault="00AB0C3F" w:rsidP="00AB0C3F">
            <w:pPr>
              <w:pStyle w:val="BodyindentedL1"/>
              <w:spacing w:before="120"/>
              <w:ind w:left="0"/>
              <w:jc w:val="center"/>
              <w:rPr>
                <w:sz w:val="48"/>
              </w:rPr>
            </w:pPr>
            <w:r w:rsidRPr="00197095">
              <w:rPr>
                <w:sz w:val="48"/>
              </w:rPr>
              <w:lastRenderedPageBreak/>
              <w:sym w:font="Wingdings" w:char="F0A8"/>
            </w:r>
          </w:p>
        </w:tc>
        <w:tc>
          <w:tcPr>
            <w:tcW w:w="2001" w:type="pct"/>
          </w:tcPr>
          <w:p w14:paraId="21F4FA57" w14:textId="333BA18A" w:rsidR="00AB0C3F" w:rsidRPr="00187BAA" w:rsidRDefault="00AB0C3F" w:rsidP="00AB0C3F">
            <w:pPr>
              <w:pStyle w:val="BodyindentedL1"/>
              <w:spacing w:after="360" w:line="240" w:lineRule="atLeast"/>
              <w:ind w:left="0"/>
              <w:rPr>
                <w:b/>
                <w:bCs/>
                <w:lang w:eastAsia="en-AU"/>
              </w:rPr>
            </w:pPr>
            <w:r>
              <w:rPr>
                <w:b/>
                <w:bCs/>
                <w:szCs w:val="18"/>
                <w:lang w:eastAsia="en-AU"/>
              </w:rPr>
              <w:t>Does the luminaire have a minimum IK06 rating and minimum IP65 rating?</w:t>
            </w:r>
          </w:p>
        </w:tc>
      </w:tr>
      <w:tr w:rsidR="00BC2B74" w14:paraId="6F52421E" w14:textId="77777777" w:rsidTr="00AB0C3F">
        <w:trPr>
          <w:trHeight w:val="973"/>
        </w:trPr>
        <w:tc>
          <w:tcPr>
            <w:tcW w:w="577" w:type="pct"/>
            <w:vMerge/>
          </w:tcPr>
          <w:p w14:paraId="47E2E0A8" w14:textId="77777777" w:rsidR="00BC2B74" w:rsidRPr="00197095" w:rsidRDefault="00BC2B74" w:rsidP="00A80711">
            <w:pPr>
              <w:pStyle w:val="BodyindentedL1"/>
              <w:spacing w:before="120"/>
              <w:ind w:left="0"/>
              <w:jc w:val="center"/>
              <w:rPr>
                <w:sz w:val="48"/>
              </w:rPr>
            </w:pPr>
          </w:p>
        </w:tc>
        <w:tc>
          <w:tcPr>
            <w:tcW w:w="1796" w:type="pct"/>
            <w:vMerge/>
          </w:tcPr>
          <w:p w14:paraId="65D16B5D" w14:textId="77777777" w:rsidR="00BC2B74" w:rsidRDefault="00BC2B74" w:rsidP="00A80711">
            <w:pPr>
              <w:pStyle w:val="BodyindentedL1"/>
              <w:ind w:left="0"/>
              <w:rPr>
                <w:b/>
                <w:bCs/>
                <w:szCs w:val="18"/>
                <w:lang w:eastAsia="en-AU"/>
              </w:rPr>
            </w:pPr>
          </w:p>
        </w:tc>
        <w:tc>
          <w:tcPr>
            <w:tcW w:w="626" w:type="pct"/>
          </w:tcPr>
          <w:p w14:paraId="2E10C2ED" w14:textId="71B52F15" w:rsidR="00BC2B74" w:rsidRPr="00197095" w:rsidRDefault="00BC2B74" w:rsidP="00A80711">
            <w:pPr>
              <w:pStyle w:val="BodyindentedL1"/>
              <w:spacing w:before="120"/>
              <w:ind w:left="0"/>
              <w:jc w:val="center"/>
              <w:rPr>
                <w:sz w:val="48"/>
              </w:rPr>
            </w:pPr>
            <w:r w:rsidRPr="00197095">
              <w:rPr>
                <w:sz w:val="48"/>
              </w:rPr>
              <w:sym w:font="Wingdings" w:char="F0A8"/>
            </w:r>
          </w:p>
        </w:tc>
        <w:tc>
          <w:tcPr>
            <w:tcW w:w="2001" w:type="pct"/>
          </w:tcPr>
          <w:p w14:paraId="5412C667" w14:textId="3EB577D4" w:rsidR="00BC2B74" w:rsidRDefault="00BC2B74" w:rsidP="00A80711">
            <w:pPr>
              <w:pStyle w:val="BodyindentedL1"/>
              <w:spacing w:after="360" w:line="240" w:lineRule="atLeast"/>
              <w:ind w:left="0"/>
              <w:rPr>
                <w:b/>
                <w:bCs/>
                <w:szCs w:val="18"/>
                <w:lang w:eastAsia="en-AU"/>
              </w:rPr>
            </w:pPr>
            <w:r>
              <w:rPr>
                <w:b/>
                <w:iCs/>
                <w:szCs w:val="18"/>
                <w:lang w:eastAsia="en-AU"/>
              </w:rPr>
              <w:t>Does the luminaire have an upwards light spill ratio of no greater than 1%?</w:t>
            </w:r>
          </w:p>
        </w:tc>
      </w:tr>
      <w:tr w:rsidR="00BC2B74" w14:paraId="6537541F" w14:textId="77777777" w:rsidTr="00AB0C3F">
        <w:trPr>
          <w:trHeight w:val="85"/>
        </w:trPr>
        <w:tc>
          <w:tcPr>
            <w:tcW w:w="577" w:type="pct"/>
            <w:vMerge/>
          </w:tcPr>
          <w:p w14:paraId="3D8EE3BE" w14:textId="77777777" w:rsidR="00BC2B74" w:rsidRPr="00197095" w:rsidRDefault="00BC2B74" w:rsidP="00A80711">
            <w:pPr>
              <w:pStyle w:val="BodyindentedL1"/>
              <w:spacing w:before="120"/>
              <w:ind w:left="0"/>
              <w:jc w:val="center"/>
              <w:rPr>
                <w:sz w:val="48"/>
              </w:rPr>
            </w:pPr>
          </w:p>
        </w:tc>
        <w:tc>
          <w:tcPr>
            <w:tcW w:w="1796" w:type="pct"/>
            <w:vMerge/>
          </w:tcPr>
          <w:p w14:paraId="2DC3CF7C" w14:textId="77777777" w:rsidR="00BC2B74" w:rsidRDefault="00BC2B74" w:rsidP="00A80711">
            <w:pPr>
              <w:pStyle w:val="BodyindentedL1"/>
              <w:ind w:left="0"/>
              <w:rPr>
                <w:b/>
                <w:bCs/>
                <w:szCs w:val="18"/>
                <w:lang w:eastAsia="en-AU"/>
              </w:rPr>
            </w:pPr>
          </w:p>
        </w:tc>
        <w:tc>
          <w:tcPr>
            <w:tcW w:w="626" w:type="pct"/>
          </w:tcPr>
          <w:p w14:paraId="4BFB8B42" w14:textId="4EDC24E6" w:rsidR="00BC2B74" w:rsidRPr="00197095" w:rsidRDefault="00BC2B74" w:rsidP="00A80711">
            <w:pPr>
              <w:pStyle w:val="BodyindentedL1"/>
              <w:spacing w:before="120"/>
              <w:ind w:left="0"/>
              <w:jc w:val="center"/>
              <w:rPr>
                <w:sz w:val="48"/>
              </w:rPr>
            </w:pPr>
            <w:r w:rsidRPr="00197095">
              <w:rPr>
                <w:sz w:val="48"/>
              </w:rPr>
              <w:sym w:font="Wingdings" w:char="F0A8"/>
            </w:r>
          </w:p>
        </w:tc>
        <w:tc>
          <w:tcPr>
            <w:tcW w:w="2001" w:type="pct"/>
          </w:tcPr>
          <w:p w14:paraId="5E142128" w14:textId="5CBE9DF8" w:rsidR="00BC2B74" w:rsidRPr="00F01C8D" w:rsidRDefault="00F01C8D" w:rsidP="00BC2B74">
            <w:pPr>
              <w:pStyle w:val="BodyindentedL1"/>
              <w:ind w:left="0"/>
              <w:rPr>
                <w:b/>
                <w:bCs/>
                <w:szCs w:val="18"/>
                <w:lang w:eastAsia="en-AU"/>
              </w:rPr>
            </w:pPr>
            <w:r>
              <w:rPr>
                <w:b/>
                <w:bCs/>
                <w:szCs w:val="18"/>
                <w:lang w:eastAsia="en-AU"/>
              </w:rPr>
              <w:t>A galvanised finish is preferred. However, if</w:t>
            </w:r>
            <w:r w:rsidR="00BC2B74">
              <w:rPr>
                <w:b/>
                <w:bCs/>
                <w:szCs w:val="18"/>
                <w:lang w:eastAsia="en-AU"/>
              </w:rPr>
              <w:t xml:space="preserve"> a paint finish is desired, i</w:t>
            </w:r>
            <w:r w:rsidR="00BC2B74" w:rsidRPr="00F96B98">
              <w:rPr>
                <w:b/>
                <w:bCs/>
                <w:szCs w:val="18"/>
                <w:lang w:eastAsia="en-AU"/>
              </w:rPr>
              <w:t xml:space="preserve">s the coating finished with one of Council’s approved list of </w:t>
            </w:r>
            <w:r w:rsidR="00BC2B74">
              <w:rPr>
                <w:b/>
                <w:bCs/>
                <w:szCs w:val="18"/>
                <w:lang w:eastAsia="en-AU"/>
              </w:rPr>
              <w:t>luminaire</w:t>
            </w:r>
            <w:r w:rsidR="00BC2B74" w:rsidRPr="00F96B98">
              <w:rPr>
                <w:b/>
                <w:bCs/>
                <w:szCs w:val="18"/>
                <w:lang w:eastAsia="en-AU"/>
              </w:rPr>
              <w:t xml:space="preserve"> colours?</w:t>
            </w:r>
          </w:p>
          <w:p w14:paraId="17B64615" w14:textId="77777777" w:rsidR="00BC2B74" w:rsidRDefault="00BC2B74" w:rsidP="00BC2B74">
            <w:pPr>
              <w:pStyle w:val="BodyindentedL1"/>
              <w:ind w:left="0"/>
              <w:rPr>
                <w:i/>
                <w:iCs/>
                <w:szCs w:val="18"/>
                <w:lang w:eastAsia="en-AU"/>
              </w:rPr>
            </w:pPr>
            <w:r>
              <w:rPr>
                <w:i/>
                <w:iCs/>
                <w:szCs w:val="18"/>
                <w:lang w:eastAsia="en-AU"/>
              </w:rPr>
              <w:t>Councils current approved list includes black.</w:t>
            </w:r>
          </w:p>
          <w:p w14:paraId="0C1A3A32" w14:textId="17BF0F2F" w:rsidR="00F01C8D" w:rsidRPr="00BC2B74" w:rsidRDefault="00F01C8D" w:rsidP="00BC2B74">
            <w:pPr>
              <w:pStyle w:val="BodyindentedL1"/>
              <w:ind w:left="0"/>
              <w:rPr>
                <w:i/>
                <w:iCs/>
                <w:szCs w:val="18"/>
                <w:lang w:eastAsia="en-AU"/>
              </w:rPr>
            </w:pPr>
          </w:p>
        </w:tc>
      </w:tr>
      <w:tr w:rsidR="00F01C8D" w14:paraId="3DC7204C" w14:textId="77777777" w:rsidTr="00AB0C3F">
        <w:trPr>
          <w:trHeight w:val="848"/>
        </w:trPr>
        <w:tc>
          <w:tcPr>
            <w:tcW w:w="577" w:type="pct"/>
          </w:tcPr>
          <w:p w14:paraId="1C039593" w14:textId="30A55BDA" w:rsidR="00F01C8D" w:rsidRPr="00197095" w:rsidRDefault="00F01C8D" w:rsidP="00F01C8D">
            <w:pPr>
              <w:pStyle w:val="BodyindentedL1"/>
              <w:spacing w:before="120"/>
              <w:ind w:left="0"/>
              <w:jc w:val="center"/>
              <w:rPr>
                <w:sz w:val="48"/>
              </w:rPr>
            </w:pPr>
          </w:p>
        </w:tc>
        <w:tc>
          <w:tcPr>
            <w:tcW w:w="1796" w:type="pct"/>
          </w:tcPr>
          <w:p w14:paraId="6F809E28" w14:textId="77777777" w:rsidR="00F01C8D" w:rsidRPr="000D0E82" w:rsidRDefault="00F01C8D" w:rsidP="00F01C8D">
            <w:pPr>
              <w:pStyle w:val="BodyindentedL1"/>
              <w:ind w:left="0"/>
              <w:rPr>
                <w:b/>
                <w:bCs/>
                <w:szCs w:val="18"/>
                <w:lang w:eastAsia="en-AU"/>
              </w:rPr>
            </w:pPr>
          </w:p>
        </w:tc>
        <w:tc>
          <w:tcPr>
            <w:tcW w:w="626" w:type="pct"/>
          </w:tcPr>
          <w:p w14:paraId="34404557" w14:textId="6210EDA8" w:rsidR="00F01C8D" w:rsidRPr="00197095" w:rsidRDefault="00F01C8D" w:rsidP="00F01C8D">
            <w:pPr>
              <w:pStyle w:val="BodyindentedL1"/>
              <w:spacing w:before="120"/>
              <w:ind w:left="0"/>
              <w:jc w:val="center"/>
              <w:rPr>
                <w:sz w:val="48"/>
              </w:rPr>
            </w:pPr>
            <w:r w:rsidRPr="00197095">
              <w:rPr>
                <w:sz w:val="48"/>
              </w:rPr>
              <w:sym w:font="Wingdings" w:char="F0A8"/>
            </w:r>
          </w:p>
        </w:tc>
        <w:tc>
          <w:tcPr>
            <w:tcW w:w="2001" w:type="pct"/>
          </w:tcPr>
          <w:p w14:paraId="6E7BBBCD" w14:textId="6E4EB852" w:rsidR="00F01C8D" w:rsidRPr="00B85FA7" w:rsidRDefault="00F01C8D" w:rsidP="00F01C8D">
            <w:pPr>
              <w:pStyle w:val="BodyindentedL1"/>
              <w:ind w:left="0"/>
              <w:rPr>
                <w:b/>
                <w:iCs/>
                <w:szCs w:val="18"/>
                <w:lang w:eastAsia="en-AU"/>
              </w:rPr>
            </w:pPr>
            <w:r>
              <w:rPr>
                <w:b/>
                <w:iCs/>
                <w:szCs w:val="18"/>
                <w:lang w:eastAsia="en-AU"/>
              </w:rPr>
              <w:t>Does the luminaire have a colour rendering index (CRI) of not less than 80?</w:t>
            </w:r>
          </w:p>
          <w:p w14:paraId="20B0E829" w14:textId="3E7A221E" w:rsidR="00F01C8D" w:rsidRPr="00454FCC" w:rsidRDefault="00F01C8D" w:rsidP="00262C03">
            <w:pPr>
              <w:numPr>
                <w:ilvl w:val="0"/>
                <w:numId w:val="11"/>
              </w:numPr>
              <w:autoSpaceDE w:val="0"/>
              <w:autoSpaceDN w:val="0"/>
              <w:adjustRightInd w:val="0"/>
              <w:ind w:left="0"/>
              <w:rPr>
                <w:b/>
                <w:bCs/>
                <w:szCs w:val="18"/>
                <w:lang w:eastAsia="en-AU"/>
              </w:rPr>
            </w:pPr>
          </w:p>
        </w:tc>
      </w:tr>
      <w:tr w:rsidR="00F01C8D" w14:paraId="7B2D0372" w14:textId="77777777" w:rsidTr="00AB0C3F">
        <w:trPr>
          <w:trHeight w:val="1001"/>
        </w:trPr>
        <w:tc>
          <w:tcPr>
            <w:tcW w:w="577" w:type="pct"/>
            <w:vMerge w:val="restart"/>
          </w:tcPr>
          <w:p w14:paraId="1B2ECE51" w14:textId="72F72613" w:rsidR="00F01C8D" w:rsidRPr="00197095" w:rsidRDefault="00F01C8D" w:rsidP="00F01C8D">
            <w:pPr>
              <w:pStyle w:val="BodyindentedL1"/>
              <w:spacing w:before="120"/>
              <w:ind w:left="0"/>
              <w:jc w:val="center"/>
              <w:rPr>
                <w:sz w:val="48"/>
              </w:rPr>
            </w:pPr>
          </w:p>
        </w:tc>
        <w:tc>
          <w:tcPr>
            <w:tcW w:w="1796" w:type="pct"/>
            <w:vMerge w:val="restart"/>
          </w:tcPr>
          <w:p w14:paraId="7CFFC97A" w14:textId="149DA91E" w:rsidR="00F01C8D" w:rsidRPr="000D0E82" w:rsidRDefault="00F01C8D" w:rsidP="00F01C8D">
            <w:pPr>
              <w:pStyle w:val="BodyindentedL1"/>
              <w:ind w:left="0"/>
              <w:rPr>
                <w:b/>
                <w:bCs/>
                <w:szCs w:val="18"/>
                <w:lang w:eastAsia="en-AU"/>
              </w:rPr>
            </w:pPr>
          </w:p>
        </w:tc>
        <w:tc>
          <w:tcPr>
            <w:tcW w:w="626" w:type="pct"/>
          </w:tcPr>
          <w:p w14:paraId="7BE139BD" w14:textId="076A787E" w:rsidR="00F01C8D" w:rsidRPr="00197095" w:rsidRDefault="00F01C8D" w:rsidP="00F01C8D">
            <w:pPr>
              <w:pStyle w:val="BodyindentedL1"/>
              <w:spacing w:before="120"/>
              <w:ind w:left="0"/>
              <w:jc w:val="center"/>
              <w:rPr>
                <w:sz w:val="48"/>
              </w:rPr>
            </w:pPr>
            <w:r w:rsidRPr="00197095">
              <w:rPr>
                <w:sz w:val="48"/>
              </w:rPr>
              <w:sym w:font="Wingdings" w:char="F0A8"/>
            </w:r>
          </w:p>
        </w:tc>
        <w:tc>
          <w:tcPr>
            <w:tcW w:w="2001" w:type="pct"/>
          </w:tcPr>
          <w:p w14:paraId="1A9D3678" w14:textId="62AFD64A" w:rsidR="00F01C8D" w:rsidRDefault="00F01C8D" w:rsidP="00F01C8D">
            <w:pPr>
              <w:pStyle w:val="BodyindentedL1"/>
              <w:ind w:left="0"/>
              <w:rPr>
                <w:b/>
                <w:bCs/>
                <w:lang w:eastAsia="en-AU"/>
              </w:rPr>
            </w:pPr>
            <w:r>
              <w:rPr>
                <w:b/>
                <w:lang w:val="en-US"/>
              </w:rPr>
              <w:t xml:space="preserve">Does the luminaire feature a </w:t>
            </w:r>
            <w:r w:rsidRPr="008E0283">
              <w:rPr>
                <w:b/>
                <w:lang w:val="en-US"/>
              </w:rPr>
              <w:t>7-pin NEMA base wired as per the requirements of ANSI C136.41-2013 to a variable output control gear</w:t>
            </w:r>
            <w:r w:rsidRPr="00187BAA">
              <w:rPr>
                <w:b/>
                <w:bCs/>
                <w:lang w:eastAsia="en-AU"/>
              </w:rPr>
              <w:t>?</w:t>
            </w:r>
          </w:p>
          <w:p w14:paraId="1C3F5204" w14:textId="77777777" w:rsidR="00F01C8D" w:rsidRDefault="00F01C8D" w:rsidP="00F01C8D">
            <w:pPr>
              <w:pStyle w:val="BodyindentedL1"/>
              <w:ind w:left="0"/>
              <w:rPr>
                <w:b/>
                <w:bCs/>
                <w:lang w:eastAsia="en-AU"/>
              </w:rPr>
            </w:pPr>
          </w:p>
          <w:p w14:paraId="443A34AD" w14:textId="77777777" w:rsidR="00F01C8D" w:rsidRPr="003B7D2D" w:rsidRDefault="00F01C8D" w:rsidP="00F01C8D">
            <w:pPr>
              <w:pStyle w:val="BodyindentedL1"/>
              <w:ind w:left="0"/>
              <w:rPr>
                <w:b/>
                <w:bCs/>
                <w:lang w:eastAsia="en-AU"/>
              </w:rPr>
            </w:pPr>
            <w:r w:rsidRPr="003B7D2D">
              <w:rPr>
                <w:i/>
                <w:iCs/>
                <w:szCs w:val="18"/>
                <w:lang w:eastAsia="en-AU"/>
              </w:rPr>
              <w:t xml:space="preserve">This </w:t>
            </w:r>
            <w:r>
              <w:rPr>
                <w:i/>
                <w:iCs/>
                <w:szCs w:val="18"/>
                <w:lang w:eastAsia="en-AU"/>
              </w:rPr>
              <w:t>ensures future-proofing for</w:t>
            </w:r>
            <w:r w:rsidRPr="003B7D2D">
              <w:rPr>
                <w:i/>
                <w:iCs/>
                <w:szCs w:val="18"/>
                <w:lang w:eastAsia="en-AU"/>
              </w:rPr>
              <w:t xml:space="preserve"> </w:t>
            </w:r>
            <w:r>
              <w:rPr>
                <w:i/>
                <w:iCs/>
                <w:szCs w:val="18"/>
                <w:lang w:eastAsia="en-AU"/>
              </w:rPr>
              <w:t>use of smart lighting controls.</w:t>
            </w:r>
          </w:p>
          <w:p w14:paraId="2C5605E6" w14:textId="77777777" w:rsidR="00F01C8D" w:rsidRPr="00454FCC" w:rsidRDefault="00F01C8D" w:rsidP="00262C03">
            <w:pPr>
              <w:numPr>
                <w:ilvl w:val="0"/>
                <w:numId w:val="11"/>
              </w:numPr>
              <w:autoSpaceDE w:val="0"/>
              <w:autoSpaceDN w:val="0"/>
              <w:adjustRightInd w:val="0"/>
              <w:ind w:left="0"/>
              <w:rPr>
                <w:b/>
                <w:bCs/>
                <w:szCs w:val="18"/>
                <w:lang w:eastAsia="en-AU"/>
              </w:rPr>
            </w:pPr>
          </w:p>
        </w:tc>
      </w:tr>
      <w:tr w:rsidR="00F01C8D" w14:paraId="009018CA" w14:textId="77777777" w:rsidTr="00AB0C3F">
        <w:trPr>
          <w:trHeight w:val="1000"/>
        </w:trPr>
        <w:tc>
          <w:tcPr>
            <w:tcW w:w="577" w:type="pct"/>
            <w:vMerge/>
          </w:tcPr>
          <w:p w14:paraId="15B4FCE8" w14:textId="77777777" w:rsidR="00F01C8D" w:rsidRPr="00197095" w:rsidRDefault="00F01C8D" w:rsidP="00F50374">
            <w:pPr>
              <w:pStyle w:val="BodyindentedL1"/>
              <w:spacing w:before="120"/>
              <w:ind w:left="0"/>
              <w:jc w:val="center"/>
              <w:rPr>
                <w:sz w:val="48"/>
              </w:rPr>
            </w:pPr>
          </w:p>
        </w:tc>
        <w:tc>
          <w:tcPr>
            <w:tcW w:w="1796" w:type="pct"/>
            <w:vMerge/>
          </w:tcPr>
          <w:p w14:paraId="5B571956" w14:textId="77777777" w:rsidR="00F01C8D" w:rsidRPr="000D0E82" w:rsidRDefault="00F01C8D" w:rsidP="009B69C9">
            <w:pPr>
              <w:pStyle w:val="BodyindentedL1"/>
              <w:ind w:left="0"/>
              <w:rPr>
                <w:b/>
                <w:bCs/>
                <w:szCs w:val="18"/>
                <w:lang w:eastAsia="en-AU"/>
              </w:rPr>
            </w:pPr>
          </w:p>
        </w:tc>
        <w:tc>
          <w:tcPr>
            <w:tcW w:w="626" w:type="pct"/>
          </w:tcPr>
          <w:p w14:paraId="3773D5E7" w14:textId="1F7B9ED6" w:rsidR="00F01C8D" w:rsidRPr="00197095" w:rsidRDefault="00F01C8D" w:rsidP="00F50374">
            <w:pPr>
              <w:pStyle w:val="BodyindentedL1"/>
              <w:spacing w:before="120"/>
              <w:ind w:left="0"/>
              <w:jc w:val="center"/>
              <w:rPr>
                <w:sz w:val="48"/>
              </w:rPr>
            </w:pPr>
            <w:r w:rsidRPr="00197095">
              <w:rPr>
                <w:sz w:val="48"/>
              </w:rPr>
              <w:sym w:font="Wingdings" w:char="F0A8"/>
            </w:r>
          </w:p>
        </w:tc>
        <w:tc>
          <w:tcPr>
            <w:tcW w:w="2001" w:type="pct"/>
          </w:tcPr>
          <w:p w14:paraId="71E1DAB4" w14:textId="724E5DE8" w:rsidR="00F01C8D" w:rsidRDefault="00F01C8D" w:rsidP="00F50374">
            <w:pPr>
              <w:pStyle w:val="BodyindentedL1"/>
              <w:ind w:left="0"/>
              <w:rPr>
                <w:b/>
                <w:bCs/>
                <w:lang w:eastAsia="en-AU"/>
              </w:rPr>
            </w:pPr>
            <w:r>
              <w:rPr>
                <w:b/>
                <w:bCs/>
                <w:lang w:eastAsia="en-AU"/>
              </w:rPr>
              <w:t>Does the luminaire comply with glare limits specified in AS/NZS 1158?</w:t>
            </w:r>
          </w:p>
        </w:tc>
      </w:tr>
      <w:tr w:rsidR="009C574B" w14:paraId="57C5A398" w14:textId="77777777" w:rsidTr="00AB0C3F">
        <w:trPr>
          <w:trHeight w:val="814"/>
        </w:trPr>
        <w:tc>
          <w:tcPr>
            <w:tcW w:w="577" w:type="pct"/>
            <w:vMerge w:val="restart"/>
          </w:tcPr>
          <w:p w14:paraId="08EA23C7" w14:textId="67A0A304" w:rsidR="009C574B" w:rsidRPr="00197095" w:rsidRDefault="009C574B" w:rsidP="00F50374">
            <w:pPr>
              <w:pStyle w:val="BodyindentedL1"/>
              <w:spacing w:before="120"/>
              <w:ind w:left="0"/>
              <w:jc w:val="center"/>
              <w:rPr>
                <w:sz w:val="48"/>
              </w:rPr>
            </w:pPr>
          </w:p>
        </w:tc>
        <w:tc>
          <w:tcPr>
            <w:tcW w:w="1796" w:type="pct"/>
            <w:vMerge w:val="restart"/>
          </w:tcPr>
          <w:p w14:paraId="196B4A69" w14:textId="77777777" w:rsidR="009C574B" w:rsidRDefault="009C574B" w:rsidP="00F50374">
            <w:pPr>
              <w:pStyle w:val="BodyindentedL1"/>
              <w:ind w:left="0"/>
              <w:rPr>
                <w:b/>
                <w:bCs/>
                <w:szCs w:val="18"/>
                <w:lang w:eastAsia="en-AU"/>
              </w:rPr>
            </w:pPr>
          </w:p>
        </w:tc>
        <w:tc>
          <w:tcPr>
            <w:tcW w:w="2627" w:type="pct"/>
            <w:gridSpan w:val="2"/>
          </w:tcPr>
          <w:p w14:paraId="165368BF" w14:textId="5C166271" w:rsidR="009C574B" w:rsidRPr="001B7706" w:rsidRDefault="009C574B" w:rsidP="00BB53C1">
            <w:pPr>
              <w:pStyle w:val="BodyindentedL1"/>
              <w:ind w:left="0"/>
              <w:rPr>
                <w:b/>
                <w:bCs/>
                <w:sz w:val="24"/>
                <w:szCs w:val="18"/>
              </w:rPr>
            </w:pPr>
            <w:r w:rsidRPr="001B7706">
              <w:rPr>
                <w:b/>
                <w:bCs/>
                <w:sz w:val="24"/>
                <w:szCs w:val="18"/>
              </w:rPr>
              <w:t>Pole Coating systems</w:t>
            </w:r>
          </w:p>
          <w:p w14:paraId="296DBF3D" w14:textId="77777777" w:rsidR="009C574B" w:rsidRPr="00A06D3C" w:rsidRDefault="009C574B" w:rsidP="00BB53C1">
            <w:pPr>
              <w:pStyle w:val="BodyindentedL1"/>
              <w:ind w:left="0"/>
              <w:rPr>
                <w:i/>
                <w:iCs/>
                <w:szCs w:val="18"/>
                <w:lang w:eastAsia="en-AU"/>
              </w:rPr>
            </w:pPr>
            <w:r w:rsidRPr="00A06D3C">
              <w:rPr>
                <w:i/>
                <w:iCs/>
                <w:szCs w:val="18"/>
                <w:lang w:eastAsia="en-AU"/>
              </w:rPr>
              <w:t>A galvanised finish is considered lowest maintenance</w:t>
            </w:r>
            <w:r>
              <w:rPr>
                <w:i/>
                <w:iCs/>
                <w:szCs w:val="18"/>
                <w:lang w:eastAsia="en-AU"/>
              </w:rPr>
              <w:t xml:space="preserve"> and is therefore preferred.</w:t>
            </w:r>
          </w:p>
          <w:p w14:paraId="71DD745A" w14:textId="77777777" w:rsidR="009C574B" w:rsidRDefault="009C574B" w:rsidP="00BB53C1">
            <w:pPr>
              <w:pStyle w:val="BodyindentedL1"/>
              <w:ind w:left="0"/>
              <w:rPr>
                <w:b/>
                <w:iCs/>
                <w:szCs w:val="18"/>
                <w:lang w:eastAsia="en-AU"/>
              </w:rPr>
            </w:pPr>
          </w:p>
        </w:tc>
      </w:tr>
      <w:tr w:rsidR="009C574B" w14:paraId="00448F1D" w14:textId="77777777" w:rsidTr="00AB0C3F">
        <w:trPr>
          <w:trHeight w:val="2459"/>
        </w:trPr>
        <w:tc>
          <w:tcPr>
            <w:tcW w:w="577" w:type="pct"/>
            <w:vMerge/>
          </w:tcPr>
          <w:p w14:paraId="3F387596" w14:textId="77777777" w:rsidR="009C574B" w:rsidRPr="00197095" w:rsidRDefault="009C574B" w:rsidP="00F50374">
            <w:pPr>
              <w:pStyle w:val="BodyindentedL1"/>
              <w:spacing w:before="120"/>
              <w:ind w:left="0"/>
              <w:jc w:val="center"/>
              <w:rPr>
                <w:sz w:val="48"/>
              </w:rPr>
            </w:pPr>
          </w:p>
        </w:tc>
        <w:tc>
          <w:tcPr>
            <w:tcW w:w="1796" w:type="pct"/>
            <w:vMerge/>
          </w:tcPr>
          <w:p w14:paraId="7403E177" w14:textId="77777777" w:rsidR="009C574B" w:rsidRDefault="009C574B" w:rsidP="004E486E">
            <w:pPr>
              <w:pStyle w:val="BodyindentedL1"/>
              <w:ind w:left="0"/>
              <w:rPr>
                <w:b/>
                <w:bCs/>
                <w:szCs w:val="18"/>
                <w:lang w:eastAsia="en-AU"/>
              </w:rPr>
            </w:pPr>
          </w:p>
        </w:tc>
        <w:tc>
          <w:tcPr>
            <w:tcW w:w="626" w:type="pct"/>
          </w:tcPr>
          <w:p w14:paraId="53ED9A99" w14:textId="70407F40" w:rsidR="009C574B" w:rsidRPr="00197095" w:rsidRDefault="009C574B" w:rsidP="00F50374">
            <w:pPr>
              <w:pStyle w:val="BodyindentedL1"/>
              <w:spacing w:before="120"/>
              <w:ind w:left="0"/>
              <w:jc w:val="center"/>
              <w:rPr>
                <w:sz w:val="48"/>
              </w:rPr>
            </w:pPr>
            <w:r w:rsidRPr="00197095">
              <w:rPr>
                <w:sz w:val="48"/>
              </w:rPr>
              <w:sym w:font="Wingdings" w:char="F0A8"/>
            </w:r>
          </w:p>
        </w:tc>
        <w:tc>
          <w:tcPr>
            <w:tcW w:w="2001" w:type="pct"/>
          </w:tcPr>
          <w:p w14:paraId="62258849" w14:textId="3BE0D91B" w:rsidR="009C574B" w:rsidRDefault="009C574B" w:rsidP="00BB53C1">
            <w:pPr>
              <w:pStyle w:val="BodyindentedL1"/>
              <w:ind w:left="0"/>
              <w:rPr>
                <w:b/>
                <w:bCs/>
                <w:szCs w:val="18"/>
                <w:lang w:eastAsia="en-AU"/>
              </w:rPr>
            </w:pPr>
            <w:r>
              <w:rPr>
                <w:b/>
                <w:bCs/>
                <w:szCs w:val="18"/>
                <w:lang w:eastAsia="en-AU"/>
              </w:rPr>
              <w:t>Will</w:t>
            </w:r>
            <w:r w:rsidRPr="00566B52">
              <w:rPr>
                <w:b/>
                <w:bCs/>
                <w:szCs w:val="18"/>
                <w:lang w:eastAsia="en-AU"/>
              </w:rPr>
              <w:t xml:space="preserve"> the coating system</w:t>
            </w:r>
            <w:r>
              <w:rPr>
                <w:b/>
                <w:bCs/>
                <w:szCs w:val="18"/>
                <w:lang w:eastAsia="en-AU"/>
              </w:rPr>
              <w:t xml:space="preserve"> ensure a long service life with reduced maintenance?</w:t>
            </w:r>
          </w:p>
          <w:p w14:paraId="3BF5A84A" w14:textId="77777777" w:rsidR="009C574B" w:rsidRDefault="009C574B" w:rsidP="00BB53C1">
            <w:pPr>
              <w:pStyle w:val="BodyindentedL1"/>
              <w:ind w:left="0"/>
              <w:rPr>
                <w:b/>
                <w:bCs/>
                <w:szCs w:val="18"/>
                <w:lang w:eastAsia="en-AU"/>
              </w:rPr>
            </w:pPr>
          </w:p>
          <w:p w14:paraId="54EA405F" w14:textId="440F6788" w:rsidR="009C574B" w:rsidRDefault="009C574B" w:rsidP="00BB53C1">
            <w:pPr>
              <w:pStyle w:val="BodyindentedL1"/>
              <w:ind w:left="0"/>
              <w:rPr>
                <w:i/>
                <w:iCs/>
                <w:szCs w:val="18"/>
                <w:lang w:eastAsia="en-AU"/>
              </w:rPr>
            </w:pPr>
            <w:r w:rsidRPr="00BC2B74">
              <w:rPr>
                <w:i/>
                <w:szCs w:val="18"/>
                <w:lang w:eastAsia="en-AU"/>
              </w:rPr>
              <w:t>A</w:t>
            </w:r>
            <w:r w:rsidRPr="00566B52">
              <w:rPr>
                <w:i/>
                <w:iCs/>
                <w:szCs w:val="18"/>
                <w:lang w:eastAsia="en-AU"/>
              </w:rPr>
              <w:t xml:space="preserve"> heavy</w:t>
            </w:r>
            <w:r w:rsidR="00BC2B74">
              <w:rPr>
                <w:i/>
                <w:iCs/>
                <w:szCs w:val="18"/>
                <w:lang w:eastAsia="en-AU"/>
              </w:rPr>
              <w:t>-</w:t>
            </w:r>
            <w:r w:rsidRPr="00566B52">
              <w:rPr>
                <w:i/>
                <w:iCs/>
                <w:szCs w:val="18"/>
                <w:lang w:eastAsia="en-AU"/>
              </w:rPr>
              <w:t>duty zinc protective coating or two pack adhesion promoting primer over a sand blasted, galvanised steel pole to prevent corrosion, followed by two coats of two pack aliphatic polyurethane</w:t>
            </w:r>
          </w:p>
          <w:p w14:paraId="21910D71" w14:textId="77777777" w:rsidR="009C574B" w:rsidRDefault="009C574B" w:rsidP="00BB53C1">
            <w:pPr>
              <w:pStyle w:val="BodyindentedL1"/>
              <w:ind w:left="0"/>
              <w:rPr>
                <w:i/>
                <w:iCs/>
                <w:szCs w:val="18"/>
                <w:lang w:eastAsia="en-AU"/>
              </w:rPr>
            </w:pPr>
          </w:p>
          <w:p w14:paraId="39B44CE9" w14:textId="77777777" w:rsidR="009C574B" w:rsidRPr="00202595" w:rsidRDefault="009C574B" w:rsidP="00BB53C1">
            <w:pPr>
              <w:pStyle w:val="BodyindentedL1"/>
              <w:ind w:left="0"/>
              <w:rPr>
                <w:i/>
                <w:iCs/>
                <w:szCs w:val="18"/>
                <w:lang w:eastAsia="en-AU"/>
              </w:rPr>
            </w:pPr>
            <w:r w:rsidRPr="00566B52">
              <w:rPr>
                <w:i/>
                <w:iCs/>
                <w:szCs w:val="18"/>
                <w:lang w:eastAsia="en-AU"/>
              </w:rPr>
              <w:t xml:space="preserve">Surface scratches can be repainted with the recommended finishing coat. If rust is present, it must be </w:t>
            </w:r>
            <w:proofErr w:type="gramStart"/>
            <w:r w:rsidRPr="00566B52">
              <w:rPr>
                <w:i/>
                <w:iCs/>
                <w:szCs w:val="18"/>
                <w:lang w:eastAsia="en-AU"/>
              </w:rPr>
              <w:t>removed</w:t>
            </w:r>
            <w:proofErr w:type="gramEnd"/>
            <w:r w:rsidRPr="00566B52">
              <w:rPr>
                <w:i/>
                <w:iCs/>
                <w:szCs w:val="18"/>
                <w:lang w:eastAsia="en-AU"/>
              </w:rPr>
              <w:t xml:space="preserve"> and the affected area repainted in accordance with the recommended method for new poles.</w:t>
            </w:r>
          </w:p>
          <w:p w14:paraId="5D50CFE6" w14:textId="77777777" w:rsidR="009C574B" w:rsidRDefault="009C574B" w:rsidP="00F50374">
            <w:pPr>
              <w:pStyle w:val="BodyindentedL1"/>
              <w:ind w:left="0"/>
              <w:rPr>
                <w:b/>
                <w:bCs/>
                <w:lang w:eastAsia="en-AU"/>
              </w:rPr>
            </w:pPr>
          </w:p>
        </w:tc>
      </w:tr>
      <w:tr w:rsidR="00702324" w14:paraId="06C29710" w14:textId="77777777" w:rsidTr="00AB0C3F">
        <w:trPr>
          <w:trHeight w:val="1697"/>
        </w:trPr>
        <w:tc>
          <w:tcPr>
            <w:tcW w:w="577" w:type="pct"/>
            <w:vMerge w:val="restart"/>
          </w:tcPr>
          <w:p w14:paraId="540B7B29" w14:textId="1C547737" w:rsidR="00702324" w:rsidRPr="00197095" w:rsidRDefault="00702324" w:rsidP="00F50374">
            <w:pPr>
              <w:pStyle w:val="BodyindentedL1"/>
              <w:spacing w:before="120"/>
              <w:ind w:left="0"/>
              <w:jc w:val="center"/>
              <w:rPr>
                <w:sz w:val="48"/>
              </w:rPr>
            </w:pPr>
          </w:p>
        </w:tc>
        <w:tc>
          <w:tcPr>
            <w:tcW w:w="1796" w:type="pct"/>
            <w:vMerge w:val="restart"/>
          </w:tcPr>
          <w:p w14:paraId="5780B620" w14:textId="77777777" w:rsidR="00702324" w:rsidRDefault="00702324" w:rsidP="004E486E">
            <w:pPr>
              <w:pStyle w:val="BodyindentedL1"/>
              <w:ind w:left="0"/>
              <w:rPr>
                <w:b/>
                <w:bCs/>
                <w:szCs w:val="18"/>
                <w:lang w:eastAsia="en-AU"/>
              </w:rPr>
            </w:pPr>
          </w:p>
        </w:tc>
        <w:tc>
          <w:tcPr>
            <w:tcW w:w="626" w:type="pct"/>
          </w:tcPr>
          <w:p w14:paraId="7FD7C87B" w14:textId="3E237592" w:rsidR="00702324" w:rsidRPr="00197095" w:rsidRDefault="00702324" w:rsidP="00F50374">
            <w:pPr>
              <w:pStyle w:val="BodyindentedL1"/>
              <w:spacing w:before="120"/>
              <w:ind w:left="0"/>
              <w:jc w:val="center"/>
              <w:rPr>
                <w:sz w:val="48"/>
              </w:rPr>
            </w:pPr>
            <w:r w:rsidRPr="00197095">
              <w:rPr>
                <w:sz w:val="48"/>
              </w:rPr>
              <w:sym w:font="Wingdings" w:char="F0A8"/>
            </w:r>
          </w:p>
        </w:tc>
        <w:tc>
          <w:tcPr>
            <w:tcW w:w="2001" w:type="pct"/>
          </w:tcPr>
          <w:p w14:paraId="16D14651" w14:textId="77777777" w:rsidR="00702324" w:rsidRDefault="00702324" w:rsidP="00BB53C1">
            <w:pPr>
              <w:pStyle w:val="BodyindentedL1"/>
              <w:ind w:left="0"/>
              <w:rPr>
                <w:b/>
                <w:bCs/>
                <w:szCs w:val="18"/>
                <w:lang w:eastAsia="en-AU"/>
              </w:rPr>
            </w:pPr>
            <w:r w:rsidRPr="00F96B98">
              <w:rPr>
                <w:b/>
                <w:bCs/>
                <w:szCs w:val="18"/>
                <w:lang w:eastAsia="en-AU"/>
              </w:rPr>
              <w:t>I</w:t>
            </w:r>
            <w:r>
              <w:rPr>
                <w:b/>
                <w:bCs/>
                <w:szCs w:val="18"/>
                <w:lang w:eastAsia="en-AU"/>
              </w:rPr>
              <w:t>f a paint finish is desired, i</w:t>
            </w:r>
            <w:r w:rsidRPr="00F96B98">
              <w:rPr>
                <w:b/>
                <w:bCs/>
                <w:szCs w:val="18"/>
                <w:lang w:eastAsia="en-AU"/>
              </w:rPr>
              <w:t>s the coating finished with one of Council’s approved list of pole colours?</w:t>
            </w:r>
          </w:p>
          <w:p w14:paraId="16717D70" w14:textId="77777777" w:rsidR="00702324" w:rsidRDefault="00702324" w:rsidP="007E3219">
            <w:pPr>
              <w:pStyle w:val="BodyindentedL1"/>
              <w:ind w:left="0"/>
              <w:rPr>
                <w:i/>
                <w:iCs/>
                <w:szCs w:val="18"/>
                <w:lang w:eastAsia="en-AU"/>
              </w:rPr>
            </w:pPr>
          </w:p>
          <w:p w14:paraId="758355AF" w14:textId="0ED86AA1" w:rsidR="00702324" w:rsidRDefault="00702324" w:rsidP="007E3219">
            <w:pPr>
              <w:pStyle w:val="BodyindentedL1"/>
              <w:ind w:left="0"/>
              <w:rPr>
                <w:i/>
                <w:iCs/>
                <w:szCs w:val="18"/>
                <w:lang w:eastAsia="en-AU"/>
              </w:rPr>
            </w:pPr>
            <w:r>
              <w:rPr>
                <w:i/>
                <w:iCs/>
                <w:szCs w:val="18"/>
                <w:lang w:eastAsia="en-AU"/>
              </w:rPr>
              <w:t>Councils current approved list includes black.</w:t>
            </w:r>
          </w:p>
          <w:p w14:paraId="1433153E" w14:textId="77777777" w:rsidR="00702324" w:rsidRDefault="00702324" w:rsidP="00F50374">
            <w:pPr>
              <w:pStyle w:val="BodyindentedL1"/>
              <w:ind w:left="0"/>
              <w:rPr>
                <w:b/>
                <w:bCs/>
                <w:lang w:eastAsia="en-AU"/>
              </w:rPr>
            </w:pPr>
          </w:p>
        </w:tc>
      </w:tr>
      <w:tr w:rsidR="00702324" w14:paraId="218F2C2F" w14:textId="77777777" w:rsidTr="00AB0C3F">
        <w:trPr>
          <w:trHeight w:val="1347"/>
        </w:trPr>
        <w:tc>
          <w:tcPr>
            <w:tcW w:w="577" w:type="pct"/>
            <w:vMerge/>
            <w:tcBorders>
              <w:bottom w:val="single" w:sz="4" w:space="0" w:color="auto"/>
            </w:tcBorders>
          </w:tcPr>
          <w:p w14:paraId="79FE4345" w14:textId="77777777" w:rsidR="00702324" w:rsidRPr="00197095" w:rsidRDefault="00702324" w:rsidP="00F50374">
            <w:pPr>
              <w:pStyle w:val="BodyindentedL1"/>
              <w:spacing w:before="120"/>
              <w:ind w:left="0"/>
              <w:jc w:val="center"/>
              <w:rPr>
                <w:sz w:val="48"/>
              </w:rPr>
            </w:pPr>
          </w:p>
        </w:tc>
        <w:tc>
          <w:tcPr>
            <w:tcW w:w="1796" w:type="pct"/>
            <w:vMerge/>
            <w:tcBorders>
              <w:bottom w:val="single" w:sz="4" w:space="0" w:color="auto"/>
            </w:tcBorders>
          </w:tcPr>
          <w:p w14:paraId="2A67B4A4" w14:textId="77777777" w:rsidR="00702324" w:rsidRDefault="00702324" w:rsidP="004E486E">
            <w:pPr>
              <w:pStyle w:val="BodyindentedL1"/>
              <w:ind w:left="0"/>
              <w:rPr>
                <w:b/>
                <w:bCs/>
                <w:szCs w:val="18"/>
                <w:lang w:eastAsia="en-AU"/>
              </w:rPr>
            </w:pPr>
          </w:p>
        </w:tc>
        <w:tc>
          <w:tcPr>
            <w:tcW w:w="626" w:type="pct"/>
            <w:tcBorders>
              <w:bottom w:val="single" w:sz="4" w:space="0" w:color="auto"/>
            </w:tcBorders>
          </w:tcPr>
          <w:p w14:paraId="6789B3BE" w14:textId="449683DD" w:rsidR="00702324" w:rsidRPr="00197095" w:rsidRDefault="00702324" w:rsidP="00F50374">
            <w:pPr>
              <w:pStyle w:val="BodyindentedL1"/>
              <w:spacing w:before="120"/>
              <w:ind w:left="0"/>
              <w:jc w:val="center"/>
              <w:rPr>
                <w:sz w:val="48"/>
              </w:rPr>
            </w:pPr>
            <w:r w:rsidRPr="00197095">
              <w:rPr>
                <w:sz w:val="48"/>
              </w:rPr>
              <w:sym w:font="Wingdings" w:char="F0A8"/>
            </w:r>
          </w:p>
        </w:tc>
        <w:tc>
          <w:tcPr>
            <w:tcW w:w="2001" w:type="pct"/>
            <w:tcBorders>
              <w:bottom w:val="single" w:sz="4" w:space="0" w:color="auto"/>
            </w:tcBorders>
          </w:tcPr>
          <w:p w14:paraId="28C17AC2" w14:textId="7E650B4C" w:rsidR="00702324" w:rsidRPr="00F96B98" w:rsidRDefault="00702324" w:rsidP="00BB53C1">
            <w:pPr>
              <w:pStyle w:val="BodyindentedL1"/>
              <w:ind w:left="0"/>
              <w:rPr>
                <w:b/>
                <w:bCs/>
                <w:szCs w:val="18"/>
                <w:lang w:eastAsia="en-AU"/>
              </w:rPr>
            </w:pPr>
            <w:r w:rsidRPr="001B7706">
              <w:rPr>
                <w:b/>
                <w:i/>
                <w:iCs/>
                <w:szCs w:val="18"/>
                <w:lang w:eastAsia="en-AU"/>
              </w:rPr>
              <w:t>Is the pole compliant with AS 4100</w:t>
            </w:r>
            <w:r>
              <w:rPr>
                <w:b/>
                <w:i/>
                <w:iCs/>
                <w:szCs w:val="18"/>
                <w:lang w:eastAsia="en-AU"/>
              </w:rPr>
              <w:t>?</w:t>
            </w:r>
          </w:p>
        </w:tc>
      </w:tr>
      <w:tr w:rsidR="009B69C9" w14:paraId="64D11489" w14:textId="77777777" w:rsidTr="00AB0C3F">
        <w:tc>
          <w:tcPr>
            <w:tcW w:w="5000" w:type="pct"/>
            <w:gridSpan w:val="4"/>
            <w:tcBorders>
              <w:top w:val="single" w:sz="4" w:space="0" w:color="auto"/>
              <w:left w:val="single" w:sz="4" w:space="0" w:color="auto"/>
              <w:bottom w:val="single" w:sz="4" w:space="0" w:color="auto"/>
              <w:right w:val="single" w:sz="4" w:space="0" w:color="auto"/>
            </w:tcBorders>
          </w:tcPr>
          <w:p w14:paraId="6BE35E35" w14:textId="77777777" w:rsidR="009B69C9" w:rsidRDefault="009B69C9" w:rsidP="007E3219">
            <w:pPr>
              <w:pStyle w:val="BodyindentedL1"/>
              <w:pBdr>
                <w:top w:val="single" w:sz="4" w:space="1" w:color="auto"/>
              </w:pBdr>
              <w:ind w:left="0"/>
              <w:rPr>
                <w:b/>
                <w:bCs/>
                <w:sz w:val="22"/>
                <w:lang w:eastAsia="en-AU"/>
              </w:rPr>
            </w:pPr>
            <w:r>
              <w:rPr>
                <w:b/>
                <w:bCs/>
                <w:sz w:val="22"/>
                <w:lang w:eastAsia="en-AU"/>
              </w:rPr>
              <w:t>Internal Use Only</w:t>
            </w:r>
          </w:p>
          <w:p w14:paraId="0CA2046E" w14:textId="77777777" w:rsidR="009B69C9" w:rsidRPr="00344853" w:rsidRDefault="009B69C9" w:rsidP="007E3219">
            <w:pPr>
              <w:pStyle w:val="Tablebody"/>
              <w:pBdr>
                <w:top w:val="single" w:sz="4" w:space="1" w:color="auto"/>
              </w:pBdr>
            </w:pPr>
            <w:r w:rsidRPr="00197095">
              <w:rPr>
                <w:b/>
              </w:rPr>
              <w:t>Engineering Department Approval</w:t>
            </w:r>
            <w:r w:rsidRPr="00344853">
              <w:tab/>
            </w:r>
            <w:r w:rsidRPr="00344853">
              <w:tab/>
              <w:t>Yes / No</w:t>
            </w:r>
          </w:p>
          <w:p w14:paraId="3E90961A" w14:textId="77777777" w:rsidR="009B69C9" w:rsidRDefault="009B69C9" w:rsidP="007E3219">
            <w:pPr>
              <w:pStyle w:val="Tablebody"/>
              <w:pBdr>
                <w:top w:val="single" w:sz="4" w:space="1" w:color="auto"/>
              </w:pBdr>
            </w:pPr>
          </w:p>
          <w:p w14:paraId="4BDB2861" w14:textId="77777777" w:rsidR="009B69C9" w:rsidRDefault="009B69C9" w:rsidP="007E3219">
            <w:pPr>
              <w:pStyle w:val="Tablebody"/>
              <w:pBdr>
                <w:top w:val="single" w:sz="4" w:space="1" w:color="auto"/>
              </w:pBdr>
            </w:pPr>
            <w:r w:rsidRPr="00344853">
              <w:t>Signed</w:t>
            </w:r>
          </w:p>
          <w:p w14:paraId="31A8EF46" w14:textId="77777777" w:rsidR="009B69C9" w:rsidRDefault="009B69C9" w:rsidP="007E3219">
            <w:pPr>
              <w:pStyle w:val="Tablebody"/>
              <w:pBdr>
                <w:top w:val="single" w:sz="4" w:space="1" w:color="auto"/>
              </w:pBdr>
            </w:pPr>
            <w:r w:rsidRPr="00344853">
              <w:t>Date</w:t>
            </w:r>
          </w:p>
          <w:p w14:paraId="38F028B2" w14:textId="77777777" w:rsidR="009B69C9" w:rsidRPr="00344853" w:rsidRDefault="009B69C9" w:rsidP="007E3219">
            <w:pPr>
              <w:pStyle w:val="Tablebody"/>
              <w:pBdr>
                <w:top w:val="single" w:sz="4" w:space="1" w:color="auto"/>
              </w:pBdr>
            </w:pPr>
            <w:r w:rsidRPr="00197095">
              <w:rPr>
                <w:b/>
              </w:rPr>
              <w:t>Project Manager Approval</w:t>
            </w:r>
            <w:r w:rsidRPr="00344853">
              <w:tab/>
            </w:r>
            <w:r w:rsidRPr="00344853">
              <w:tab/>
            </w:r>
            <w:r>
              <w:t xml:space="preserve">             </w:t>
            </w:r>
            <w:r w:rsidRPr="00344853">
              <w:t>Yes / No</w:t>
            </w:r>
          </w:p>
          <w:p w14:paraId="70560D74" w14:textId="77777777" w:rsidR="009B69C9" w:rsidRDefault="009B69C9" w:rsidP="00BB53C1">
            <w:pPr>
              <w:pStyle w:val="Tablebody"/>
            </w:pPr>
          </w:p>
          <w:p w14:paraId="304EFE59" w14:textId="77777777" w:rsidR="009B69C9" w:rsidRPr="00344853" w:rsidRDefault="009B69C9" w:rsidP="00BB53C1">
            <w:pPr>
              <w:pStyle w:val="Tablebody"/>
            </w:pPr>
            <w:r w:rsidRPr="00344853">
              <w:t>Signed</w:t>
            </w:r>
          </w:p>
          <w:p w14:paraId="618062B0" w14:textId="77777777" w:rsidR="009B69C9" w:rsidRDefault="009B69C9" w:rsidP="00BB53C1">
            <w:pPr>
              <w:autoSpaceDE w:val="0"/>
              <w:autoSpaceDN w:val="0"/>
              <w:adjustRightInd w:val="0"/>
            </w:pPr>
            <w:r w:rsidRPr="00344853">
              <w:t>Date</w:t>
            </w:r>
          </w:p>
          <w:p w14:paraId="0509D22F" w14:textId="482B87DD" w:rsidR="009B69C9" w:rsidRDefault="009B69C9" w:rsidP="00F50374">
            <w:pPr>
              <w:pStyle w:val="Tablebody"/>
              <w:rPr>
                <w:b/>
                <w:bCs/>
                <w:sz w:val="22"/>
                <w:lang w:eastAsia="en-AU"/>
              </w:rPr>
            </w:pPr>
          </w:p>
        </w:tc>
      </w:tr>
    </w:tbl>
    <w:p w14:paraId="24E0E91B" w14:textId="008CB764" w:rsidR="009D0E86" w:rsidRDefault="009D0E86">
      <w:pPr>
        <w:rPr>
          <w:szCs w:val="18"/>
        </w:rPr>
      </w:pPr>
    </w:p>
    <w:p w14:paraId="31641C0B" w14:textId="6894ABFC" w:rsidR="00B26720" w:rsidRDefault="00B26720">
      <w:pPr>
        <w:rPr>
          <w:szCs w:val="18"/>
        </w:rPr>
      </w:pPr>
      <w:r>
        <w:rPr>
          <w:szCs w:val="18"/>
        </w:rPr>
        <w:br w:type="page"/>
      </w:r>
    </w:p>
    <w:p w14:paraId="5C3C69E6" w14:textId="1CE9009E" w:rsidR="001E0365" w:rsidRDefault="001E0365" w:rsidP="001E0365">
      <w:pPr>
        <w:pStyle w:val="Heading1"/>
        <w:numPr>
          <w:ilvl w:val="0"/>
          <w:numId w:val="0"/>
        </w:numPr>
        <w:ind w:left="907" w:hanging="907"/>
      </w:pPr>
      <w:bookmarkStart w:id="100" w:name="_Ref514006896"/>
      <w:bookmarkStart w:id="101" w:name="_Toc16694983"/>
      <w:r>
        <w:lastRenderedPageBreak/>
        <w:t>Appendix 1 – Train Stations</w:t>
      </w:r>
      <w:bookmarkEnd w:id="100"/>
      <w:bookmarkEnd w:id="101"/>
    </w:p>
    <w:p w14:paraId="27E6C4BC" w14:textId="190B06D2" w:rsidR="004A5B55" w:rsidRDefault="00A10DF1" w:rsidP="00A10DF1">
      <w:pPr>
        <w:pStyle w:val="Images"/>
      </w:pPr>
      <w:bookmarkStart w:id="102" w:name="_Toc514065592"/>
      <w:bookmarkStart w:id="103" w:name="_Hlk515367956"/>
      <w:r>
        <w:rPr>
          <w:noProof/>
          <w:lang w:eastAsia="en-AU"/>
        </w:rPr>
        <w:drawing>
          <wp:inline distT="0" distB="0" distL="0" distR="0" wp14:anchorId="57117137" wp14:editId="45C3C636">
            <wp:extent cx="6004560" cy="4055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_SPL_012_Figure_6_v2a.BMP"/>
                    <pic:cNvPicPr/>
                  </pic:nvPicPr>
                  <pic:blipFill>
                    <a:blip r:embed="rId52"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p w14:paraId="62208D8E" w14:textId="460C8923" w:rsidR="00A73653" w:rsidRDefault="00A73653" w:rsidP="00A73653">
      <w:pPr>
        <w:pStyle w:val="Caption"/>
      </w:pPr>
      <w:r>
        <w:t xml:space="preserve">Figure </w:t>
      </w:r>
      <w:r w:rsidR="005B68B2">
        <w:rPr>
          <w:noProof/>
        </w:rPr>
        <w:fldChar w:fldCharType="begin"/>
      </w:r>
      <w:r w:rsidR="005B68B2">
        <w:rPr>
          <w:noProof/>
        </w:rPr>
        <w:instrText xml:space="preserve"> SEQ Figure \* ARABIC </w:instrText>
      </w:r>
      <w:r w:rsidR="005B68B2">
        <w:rPr>
          <w:noProof/>
        </w:rPr>
        <w:fldChar w:fldCharType="separate"/>
      </w:r>
      <w:r w:rsidR="00EC4FA2">
        <w:rPr>
          <w:noProof/>
        </w:rPr>
        <w:t>6</w:t>
      </w:r>
      <w:r w:rsidR="005B68B2">
        <w:rPr>
          <w:noProof/>
        </w:rPr>
        <w:fldChar w:fldCharType="end"/>
      </w:r>
      <w:r>
        <w:t xml:space="preserve">: 800m radius around Ringwood Station and </w:t>
      </w:r>
      <w:r w:rsidR="00195FAA">
        <w:rPr>
          <w:noProof/>
        </w:rPr>
        <w:t>Heatherdale</w:t>
      </w:r>
      <w:r>
        <w:rPr>
          <w:noProof/>
        </w:rPr>
        <w:t xml:space="preserve"> Station</w:t>
      </w:r>
      <w:bookmarkEnd w:id="102"/>
    </w:p>
    <w:p w14:paraId="15C3FE96" w14:textId="77777777" w:rsidR="00A70D18" w:rsidRDefault="00A70D18"/>
    <w:p w14:paraId="248DF202" w14:textId="0E6AA66B" w:rsidR="00A70D18" w:rsidRDefault="00A10DF1" w:rsidP="00A10DF1">
      <w:pPr>
        <w:pStyle w:val="Images"/>
      </w:pPr>
      <w:r>
        <w:rPr>
          <w:noProof/>
          <w:lang w:eastAsia="en-AU"/>
        </w:rPr>
        <w:lastRenderedPageBreak/>
        <w:drawing>
          <wp:inline distT="0" distB="0" distL="0" distR="0" wp14:anchorId="2C7F027B" wp14:editId="28DD3A9D">
            <wp:extent cx="6004560" cy="4055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_SPL_012_Figure_7_v2a.BMP"/>
                    <pic:cNvPicPr/>
                  </pic:nvPicPr>
                  <pic:blipFill>
                    <a:blip r:embed="rId53"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p w14:paraId="748A0FD0" w14:textId="721F332B" w:rsidR="00A70D18" w:rsidRDefault="00A70D18" w:rsidP="00A70D18">
      <w:pPr>
        <w:pStyle w:val="Caption"/>
      </w:pPr>
      <w:bookmarkStart w:id="104" w:name="_Toc514065593"/>
      <w:r>
        <w:t xml:space="preserve">Figure </w:t>
      </w:r>
      <w:r w:rsidR="005B68B2">
        <w:rPr>
          <w:noProof/>
        </w:rPr>
        <w:fldChar w:fldCharType="begin"/>
      </w:r>
      <w:r w:rsidR="005B68B2">
        <w:rPr>
          <w:noProof/>
        </w:rPr>
        <w:instrText xml:space="preserve"> SEQ Figure \* ARABIC </w:instrText>
      </w:r>
      <w:r w:rsidR="005B68B2">
        <w:rPr>
          <w:noProof/>
        </w:rPr>
        <w:fldChar w:fldCharType="separate"/>
      </w:r>
      <w:r w:rsidR="00EC4FA2">
        <w:rPr>
          <w:noProof/>
        </w:rPr>
        <w:t>7</w:t>
      </w:r>
      <w:r w:rsidR="005B68B2">
        <w:rPr>
          <w:noProof/>
        </w:rPr>
        <w:fldChar w:fldCharType="end"/>
      </w:r>
      <w:r>
        <w:t>: 800m radius around Croydon Station</w:t>
      </w:r>
      <w:bookmarkEnd w:id="104"/>
    </w:p>
    <w:p w14:paraId="52724462" w14:textId="5D3FB6E3" w:rsidR="00E60428" w:rsidRDefault="00E60428" w:rsidP="00E60428">
      <w:pPr>
        <w:pStyle w:val="BodyindentedL1"/>
        <w:keepNext/>
        <w:ind w:left="0"/>
      </w:pPr>
    </w:p>
    <w:p w14:paraId="70580F7C" w14:textId="77777777" w:rsidR="00A10DF1" w:rsidRDefault="00A10DF1" w:rsidP="00E60428">
      <w:pPr>
        <w:pStyle w:val="BodyindentedL1"/>
        <w:keepNext/>
        <w:ind w:left="0"/>
      </w:pPr>
    </w:p>
    <w:p w14:paraId="7EBEC0BD" w14:textId="32464104" w:rsidR="00A10DF1" w:rsidRDefault="00A10DF1" w:rsidP="00A10DF1">
      <w:pPr>
        <w:pStyle w:val="Images"/>
      </w:pPr>
      <w:bookmarkStart w:id="105" w:name="_Toc514065594"/>
      <w:r>
        <w:rPr>
          <w:noProof/>
          <w:lang w:eastAsia="en-AU"/>
        </w:rPr>
        <w:drawing>
          <wp:inline distT="0" distB="0" distL="0" distR="0" wp14:anchorId="4C390F3E" wp14:editId="2A8D01C4">
            <wp:extent cx="6004560" cy="4055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_SPL_012_Figure_8_v2a.BMP"/>
                    <pic:cNvPicPr/>
                  </pic:nvPicPr>
                  <pic:blipFill>
                    <a:blip r:embed="rId54"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p w14:paraId="040213C2" w14:textId="726754B5" w:rsidR="00E60428" w:rsidRDefault="00E60428" w:rsidP="00E60428">
      <w:pPr>
        <w:pStyle w:val="Caption"/>
      </w:pPr>
      <w:r>
        <w:t xml:space="preserve">Figure </w:t>
      </w:r>
      <w:r w:rsidR="005B68B2">
        <w:rPr>
          <w:noProof/>
        </w:rPr>
        <w:fldChar w:fldCharType="begin"/>
      </w:r>
      <w:r w:rsidR="005B68B2">
        <w:rPr>
          <w:noProof/>
        </w:rPr>
        <w:instrText xml:space="preserve"> SEQ Figure \* ARABIC </w:instrText>
      </w:r>
      <w:r w:rsidR="005B68B2">
        <w:rPr>
          <w:noProof/>
        </w:rPr>
        <w:fldChar w:fldCharType="separate"/>
      </w:r>
      <w:r w:rsidR="00EC4FA2">
        <w:rPr>
          <w:noProof/>
        </w:rPr>
        <w:t>8</w:t>
      </w:r>
      <w:r w:rsidR="005B68B2">
        <w:rPr>
          <w:noProof/>
        </w:rPr>
        <w:fldChar w:fldCharType="end"/>
      </w:r>
      <w:r>
        <w:t xml:space="preserve">: 800m radius around </w:t>
      </w:r>
      <w:proofErr w:type="spellStart"/>
      <w:r>
        <w:t>Heathmont</w:t>
      </w:r>
      <w:proofErr w:type="spellEnd"/>
      <w:r>
        <w:t xml:space="preserve"> Station</w:t>
      </w:r>
      <w:bookmarkEnd w:id="105"/>
    </w:p>
    <w:p w14:paraId="3B9D7956" w14:textId="77777777" w:rsidR="00E60428" w:rsidRDefault="00E60428" w:rsidP="00E60428">
      <w:pPr>
        <w:pStyle w:val="BodyindentedL1"/>
        <w:ind w:left="0"/>
        <w:rPr>
          <w:lang w:val="en-US"/>
        </w:rPr>
      </w:pPr>
    </w:p>
    <w:p w14:paraId="7AFDF52F" w14:textId="4D1AB585" w:rsidR="00E60428" w:rsidRDefault="00E60428" w:rsidP="00E60428">
      <w:pPr>
        <w:pStyle w:val="BodyindentedL1"/>
        <w:keepNext/>
        <w:ind w:left="0"/>
      </w:pPr>
    </w:p>
    <w:p w14:paraId="2A5B2395" w14:textId="51E56B20" w:rsidR="00A10DF1" w:rsidRDefault="00A10DF1" w:rsidP="00A10DF1">
      <w:pPr>
        <w:pStyle w:val="Images"/>
      </w:pPr>
      <w:bookmarkStart w:id="106" w:name="_Toc514065595"/>
      <w:r>
        <w:rPr>
          <w:noProof/>
          <w:lang w:eastAsia="en-AU"/>
        </w:rPr>
        <w:drawing>
          <wp:inline distT="0" distB="0" distL="0" distR="0" wp14:anchorId="694B8FC7" wp14:editId="52B90B7E">
            <wp:extent cx="6004560" cy="4055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_SPL_012_Figure_9_v2a.BMP"/>
                    <pic:cNvPicPr/>
                  </pic:nvPicPr>
                  <pic:blipFill>
                    <a:blip r:embed="rId55"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p w14:paraId="2344BC93" w14:textId="1B8A2782" w:rsidR="00E60428" w:rsidRPr="00E60428" w:rsidRDefault="00E60428" w:rsidP="00E60428">
      <w:pPr>
        <w:pStyle w:val="Caption"/>
      </w:pPr>
      <w:r>
        <w:t xml:space="preserve">Figure </w:t>
      </w:r>
      <w:r w:rsidR="005B68B2">
        <w:rPr>
          <w:noProof/>
        </w:rPr>
        <w:fldChar w:fldCharType="begin"/>
      </w:r>
      <w:r w:rsidR="005B68B2">
        <w:rPr>
          <w:noProof/>
        </w:rPr>
        <w:instrText xml:space="preserve"> SEQ Figure \* ARABIC </w:instrText>
      </w:r>
      <w:r w:rsidR="005B68B2">
        <w:rPr>
          <w:noProof/>
        </w:rPr>
        <w:fldChar w:fldCharType="separate"/>
      </w:r>
      <w:r w:rsidR="00EC4FA2">
        <w:rPr>
          <w:noProof/>
        </w:rPr>
        <w:t>9</w:t>
      </w:r>
      <w:r w:rsidR="005B68B2">
        <w:rPr>
          <w:noProof/>
        </w:rPr>
        <w:fldChar w:fldCharType="end"/>
      </w:r>
      <w:r>
        <w:t>: 800m radius around Ringwood East Station</w:t>
      </w:r>
      <w:bookmarkEnd w:id="103"/>
      <w:bookmarkEnd w:id="106"/>
    </w:p>
    <w:p w14:paraId="31C96AD7" w14:textId="526C6C92" w:rsidR="001E0365" w:rsidRDefault="001E0365">
      <w:pPr>
        <w:rPr>
          <w:b/>
          <w:sz w:val="36"/>
          <w:szCs w:val="36"/>
          <w:lang w:val="en-US"/>
        </w:rPr>
      </w:pPr>
      <w:r>
        <w:br w:type="page"/>
      </w:r>
    </w:p>
    <w:p w14:paraId="58D5CB66" w14:textId="3AA545DA" w:rsidR="001E0365" w:rsidRDefault="001E0365" w:rsidP="001E0365">
      <w:pPr>
        <w:pStyle w:val="Heading1"/>
        <w:numPr>
          <w:ilvl w:val="0"/>
          <w:numId w:val="0"/>
        </w:numPr>
        <w:ind w:left="907" w:hanging="907"/>
      </w:pPr>
      <w:bookmarkStart w:id="107" w:name="_Ref514006924"/>
      <w:bookmarkStart w:id="108" w:name="_Toc16694984"/>
      <w:r>
        <w:lastRenderedPageBreak/>
        <w:t>Appendix 2 – Bike Paths</w:t>
      </w:r>
      <w:bookmarkEnd w:id="107"/>
      <w:bookmarkEnd w:id="108"/>
    </w:p>
    <w:p w14:paraId="449CCDCD" w14:textId="45F2037C" w:rsidR="00C63E0A" w:rsidRDefault="001D2606" w:rsidP="001D2606">
      <w:pPr>
        <w:pStyle w:val="Images"/>
      </w:pPr>
      <w:r>
        <w:rPr>
          <w:noProof/>
          <w:lang w:eastAsia="en-AU"/>
        </w:rPr>
        <w:drawing>
          <wp:inline distT="0" distB="0" distL="0" distR="0" wp14:anchorId="707C85BC" wp14:editId="52F24283">
            <wp:extent cx="6004560" cy="40557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_SPL_012_BikePathFigure_v2a.BMP"/>
                    <pic:cNvPicPr/>
                  </pic:nvPicPr>
                  <pic:blipFill>
                    <a:blip r:embed="rId56"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p w14:paraId="6B4E7768" w14:textId="03E35E14" w:rsidR="001E0365" w:rsidRDefault="001E0365" w:rsidP="00C63E0A">
      <w:pPr>
        <w:pStyle w:val="BodyindentedL1"/>
        <w:rPr>
          <w:lang w:val="en-US"/>
        </w:rPr>
      </w:pPr>
      <w:r>
        <w:br w:type="page"/>
      </w:r>
    </w:p>
    <w:p w14:paraId="2A96CDA9" w14:textId="092B4681" w:rsidR="00B26720" w:rsidRDefault="00B26720" w:rsidP="00B26720">
      <w:pPr>
        <w:pStyle w:val="Heading1"/>
        <w:numPr>
          <w:ilvl w:val="0"/>
          <w:numId w:val="0"/>
        </w:numPr>
        <w:ind w:left="907" w:hanging="907"/>
      </w:pPr>
      <w:bookmarkStart w:id="109" w:name="_Ref514006674"/>
      <w:bookmarkStart w:id="110" w:name="_Toc16694985"/>
      <w:r>
        <w:lastRenderedPageBreak/>
        <w:t>Appendix 3 – Principle Pedestrian Network</w:t>
      </w:r>
      <w:bookmarkEnd w:id="109"/>
      <w:bookmarkEnd w:id="110"/>
    </w:p>
    <w:p w14:paraId="3DBF59D0" w14:textId="70E549EA" w:rsidR="00B26720" w:rsidRDefault="00B26720" w:rsidP="00B26720">
      <w:pPr>
        <w:pStyle w:val="BodyindentedL1"/>
        <w:ind w:left="0"/>
        <w:rPr>
          <w:lang w:val="en-US"/>
        </w:rPr>
      </w:pPr>
    </w:p>
    <w:p w14:paraId="27518F8B" w14:textId="23F6FECB" w:rsidR="001E0365" w:rsidRDefault="00762839" w:rsidP="00B26720">
      <w:pPr>
        <w:pStyle w:val="BodyindentedL1"/>
        <w:ind w:left="0"/>
        <w:rPr>
          <w:lang w:val="en-US"/>
        </w:rPr>
      </w:pPr>
      <w:r>
        <w:rPr>
          <w:noProof/>
          <w:lang w:eastAsia="en-AU"/>
        </w:rPr>
        <w:drawing>
          <wp:inline distT="0" distB="0" distL="0" distR="0" wp14:anchorId="5599649F" wp14:editId="20E6063B">
            <wp:extent cx="6004560" cy="4236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MAR_SPL_012_PrincipalPedestrianNetworkMapAnnotated.png"/>
                    <pic:cNvPicPr/>
                  </pic:nvPicPr>
                  <pic:blipFill>
                    <a:blip r:embed="rId57" cstate="email">
                      <a:extLst>
                        <a:ext uri="{28A0092B-C50C-407E-A947-70E740481C1C}">
                          <a14:useLocalDpi xmlns:a14="http://schemas.microsoft.com/office/drawing/2010/main"/>
                        </a:ext>
                      </a:extLst>
                    </a:blip>
                    <a:stretch>
                      <a:fillRect/>
                    </a:stretch>
                  </pic:blipFill>
                  <pic:spPr>
                    <a:xfrm>
                      <a:off x="0" y="0"/>
                      <a:ext cx="6004560" cy="4236085"/>
                    </a:xfrm>
                    <a:prstGeom prst="rect">
                      <a:avLst/>
                    </a:prstGeom>
                  </pic:spPr>
                </pic:pic>
              </a:graphicData>
            </a:graphic>
          </wp:inline>
        </w:drawing>
      </w:r>
    </w:p>
    <w:p w14:paraId="5F204FCB" w14:textId="0CC9D1B9" w:rsidR="001E0365" w:rsidRDefault="008D4810">
      <w:pPr>
        <w:rPr>
          <w:lang w:val="en-US"/>
        </w:rPr>
      </w:pPr>
      <w:r>
        <w:rPr>
          <w:lang w:val="en-US"/>
        </w:rPr>
        <w:t xml:space="preserve">Those streets highlighted </w:t>
      </w:r>
      <w:r w:rsidRPr="005E06EC">
        <w:rPr>
          <w:b/>
          <w:color w:val="66FF33"/>
          <w:lang w:val="en-US"/>
        </w:rPr>
        <w:t>green</w:t>
      </w:r>
      <w:r w:rsidRPr="005E06EC">
        <w:rPr>
          <w:color w:val="92D050"/>
          <w:lang w:val="en-US"/>
        </w:rPr>
        <w:t xml:space="preserve"> </w:t>
      </w:r>
      <w:r>
        <w:rPr>
          <w:lang w:val="en-US"/>
        </w:rPr>
        <w:t xml:space="preserve">in the above </w:t>
      </w:r>
      <w:proofErr w:type="spellStart"/>
      <w:r>
        <w:rPr>
          <w:lang w:val="en-US"/>
        </w:rPr>
        <w:t>PPN</w:t>
      </w:r>
      <w:proofErr w:type="spellEnd"/>
      <w:r>
        <w:rPr>
          <w:lang w:val="en-US"/>
        </w:rPr>
        <w:t xml:space="preserve"> Map should be lit to P3, or a light on every pole (as per the guidance in Section </w:t>
      </w:r>
      <w:r>
        <w:rPr>
          <w:lang w:val="en-US"/>
        </w:rPr>
        <w:fldChar w:fldCharType="begin"/>
      </w:r>
      <w:r>
        <w:rPr>
          <w:lang w:val="en-US"/>
        </w:rPr>
        <w:instrText xml:space="preserve"> REF _Ref510024898 \r \h </w:instrText>
      </w:r>
      <w:r>
        <w:rPr>
          <w:lang w:val="en-US"/>
        </w:rPr>
      </w:r>
      <w:r>
        <w:rPr>
          <w:lang w:val="en-US"/>
        </w:rPr>
        <w:fldChar w:fldCharType="separate"/>
      </w:r>
      <w:r w:rsidR="00EC4FA2">
        <w:rPr>
          <w:lang w:val="en-US"/>
        </w:rPr>
        <w:t>8.2</w:t>
      </w:r>
      <w:r>
        <w:rPr>
          <w:lang w:val="en-US"/>
        </w:rPr>
        <w:fldChar w:fldCharType="end"/>
      </w:r>
      <w:r>
        <w:rPr>
          <w:lang w:val="en-US"/>
        </w:rPr>
        <w:t>).</w:t>
      </w:r>
      <w:r w:rsidR="001E0365">
        <w:rPr>
          <w:lang w:val="en-US"/>
        </w:rPr>
        <w:br w:type="page"/>
      </w:r>
    </w:p>
    <w:p w14:paraId="461568F5" w14:textId="70DD9436" w:rsidR="00C63E0A" w:rsidRDefault="00C63E0A" w:rsidP="00C63E0A">
      <w:pPr>
        <w:pStyle w:val="Heading1"/>
        <w:numPr>
          <w:ilvl w:val="0"/>
          <w:numId w:val="0"/>
        </w:numPr>
        <w:ind w:left="907" w:hanging="907"/>
      </w:pPr>
      <w:bookmarkStart w:id="111" w:name="_Ref514064592"/>
      <w:bookmarkStart w:id="112" w:name="_Toc16694986"/>
      <w:r>
        <w:lastRenderedPageBreak/>
        <w:t>Appendix 4 – Maroondah Hospital</w:t>
      </w:r>
      <w:bookmarkEnd w:id="111"/>
      <w:bookmarkEnd w:id="112"/>
    </w:p>
    <w:p w14:paraId="7F8BCAE2" w14:textId="77777777" w:rsidR="00C63E0A" w:rsidRPr="00C63E0A" w:rsidRDefault="00C63E0A" w:rsidP="00C63E0A">
      <w:pPr>
        <w:pStyle w:val="BodyindentedL1"/>
      </w:pPr>
    </w:p>
    <w:p w14:paraId="62CCB546" w14:textId="2EE13312" w:rsidR="00C63E0A" w:rsidRDefault="00234634" w:rsidP="00234634">
      <w:pPr>
        <w:pStyle w:val="Images"/>
      </w:pPr>
      <w:bookmarkStart w:id="113" w:name="_Hlk515368025"/>
      <w:bookmarkStart w:id="114" w:name="_Ref514006732"/>
      <w:r w:rsidRPr="00234634">
        <w:rPr>
          <w:noProof/>
          <w:lang w:eastAsia="en-AU"/>
        </w:rPr>
        <w:drawing>
          <wp:inline distT="0" distB="0" distL="0" distR="0" wp14:anchorId="1070FEED" wp14:editId="2E8B7C3B">
            <wp:extent cx="6004560" cy="4055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_SPL_012_HospitalFigure_v2a.BMP"/>
                    <pic:cNvPicPr/>
                  </pic:nvPicPr>
                  <pic:blipFill>
                    <a:blip r:embed="rId58" cstate="email">
                      <a:extLst>
                        <a:ext uri="{28A0092B-C50C-407E-A947-70E740481C1C}">
                          <a14:useLocalDpi xmlns:a14="http://schemas.microsoft.com/office/drawing/2010/main"/>
                        </a:ext>
                      </a:extLst>
                    </a:blip>
                    <a:stretch>
                      <a:fillRect/>
                    </a:stretch>
                  </pic:blipFill>
                  <pic:spPr>
                    <a:xfrm>
                      <a:off x="0" y="0"/>
                      <a:ext cx="6004560" cy="4055745"/>
                    </a:xfrm>
                    <a:prstGeom prst="rect">
                      <a:avLst/>
                    </a:prstGeom>
                  </pic:spPr>
                </pic:pic>
              </a:graphicData>
            </a:graphic>
          </wp:inline>
        </w:drawing>
      </w:r>
    </w:p>
    <w:bookmarkEnd w:id="113"/>
    <w:p w14:paraId="7D759369" w14:textId="77777777" w:rsidR="00C63E0A" w:rsidRDefault="00C63E0A" w:rsidP="00C63E0A">
      <w:pPr>
        <w:pStyle w:val="BodyindentedL1"/>
      </w:pPr>
    </w:p>
    <w:p w14:paraId="6E39220E" w14:textId="30F33644" w:rsidR="00C63E0A" w:rsidRDefault="00C63E0A" w:rsidP="00C63E0A">
      <w:pPr>
        <w:pStyle w:val="BodyindentedL1"/>
        <w:rPr>
          <w:lang w:val="en-US"/>
        </w:rPr>
      </w:pPr>
      <w:r>
        <w:br w:type="page"/>
      </w:r>
    </w:p>
    <w:p w14:paraId="2C62620E" w14:textId="77777777" w:rsidR="00BC2290" w:rsidRDefault="00BC2290" w:rsidP="00BC2290">
      <w:pPr>
        <w:pStyle w:val="BodyindentedL1"/>
      </w:pPr>
    </w:p>
    <w:p w14:paraId="260754E3" w14:textId="33039B1C" w:rsidR="00B26720" w:rsidRDefault="00203F5D" w:rsidP="00203F5D">
      <w:pPr>
        <w:pStyle w:val="Heading1"/>
        <w:numPr>
          <w:ilvl w:val="0"/>
          <w:numId w:val="0"/>
        </w:numPr>
        <w:ind w:left="907" w:hanging="907"/>
      </w:pPr>
      <w:bookmarkStart w:id="115" w:name="_Ref514064703"/>
      <w:bookmarkStart w:id="116" w:name="_Toc16694987"/>
      <w:r>
        <w:t xml:space="preserve">Appendix </w:t>
      </w:r>
      <w:r w:rsidR="00C63E0A">
        <w:t>5</w:t>
      </w:r>
      <w:r>
        <w:t xml:space="preserve"> – Higher Order Roads</w:t>
      </w:r>
      <w:bookmarkEnd w:id="114"/>
      <w:bookmarkEnd w:id="115"/>
      <w:bookmarkEnd w:id="116"/>
    </w:p>
    <w:p w14:paraId="31C8DBD8" w14:textId="77777777" w:rsidR="00C63E0A" w:rsidRPr="00C63E0A" w:rsidRDefault="00C63E0A" w:rsidP="00C63E0A">
      <w:pPr>
        <w:pStyle w:val="BodyindentedL1"/>
        <w:rPr>
          <w:lang w:val="en-US"/>
        </w:rPr>
      </w:pPr>
    </w:p>
    <w:p w14:paraId="0FA7FEB4" w14:textId="1921CE93" w:rsidR="00203F5D" w:rsidRDefault="00203F5D" w:rsidP="00B26720">
      <w:pPr>
        <w:pStyle w:val="BodyindentedL1"/>
        <w:ind w:left="0"/>
        <w:rPr>
          <w:lang w:val="en-US"/>
        </w:rPr>
      </w:pPr>
      <w:r>
        <w:rPr>
          <w:noProof/>
          <w:lang w:eastAsia="en-AU"/>
        </w:rPr>
        <w:drawing>
          <wp:inline distT="0" distB="0" distL="0" distR="0" wp14:anchorId="40FE9A65" wp14:editId="4A654637">
            <wp:extent cx="5987733" cy="464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989691" cy="4649720"/>
                    </a:xfrm>
                    <a:prstGeom prst="rect">
                      <a:avLst/>
                    </a:prstGeom>
                    <a:ln>
                      <a:noFill/>
                    </a:ln>
                    <a:extLst>
                      <a:ext uri="{53640926-AAD7-44D8-BBD7-CCE9431645EC}">
                        <a14:shadowObscured xmlns:a14="http://schemas.microsoft.com/office/drawing/2010/main"/>
                      </a:ext>
                    </a:extLst>
                  </pic:spPr>
                </pic:pic>
              </a:graphicData>
            </a:graphic>
          </wp:inline>
        </w:drawing>
      </w:r>
    </w:p>
    <w:p w14:paraId="6787EDE0" w14:textId="663EF3D2" w:rsidR="001E0365" w:rsidRDefault="00B53D53" w:rsidP="00B26720">
      <w:pPr>
        <w:pStyle w:val="BodyindentedL1"/>
        <w:ind w:left="0"/>
        <w:rPr>
          <w:lang w:val="en-US"/>
        </w:rPr>
      </w:pPr>
      <w:r>
        <w:rPr>
          <w:lang w:val="en-US"/>
        </w:rPr>
        <w:t>“Higher order” roads can be considered those “link” roads (marked blue) in the above map, and any r</w:t>
      </w:r>
      <w:r w:rsidRPr="00B53D53">
        <w:rPr>
          <w:lang w:val="en-US"/>
        </w:rPr>
        <w:t xml:space="preserve">oads classified as “major” and “collector” roads by </w:t>
      </w:r>
      <w:proofErr w:type="spellStart"/>
      <w:r w:rsidRPr="00B53D53">
        <w:rPr>
          <w:lang w:val="en-US"/>
        </w:rPr>
        <w:t>Melways</w:t>
      </w:r>
      <w:proofErr w:type="spellEnd"/>
      <w:r>
        <w:rPr>
          <w:lang w:val="en-US"/>
        </w:rPr>
        <w:t>.</w:t>
      </w:r>
    </w:p>
    <w:p w14:paraId="57CAA987" w14:textId="77777777" w:rsidR="001E0365" w:rsidRPr="00B26720" w:rsidRDefault="001E0365" w:rsidP="00B26720">
      <w:pPr>
        <w:pStyle w:val="BodyindentedL1"/>
        <w:ind w:left="0"/>
        <w:rPr>
          <w:lang w:val="en-US"/>
        </w:rPr>
      </w:pPr>
    </w:p>
    <w:sectPr w:rsidR="001E0365" w:rsidRPr="00B26720" w:rsidSect="005F641A">
      <w:footerReference w:type="default" r:id="rId60"/>
      <w:pgSz w:w="11900" w:h="16840" w:code="9"/>
      <w:pgMar w:top="1560" w:right="1242" w:bottom="278" w:left="1202" w:header="709" w:footer="437" w:gutter="0"/>
      <w:cols w:space="574"/>
      <w:rtlGutter/>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3F120" w14:textId="77777777" w:rsidR="00F2062A" w:rsidRDefault="00F2062A" w:rsidP="00EA5186">
      <w:pPr>
        <w:spacing w:after="0" w:line="240" w:lineRule="auto"/>
      </w:pPr>
      <w:r>
        <w:separator/>
      </w:r>
    </w:p>
  </w:endnote>
  <w:endnote w:type="continuationSeparator" w:id="0">
    <w:p w14:paraId="692D2E3E" w14:textId="77777777" w:rsidR="00F2062A" w:rsidRDefault="00F2062A" w:rsidP="00EA5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4286A" w14:textId="77777777" w:rsidR="00762839" w:rsidRDefault="00762839" w:rsidP="005822F4">
    <w:pPr>
      <w:pStyle w:val="Footer"/>
      <w:tabs>
        <w:tab w:val="clear" w:pos="4680"/>
        <w:tab w:val="clear" w:pos="9360"/>
        <w:tab w:val="center" w:pos="1389"/>
        <w:tab w:val="left" w:pos="1701"/>
        <w:tab w:val="right" w:pos="9639"/>
      </w:tabs>
      <w:rPr>
        <w:rStyle w:val="Hyperlink"/>
        <w:szCs w:val="18"/>
      </w:rPr>
    </w:pPr>
    <w:r>
      <w:rPr>
        <w:szCs w:val="18"/>
      </w:rPr>
      <w:t>Document1</w:t>
    </w:r>
    <w:r>
      <w:rPr>
        <w:szCs w:val="18"/>
      </w:rPr>
      <w:tab/>
      <w:t>|</w:t>
    </w:r>
    <w:r>
      <w:rPr>
        <w:szCs w:val="18"/>
      </w:rPr>
      <w:tab/>
    </w:r>
    <w:hyperlink r:id="rId1" w:history="1"/>
  </w:p>
  <w:p w14:paraId="17CF6D69" w14:textId="77777777" w:rsidR="00762839" w:rsidRPr="005822F4" w:rsidRDefault="00762839" w:rsidP="005822F4">
    <w:pPr>
      <w:pStyle w:val="Footer"/>
      <w:tabs>
        <w:tab w:val="clear" w:pos="4680"/>
        <w:tab w:val="clear" w:pos="9360"/>
        <w:tab w:val="center" w:pos="1389"/>
        <w:tab w:val="left" w:pos="1701"/>
        <w:tab w:val="right" w:pos="9639"/>
      </w:tabs>
      <w:rPr>
        <w:szCs w:val="18"/>
      </w:rPr>
    </w:pPr>
    <w:r>
      <w:rPr>
        <w:szCs w:val="18"/>
      </w:rPr>
      <w:tab/>
    </w:r>
    <w:r w:rsidRPr="005822F4">
      <w:rPr>
        <w:b/>
        <w:szCs w:val="18"/>
      </w:rPr>
      <w:t>2</w:t>
    </w:r>
    <w:r w:rsidRPr="005822F4">
      <w:rPr>
        <w:szCs w:val="18"/>
      </w:rPr>
      <w:t xml:space="preserve"> of </w:t>
    </w:r>
    <w:r w:rsidRPr="005822F4">
      <w:rPr>
        <w:b/>
        <w:szCs w:val="1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10981"/>
      <w:docPartObj>
        <w:docPartGallery w:val="Page Numbers (Bottom of Page)"/>
        <w:docPartUnique/>
      </w:docPartObj>
    </w:sdtPr>
    <w:sdtEndPr/>
    <w:sdtContent>
      <w:sdt>
        <w:sdtPr>
          <w:id w:val="-500737807"/>
          <w:docPartObj>
            <w:docPartGallery w:val="Page Numbers (Top of Page)"/>
            <w:docPartUnique/>
          </w:docPartObj>
        </w:sdtPr>
        <w:sdtEndPr/>
        <w:sdtContent>
          <w:p w14:paraId="15A79C7D" w14:textId="15A3CD67" w:rsidR="00762839" w:rsidRPr="002B5C11" w:rsidRDefault="00762839" w:rsidP="005B1B19">
            <w:pPr>
              <w:pStyle w:val="Footer"/>
              <w:tabs>
                <w:tab w:val="clear" w:pos="4680"/>
                <w:tab w:val="clear" w:pos="9360"/>
                <w:tab w:val="center" w:pos="1389"/>
                <w:tab w:val="left" w:pos="1701"/>
                <w:tab w:val="right" w:pos="14742"/>
              </w:tabs>
            </w:pPr>
            <w:r w:rsidRPr="002818B1">
              <w:t>Maroondah City Council Public Lighting Guidelines</w:t>
            </w:r>
            <w:r>
              <w:rPr>
                <w:szCs w:val="18"/>
              </w:rPr>
              <w:tab/>
            </w:r>
            <w:r>
              <w:t xml:space="preserve">Page </w:t>
            </w:r>
            <w:r>
              <w:rPr>
                <w:b/>
                <w:bCs/>
                <w:sz w:val="24"/>
                <w:szCs w:val="24"/>
              </w:rPr>
              <w:fldChar w:fldCharType="begin"/>
            </w:r>
            <w:r>
              <w:rPr>
                <w:b/>
                <w:bCs/>
              </w:rPr>
              <w:instrText xml:space="preserve"> PAGE </w:instrText>
            </w:r>
            <w:r>
              <w:rPr>
                <w:b/>
                <w:bCs/>
                <w:sz w:val="24"/>
                <w:szCs w:val="24"/>
              </w:rPr>
              <w:fldChar w:fldCharType="separate"/>
            </w:r>
            <w:r w:rsidR="001F5583">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5583">
              <w:rPr>
                <w:b/>
                <w:bCs/>
                <w:noProof/>
              </w:rPr>
              <w:t>51</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12BF" w14:textId="3BB7E57D" w:rsidR="00762839" w:rsidRDefault="00762839">
    <w:pPr>
      <w:pStyle w:val="Footer"/>
      <w:jc w:val="right"/>
    </w:pPr>
    <w:r>
      <w:fldChar w:fldCharType="begin"/>
    </w:r>
    <w:r>
      <w:instrText xml:space="preserve"> PAGE   \* MERGEFORMAT </w:instrText>
    </w:r>
    <w:r>
      <w:fldChar w:fldCharType="separate"/>
    </w:r>
    <w:r w:rsidR="001F5583">
      <w:rPr>
        <w:noProof/>
      </w:rPr>
      <w:t>51</w:t>
    </w:r>
    <w:r>
      <w:rPr>
        <w:noProof/>
      </w:rPr>
      <w:fldChar w:fldCharType="end"/>
    </w:r>
  </w:p>
  <w:p w14:paraId="4E8612F6" w14:textId="77777777" w:rsidR="00762839" w:rsidRDefault="00762839" w:rsidP="00F62068">
    <w:pPr>
      <w:pStyle w:val="Footer"/>
      <w:tabs>
        <w:tab w:val="center" w:pos="4715"/>
        <w:tab w:val="right" w:pos="931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B75BD" w14:textId="77777777" w:rsidR="00F2062A" w:rsidRDefault="00F2062A" w:rsidP="00EA5186">
      <w:pPr>
        <w:spacing w:after="0" w:line="240" w:lineRule="auto"/>
      </w:pPr>
      <w:r>
        <w:separator/>
      </w:r>
    </w:p>
  </w:footnote>
  <w:footnote w:type="continuationSeparator" w:id="0">
    <w:p w14:paraId="5DF0209D" w14:textId="77777777" w:rsidR="00F2062A" w:rsidRDefault="00F2062A" w:rsidP="00EA5186">
      <w:pPr>
        <w:spacing w:after="0" w:line="240" w:lineRule="auto"/>
      </w:pPr>
      <w:r>
        <w:continuationSeparator/>
      </w:r>
    </w:p>
  </w:footnote>
  <w:footnote w:id="1">
    <w:p w14:paraId="12F80F8F" w14:textId="77777777" w:rsidR="00762839" w:rsidRPr="00D77D4E" w:rsidRDefault="00762839" w:rsidP="005B1B19">
      <w:pPr>
        <w:pStyle w:val="FootnoteText"/>
        <w:rPr>
          <w:sz w:val="18"/>
        </w:rPr>
      </w:pPr>
      <w:r w:rsidRPr="00D77D4E">
        <w:rPr>
          <w:rStyle w:val="FootnoteReference"/>
          <w:sz w:val="18"/>
        </w:rPr>
        <w:footnoteRef/>
      </w:r>
      <w:r w:rsidRPr="00D77D4E">
        <w:rPr>
          <w:sz w:val="18"/>
        </w:rPr>
        <w:t xml:space="preserve"> Limited (and decreasing) in number.</w:t>
      </w:r>
    </w:p>
  </w:footnote>
  <w:footnote w:id="2">
    <w:p w14:paraId="51798CB5" w14:textId="77777777" w:rsidR="00762839" w:rsidRPr="00D77D4E" w:rsidRDefault="00762839" w:rsidP="005B1B19">
      <w:pPr>
        <w:pStyle w:val="FootnoteText"/>
        <w:rPr>
          <w:sz w:val="18"/>
        </w:rPr>
      </w:pPr>
      <w:r w:rsidRPr="00D77D4E">
        <w:rPr>
          <w:rStyle w:val="FootnoteReference"/>
          <w:sz w:val="18"/>
        </w:rPr>
        <w:footnoteRef/>
      </w:r>
      <w:r w:rsidRPr="00D77D4E">
        <w:rPr>
          <w:sz w:val="18"/>
        </w:rPr>
        <w:t xml:space="preserve"> Maintenance is limited to lamp (if applicable) and PE cell replacements, and cleaning. Upon failure, replacement luminaire and/or pole must be provided by Council.</w:t>
      </w:r>
    </w:p>
  </w:footnote>
  <w:footnote w:id="3">
    <w:p w14:paraId="3F17D897" w14:textId="77777777" w:rsidR="00762839" w:rsidRPr="00F642D4" w:rsidRDefault="00762839" w:rsidP="005B1B19">
      <w:pPr>
        <w:pStyle w:val="FootnoteText"/>
        <w:rPr>
          <w:sz w:val="18"/>
        </w:rPr>
      </w:pPr>
      <w:r w:rsidRPr="00D77D4E">
        <w:rPr>
          <w:rStyle w:val="FootnoteReference"/>
          <w:sz w:val="18"/>
        </w:rPr>
        <w:footnoteRef/>
      </w:r>
      <w:r w:rsidRPr="00D77D4E">
        <w:rPr>
          <w:sz w:val="18"/>
        </w:rPr>
        <w:t xml:space="preserve"> Limited (and decreasing) in number.</w:t>
      </w:r>
    </w:p>
  </w:footnote>
  <w:footnote w:id="4">
    <w:p w14:paraId="5A08D61C" w14:textId="77777777" w:rsidR="00762839" w:rsidRDefault="00762839" w:rsidP="009B5196">
      <w:pPr>
        <w:pStyle w:val="FootnoteText"/>
      </w:pPr>
      <w:r>
        <w:rPr>
          <w:rStyle w:val="FootnoteReference"/>
          <w:sz w:val="18"/>
        </w:rPr>
        <w:footnoteRef/>
      </w:r>
      <w:r>
        <w:rPr>
          <w:sz w:val="18"/>
        </w:rPr>
        <w:t xml:space="preserve"> Where controls such as dimming or switching are implemented, consideration should be given to the need for public signage alerting the public to when lights will be turned off or dimmed.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0454D" w14:textId="77777777" w:rsidR="00762839" w:rsidRDefault="00762839">
    <w:pPr>
      <w:pStyle w:val="Header"/>
    </w:pPr>
    <w:r>
      <w:rPr>
        <w:noProof/>
        <w:lang w:eastAsia="en-AU"/>
      </w:rPr>
      <w:drawing>
        <wp:anchor distT="0" distB="0" distL="114300" distR="114300" simplePos="0" relativeHeight="251657216" behindDoc="1" locked="0" layoutInCell="1" allowOverlap="1" wp14:anchorId="2FC7C9AC" wp14:editId="753479F6">
          <wp:simplePos x="0" y="0"/>
          <wp:positionH relativeFrom="page">
            <wp:posOffset>-10017</wp:posOffset>
          </wp:positionH>
          <wp:positionV relativeFrom="page">
            <wp:posOffset>0</wp:posOffset>
          </wp:positionV>
          <wp:extent cx="7558768" cy="106920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_report_cover.jpg"/>
                  <pic:cNvPicPr/>
                </pic:nvPicPr>
                <pic:blipFill>
                  <a:blip r:embed="rId1" cstate="email">
                    <a:extLst>
                      <a:ext uri="{28A0092B-C50C-407E-A947-70E740481C1C}">
                        <a14:useLocalDpi xmlns:a14="http://schemas.microsoft.com/office/drawing/2010/main"/>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33EB" w14:textId="77777777" w:rsidR="00762839" w:rsidRPr="004673F8" w:rsidRDefault="00762839" w:rsidP="005822F4">
    <w:pPr>
      <w:pStyle w:val="Header-reporttitle"/>
    </w:pPr>
    <w:r w:rsidRPr="004673F8">
      <w:drawing>
        <wp:inline distT="0" distB="0" distL="0" distR="0" wp14:anchorId="2D235E56" wp14:editId="40E6D1C6">
          <wp:extent cx="914400" cy="359664"/>
          <wp:effectExtent l="0" t="0" r="0" b="2540"/>
          <wp:docPr id="21" name="Picture 21" descr="Ironbark logo" title="Ironb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llow on logo.jpg"/>
                  <pic:cNvPicPr/>
                </pic:nvPicPr>
                <pic:blipFill>
                  <a:blip r:embed="rId1" cstate="email">
                    <a:extLst>
                      <a:ext uri="{28A0092B-C50C-407E-A947-70E740481C1C}">
                        <a14:useLocalDpi xmlns:a14="http://schemas.microsoft.com/office/drawing/2010/main"/>
                      </a:ext>
                    </a:extLst>
                  </a:blip>
                  <a:stretch>
                    <a:fillRect/>
                  </a:stretch>
                </pic:blipFill>
                <pic:spPr>
                  <a:xfrm>
                    <a:off x="0" y="0"/>
                    <a:ext cx="914400" cy="359664"/>
                  </a:xfrm>
                  <a:prstGeom prst="rect">
                    <a:avLst/>
                  </a:prstGeom>
                </pic:spPr>
              </pic:pic>
            </a:graphicData>
          </a:graphic>
        </wp:inline>
      </w:drawing>
    </w:r>
    <w:r w:rsidRPr="004673F8">
      <w:tab/>
      <w:t>Insert Report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77B5" w14:textId="2695B8E4" w:rsidR="00762839" w:rsidRDefault="007628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440C5" w14:textId="58E2BDA5" w:rsidR="00762839" w:rsidRDefault="00762839" w:rsidP="009C1AC8">
    <w:pPr>
      <w:pStyle w:val="BodyindentedL1"/>
      <w:ind w:left="5040"/>
      <w:jc w:val="right"/>
    </w:pPr>
    <w:r w:rsidRPr="004673F8">
      <w:rPr>
        <w:noProof/>
        <w:lang w:eastAsia="en-AU"/>
      </w:rPr>
      <w:drawing>
        <wp:anchor distT="0" distB="0" distL="114300" distR="114300" simplePos="0" relativeHeight="251666432" behindDoc="0" locked="0" layoutInCell="1" allowOverlap="1" wp14:anchorId="13945993" wp14:editId="4514A8A0">
          <wp:simplePos x="0" y="0"/>
          <wp:positionH relativeFrom="column">
            <wp:posOffset>51526</wp:posOffset>
          </wp:positionH>
          <wp:positionV relativeFrom="paragraph">
            <wp:posOffset>8701</wp:posOffset>
          </wp:positionV>
          <wp:extent cx="914400" cy="359664"/>
          <wp:effectExtent l="0" t="0" r="0" b="2540"/>
          <wp:wrapSquare wrapText="bothSides"/>
          <wp:docPr id="27" name="Picture 27" descr="Ironbark logo" title="Ironb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llow on logo.jpg"/>
                  <pic:cNvPicPr/>
                </pic:nvPicPr>
                <pic:blipFill>
                  <a:blip r:embed="rId1" cstate="email">
                    <a:extLst>
                      <a:ext uri="{28A0092B-C50C-407E-A947-70E740481C1C}">
                        <a14:useLocalDpi xmlns:a14="http://schemas.microsoft.com/office/drawing/2010/main"/>
                      </a:ext>
                    </a:extLst>
                  </a:blip>
                  <a:stretch>
                    <a:fillRect/>
                  </a:stretch>
                </pic:blipFill>
                <pic:spPr>
                  <a:xfrm>
                    <a:off x="0" y="0"/>
                    <a:ext cx="914400" cy="359664"/>
                  </a:xfrm>
                  <a:prstGeom prst="rect">
                    <a:avLst/>
                  </a:prstGeom>
                </pic:spPr>
              </pic:pic>
            </a:graphicData>
          </a:graphic>
        </wp:anchor>
      </w:drawing>
    </w:r>
    <w:r w:rsidRPr="000E112F">
      <w:rPr>
        <w:b/>
        <w:sz w:val="20"/>
      </w:rPr>
      <w:t>www.realaction.com.au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6E88" w14:textId="0F00A3B9" w:rsidR="00762839" w:rsidRDefault="00762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81C"/>
    <w:multiLevelType w:val="hybridMultilevel"/>
    <w:tmpl w:val="35FC793E"/>
    <w:lvl w:ilvl="0" w:tplc="0C09000F">
      <w:start w:val="1"/>
      <w:numFmt w:val="decimal"/>
      <w:lvlText w:val="%1."/>
      <w:lvlJc w:val="left"/>
      <w:pPr>
        <w:ind w:left="1627" w:hanging="360"/>
      </w:pPr>
    </w:lvl>
    <w:lvl w:ilvl="1" w:tplc="0C090019">
      <w:start w:val="1"/>
      <w:numFmt w:val="lowerLetter"/>
      <w:lvlText w:val="%2."/>
      <w:lvlJc w:val="left"/>
      <w:pPr>
        <w:ind w:left="2347" w:hanging="360"/>
      </w:pPr>
    </w:lvl>
    <w:lvl w:ilvl="2" w:tplc="0C09001B">
      <w:start w:val="1"/>
      <w:numFmt w:val="lowerRoman"/>
      <w:lvlText w:val="%3."/>
      <w:lvlJc w:val="right"/>
      <w:pPr>
        <w:ind w:left="3067" w:hanging="180"/>
      </w:pPr>
    </w:lvl>
    <w:lvl w:ilvl="3" w:tplc="0C09000F">
      <w:start w:val="1"/>
      <w:numFmt w:val="decimal"/>
      <w:lvlText w:val="%4."/>
      <w:lvlJc w:val="left"/>
      <w:pPr>
        <w:ind w:left="3787" w:hanging="360"/>
      </w:pPr>
    </w:lvl>
    <w:lvl w:ilvl="4" w:tplc="0C090019">
      <w:start w:val="1"/>
      <w:numFmt w:val="lowerLetter"/>
      <w:lvlText w:val="%5."/>
      <w:lvlJc w:val="left"/>
      <w:pPr>
        <w:ind w:left="4507" w:hanging="360"/>
      </w:pPr>
    </w:lvl>
    <w:lvl w:ilvl="5" w:tplc="0C09001B">
      <w:start w:val="1"/>
      <w:numFmt w:val="lowerRoman"/>
      <w:lvlText w:val="%6."/>
      <w:lvlJc w:val="right"/>
      <w:pPr>
        <w:ind w:left="5227" w:hanging="180"/>
      </w:pPr>
    </w:lvl>
    <w:lvl w:ilvl="6" w:tplc="0C09000F">
      <w:start w:val="1"/>
      <w:numFmt w:val="decimal"/>
      <w:lvlText w:val="%7."/>
      <w:lvlJc w:val="left"/>
      <w:pPr>
        <w:ind w:left="5947" w:hanging="360"/>
      </w:pPr>
    </w:lvl>
    <w:lvl w:ilvl="7" w:tplc="0C090019">
      <w:start w:val="1"/>
      <w:numFmt w:val="lowerLetter"/>
      <w:lvlText w:val="%8."/>
      <w:lvlJc w:val="left"/>
      <w:pPr>
        <w:ind w:left="6667" w:hanging="360"/>
      </w:pPr>
    </w:lvl>
    <w:lvl w:ilvl="8" w:tplc="0C09001B">
      <w:start w:val="1"/>
      <w:numFmt w:val="lowerRoman"/>
      <w:lvlText w:val="%9."/>
      <w:lvlJc w:val="right"/>
      <w:pPr>
        <w:ind w:left="7387" w:hanging="180"/>
      </w:pPr>
    </w:lvl>
  </w:abstractNum>
  <w:abstractNum w:abstractNumId="1" w15:restartNumberingAfterBreak="0">
    <w:nsid w:val="0280112A"/>
    <w:multiLevelType w:val="hybridMultilevel"/>
    <w:tmpl w:val="F9920652"/>
    <w:lvl w:ilvl="0" w:tplc="63ECF0CA">
      <w:start w:val="1"/>
      <w:numFmt w:val="bullet"/>
      <w:lvlText w:val="¨"/>
      <w:lvlJc w:val="left"/>
      <w:pPr>
        <w:ind w:left="4188" w:hanging="360"/>
      </w:pPr>
      <w:rPr>
        <w:rFonts w:ascii="Wingdings" w:hAnsi="Wingdings" w:cs="Wingdings" w:hint="default"/>
        <w:sz w:val="28"/>
        <w:szCs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15:restartNumberingAfterBreak="0">
    <w:nsid w:val="03C30C8D"/>
    <w:multiLevelType w:val="hybridMultilevel"/>
    <w:tmpl w:val="3B9AE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335A6"/>
    <w:multiLevelType w:val="hybridMultilevel"/>
    <w:tmpl w:val="C062E348"/>
    <w:lvl w:ilvl="0" w:tplc="63ECF0CA">
      <w:start w:val="1"/>
      <w:numFmt w:val="bullet"/>
      <w:lvlText w:val="¨"/>
      <w:lvlJc w:val="left"/>
      <w:pPr>
        <w:ind w:left="360" w:hanging="360"/>
      </w:pPr>
      <w:rPr>
        <w:rFonts w:ascii="Wingdings" w:hAnsi="Wingdings" w:cs="Wingdings" w:hint="default"/>
        <w:sz w:val="28"/>
        <w:szCs w:val="2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4" w15:restartNumberingAfterBreak="0">
    <w:nsid w:val="0CC93862"/>
    <w:multiLevelType w:val="hybridMultilevel"/>
    <w:tmpl w:val="74BCA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D7084"/>
    <w:multiLevelType w:val="hybridMultilevel"/>
    <w:tmpl w:val="B4EA1FCC"/>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start w:val="1"/>
      <w:numFmt w:val="bullet"/>
      <w:lvlText w:val=""/>
      <w:lvlJc w:val="left"/>
      <w:pPr>
        <w:ind w:left="3067" w:hanging="360"/>
      </w:pPr>
      <w:rPr>
        <w:rFonts w:ascii="Wingdings" w:hAnsi="Wingdings" w:hint="default"/>
      </w:rPr>
    </w:lvl>
    <w:lvl w:ilvl="3" w:tplc="08090001">
      <w:start w:val="1"/>
      <w:numFmt w:val="bullet"/>
      <w:lvlText w:val=""/>
      <w:lvlJc w:val="left"/>
      <w:pPr>
        <w:ind w:left="3787" w:hanging="360"/>
      </w:pPr>
      <w:rPr>
        <w:rFonts w:ascii="Symbol" w:hAnsi="Symbol" w:hint="default"/>
      </w:rPr>
    </w:lvl>
    <w:lvl w:ilvl="4" w:tplc="08090003">
      <w:start w:val="1"/>
      <w:numFmt w:val="bullet"/>
      <w:lvlText w:val="o"/>
      <w:lvlJc w:val="left"/>
      <w:pPr>
        <w:ind w:left="4507" w:hanging="360"/>
      </w:pPr>
      <w:rPr>
        <w:rFonts w:ascii="Courier New" w:hAnsi="Courier New" w:cs="Courier New" w:hint="default"/>
      </w:rPr>
    </w:lvl>
    <w:lvl w:ilvl="5" w:tplc="08090005">
      <w:start w:val="1"/>
      <w:numFmt w:val="bullet"/>
      <w:lvlText w:val=""/>
      <w:lvlJc w:val="left"/>
      <w:pPr>
        <w:ind w:left="5227" w:hanging="360"/>
      </w:pPr>
      <w:rPr>
        <w:rFonts w:ascii="Wingdings" w:hAnsi="Wingdings" w:hint="default"/>
      </w:rPr>
    </w:lvl>
    <w:lvl w:ilvl="6" w:tplc="08090001">
      <w:start w:val="1"/>
      <w:numFmt w:val="bullet"/>
      <w:lvlText w:val=""/>
      <w:lvlJc w:val="left"/>
      <w:pPr>
        <w:ind w:left="5947" w:hanging="360"/>
      </w:pPr>
      <w:rPr>
        <w:rFonts w:ascii="Symbol" w:hAnsi="Symbol" w:hint="default"/>
      </w:rPr>
    </w:lvl>
    <w:lvl w:ilvl="7" w:tplc="08090003">
      <w:start w:val="1"/>
      <w:numFmt w:val="bullet"/>
      <w:lvlText w:val="o"/>
      <w:lvlJc w:val="left"/>
      <w:pPr>
        <w:ind w:left="6667" w:hanging="360"/>
      </w:pPr>
      <w:rPr>
        <w:rFonts w:ascii="Courier New" w:hAnsi="Courier New" w:cs="Courier New" w:hint="default"/>
      </w:rPr>
    </w:lvl>
    <w:lvl w:ilvl="8" w:tplc="08090005">
      <w:start w:val="1"/>
      <w:numFmt w:val="bullet"/>
      <w:lvlText w:val=""/>
      <w:lvlJc w:val="left"/>
      <w:pPr>
        <w:ind w:left="7387" w:hanging="360"/>
      </w:pPr>
      <w:rPr>
        <w:rFonts w:ascii="Wingdings" w:hAnsi="Wingdings" w:hint="default"/>
      </w:rPr>
    </w:lvl>
  </w:abstractNum>
  <w:abstractNum w:abstractNumId="6" w15:restartNumberingAfterBreak="0">
    <w:nsid w:val="165D266A"/>
    <w:multiLevelType w:val="hybridMultilevel"/>
    <w:tmpl w:val="705C19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82629F5"/>
    <w:multiLevelType w:val="hybridMultilevel"/>
    <w:tmpl w:val="9C469A7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8" w15:restartNumberingAfterBreak="0">
    <w:nsid w:val="19285A5D"/>
    <w:multiLevelType w:val="hybridMultilevel"/>
    <w:tmpl w:val="D44E7468"/>
    <w:lvl w:ilvl="0" w:tplc="3228B85C">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0A18DD"/>
    <w:multiLevelType w:val="hybridMultilevel"/>
    <w:tmpl w:val="13C8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F7401"/>
    <w:multiLevelType w:val="hybridMultilevel"/>
    <w:tmpl w:val="29BC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435BC"/>
    <w:multiLevelType w:val="hybridMultilevel"/>
    <w:tmpl w:val="7AE6327C"/>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5CD5A1B"/>
    <w:multiLevelType w:val="hybridMultilevel"/>
    <w:tmpl w:val="02B0833A"/>
    <w:lvl w:ilvl="0" w:tplc="0C09000F">
      <w:start w:val="1"/>
      <w:numFmt w:val="decimal"/>
      <w:lvlText w:val="%1."/>
      <w:lvlJc w:val="left"/>
      <w:pPr>
        <w:ind w:left="1627" w:hanging="360"/>
      </w:pPr>
    </w:lvl>
    <w:lvl w:ilvl="1" w:tplc="0C09000F">
      <w:start w:val="1"/>
      <w:numFmt w:val="decimal"/>
      <w:lvlText w:val="%2."/>
      <w:lvlJc w:val="left"/>
      <w:pPr>
        <w:ind w:left="2347" w:hanging="360"/>
      </w:pPr>
    </w:lvl>
    <w:lvl w:ilvl="2" w:tplc="0C09001B">
      <w:start w:val="1"/>
      <w:numFmt w:val="lowerRoman"/>
      <w:lvlText w:val="%3."/>
      <w:lvlJc w:val="right"/>
      <w:pPr>
        <w:ind w:left="3067" w:hanging="180"/>
      </w:pPr>
    </w:lvl>
    <w:lvl w:ilvl="3" w:tplc="0C09000F">
      <w:start w:val="1"/>
      <w:numFmt w:val="decimal"/>
      <w:lvlText w:val="%4."/>
      <w:lvlJc w:val="left"/>
      <w:pPr>
        <w:ind w:left="3787" w:hanging="360"/>
      </w:pPr>
    </w:lvl>
    <w:lvl w:ilvl="4" w:tplc="0C090019">
      <w:start w:val="1"/>
      <w:numFmt w:val="lowerLetter"/>
      <w:lvlText w:val="%5."/>
      <w:lvlJc w:val="left"/>
      <w:pPr>
        <w:ind w:left="4507" w:hanging="360"/>
      </w:pPr>
    </w:lvl>
    <w:lvl w:ilvl="5" w:tplc="0C09001B">
      <w:start w:val="1"/>
      <w:numFmt w:val="lowerRoman"/>
      <w:lvlText w:val="%6."/>
      <w:lvlJc w:val="right"/>
      <w:pPr>
        <w:ind w:left="5227" w:hanging="180"/>
      </w:pPr>
    </w:lvl>
    <w:lvl w:ilvl="6" w:tplc="0C09000F">
      <w:start w:val="1"/>
      <w:numFmt w:val="decimal"/>
      <w:lvlText w:val="%7."/>
      <w:lvlJc w:val="left"/>
      <w:pPr>
        <w:ind w:left="5947" w:hanging="360"/>
      </w:pPr>
    </w:lvl>
    <w:lvl w:ilvl="7" w:tplc="0C090019">
      <w:start w:val="1"/>
      <w:numFmt w:val="lowerLetter"/>
      <w:lvlText w:val="%8."/>
      <w:lvlJc w:val="left"/>
      <w:pPr>
        <w:ind w:left="6667" w:hanging="360"/>
      </w:pPr>
    </w:lvl>
    <w:lvl w:ilvl="8" w:tplc="0C09001B">
      <w:start w:val="1"/>
      <w:numFmt w:val="lowerRoman"/>
      <w:lvlText w:val="%9."/>
      <w:lvlJc w:val="right"/>
      <w:pPr>
        <w:ind w:left="7387" w:hanging="180"/>
      </w:pPr>
    </w:lvl>
  </w:abstractNum>
  <w:abstractNum w:abstractNumId="13" w15:restartNumberingAfterBreak="0">
    <w:nsid w:val="28AE4E22"/>
    <w:multiLevelType w:val="hybridMultilevel"/>
    <w:tmpl w:val="76922B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EB92EF6"/>
    <w:multiLevelType w:val="hybridMultilevel"/>
    <w:tmpl w:val="7A3E1F4A"/>
    <w:lvl w:ilvl="0" w:tplc="0C09000F">
      <w:start w:val="1"/>
      <w:numFmt w:val="decimal"/>
      <w:lvlText w:val="%1."/>
      <w:lvlJc w:val="left"/>
      <w:pPr>
        <w:ind w:left="1627" w:hanging="360"/>
      </w:pPr>
    </w:lvl>
    <w:lvl w:ilvl="1" w:tplc="0C090019" w:tentative="1">
      <w:start w:val="1"/>
      <w:numFmt w:val="lowerLetter"/>
      <w:lvlText w:val="%2."/>
      <w:lvlJc w:val="left"/>
      <w:pPr>
        <w:ind w:left="2347" w:hanging="360"/>
      </w:pPr>
    </w:lvl>
    <w:lvl w:ilvl="2" w:tplc="0C09001B" w:tentative="1">
      <w:start w:val="1"/>
      <w:numFmt w:val="lowerRoman"/>
      <w:lvlText w:val="%3."/>
      <w:lvlJc w:val="right"/>
      <w:pPr>
        <w:ind w:left="3067" w:hanging="180"/>
      </w:pPr>
    </w:lvl>
    <w:lvl w:ilvl="3" w:tplc="0C09000F" w:tentative="1">
      <w:start w:val="1"/>
      <w:numFmt w:val="decimal"/>
      <w:lvlText w:val="%4."/>
      <w:lvlJc w:val="left"/>
      <w:pPr>
        <w:ind w:left="3787" w:hanging="360"/>
      </w:pPr>
    </w:lvl>
    <w:lvl w:ilvl="4" w:tplc="0C090019" w:tentative="1">
      <w:start w:val="1"/>
      <w:numFmt w:val="lowerLetter"/>
      <w:lvlText w:val="%5."/>
      <w:lvlJc w:val="left"/>
      <w:pPr>
        <w:ind w:left="4507" w:hanging="360"/>
      </w:pPr>
    </w:lvl>
    <w:lvl w:ilvl="5" w:tplc="0C09001B" w:tentative="1">
      <w:start w:val="1"/>
      <w:numFmt w:val="lowerRoman"/>
      <w:lvlText w:val="%6."/>
      <w:lvlJc w:val="right"/>
      <w:pPr>
        <w:ind w:left="5227" w:hanging="180"/>
      </w:pPr>
    </w:lvl>
    <w:lvl w:ilvl="6" w:tplc="0C09000F" w:tentative="1">
      <w:start w:val="1"/>
      <w:numFmt w:val="decimal"/>
      <w:lvlText w:val="%7."/>
      <w:lvlJc w:val="left"/>
      <w:pPr>
        <w:ind w:left="5947" w:hanging="360"/>
      </w:pPr>
    </w:lvl>
    <w:lvl w:ilvl="7" w:tplc="0C090019" w:tentative="1">
      <w:start w:val="1"/>
      <w:numFmt w:val="lowerLetter"/>
      <w:lvlText w:val="%8."/>
      <w:lvlJc w:val="left"/>
      <w:pPr>
        <w:ind w:left="6667" w:hanging="360"/>
      </w:pPr>
    </w:lvl>
    <w:lvl w:ilvl="8" w:tplc="0C09001B" w:tentative="1">
      <w:start w:val="1"/>
      <w:numFmt w:val="lowerRoman"/>
      <w:lvlText w:val="%9."/>
      <w:lvlJc w:val="right"/>
      <w:pPr>
        <w:ind w:left="7387" w:hanging="180"/>
      </w:pPr>
    </w:lvl>
  </w:abstractNum>
  <w:abstractNum w:abstractNumId="15" w15:restartNumberingAfterBreak="0">
    <w:nsid w:val="2EF5272F"/>
    <w:multiLevelType w:val="multilevel"/>
    <w:tmpl w:val="D81A02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3404F12"/>
    <w:multiLevelType w:val="hybridMultilevel"/>
    <w:tmpl w:val="F4481C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3DA7BF8"/>
    <w:multiLevelType w:val="hybridMultilevel"/>
    <w:tmpl w:val="5D0E6D0A"/>
    <w:lvl w:ilvl="0" w:tplc="0C09000F">
      <w:start w:val="1"/>
      <w:numFmt w:val="decimal"/>
      <w:lvlText w:val="%1."/>
      <w:lvlJc w:val="left"/>
      <w:pPr>
        <w:ind w:left="1627" w:hanging="360"/>
      </w:pPr>
    </w:lvl>
    <w:lvl w:ilvl="1" w:tplc="0C090019" w:tentative="1">
      <w:start w:val="1"/>
      <w:numFmt w:val="lowerLetter"/>
      <w:lvlText w:val="%2."/>
      <w:lvlJc w:val="left"/>
      <w:pPr>
        <w:ind w:left="2347" w:hanging="360"/>
      </w:pPr>
    </w:lvl>
    <w:lvl w:ilvl="2" w:tplc="0C09001B" w:tentative="1">
      <w:start w:val="1"/>
      <w:numFmt w:val="lowerRoman"/>
      <w:lvlText w:val="%3."/>
      <w:lvlJc w:val="right"/>
      <w:pPr>
        <w:ind w:left="3067" w:hanging="180"/>
      </w:pPr>
    </w:lvl>
    <w:lvl w:ilvl="3" w:tplc="0C09000F" w:tentative="1">
      <w:start w:val="1"/>
      <w:numFmt w:val="decimal"/>
      <w:lvlText w:val="%4."/>
      <w:lvlJc w:val="left"/>
      <w:pPr>
        <w:ind w:left="3787" w:hanging="360"/>
      </w:pPr>
    </w:lvl>
    <w:lvl w:ilvl="4" w:tplc="0C090019" w:tentative="1">
      <w:start w:val="1"/>
      <w:numFmt w:val="lowerLetter"/>
      <w:lvlText w:val="%5."/>
      <w:lvlJc w:val="left"/>
      <w:pPr>
        <w:ind w:left="4507" w:hanging="360"/>
      </w:pPr>
    </w:lvl>
    <w:lvl w:ilvl="5" w:tplc="0C09001B" w:tentative="1">
      <w:start w:val="1"/>
      <w:numFmt w:val="lowerRoman"/>
      <w:lvlText w:val="%6."/>
      <w:lvlJc w:val="right"/>
      <w:pPr>
        <w:ind w:left="5227" w:hanging="180"/>
      </w:pPr>
    </w:lvl>
    <w:lvl w:ilvl="6" w:tplc="0C09000F" w:tentative="1">
      <w:start w:val="1"/>
      <w:numFmt w:val="decimal"/>
      <w:lvlText w:val="%7."/>
      <w:lvlJc w:val="left"/>
      <w:pPr>
        <w:ind w:left="5947" w:hanging="360"/>
      </w:pPr>
    </w:lvl>
    <w:lvl w:ilvl="7" w:tplc="0C090019" w:tentative="1">
      <w:start w:val="1"/>
      <w:numFmt w:val="lowerLetter"/>
      <w:lvlText w:val="%8."/>
      <w:lvlJc w:val="left"/>
      <w:pPr>
        <w:ind w:left="6667" w:hanging="360"/>
      </w:pPr>
    </w:lvl>
    <w:lvl w:ilvl="8" w:tplc="0C09001B" w:tentative="1">
      <w:start w:val="1"/>
      <w:numFmt w:val="lowerRoman"/>
      <w:lvlText w:val="%9."/>
      <w:lvlJc w:val="right"/>
      <w:pPr>
        <w:ind w:left="7387" w:hanging="180"/>
      </w:pPr>
    </w:lvl>
  </w:abstractNum>
  <w:abstractNum w:abstractNumId="18" w15:restartNumberingAfterBreak="0">
    <w:nsid w:val="35467C76"/>
    <w:multiLevelType w:val="hybridMultilevel"/>
    <w:tmpl w:val="6A04A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7499C"/>
    <w:multiLevelType w:val="hybridMultilevel"/>
    <w:tmpl w:val="9E3E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354E68"/>
    <w:multiLevelType w:val="hybridMultilevel"/>
    <w:tmpl w:val="D56AC2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37BC75D2"/>
    <w:multiLevelType w:val="hybridMultilevel"/>
    <w:tmpl w:val="8A382DD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22" w15:restartNumberingAfterBreak="0">
    <w:nsid w:val="41325715"/>
    <w:multiLevelType w:val="multilevel"/>
    <w:tmpl w:val="FCB096BC"/>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43030168"/>
    <w:multiLevelType w:val="hybridMultilevel"/>
    <w:tmpl w:val="78DE648E"/>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4" w15:restartNumberingAfterBreak="0">
    <w:nsid w:val="445701CF"/>
    <w:multiLevelType w:val="hybridMultilevel"/>
    <w:tmpl w:val="9804769C"/>
    <w:lvl w:ilvl="0" w:tplc="0809000F">
      <w:start w:val="1"/>
      <w:numFmt w:val="decimal"/>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25" w15:restartNumberingAfterBreak="0">
    <w:nsid w:val="44FF3674"/>
    <w:multiLevelType w:val="hybridMultilevel"/>
    <w:tmpl w:val="8F24C68A"/>
    <w:lvl w:ilvl="0" w:tplc="0C090001">
      <w:start w:val="1"/>
      <w:numFmt w:val="bullet"/>
      <w:lvlText w:val=""/>
      <w:lvlJc w:val="left"/>
      <w:pPr>
        <w:ind w:left="1627" w:hanging="360"/>
      </w:pPr>
      <w:rPr>
        <w:rFonts w:ascii="Symbol" w:hAnsi="Symbol" w:hint="default"/>
      </w:rPr>
    </w:lvl>
    <w:lvl w:ilvl="1" w:tplc="0C090003">
      <w:start w:val="1"/>
      <w:numFmt w:val="bullet"/>
      <w:lvlText w:val="o"/>
      <w:lvlJc w:val="left"/>
      <w:pPr>
        <w:ind w:left="2347" w:hanging="360"/>
      </w:pPr>
      <w:rPr>
        <w:rFonts w:ascii="Courier New" w:hAnsi="Courier New" w:cs="Courier New" w:hint="default"/>
      </w:rPr>
    </w:lvl>
    <w:lvl w:ilvl="2" w:tplc="0C090005">
      <w:start w:val="1"/>
      <w:numFmt w:val="bullet"/>
      <w:lvlText w:val=""/>
      <w:lvlJc w:val="left"/>
      <w:pPr>
        <w:ind w:left="3067" w:hanging="360"/>
      </w:pPr>
      <w:rPr>
        <w:rFonts w:ascii="Wingdings" w:hAnsi="Wingdings" w:hint="default"/>
      </w:rPr>
    </w:lvl>
    <w:lvl w:ilvl="3" w:tplc="0C090001">
      <w:start w:val="1"/>
      <w:numFmt w:val="bullet"/>
      <w:lvlText w:val=""/>
      <w:lvlJc w:val="left"/>
      <w:pPr>
        <w:ind w:left="3787" w:hanging="360"/>
      </w:pPr>
      <w:rPr>
        <w:rFonts w:ascii="Symbol" w:hAnsi="Symbol" w:hint="default"/>
      </w:rPr>
    </w:lvl>
    <w:lvl w:ilvl="4" w:tplc="FB0CB474">
      <w:numFmt w:val="bullet"/>
      <w:lvlText w:val="•"/>
      <w:lvlJc w:val="left"/>
      <w:pPr>
        <w:ind w:left="4747" w:hanging="600"/>
      </w:pPr>
      <w:rPr>
        <w:rFonts w:ascii="Verdana" w:eastAsiaTheme="minorHAnsi" w:hAnsi="Verdana" w:cstheme="minorBidi" w:hint="default"/>
      </w:rPr>
    </w:lvl>
    <w:lvl w:ilvl="5" w:tplc="0C090005">
      <w:start w:val="1"/>
      <w:numFmt w:val="bullet"/>
      <w:lvlText w:val=""/>
      <w:lvlJc w:val="left"/>
      <w:pPr>
        <w:ind w:left="5227" w:hanging="360"/>
      </w:pPr>
      <w:rPr>
        <w:rFonts w:ascii="Wingdings" w:hAnsi="Wingdings" w:hint="default"/>
      </w:rPr>
    </w:lvl>
    <w:lvl w:ilvl="6" w:tplc="0C090001">
      <w:start w:val="1"/>
      <w:numFmt w:val="bullet"/>
      <w:lvlText w:val=""/>
      <w:lvlJc w:val="left"/>
      <w:pPr>
        <w:ind w:left="5947" w:hanging="360"/>
      </w:pPr>
      <w:rPr>
        <w:rFonts w:ascii="Symbol" w:hAnsi="Symbol" w:hint="default"/>
      </w:rPr>
    </w:lvl>
    <w:lvl w:ilvl="7" w:tplc="0C090003">
      <w:start w:val="1"/>
      <w:numFmt w:val="bullet"/>
      <w:lvlText w:val="o"/>
      <w:lvlJc w:val="left"/>
      <w:pPr>
        <w:ind w:left="6667" w:hanging="360"/>
      </w:pPr>
      <w:rPr>
        <w:rFonts w:ascii="Courier New" w:hAnsi="Courier New" w:cs="Courier New" w:hint="default"/>
      </w:rPr>
    </w:lvl>
    <w:lvl w:ilvl="8" w:tplc="0C090005">
      <w:start w:val="1"/>
      <w:numFmt w:val="bullet"/>
      <w:lvlText w:val=""/>
      <w:lvlJc w:val="left"/>
      <w:pPr>
        <w:ind w:left="7387" w:hanging="360"/>
      </w:pPr>
      <w:rPr>
        <w:rFonts w:ascii="Wingdings" w:hAnsi="Wingdings" w:hint="default"/>
      </w:rPr>
    </w:lvl>
  </w:abstractNum>
  <w:abstractNum w:abstractNumId="26" w15:restartNumberingAfterBreak="0">
    <w:nsid w:val="46FA20F9"/>
    <w:multiLevelType w:val="hybridMultilevel"/>
    <w:tmpl w:val="4E907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D7F4798"/>
    <w:multiLevelType w:val="hybridMultilevel"/>
    <w:tmpl w:val="A4D4068A"/>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8" w15:restartNumberingAfterBreak="0">
    <w:nsid w:val="4E2E74E1"/>
    <w:multiLevelType w:val="hybridMultilevel"/>
    <w:tmpl w:val="71E4D614"/>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29" w15:restartNumberingAfterBreak="0">
    <w:nsid w:val="51F44238"/>
    <w:multiLevelType w:val="hybridMultilevel"/>
    <w:tmpl w:val="341EE2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565E10CC"/>
    <w:multiLevelType w:val="hybridMultilevel"/>
    <w:tmpl w:val="1B5AAE9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7CF7138"/>
    <w:multiLevelType w:val="hybridMultilevel"/>
    <w:tmpl w:val="83F238E4"/>
    <w:lvl w:ilvl="0" w:tplc="63ECF0CA">
      <w:start w:val="1"/>
      <w:numFmt w:val="bullet"/>
      <w:lvlText w:val="¨"/>
      <w:lvlJc w:val="left"/>
      <w:pPr>
        <w:ind w:left="720" w:hanging="360"/>
      </w:pPr>
      <w:rPr>
        <w:rFonts w:ascii="Wingdings" w:hAnsi="Wingdings" w:cs="Wingdings" w:hint="default"/>
        <w:sz w:val="28"/>
        <w:szCs w:val="28"/>
      </w:rPr>
    </w:lvl>
    <w:lvl w:ilvl="1" w:tplc="04090001">
      <w:start w:val="1"/>
      <w:numFmt w:val="bullet"/>
      <w:lvlText w:val=""/>
      <w:lvlJc w:val="left"/>
      <w:pPr>
        <w:tabs>
          <w:tab w:val="num" w:pos="1440"/>
        </w:tabs>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2" w15:restartNumberingAfterBreak="0">
    <w:nsid w:val="5A1A6995"/>
    <w:multiLevelType w:val="hybridMultilevel"/>
    <w:tmpl w:val="76A630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C8C2380"/>
    <w:multiLevelType w:val="hybridMultilevel"/>
    <w:tmpl w:val="5C0A62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641A79B5"/>
    <w:multiLevelType w:val="hybridMultilevel"/>
    <w:tmpl w:val="AA5AE5F4"/>
    <w:lvl w:ilvl="0" w:tplc="0C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1687F"/>
    <w:multiLevelType w:val="hybridMultilevel"/>
    <w:tmpl w:val="20DCD818"/>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36" w15:restartNumberingAfterBreak="0">
    <w:nsid w:val="67B54DAB"/>
    <w:multiLevelType w:val="hybridMultilevel"/>
    <w:tmpl w:val="D5F26080"/>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37" w15:restartNumberingAfterBreak="0">
    <w:nsid w:val="6EE75E8D"/>
    <w:multiLevelType w:val="hybridMultilevel"/>
    <w:tmpl w:val="16B0B3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F47414E"/>
    <w:multiLevelType w:val="hybridMultilevel"/>
    <w:tmpl w:val="1F9ADB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19E06F9"/>
    <w:multiLevelType w:val="hybridMultilevel"/>
    <w:tmpl w:val="90CEB512"/>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40" w15:restartNumberingAfterBreak="0">
    <w:nsid w:val="730258C1"/>
    <w:multiLevelType w:val="hybridMultilevel"/>
    <w:tmpl w:val="35FC793E"/>
    <w:lvl w:ilvl="0" w:tplc="0C09000F">
      <w:start w:val="1"/>
      <w:numFmt w:val="decimal"/>
      <w:lvlText w:val="%1."/>
      <w:lvlJc w:val="left"/>
      <w:pPr>
        <w:ind w:left="1627" w:hanging="360"/>
      </w:pPr>
    </w:lvl>
    <w:lvl w:ilvl="1" w:tplc="0C090019">
      <w:start w:val="1"/>
      <w:numFmt w:val="lowerLetter"/>
      <w:lvlText w:val="%2."/>
      <w:lvlJc w:val="left"/>
      <w:pPr>
        <w:ind w:left="2347" w:hanging="360"/>
      </w:pPr>
    </w:lvl>
    <w:lvl w:ilvl="2" w:tplc="0C09001B">
      <w:start w:val="1"/>
      <w:numFmt w:val="lowerRoman"/>
      <w:lvlText w:val="%3."/>
      <w:lvlJc w:val="right"/>
      <w:pPr>
        <w:ind w:left="3067" w:hanging="180"/>
      </w:pPr>
    </w:lvl>
    <w:lvl w:ilvl="3" w:tplc="0C09000F">
      <w:start w:val="1"/>
      <w:numFmt w:val="decimal"/>
      <w:lvlText w:val="%4."/>
      <w:lvlJc w:val="left"/>
      <w:pPr>
        <w:ind w:left="3787" w:hanging="360"/>
      </w:pPr>
    </w:lvl>
    <w:lvl w:ilvl="4" w:tplc="0C090019">
      <w:start w:val="1"/>
      <w:numFmt w:val="lowerLetter"/>
      <w:lvlText w:val="%5."/>
      <w:lvlJc w:val="left"/>
      <w:pPr>
        <w:ind w:left="4507" w:hanging="360"/>
      </w:pPr>
    </w:lvl>
    <w:lvl w:ilvl="5" w:tplc="0C09001B">
      <w:start w:val="1"/>
      <w:numFmt w:val="lowerRoman"/>
      <w:lvlText w:val="%6."/>
      <w:lvlJc w:val="right"/>
      <w:pPr>
        <w:ind w:left="5227" w:hanging="180"/>
      </w:pPr>
    </w:lvl>
    <w:lvl w:ilvl="6" w:tplc="0C09000F">
      <w:start w:val="1"/>
      <w:numFmt w:val="decimal"/>
      <w:lvlText w:val="%7."/>
      <w:lvlJc w:val="left"/>
      <w:pPr>
        <w:ind w:left="5947" w:hanging="360"/>
      </w:pPr>
    </w:lvl>
    <w:lvl w:ilvl="7" w:tplc="0C090019">
      <w:start w:val="1"/>
      <w:numFmt w:val="lowerLetter"/>
      <w:lvlText w:val="%8."/>
      <w:lvlJc w:val="left"/>
      <w:pPr>
        <w:ind w:left="6667" w:hanging="360"/>
      </w:pPr>
    </w:lvl>
    <w:lvl w:ilvl="8" w:tplc="0C09001B">
      <w:start w:val="1"/>
      <w:numFmt w:val="lowerRoman"/>
      <w:lvlText w:val="%9."/>
      <w:lvlJc w:val="right"/>
      <w:pPr>
        <w:ind w:left="7387" w:hanging="180"/>
      </w:pPr>
    </w:lvl>
  </w:abstractNum>
  <w:abstractNum w:abstractNumId="41" w15:restartNumberingAfterBreak="0">
    <w:nsid w:val="7A7E0C4C"/>
    <w:multiLevelType w:val="hybridMultilevel"/>
    <w:tmpl w:val="9DDEB7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C4B0BC2"/>
    <w:multiLevelType w:val="hybridMultilevel"/>
    <w:tmpl w:val="79F04C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D6B4856"/>
    <w:multiLevelType w:val="hybridMultilevel"/>
    <w:tmpl w:val="BD805ED8"/>
    <w:lvl w:ilvl="0" w:tplc="0C090001">
      <w:start w:val="1"/>
      <w:numFmt w:val="bullet"/>
      <w:lvlText w:val=""/>
      <w:lvlJc w:val="left"/>
      <w:pPr>
        <w:ind w:left="1627" w:hanging="360"/>
      </w:pPr>
      <w:rPr>
        <w:rFonts w:ascii="Symbol" w:hAnsi="Symbol" w:hint="default"/>
      </w:rPr>
    </w:lvl>
    <w:lvl w:ilvl="1" w:tplc="0C090003">
      <w:start w:val="1"/>
      <w:numFmt w:val="bullet"/>
      <w:lvlText w:val="o"/>
      <w:lvlJc w:val="left"/>
      <w:pPr>
        <w:ind w:left="2347" w:hanging="360"/>
      </w:pPr>
      <w:rPr>
        <w:rFonts w:ascii="Courier New" w:hAnsi="Courier New" w:cs="Courier New" w:hint="default"/>
      </w:rPr>
    </w:lvl>
    <w:lvl w:ilvl="2" w:tplc="0C090005">
      <w:start w:val="1"/>
      <w:numFmt w:val="bullet"/>
      <w:lvlText w:val=""/>
      <w:lvlJc w:val="left"/>
      <w:pPr>
        <w:ind w:left="3067" w:hanging="360"/>
      </w:pPr>
      <w:rPr>
        <w:rFonts w:ascii="Wingdings" w:hAnsi="Wingdings" w:hint="default"/>
      </w:rPr>
    </w:lvl>
    <w:lvl w:ilvl="3" w:tplc="0C090001">
      <w:start w:val="1"/>
      <w:numFmt w:val="bullet"/>
      <w:lvlText w:val=""/>
      <w:lvlJc w:val="left"/>
      <w:pPr>
        <w:ind w:left="3787" w:hanging="360"/>
      </w:pPr>
      <w:rPr>
        <w:rFonts w:ascii="Symbol" w:hAnsi="Symbol" w:hint="default"/>
      </w:rPr>
    </w:lvl>
    <w:lvl w:ilvl="4" w:tplc="0C090003">
      <w:start w:val="1"/>
      <w:numFmt w:val="bullet"/>
      <w:lvlText w:val="o"/>
      <w:lvlJc w:val="left"/>
      <w:pPr>
        <w:ind w:left="4507" w:hanging="360"/>
      </w:pPr>
      <w:rPr>
        <w:rFonts w:ascii="Courier New" w:hAnsi="Courier New" w:cs="Courier New" w:hint="default"/>
      </w:rPr>
    </w:lvl>
    <w:lvl w:ilvl="5" w:tplc="0C090005">
      <w:start w:val="1"/>
      <w:numFmt w:val="bullet"/>
      <w:lvlText w:val=""/>
      <w:lvlJc w:val="left"/>
      <w:pPr>
        <w:ind w:left="5227" w:hanging="360"/>
      </w:pPr>
      <w:rPr>
        <w:rFonts w:ascii="Wingdings" w:hAnsi="Wingdings" w:hint="default"/>
      </w:rPr>
    </w:lvl>
    <w:lvl w:ilvl="6" w:tplc="0C090001">
      <w:start w:val="1"/>
      <w:numFmt w:val="bullet"/>
      <w:lvlText w:val=""/>
      <w:lvlJc w:val="left"/>
      <w:pPr>
        <w:ind w:left="5947" w:hanging="360"/>
      </w:pPr>
      <w:rPr>
        <w:rFonts w:ascii="Symbol" w:hAnsi="Symbol" w:hint="default"/>
      </w:rPr>
    </w:lvl>
    <w:lvl w:ilvl="7" w:tplc="0C090003">
      <w:start w:val="1"/>
      <w:numFmt w:val="bullet"/>
      <w:lvlText w:val="o"/>
      <w:lvlJc w:val="left"/>
      <w:pPr>
        <w:ind w:left="6667" w:hanging="360"/>
      </w:pPr>
      <w:rPr>
        <w:rFonts w:ascii="Courier New" w:hAnsi="Courier New" w:cs="Courier New" w:hint="default"/>
      </w:rPr>
    </w:lvl>
    <w:lvl w:ilvl="8" w:tplc="0C090005">
      <w:start w:val="1"/>
      <w:numFmt w:val="bullet"/>
      <w:lvlText w:val=""/>
      <w:lvlJc w:val="left"/>
      <w:pPr>
        <w:ind w:left="7387" w:hanging="360"/>
      </w:pPr>
      <w:rPr>
        <w:rFonts w:ascii="Wingdings" w:hAnsi="Wingdings" w:hint="default"/>
      </w:rPr>
    </w:lvl>
  </w:abstractNum>
  <w:num w:numId="1">
    <w:abstractNumId w:val="22"/>
  </w:num>
  <w:num w:numId="2">
    <w:abstractNumId w:val="22"/>
  </w:num>
  <w:num w:numId="3">
    <w:abstractNumId w:val="8"/>
  </w:num>
  <w:num w:numId="4">
    <w:abstractNumId w:val="15"/>
  </w:num>
  <w:num w:numId="5">
    <w:abstractNumId w:val="39"/>
  </w:num>
  <w:num w:numId="6">
    <w:abstractNumId w:val="28"/>
  </w:num>
  <w:num w:numId="7">
    <w:abstractNumId w:val="35"/>
  </w:num>
  <w:num w:numId="8">
    <w:abstractNumId w:val="30"/>
  </w:num>
  <w:num w:numId="9">
    <w:abstractNumId w:val="3"/>
  </w:num>
  <w:num w:numId="10">
    <w:abstractNumId w:val="31"/>
  </w:num>
  <w:num w:numId="11">
    <w:abstractNumId w:val="1"/>
  </w:num>
  <w:num w:numId="12">
    <w:abstractNumId w:val="7"/>
  </w:num>
  <w:num w:numId="13">
    <w:abstractNumId w:val="21"/>
  </w:num>
  <w:num w:numId="14">
    <w:abstractNumId w:val="14"/>
  </w:num>
  <w:num w:numId="15">
    <w:abstractNumId w:val="25"/>
  </w:num>
  <w:num w:numId="16">
    <w:abstractNumId w:val="5"/>
  </w:num>
  <w:num w:numId="17">
    <w:abstractNumId w:val="43"/>
  </w:num>
  <w:num w:numId="18">
    <w:abstractNumId w:val="8"/>
  </w:num>
  <w:num w:numId="19">
    <w:abstractNumId w:val="6"/>
  </w:num>
  <w:num w:numId="20">
    <w:abstractNumId w:val="29"/>
  </w:num>
  <w:num w:numId="21">
    <w:abstractNumId w:val="16"/>
  </w:num>
  <w:num w:numId="22">
    <w:abstractNumId w:val="11"/>
    <w:lvlOverride w:ilvl="0"/>
    <w:lvlOverride w:ilvl="1">
      <w:startOverride w:val="1"/>
    </w:lvlOverride>
    <w:lvlOverride w:ilvl="2"/>
    <w:lvlOverride w:ilvl="3"/>
    <w:lvlOverride w:ilvl="4"/>
    <w:lvlOverride w:ilvl="5"/>
    <w:lvlOverride w:ilvl="6"/>
    <w:lvlOverride w:ilvl="7"/>
    <w:lvlOverride w:ilvl="8"/>
  </w:num>
  <w:num w:numId="23">
    <w:abstractNumId w:val="13"/>
  </w:num>
  <w:num w:numId="24">
    <w:abstractNumId w:val="3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0"/>
  </w:num>
  <w:num w:numId="29">
    <w:abstractNumId w:val="4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26"/>
  </w:num>
  <w:num w:numId="33">
    <w:abstractNumId w:val="42"/>
  </w:num>
  <w:num w:numId="34">
    <w:abstractNumId w:val="36"/>
  </w:num>
  <w:num w:numId="35">
    <w:abstractNumId w:val="0"/>
  </w:num>
  <w:num w:numId="36">
    <w:abstractNumId w:val="17"/>
  </w:num>
  <w:num w:numId="37">
    <w:abstractNumId w:val="27"/>
  </w:num>
  <w:num w:numId="38">
    <w:abstractNumId w:val="24"/>
  </w:num>
  <w:num w:numId="39">
    <w:abstractNumId w:val="4"/>
  </w:num>
  <w:num w:numId="40">
    <w:abstractNumId w:val="2"/>
  </w:num>
  <w:num w:numId="41">
    <w:abstractNumId w:val="18"/>
  </w:num>
  <w:num w:numId="42">
    <w:abstractNumId w:val="23"/>
  </w:num>
  <w:num w:numId="43">
    <w:abstractNumId w:val="19"/>
  </w:num>
  <w:num w:numId="44">
    <w:abstractNumId w:val="9"/>
  </w:num>
  <w:num w:numId="45">
    <w:abstractNumId w:val="10"/>
  </w:num>
  <w:num w:numId="4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19"/>
    <w:rsid w:val="000001A4"/>
    <w:rsid w:val="0000190F"/>
    <w:rsid w:val="00026846"/>
    <w:rsid w:val="000309ED"/>
    <w:rsid w:val="00032F95"/>
    <w:rsid w:val="00036F5B"/>
    <w:rsid w:val="00043788"/>
    <w:rsid w:val="000578B0"/>
    <w:rsid w:val="00063588"/>
    <w:rsid w:val="000718E1"/>
    <w:rsid w:val="00072CD9"/>
    <w:rsid w:val="000733C2"/>
    <w:rsid w:val="00081261"/>
    <w:rsid w:val="00081657"/>
    <w:rsid w:val="000823CE"/>
    <w:rsid w:val="000854B3"/>
    <w:rsid w:val="00093278"/>
    <w:rsid w:val="00093B29"/>
    <w:rsid w:val="00097C64"/>
    <w:rsid w:val="000A220F"/>
    <w:rsid w:val="000A27F3"/>
    <w:rsid w:val="000A3985"/>
    <w:rsid w:val="000A646C"/>
    <w:rsid w:val="000B537C"/>
    <w:rsid w:val="000B6AA7"/>
    <w:rsid w:val="000C71F6"/>
    <w:rsid w:val="000C7318"/>
    <w:rsid w:val="000D5C62"/>
    <w:rsid w:val="000D62A3"/>
    <w:rsid w:val="000E112F"/>
    <w:rsid w:val="000E5AAA"/>
    <w:rsid w:val="000E70BC"/>
    <w:rsid w:val="000E769C"/>
    <w:rsid w:val="000E7B1F"/>
    <w:rsid w:val="000F0031"/>
    <w:rsid w:val="000F0A11"/>
    <w:rsid w:val="000F5A57"/>
    <w:rsid w:val="000F6A58"/>
    <w:rsid w:val="000F6F03"/>
    <w:rsid w:val="00106AE2"/>
    <w:rsid w:val="00117180"/>
    <w:rsid w:val="00130696"/>
    <w:rsid w:val="00130993"/>
    <w:rsid w:val="00131503"/>
    <w:rsid w:val="00131E9C"/>
    <w:rsid w:val="0014101B"/>
    <w:rsid w:val="00144947"/>
    <w:rsid w:val="00150AA9"/>
    <w:rsid w:val="00151789"/>
    <w:rsid w:val="00163AC8"/>
    <w:rsid w:val="0017100B"/>
    <w:rsid w:val="0017343F"/>
    <w:rsid w:val="00173B55"/>
    <w:rsid w:val="0018695D"/>
    <w:rsid w:val="00186F3D"/>
    <w:rsid w:val="00190FF7"/>
    <w:rsid w:val="00195FAA"/>
    <w:rsid w:val="001967D8"/>
    <w:rsid w:val="00197095"/>
    <w:rsid w:val="00197214"/>
    <w:rsid w:val="001A0DC3"/>
    <w:rsid w:val="001B16E6"/>
    <w:rsid w:val="001B16E8"/>
    <w:rsid w:val="001B22A8"/>
    <w:rsid w:val="001B4FD1"/>
    <w:rsid w:val="001B7AFB"/>
    <w:rsid w:val="001D10DE"/>
    <w:rsid w:val="001D2606"/>
    <w:rsid w:val="001E0365"/>
    <w:rsid w:val="001E1DFE"/>
    <w:rsid w:val="001E5B94"/>
    <w:rsid w:val="001E6B30"/>
    <w:rsid w:val="001F0BA7"/>
    <w:rsid w:val="001F13B6"/>
    <w:rsid w:val="001F5583"/>
    <w:rsid w:val="001F6AE0"/>
    <w:rsid w:val="00203F5D"/>
    <w:rsid w:val="00215B0B"/>
    <w:rsid w:val="00216D1E"/>
    <w:rsid w:val="00220EBF"/>
    <w:rsid w:val="00226AD1"/>
    <w:rsid w:val="00234634"/>
    <w:rsid w:val="00236852"/>
    <w:rsid w:val="0025252E"/>
    <w:rsid w:val="00257343"/>
    <w:rsid w:val="0026021A"/>
    <w:rsid w:val="00262C03"/>
    <w:rsid w:val="00270E63"/>
    <w:rsid w:val="002730CB"/>
    <w:rsid w:val="00273EA8"/>
    <w:rsid w:val="002800FB"/>
    <w:rsid w:val="002A2E2C"/>
    <w:rsid w:val="002A6698"/>
    <w:rsid w:val="002B0186"/>
    <w:rsid w:val="002B1114"/>
    <w:rsid w:val="002B5C11"/>
    <w:rsid w:val="002B64CB"/>
    <w:rsid w:val="002C21A4"/>
    <w:rsid w:val="002D271F"/>
    <w:rsid w:val="002D4C04"/>
    <w:rsid w:val="002D5196"/>
    <w:rsid w:val="002E5BA4"/>
    <w:rsid w:val="002E5E8D"/>
    <w:rsid w:val="002E6CED"/>
    <w:rsid w:val="003017EA"/>
    <w:rsid w:val="00302296"/>
    <w:rsid w:val="003056C7"/>
    <w:rsid w:val="00306833"/>
    <w:rsid w:val="003148CC"/>
    <w:rsid w:val="003155EB"/>
    <w:rsid w:val="00320DAF"/>
    <w:rsid w:val="0032702D"/>
    <w:rsid w:val="003326C7"/>
    <w:rsid w:val="003331AF"/>
    <w:rsid w:val="0033417A"/>
    <w:rsid w:val="00337586"/>
    <w:rsid w:val="003410F6"/>
    <w:rsid w:val="003432E6"/>
    <w:rsid w:val="00350A5B"/>
    <w:rsid w:val="00356E9B"/>
    <w:rsid w:val="00363427"/>
    <w:rsid w:val="00370AC4"/>
    <w:rsid w:val="00371B21"/>
    <w:rsid w:val="003803C2"/>
    <w:rsid w:val="00383235"/>
    <w:rsid w:val="00384C99"/>
    <w:rsid w:val="003853EE"/>
    <w:rsid w:val="003A39AD"/>
    <w:rsid w:val="003A7281"/>
    <w:rsid w:val="003A77A8"/>
    <w:rsid w:val="003B0418"/>
    <w:rsid w:val="003B6307"/>
    <w:rsid w:val="003B7456"/>
    <w:rsid w:val="003C1E46"/>
    <w:rsid w:val="003C2D4D"/>
    <w:rsid w:val="003D3625"/>
    <w:rsid w:val="003D6508"/>
    <w:rsid w:val="003E2BCA"/>
    <w:rsid w:val="003E4673"/>
    <w:rsid w:val="003E7C38"/>
    <w:rsid w:val="00401EDB"/>
    <w:rsid w:val="00413F19"/>
    <w:rsid w:val="004301FF"/>
    <w:rsid w:val="004350C2"/>
    <w:rsid w:val="004366DE"/>
    <w:rsid w:val="00442A6D"/>
    <w:rsid w:val="00445B9F"/>
    <w:rsid w:val="00451EE2"/>
    <w:rsid w:val="00453800"/>
    <w:rsid w:val="00460B05"/>
    <w:rsid w:val="004673F8"/>
    <w:rsid w:val="0048265B"/>
    <w:rsid w:val="00484798"/>
    <w:rsid w:val="004935AB"/>
    <w:rsid w:val="004A28FB"/>
    <w:rsid w:val="004A5B55"/>
    <w:rsid w:val="004A7418"/>
    <w:rsid w:val="004B7D7D"/>
    <w:rsid w:val="004C4267"/>
    <w:rsid w:val="004D3A9E"/>
    <w:rsid w:val="004D7D76"/>
    <w:rsid w:val="004E42C6"/>
    <w:rsid w:val="004E486E"/>
    <w:rsid w:val="004E537E"/>
    <w:rsid w:val="004E72CE"/>
    <w:rsid w:val="004F3D6F"/>
    <w:rsid w:val="004F4DCD"/>
    <w:rsid w:val="004F696D"/>
    <w:rsid w:val="005040E2"/>
    <w:rsid w:val="005070FF"/>
    <w:rsid w:val="00511503"/>
    <w:rsid w:val="005120B8"/>
    <w:rsid w:val="00521FC9"/>
    <w:rsid w:val="00524038"/>
    <w:rsid w:val="00532D33"/>
    <w:rsid w:val="00535BB3"/>
    <w:rsid w:val="00537E38"/>
    <w:rsid w:val="00540C4F"/>
    <w:rsid w:val="00546375"/>
    <w:rsid w:val="0055093E"/>
    <w:rsid w:val="00551590"/>
    <w:rsid w:val="005577A0"/>
    <w:rsid w:val="005602E1"/>
    <w:rsid w:val="00567ACD"/>
    <w:rsid w:val="005732B5"/>
    <w:rsid w:val="00580871"/>
    <w:rsid w:val="005822F4"/>
    <w:rsid w:val="00583ED2"/>
    <w:rsid w:val="0058415E"/>
    <w:rsid w:val="00587501"/>
    <w:rsid w:val="005A40CC"/>
    <w:rsid w:val="005A4FFC"/>
    <w:rsid w:val="005A7B69"/>
    <w:rsid w:val="005B1B19"/>
    <w:rsid w:val="005B68B2"/>
    <w:rsid w:val="005B6D13"/>
    <w:rsid w:val="005C5C82"/>
    <w:rsid w:val="005D1053"/>
    <w:rsid w:val="005D392B"/>
    <w:rsid w:val="005E06EC"/>
    <w:rsid w:val="005E2C0F"/>
    <w:rsid w:val="005E7B4D"/>
    <w:rsid w:val="005F641A"/>
    <w:rsid w:val="00610A8C"/>
    <w:rsid w:val="006115D1"/>
    <w:rsid w:val="00615AC0"/>
    <w:rsid w:val="00616134"/>
    <w:rsid w:val="006257E6"/>
    <w:rsid w:val="0062698B"/>
    <w:rsid w:val="0063516D"/>
    <w:rsid w:val="00640A13"/>
    <w:rsid w:val="00656637"/>
    <w:rsid w:val="00660721"/>
    <w:rsid w:val="006723F6"/>
    <w:rsid w:val="00672638"/>
    <w:rsid w:val="00673281"/>
    <w:rsid w:val="0068033D"/>
    <w:rsid w:val="0068635A"/>
    <w:rsid w:val="00687473"/>
    <w:rsid w:val="006951A5"/>
    <w:rsid w:val="00696A77"/>
    <w:rsid w:val="00697B8A"/>
    <w:rsid w:val="006B2B7D"/>
    <w:rsid w:val="006B493A"/>
    <w:rsid w:val="006B57C3"/>
    <w:rsid w:val="006B7343"/>
    <w:rsid w:val="006C687D"/>
    <w:rsid w:val="006D0522"/>
    <w:rsid w:val="006D595E"/>
    <w:rsid w:val="006D73C2"/>
    <w:rsid w:val="006F1186"/>
    <w:rsid w:val="006F1A2F"/>
    <w:rsid w:val="006F331C"/>
    <w:rsid w:val="00702324"/>
    <w:rsid w:val="00703543"/>
    <w:rsid w:val="0070446F"/>
    <w:rsid w:val="00706C9E"/>
    <w:rsid w:val="00715593"/>
    <w:rsid w:val="00717E20"/>
    <w:rsid w:val="00726E03"/>
    <w:rsid w:val="00727739"/>
    <w:rsid w:val="007368D1"/>
    <w:rsid w:val="00755FF1"/>
    <w:rsid w:val="00760114"/>
    <w:rsid w:val="00761216"/>
    <w:rsid w:val="00762839"/>
    <w:rsid w:val="00763983"/>
    <w:rsid w:val="00764D52"/>
    <w:rsid w:val="00771A8B"/>
    <w:rsid w:val="00784B2F"/>
    <w:rsid w:val="00785546"/>
    <w:rsid w:val="00787764"/>
    <w:rsid w:val="00792210"/>
    <w:rsid w:val="007945C4"/>
    <w:rsid w:val="007A185F"/>
    <w:rsid w:val="007B413E"/>
    <w:rsid w:val="007B4C92"/>
    <w:rsid w:val="007B5C67"/>
    <w:rsid w:val="007B6051"/>
    <w:rsid w:val="007E3219"/>
    <w:rsid w:val="007E3CD8"/>
    <w:rsid w:val="007F78FE"/>
    <w:rsid w:val="0080186C"/>
    <w:rsid w:val="00803125"/>
    <w:rsid w:val="00806436"/>
    <w:rsid w:val="008116BF"/>
    <w:rsid w:val="0081230C"/>
    <w:rsid w:val="00827A52"/>
    <w:rsid w:val="00831AAB"/>
    <w:rsid w:val="00834A9C"/>
    <w:rsid w:val="0084109B"/>
    <w:rsid w:val="0084475D"/>
    <w:rsid w:val="00845D3B"/>
    <w:rsid w:val="008605BE"/>
    <w:rsid w:val="00867A98"/>
    <w:rsid w:val="0087165A"/>
    <w:rsid w:val="008773BA"/>
    <w:rsid w:val="00884791"/>
    <w:rsid w:val="00895E8C"/>
    <w:rsid w:val="008968D5"/>
    <w:rsid w:val="008A2BE9"/>
    <w:rsid w:val="008A39D4"/>
    <w:rsid w:val="008A45DA"/>
    <w:rsid w:val="008B65EF"/>
    <w:rsid w:val="008C01BD"/>
    <w:rsid w:val="008C1CAA"/>
    <w:rsid w:val="008C6949"/>
    <w:rsid w:val="008D177D"/>
    <w:rsid w:val="008D4810"/>
    <w:rsid w:val="008E0283"/>
    <w:rsid w:val="008E6340"/>
    <w:rsid w:val="008F2C98"/>
    <w:rsid w:val="008F4E9F"/>
    <w:rsid w:val="0090636C"/>
    <w:rsid w:val="00906DCC"/>
    <w:rsid w:val="00910AD4"/>
    <w:rsid w:val="009143AF"/>
    <w:rsid w:val="009209DD"/>
    <w:rsid w:val="00920C7C"/>
    <w:rsid w:val="009211EF"/>
    <w:rsid w:val="009229E9"/>
    <w:rsid w:val="00930092"/>
    <w:rsid w:val="00932672"/>
    <w:rsid w:val="009362C7"/>
    <w:rsid w:val="00937D66"/>
    <w:rsid w:val="00947DAA"/>
    <w:rsid w:val="00961236"/>
    <w:rsid w:val="009718BF"/>
    <w:rsid w:val="00972FCD"/>
    <w:rsid w:val="00985C3B"/>
    <w:rsid w:val="009879E3"/>
    <w:rsid w:val="009A3596"/>
    <w:rsid w:val="009A37D7"/>
    <w:rsid w:val="009B090E"/>
    <w:rsid w:val="009B1100"/>
    <w:rsid w:val="009B5196"/>
    <w:rsid w:val="009B69C9"/>
    <w:rsid w:val="009B71D5"/>
    <w:rsid w:val="009B7621"/>
    <w:rsid w:val="009C1AC8"/>
    <w:rsid w:val="009C2891"/>
    <w:rsid w:val="009C2F1D"/>
    <w:rsid w:val="009C574B"/>
    <w:rsid w:val="009D0E86"/>
    <w:rsid w:val="009D354B"/>
    <w:rsid w:val="009F1089"/>
    <w:rsid w:val="009F3B8E"/>
    <w:rsid w:val="00A03D4F"/>
    <w:rsid w:val="00A10DF1"/>
    <w:rsid w:val="00A167E4"/>
    <w:rsid w:val="00A363AE"/>
    <w:rsid w:val="00A37EE6"/>
    <w:rsid w:val="00A40084"/>
    <w:rsid w:val="00A41283"/>
    <w:rsid w:val="00A442E4"/>
    <w:rsid w:val="00A469B9"/>
    <w:rsid w:val="00A501FA"/>
    <w:rsid w:val="00A5164E"/>
    <w:rsid w:val="00A672D6"/>
    <w:rsid w:val="00A70D18"/>
    <w:rsid w:val="00A712FE"/>
    <w:rsid w:val="00A735D6"/>
    <w:rsid w:val="00A73653"/>
    <w:rsid w:val="00A73853"/>
    <w:rsid w:val="00A7396E"/>
    <w:rsid w:val="00A752EE"/>
    <w:rsid w:val="00A763F1"/>
    <w:rsid w:val="00A764BE"/>
    <w:rsid w:val="00A80711"/>
    <w:rsid w:val="00A81093"/>
    <w:rsid w:val="00A82B40"/>
    <w:rsid w:val="00A82BA4"/>
    <w:rsid w:val="00A839C3"/>
    <w:rsid w:val="00A87642"/>
    <w:rsid w:val="00A91F33"/>
    <w:rsid w:val="00AA2E60"/>
    <w:rsid w:val="00AA4A25"/>
    <w:rsid w:val="00AB0C3F"/>
    <w:rsid w:val="00AB32C3"/>
    <w:rsid w:val="00AB3D01"/>
    <w:rsid w:val="00AB79DA"/>
    <w:rsid w:val="00AC3D23"/>
    <w:rsid w:val="00AC60D9"/>
    <w:rsid w:val="00AD1CCD"/>
    <w:rsid w:val="00AD77EE"/>
    <w:rsid w:val="00AF0447"/>
    <w:rsid w:val="00AF75D6"/>
    <w:rsid w:val="00B01C05"/>
    <w:rsid w:val="00B03889"/>
    <w:rsid w:val="00B0711B"/>
    <w:rsid w:val="00B14D3C"/>
    <w:rsid w:val="00B1754A"/>
    <w:rsid w:val="00B226F5"/>
    <w:rsid w:val="00B2471B"/>
    <w:rsid w:val="00B26720"/>
    <w:rsid w:val="00B30797"/>
    <w:rsid w:val="00B5311D"/>
    <w:rsid w:val="00B53D53"/>
    <w:rsid w:val="00B57257"/>
    <w:rsid w:val="00B62EE3"/>
    <w:rsid w:val="00B6732A"/>
    <w:rsid w:val="00B67B15"/>
    <w:rsid w:val="00B7065E"/>
    <w:rsid w:val="00B72782"/>
    <w:rsid w:val="00B9085D"/>
    <w:rsid w:val="00B91BB0"/>
    <w:rsid w:val="00B94A68"/>
    <w:rsid w:val="00BA3B85"/>
    <w:rsid w:val="00BA4B85"/>
    <w:rsid w:val="00BB1D4E"/>
    <w:rsid w:val="00BB53C1"/>
    <w:rsid w:val="00BB61CE"/>
    <w:rsid w:val="00BB6217"/>
    <w:rsid w:val="00BC2290"/>
    <w:rsid w:val="00BC2B74"/>
    <w:rsid w:val="00BC7668"/>
    <w:rsid w:val="00BC7DAE"/>
    <w:rsid w:val="00BD2856"/>
    <w:rsid w:val="00BD2FE3"/>
    <w:rsid w:val="00BD73CD"/>
    <w:rsid w:val="00BE2A99"/>
    <w:rsid w:val="00BE33ED"/>
    <w:rsid w:val="00BF1490"/>
    <w:rsid w:val="00BF557E"/>
    <w:rsid w:val="00C0122E"/>
    <w:rsid w:val="00C0133A"/>
    <w:rsid w:val="00C041D0"/>
    <w:rsid w:val="00C04F3D"/>
    <w:rsid w:val="00C12800"/>
    <w:rsid w:val="00C16725"/>
    <w:rsid w:val="00C21ECC"/>
    <w:rsid w:val="00C24C3A"/>
    <w:rsid w:val="00C3000A"/>
    <w:rsid w:val="00C357F0"/>
    <w:rsid w:val="00C35F0D"/>
    <w:rsid w:val="00C52835"/>
    <w:rsid w:val="00C56988"/>
    <w:rsid w:val="00C61E63"/>
    <w:rsid w:val="00C63E0A"/>
    <w:rsid w:val="00C64764"/>
    <w:rsid w:val="00C67683"/>
    <w:rsid w:val="00C67AB8"/>
    <w:rsid w:val="00C8023E"/>
    <w:rsid w:val="00C824C1"/>
    <w:rsid w:val="00C91905"/>
    <w:rsid w:val="00C939EB"/>
    <w:rsid w:val="00CA49F7"/>
    <w:rsid w:val="00CA7D66"/>
    <w:rsid w:val="00CC1F6D"/>
    <w:rsid w:val="00CC628D"/>
    <w:rsid w:val="00CD5D0B"/>
    <w:rsid w:val="00CF7ECC"/>
    <w:rsid w:val="00D025A6"/>
    <w:rsid w:val="00D04488"/>
    <w:rsid w:val="00D04C89"/>
    <w:rsid w:val="00D0774D"/>
    <w:rsid w:val="00D07A10"/>
    <w:rsid w:val="00D3458B"/>
    <w:rsid w:val="00D412C4"/>
    <w:rsid w:val="00D44CC6"/>
    <w:rsid w:val="00D5163D"/>
    <w:rsid w:val="00D541C6"/>
    <w:rsid w:val="00D56A3B"/>
    <w:rsid w:val="00D642A9"/>
    <w:rsid w:val="00D75230"/>
    <w:rsid w:val="00D8047D"/>
    <w:rsid w:val="00D80A5D"/>
    <w:rsid w:val="00D83A76"/>
    <w:rsid w:val="00D94A0D"/>
    <w:rsid w:val="00DA1A75"/>
    <w:rsid w:val="00DA4AE8"/>
    <w:rsid w:val="00DB1FE4"/>
    <w:rsid w:val="00DB5AD9"/>
    <w:rsid w:val="00DB6CCB"/>
    <w:rsid w:val="00DC26CF"/>
    <w:rsid w:val="00DC3BE2"/>
    <w:rsid w:val="00DD4D1A"/>
    <w:rsid w:val="00DD4EDC"/>
    <w:rsid w:val="00DE0249"/>
    <w:rsid w:val="00DE2288"/>
    <w:rsid w:val="00E078A4"/>
    <w:rsid w:val="00E14549"/>
    <w:rsid w:val="00E1533C"/>
    <w:rsid w:val="00E158A1"/>
    <w:rsid w:val="00E1711D"/>
    <w:rsid w:val="00E17C02"/>
    <w:rsid w:val="00E42F70"/>
    <w:rsid w:val="00E4363F"/>
    <w:rsid w:val="00E45266"/>
    <w:rsid w:val="00E4616A"/>
    <w:rsid w:val="00E60428"/>
    <w:rsid w:val="00E62E1B"/>
    <w:rsid w:val="00E6404D"/>
    <w:rsid w:val="00E66109"/>
    <w:rsid w:val="00E753D2"/>
    <w:rsid w:val="00E761C8"/>
    <w:rsid w:val="00E829F2"/>
    <w:rsid w:val="00E842E0"/>
    <w:rsid w:val="00E87190"/>
    <w:rsid w:val="00E87F9F"/>
    <w:rsid w:val="00E95520"/>
    <w:rsid w:val="00EA0152"/>
    <w:rsid w:val="00EA0397"/>
    <w:rsid w:val="00EA0E21"/>
    <w:rsid w:val="00EA174D"/>
    <w:rsid w:val="00EA4CBC"/>
    <w:rsid w:val="00EA5186"/>
    <w:rsid w:val="00EB220C"/>
    <w:rsid w:val="00EB5AD0"/>
    <w:rsid w:val="00EB6C05"/>
    <w:rsid w:val="00EC2072"/>
    <w:rsid w:val="00EC39E3"/>
    <w:rsid w:val="00EC4FA2"/>
    <w:rsid w:val="00ED0342"/>
    <w:rsid w:val="00EE00D4"/>
    <w:rsid w:val="00EE21DB"/>
    <w:rsid w:val="00EF42FC"/>
    <w:rsid w:val="00EF52D9"/>
    <w:rsid w:val="00F009AD"/>
    <w:rsid w:val="00F01C8D"/>
    <w:rsid w:val="00F105D7"/>
    <w:rsid w:val="00F1159D"/>
    <w:rsid w:val="00F1196A"/>
    <w:rsid w:val="00F13D94"/>
    <w:rsid w:val="00F2062A"/>
    <w:rsid w:val="00F31BC1"/>
    <w:rsid w:val="00F31DFA"/>
    <w:rsid w:val="00F372DD"/>
    <w:rsid w:val="00F47173"/>
    <w:rsid w:val="00F50374"/>
    <w:rsid w:val="00F50736"/>
    <w:rsid w:val="00F50E4A"/>
    <w:rsid w:val="00F5137E"/>
    <w:rsid w:val="00F54D68"/>
    <w:rsid w:val="00F618E6"/>
    <w:rsid w:val="00F62068"/>
    <w:rsid w:val="00F620B2"/>
    <w:rsid w:val="00F6240E"/>
    <w:rsid w:val="00F651A2"/>
    <w:rsid w:val="00F75B40"/>
    <w:rsid w:val="00F83BE9"/>
    <w:rsid w:val="00F909E8"/>
    <w:rsid w:val="00F90E20"/>
    <w:rsid w:val="00F959FA"/>
    <w:rsid w:val="00F9796F"/>
    <w:rsid w:val="00FA517F"/>
    <w:rsid w:val="00FA66AB"/>
    <w:rsid w:val="00FD2483"/>
    <w:rsid w:val="00FD481C"/>
    <w:rsid w:val="00FD4F6A"/>
    <w:rsid w:val="00FE1357"/>
    <w:rsid w:val="00FE3E2A"/>
    <w:rsid w:val="00FF0C2F"/>
    <w:rsid w:val="00FF1D55"/>
    <w:rsid w:val="00FF5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0B901"/>
  <w15:chartTrackingRefBased/>
  <w15:docId w15:val="{AEA72F5E-0F17-438A-AEE8-D4DAC8FF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6AD1"/>
    <w:rPr>
      <w:rFonts w:ascii="Verdana" w:hAnsi="Verdana"/>
      <w:sz w:val="18"/>
      <w:lang w:val="en-AU"/>
    </w:rPr>
  </w:style>
  <w:style w:type="paragraph" w:styleId="Heading1">
    <w:name w:val="heading 1"/>
    <w:next w:val="BodyindentedL1"/>
    <w:link w:val="Heading1Char"/>
    <w:uiPriority w:val="99"/>
    <w:qFormat/>
    <w:rsid w:val="00151789"/>
    <w:pPr>
      <w:numPr>
        <w:numId w:val="2"/>
      </w:numPr>
      <w:spacing w:before="240" w:line="440" w:lineRule="exact"/>
      <w:ind w:left="907" w:hanging="907"/>
      <w:outlineLvl w:val="0"/>
    </w:pPr>
    <w:rPr>
      <w:rFonts w:ascii="Verdana" w:hAnsi="Verdana"/>
      <w:b/>
      <w:sz w:val="36"/>
      <w:szCs w:val="36"/>
    </w:rPr>
  </w:style>
  <w:style w:type="paragraph" w:styleId="Heading2">
    <w:name w:val="heading 2"/>
    <w:next w:val="BodyindentedL1"/>
    <w:link w:val="Heading2Char"/>
    <w:uiPriority w:val="99"/>
    <w:unhideWhenUsed/>
    <w:qFormat/>
    <w:rsid w:val="002B1114"/>
    <w:pPr>
      <w:numPr>
        <w:ilvl w:val="1"/>
        <w:numId w:val="2"/>
      </w:numPr>
      <w:spacing w:before="120" w:line="360" w:lineRule="exact"/>
      <w:ind w:left="851" w:hanging="851"/>
      <w:outlineLvl w:val="1"/>
    </w:pPr>
    <w:rPr>
      <w:rFonts w:ascii="Verdana" w:hAnsi="Verdana"/>
      <w:color w:val="595959" w:themeColor="text1" w:themeTint="A6"/>
      <w:sz w:val="32"/>
      <w:szCs w:val="32"/>
    </w:rPr>
  </w:style>
  <w:style w:type="paragraph" w:styleId="Heading3">
    <w:name w:val="heading 3"/>
    <w:next w:val="BodyindentedL1"/>
    <w:link w:val="Heading3Char"/>
    <w:uiPriority w:val="99"/>
    <w:unhideWhenUsed/>
    <w:qFormat/>
    <w:rsid w:val="00672638"/>
    <w:pPr>
      <w:numPr>
        <w:ilvl w:val="2"/>
        <w:numId w:val="2"/>
      </w:numPr>
      <w:spacing w:before="120" w:line="320" w:lineRule="exact"/>
      <w:ind w:left="1928" w:hanging="1021"/>
      <w:outlineLvl w:val="2"/>
    </w:pPr>
    <w:rPr>
      <w:rFonts w:ascii="Verdana" w:hAnsi="Verdana"/>
      <w:b/>
      <w:sz w:val="24"/>
      <w:szCs w:val="24"/>
    </w:rPr>
  </w:style>
  <w:style w:type="paragraph" w:styleId="Heading4">
    <w:name w:val="heading 4"/>
    <w:next w:val="BodyindentedL1"/>
    <w:link w:val="Heading4Char"/>
    <w:uiPriority w:val="99"/>
    <w:unhideWhenUsed/>
    <w:qFormat/>
    <w:rsid w:val="00672638"/>
    <w:pPr>
      <w:keepNext/>
      <w:keepLines/>
      <w:numPr>
        <w:ilvl w:val="3"/>
        <w:numId w:val="2"/>
      </w:numPr>
      <w:spacing w:before="120" w:after="60" w:line="280" w:lineRule="exact"/>
      <w:ind w:left="1928" w:hanging="1021"/>
      <w:outlineLvl w:val="3"/>
    </w:pPr>
    <w:rPr>
      <w:rFonts w:ascii="Verdana" w:eastAsiaTheme="majorEastAsia" w:hAnsi="Verdana" w:cstheme="majorBidi"/>
      <w:b/>
      <w:iCs/>
      <w:color w:val="000000" w:themeColor="text1"/>
    </w:rPr>
  </w:style>
  <w:style w:type="paragraph" w:styleId="Heading5">
    <w:name w:val="heading 5"/>
    <w:basedOn w:val="Normal"/>
    <w:next w:val="Normal"/>
    <w:link w:val="Heading5Char"/>
    <w:uiPriority w:val="9"/>
    <w:unhideWhenUsed/>
    <w:rsid w:val="005B1B1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B1B1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D73C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186"/>
  </w:style>
  <w:style w:type="paragraph" w:styleId="Footer">
    <w:name w:val="footer"/>
    <w:basedOn w:val="Normal"/>
    <w:link w:val="FooterChar"/>
    <w:uiPriority w:val="99"/>
    <w:unhideWhenUsed/>
    <w:rsid w:val="00877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3BA"/>
    <w:rPr>
      <w:rFonts w:ascii="Verdana" w:hAnsi="Verdana"/>
      <w:sz w:val="18"/>
    </w:rPr>
  </w:style>
  <w:style w:type="paragraph" w:styleId="Title">
    <w:name w:val="Title"/>
    <w:basedOn w:val="Normal"/>
    <w:next w:val="Normal"/>
    <w:link w:val="TitleChar"/>
    <w:uiPriority w:val="10"/>
    <w:qFormat/>
    <w:rsid w:val="008773BA"/>
    <w:pPr>
      <w:spacing w:line="720" w:lineRule="exact"/>
    </w:pPr>
    <w:rPr>
      <w:b/>
      <w:sz w:val="56"/>
      <w:szCs w:val="60"/>
    </w:rPr>
  </w:style>
  <w:style w:type="character" w:customStyle="1" w:styleId="TitleChar">
    <w:name w:val="Title Char"/>
    <w:basedOn w:val="DefaultParagraphFont"/>
    <w:link w:val="Title"/>
    <w:uiPriority w:val="10"/>
    <w:rsid w:val="008773BA"/>
    <w:rPr>
      <w:rFonts w:ascii="Verdana" w:hAnsi="Verdana"/>
      <w:b/>
      <w:sz w:val="56"/>
      <w:szCs w:val="60"/>
    </w:rPr>
  </w:style>
  <w:style w:type="paragraph" w:customStyle="1" w:styleId="Coverimage">
    <w:name w:val="Cover image"/>
    <w:qFormat/>
    <w:rsid w:val="00920C7C"/>
    <w:pPr>
      <w:spacing w:before="1400" w:after="0" w:line="240" w:lineRule="auto"/>
    </w:pPr>
    <w:rPr>
      <w:rFonts w:ascii="Verdana" w:hAnsi="Verdana"/>
    </w:rPr>
  </w:style>
  <w:style w:type="paragraph" w:customStyle="1" w:styleId="Header-reporttitle">
    <w:name w:val="Header - report title"/>
    <w:basedOn w:val="Header"/>
    <w:qFormat/>
    <w:rsid w:val="005B1B19"/>
    <w:pPr>
      <w:tabs>
        <w:tab w:val="clear" w:pos="4680"/>
        <w:tab w:val="clear" w:pos="9360"/>
        <w:tab w:val="right" w:pos="9639"/>
      </w:tabs>
    </w:pPr>
    <w:rPr>
      <w:b/>
      <w:noProof/>
      <w:sz w:val="36"/>
      <w:lang w:eastAsia="en-AU"/>
    </w:rPr>
  </w:style>
  <w:style w:type="character" w:styleId="Hyperlink">
    <w:name w:val="Hyperlink"/>
    <w:basedOn w:val="DefaultParagraphFont"/>
    <w:uiPriority w:val="99"/>
    <w:unhideWhenUsed/>
    <w:rsid w:val="0017100B"/>
    <w:rPr>
      <w:color w:val="000000" w:themeColor="text1"/>
      <w:u w:val="none"/>
    </w:rPr>
  </w:style>
  <w:style w:type="table" w:styleId="TableGrid">
    <w:name w:val="Table Grid"/>
    <w:basedOn w:val="TableNormal"/>
    <w:uiPriority w:val="39"/>
    <w:rsid w:val="0013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qFormat/>
    <w:rsid w:val="000C7318"/>
    <w:pPr>
      <w:spacing w:after="120" w:line="240" w:lineRule="exact"/>
    </w:pPr>
    <w:rPr>
      <w:rFonts w:ascii="Verdana" w:hAnsi="Verdana"/>
      <w:sz w:val="16"/>
      <w:szCs w:val="18"/>
    </w:rPr>
  </w:style>
  <w:style w:type="paragraph" w:customStyle="1" w:styleId="Tableheading">
    <w:name w:val="Table heading"/>
    <w:basedOn w:val="Normal"/>
    <w:qFormat/>
    <w:rsid w:val="000C7318"/>
    <w:pPr>
      <w:spacing w:after="120" w:line="200" w:lineRule="exact"/>
    </w:pPr>
    <w:rPr>
      <w:b/>
      <w:sz w:val="16"/>
      <w:szCs w:val="18"/>
    </w:rPr>
  </w:style>
  <w:style w:type="character" w:customStyle="1" w:styleId="Heading1Char">
    <w:name w:val="Heading 1 Char"/>
    <w:basedOn w:val="DefaultParagraphFont"/>
    <w:link w:val="Heading1"/>
    <w:uiPriority w:val="99"/>
    <w:rsid w:val="00151789"/>
    <w:rPr>
      <w:rFonts w:ascii="Verdana" w:hAnsi="Verdana"/>
      <w:b/>
      <w:sz w:val="36"/>
      <w:szCs w:val="36"/>
    </w:rPr>
  </w:style>
  <w:style w:type="paragraph" w:styleId="TOC1">
    <w:name w:val="toc 1"/>
    <w:basedOn w:val="Normal"/>
    <w:next w:val="Normal"/>
    <w:autoRedefine/>
    <w:uiPriority w:val="39"/>
    <w:unhideWhenUsed/>
    <w:rsid w:val="00972FCD"/>
    <w:pPr>
      <w:tabs>
        <w:tab w:val="left" w:pos="340"/>
        <w:tab w:val="right" w:pos="9639"/>
      </w:tabs>
      <w:spacing w:before="240" w:after="120"/>
    </w:pPr>
    <w:rPr>
      <w:b/>
      <w:sz w:val="24"/>
      <w:szCs w:val="20"/>
    </w:rPr>
  </w:style>
  <w:style w:type="paragraph" w:styleId="TOC2">
    <w:name w:val="toc 2"/>
    <w:next w:val="Normal"/>
    <w:autoRedefine/>
    <w:uiPriority w:val="39"/>
    <w:unhideWhenUsed/>
    <w:rsid w:val="00831AAB"/>
    <w:pPr>
      <w:tabs>
        <w:tab w:val="right" w:leader="dot" w:pos="9639"/>
      </w:tabs>
      <w:spacing w:after="120" w:line="240" w:lineRule="exact"/>
      <w:ind w:left="907" w:hanging="567"/>
    </w:pPr>
    <w:rPr>
      <w:rFonts w:ascii="Verdana" w:hAnsi="Verdana"/>
      <w:b/>
      <w:sz w:val="20"/>
    </w:rPr>
  </w:style>
  <w:style w:type="paragraph" w:styleId="TOC3">
    <w:name w:val="toc 3"/>
    <w:next w:val="Normal"/>
    <w:autoRedefine/>
    <w:uiPriority w:val="39"/>
    <w:unhideWhenUsed/>
    <w:rsid w:val="00B94A68"/>
    <w:pPr>
      <w:tabs>
        <w:tab w:val="left" w:pos="1701"/>
        <w:tab w:val="right" w:leader="dot" w:pos="9639"/>
      </w:tabs>
      <w:spacing w:after="120" w:line="220" w:lineRule="exact"/>
      <w:ind w:left="1701" w:hanging="794"/>
    </w:pPr>
    <w:rPr>
      <w:rFonts w:ascii="Verdana" w:hAnsi="Verdana"/>
      <w:sz w:val="18"/>
    </w:rPr>
  </w:style>
  <w:style w:type="paragraph" w:styleId="TOC4">
    <w:name w:val="toc 4"/>
    <w:next w:val="Normal"/>
    <w:autoRedefine/>
    <w:uiPriority w:val="39"/>
    <w:unhideWhenUsed/>
    <w:rsid w:val="00B94A68"/>
    <w:pPr>
      <w:tabs>
        <w:tab w:val="right" w:leader="dot" w:pos="9639"/>
      </w:tabs>
      <w:spacing w:after="120" w:line="240" w:lineRule="exact"/>
      <w:ind w:left="2608" w:hanging="907"/>
    </w:pPr>
    <w:rPr>
      <w:rFonts w:ascii="Verdana" w:hAnsi="Verdana"/>
      <w:noProof/>
      <w:color w:val="000000" w:themeColor="text1"/>
      <w:sz w:val="18"/>
    </w:rPr>
  </w:style>
  <w:style w:type="paragraph" w:styleId="ListParagraph">
    <w:name w:val="List Paragraph"/>
    <w:basedOn w:val="Normal"/>
    <w:uiPriority w:val="34"/>
    <w:qFormat/>
    <w:rsid w:val="000F0A11"/>
    <w:pPr>
      <w:ind w:left="720"/>
      <w:contextualSpacing/>
    </w:pPr>
  </w:style>
  <w:style w:type="character" w:customStyle="1" w:styleId="Heading2Char">
    <w:name w:val="Heading 2 Char"/>
    <w:basedOn w:val="DefaultParagraphFont"/>
    <w:link w:val="Heading2"/>
    <w:uiPriority w:val="99"/>
    <w:rsid w:val="002B1114"/>
    <w:rPr>
      <w:rFonts w:ascii="Verdana" w:hAnsi="Verdana"/>
      <w:color w:val="595959" w:themeColor="text1" w:themeTint="A6"/>
      <w:sz w:val="32"/>
      <w:szCs w:val="32"/>
    </w:rPr>
  </w:style>
  <w:style w:type="character" w:customStyle="1" w:styleId="Heading3Char">
    <w:name w:val="Heading 3 Char"/>
    <w:basedOn w:val="DefaultParagraphFont"/>
    <w:link w:val="Heading3"/>
    <w:uiPriority w:val="9"/>
    <w:rsid w:val="00672638"/>
    <w:rPr>
      <w:rFonts w:ascii="Verdana" w:hAnsi="Verdana"/>
      <w:b/>
      <w:sz w:val="24"/>
      <w:szCs w:val="24"/>
    </w:rPr>
  </w:style>
  <w:style w:type="character" w:customStyle="1" w:styleId="Heading4Char">
    <w:name w:val="Heading 4 Char"/>
    <w:basedOn w:val="DefaultParagraphFont"/>
    <w:link w:val="Heading4"/>
    <w:uiPriority w:val="99"/>
    <w:rsid w:val="00672638"/>
    <w:rPr>
      <w:rFonts w:ascii="Verdana" w:eastAsiaTheme="majorEastAsia" w:hAnsi="Verdana" w:cstheme="majorBidi"/>
      <w:b/>
      <w:iCs/>
      <w:color w:val="000000" w:themeColor="text1"/>
    </w:rPr>
  </w:style>
  <w:style w:type="paragraph" w:customStyle="1" w:styleId="BodyindentedL1">
    <w:name w:val="Body indented L1"/>
    <w:basedOn w:val="Normal"/>
    <w:qFormat/>
    <w:rsid w:val="003056C7"/>
    <w:pPr>
      <w:ind w:left="907"/>
    </w:pPr>
  </w:style>
  <w:style w:type="paragraph" w:customStyle="1" w:styleId="Tablecaption">
    <w:name w:val="Table caption"/>
    <w:rsid w:val="00784B2F"/>
    <w:pPr>
      <w:spacing w:before="360" w:after="120"/>
    </w:pPr>
    <w:rPr>
      <w:rFonts w:ascii="Verdana" w:hAnsi="Verdana"/>
      <w:b/>
      <w:sz w:val="18"/>
    </w:rPr>
  </w:style>
  <w:style w:type="paragraph" w:customStyle="1" w:styleId="Bullets">
    <w:name w:val="Bullets"/>
    <w:qFormat/>
    <w:rsid w:val="0090636C"/>
    <w:pPr>
      <w:numPr>
        <w:numId w:val="3"/>
      </w:numPr>
      <w:spacing w:after="120" w:line="280" w:lineRule="exact"/>
      <w:ind w:left="227" w:hanging="227"/>
    </w:pPr>
    <w:rPr>
      <w:rFonts w:ascii="Verdana" w:hAnsi="Verdana"/>
      <w:sz w:val="18"/>
    </w:rPr>
  </w:style>
  <w:style w:type="paragraph" w:customStyle="1" w:styleId="Bulletslast">
    <w:name w:val="Bullets last"/>
    <w:basedOn w:val="Bullets"/>
    <w:next w:val="Normal"/>
    <w:qFormat/>
    <w:rsid w:val="0090636C"/>
    <w:pPr>
      <w:spacing w:after="240"/>
    </w:pPr>
  </w:style>
  <w:style w:type="paragraph" w:customStyle="1" w:styleId="BulletsL1">
    <w:name w:val="Bullets L1"/>
    <w:basedOn w:val="Bullets"/>
    <w:qFormat/>
    <w:rsid w:val="00B03889"/>
    <w:pPr>
      <w:ind w:left="1134"/>
    </w:pPr>
  </w:style>
  <w:style w:type="paragraph" w:customStyle="1" w:styleId="BulletsL1last">
    <w:name w:val="Bullets L1 last"/>
    <w:basedOn w:val="BulletsL1"/>
    <w:next w:val="Normal"/>
    <w:qFormat/>
    <w:rsid w:val="00B03889"/>
    <w:pPr>
      <w:spacing w:after="240"/>
    </w:pPr>
  </w:style>
  <w:style w:type="paragraph" w:customStyle="1" w:styleId="ImagesL1">
    <w:name w:val="Images L1"/>
    <w:basedOn w:val="BodyindentedL1"/>
    <w:qFormat/>
    <w:rsid w:val="00216D1E"/>
    <w:pPr>
      <w:spacing w:before="360" w:after="360" w:line="240" w:lineRule="atLeast"/>
    </w:pPr>
  </w:style>
  <w:style w:type="paragraph" w:customStyle="1" w:styleId="Images">
    <w:name w:val="Images"/>
    <w:basedOn w:val="ImagesL1"/>
    <w:qFormat/>
    <w:rsid w:val="00216D1E"/>
    <w:pPr>
      <w:ind w:left="0"/>
    </w:pPr>
  </w:style>
  <w:style w:type="paragraph" w:styleId="TOCHeading">
    <w:name w:val="TOC Heading"/>
    <w:basedOn w:val="Heading1"/>
    <w:next w:val="Normal"/>
    <w:uiPriority w:val="39"/>
    <w:unhideWhenUsed/>
    <w:rsid w:val="00972FCD"/>
    <w:pPr>
      <w:keepNext/>
      <w:keepLines/>
      <w:numPr>
        <w:numId w:val="0"/>
      </w:numPr>
      <w:spacing w:after="0" w:line="259" w:lineRule="auto"/>
      <w:outlineLvl w:val="9"/>
    </w:pPr>
    <w:rPr>
      <w:rFonts w:asciiTheme="majorHAnsi" w:eastAsiaTheme="majorEastAsia" w:hAnsiTheme="majorHAnsi" w:cstheme="majorBidi"/>
      <w:b w:val="0"/>
      <w:color w:val="2F5496" w:themeColor="accent1" w:themeShade="BF"/>
      <w:sz w:val="32"/>
      <w:szCs w:val="32"/>
    </w:rPr>
  </w:style>
  <w:style w:type="paragraph" w:customStyle="1" w:styleId="Heading1non-numbered">
    <w:name w:val="Heading 1 non-numbered"/>
    <w:basedOn w:val="Heading1"/>
    <w:next w:val="Normal"/>
    <w:qFormat/>
    <w:rsid w:val="00972FCD"/>
    <w:pPr>
      <w:numPr>
        <w:numId w:val="0"/>
      </w:numPr>
    </w:pPr>
  </w:style>
  <w:style w:type="paragraph" w:customStyle="1" w:styleId="TOC-TablesandFigures">
    <w:name w:val="TOC - Tables and Figures"/>
    <w:basedOn w:val="Normal"/>
    <w:qFormat/>
    <w:rsid w:val="00B94A68"/>
    <w:pPr>
      <w:spacing w:before="360" w:after="120"/>
    </w:pPr>
    <w:rPr>
      <w:b/>
      <w:sz w:val="24"/>
      <w:szCs w:val="24"/>
    </w:rPr>
  </w:style>
  <w:style w:type="paragraph" w:styleId="TOC5">
    <w:name w:val="toc 5"/>
    <w:basedOn w:val="TOC4"/>
    <w:next w:val="Normal"/>
    <w:autoRedefine/>
    <w:uiPriority w:val="39"/>
    <w:unhideWhenUsed/>
    <w:rsid w:val="00B94A68"/>
    <w:pPr>
      <w:ind w:left="0" w:firstLine="0"/>
    </w:pPr>
  </w:style>
  <w:style w:type="paragraph" w:customStyle="1" w:styleId="CaptionL1">
    <w:name w:val="Caption L1"/>
    <w:basedOn w:val="Normal"/>
    <w:qFormat/>
    <w:rsid w:val="000F6F03"/>
    <w:pPr>
      <w:spacing w:before="120" w:after="120" w:line="240" w:lineRule="auto"/>
      <w:ind w:left="907"/>
    </w:pPr>
    <w:rPr>
      <w:b/>
    </w:rPr>
  </w:style>
  <w:style w:type="paragraph" w:customStyle="1" w:styleId="TablecaptionL1">
    <w:name w:val="Table caption L1"/>
    <w:rsid w:val="00173B55"/>
    <w:pPr>
      <w:ind w:left="907"/>
    </w:pPr>
    <w:rPr>
      <w:rFonts w:ascii="Verdana" w:hAnsi="Verdana"/>
      <w:b/>
      <w:sz w:val="18"/>
    </w:rPr>
  </w:style>
  <w:style w:type="paragraph" w:customStyle="1" w:styleId="Heading3non-numbered">
    <w:name w:val="Heading 3 non-numbered"/>
    <w:basedOn w:val="Heading3"/>
    <w:next w:val="Normal"/>
    <w:qFormat/>
    <w:rsid w:val="000E5AAA"/>
    <w:pPr>
      <w:numPr>
        <w:ilvl w:val="0"/>
        <w:numId w:val="0"/>
      </w:numPr>
    </w:pPr>
  </w:style>
  <w:style w:type="paragraph" w:customStyle="1" w:styleId="Heading2non-numbered">
    <w:name w:val="Heading 2 non-numbered"/>
    <w:basedOn w:val="Heading2"/>
    <w:next w:val="Normal"/>
    <w:qFormat/>
    <w:rsid w:val="001F6AE0"/>
    <w:pPr>
      <w:numPr>
        <w:ilvl w:val="0"/>
        <w:numId w:val="0"/>
      </w:numPr>
    </w:pPr>
  </w:style>
  <w:style w:type="paragraph" w:customStyle="1" w:styleId="Heading4non-numbered">
    <w:name w:val="Heading 4 non-numbered"/>
    <w:basedOn w:val="Heading4"/>
    <w:next w:val="Normal"/>
    <w:qFormat/>
    <w:rsid w:val="001F6AE0"/>
    <w:pPr>
      <w:numPr>
        <w:ilvl w:val="0"/>
        <w:numId w:val="0"/>
      </w:numPr>
    </w:pPr>
  </w:style>
  <w:style w:type="paragraph" w:customStyle="1" w:styleId="Contenttitle">
    <w:name w:val="Content title"/>
    <w:qFormat/>
    <w:rsid w:val="00AD1CCD"/>
    <w:rPr>
      <w:rFonts w:ascii="Verdana" w:hAnsi="Verdana"/>
      <w:b/>
      <w:sz w:val="36"/>
      <w:szCs w:val="36"/>
    </w:rPr>
  </w:style>
  <w:style w:type="paragraph" w:styleId="Caption">
    <w:name w:val="caption"/>
    <w:next w:val="BodyindentedL1"/>
    <w:uiPriority w:val="99"/>
    <w:unhideWhenUsed/>
    <w:qFormat/>
    <w:rsid w:val="009A3596"/>
    <w:pPr>
      <w:spacing w:before="120" w:after="120"/>
    </w:pPr>
    <w:rPr>
      <w:rFonts w:ascii="Verdana" w:hAnsi="Verdana"/>
      <w:b/>
      <w:iCs/>
      <w:color w:val="000000" w:themeColor="text1"/>
      <w:sz w:val="18"/>
      <w:szCs w:val="18"/>
    </w:rPr>
  </w:style>
  <w:style w:type="paragraph" w:styleId="TableofFigures">
    <w:name w:val="table of figures"/>
    <w:basedOn w:val="Normal"/>
    <w:next w:val="Normal"/>
    <w:uiPriority w:val="99"/>
    <w:unhideWhenUsed/>
    <w:rsid w:val="00640A13"/>
    <w:pPr>
      <w:spacing w:after="0"/>
    </w:pPr>
  </w:style>
  <w:style w:type="paragraph" w:styleId="FootnoteText">
    <w:name w:val="footnote text"/>
    <w:basedOn w:val="Normal"/>
    <w:link w:val="FootnoteTextChar"/>
    <w:uiPriority w:val="99"/>
    <w:semiHidden/>
    <w:unhideWhenUsed/>
    <w:rsid w:val="00F13D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D94"/>
    <w:rPr>
      <w:rFonts w:ascii="Verdana" w:hAnsi="Verdana"/>
      <w:sz w:val="20"/>
      <w:szCs w:val="20"/>
    </w:rPr>
  </w:style>
  <w:style w:type="character" w:styleId="FootnoteReference">
    <w:name w:val="footnote reference"/>
    <w:basedOn w:val="DefaultParagraphFont"/>
    <w:uiPriority w:val="99"/>
    <w:semiHidden/>
    <w:unhideWhenUsed/>
    <w:rsid w:val="00F13D94"/>
    <w:rPr>
      <w:vertAlign w:val="superscript"/>
    </w:rPr>
  </w:style>
  <w:style w:type="character" w:customStyle="1" w:styleId="UnresolvedMention1">
    <w:name w:val="Unresolved Mention1"/>
    <w:basedOn w:val="DefaultParagraphFont"/>
    <w:uiPriority w:val="99"/>
    <w:semiHidden/>
    <w:unhideWhenUsed/>
    <w:rsid w:val="00D56A3B"/>
    <w:rPr>
      <w:color w:val="808080"/>
      <w:shd w:val="clear" w:color="auto" w:fill="E6E6E6"/>
    </w:rPr>
  </w:style>
  <w:style w:type="paragraph" w:customStyle="1" w:styleId="Heading21">
    <w:name w:val="Heading 21"/>
    <w:next w:val="BodyindentedL1"/>
    <w:uiPriority w:val="9"/>
    <w:unhideWhenUsed/>
    <w:qFormat/>
    <w:rsid w:val="005B1B19"/>
    <w:pPr>
      <w:tabs>
        <w:tab w:val="num" w:pos="360"/>
      </w:tabs>
      <w:spacing w:before="120" w:line="360" w:lineRule="exact"/>
      <w:outlineLvl w:val="1"/>
    </w:pPr>
    <w:rPr>
      <w:rFonts w:ascii="Verdana" w:hAnsi="Verdana"/>
      <w:color w:val="595959"/>
      <w:sz w:val="32"/>
      <w:szCs w:val="32"/>
    </w:rPr>
  </w:style>
  <w:style w:type="paragraph" w:customStyle="1" w:styleId="Heading41">
    <w:name w:val="Heading 41"/>
    <w:next w:val="BodyindentedL1"/>
    <w:uiPriority w:val="9"/>
    <w:unhideWhenUsed/>
    <w:qFormat/>
    <w:rsid w:val="005B1B19"/>
    <w:pPr>
      <w:keepNext/>
      <w:keepLines/>
      <w:tabs>
        <w:tab w:val="num" w:pos="360"/>
      </w:tabs>
      <w:spacing w:before="120" w:after="60" w:line="280" w:lineRule="exact"/>
      <w:outlineLvl w:val="3"/>
    </w:pPr>
    <w:rPr>
      <w:rFonts w:ascii="Verdana" w:eastAsia="Times New Roman" w:hAnsi="Verdana" w:cs="Times New Roman"/>
      <w:b/>
      <w:iCs/>
      <w:color w:val="000000"/>
    </w:rPr>
  </w:style>
  <w:style w:type="paragraph" w:customStyle="1" w:styleId="Heading51">
    <w:name w:val="Heading 51"/>
    <w:basedOn w:val="Normal"/>
    <w:next w:val="Normal"/>
    <w:uiPriority w:val="9"/>
    <w:semiHidden/>
    <w:unhideWhenUsed/>
    <w:rsid w:val="005B1B19"/>
    <w:pPr>
      <w:keepNext/>
      <w:keepLines/>
      <w:tabs>
        <w:tab w:val="num" w:pos="360"/>
      </w:tabs>
      <w:spacing w:before="40" w:after="0"/>
      <w:outlineLvl w:val="4"/>
    </w:pPr>
    <w:rPr>
      <w:rFonts w:ascii="Calibri Light" w:eastAsia="Times New Roman" w:hAnsi="Calibri Light" w:cs="Times New Roman"/>
      <w:color w:val="2F5496"/>
      <w:lang w:val="en-US"/>
    </w:rPr>
  </w:style>
  <w:style w:type="paragraph" w:customStyle="1" w:styleId="Heading61">
    <w:name w:val="Heading 61"/>
    <w:basedOn w:val="Normal"/>
    <w:next w:val="Normal"/>
    <w:uiPriority w:val="9"/>
    <w:semiHidden/>
    <w:unhideWhenUsed/>
    <w:qFormat/>
    <w:rsid w:val="005B1B19"/>
    <w:pPr>
      <w:keepNext/>
      <w:keepLines/>
      <w:tabs>
        <w:tab w:val="num" w:pos="360"/>
      </w:tabs>
      <w:spacing w:before="40" w:after="0"/>
      <w:outlineLvl w:val="5"/>
    </w:pPr>
    <w:rPr>
      <w:rFonts w:ascii="Calibri Light" w:eastAsia="Times New Roman" w:hAnsi="Calibri Light" w:cs="Times New Roman"/>
      <w:color w:val="1F3763"/>
      <w:lang w:val="en-US"/>
    </w:rPr>
  </w:style>
  <w:style w:type="paragraph" w:customStyle="1" w:styleId="Heading71">
    <w:name w:val="Heading 71"/>
    <w:basedOn w:val="Normal"/>
    <w:next w:val="Normal"/>
    <w:uiPriority w:val="9"/>
    <w:semiHidden/>
    <w:unhideWhenUsed/>
    <w:qFormat/>
    <w:rsid w:val="005B1B19"/>
    <w:pPr>
      <w:keepNext/>
      <w:keepLines/>
      <w:tabs>
        <w:tab w:val="num" w:pos="360"/>
      </w:tabs>
      <w:spacing w:before="40" w:after="0"/>
      <w:outlineLvl w:val="6"/>
    </w:pPr>
    <w:rPr>
      <w:rFonts w:ascii="Calibri Light" w:eastAsia="Times New Roman" w:hAnsi="Calibri Light" w:cs="Times New Roman"/>
      <w:i/>
      <w:iCs/>
      <w:color w:val="1F3763"/>
      <w:lang w:val="en-US"/>
    </w:rPr>
  </w:style>
  <w:style w:type="paragraph" w:customStyle="1" w:styleId="Heading81">
    <w:name w:val="Heading 81"/>
    <w:basedOn w:val="Normal"/>
    <w:next w:val="Normal"/>
    <w:uiPriority w:val="9"/>
    <w:semiHidden/>
    <w:unhideWhenUsed/>
    <w:qFormat/>
    <w:rsid w:val="005B1B19"/>
    <w:pPr>
      <w:keepNext/>
      <w:keepLines/>
      <w:tabs>
        <w:tab w:val="num" w:pos="360"/>
      </w:tabs>
      <w:spacing w:before="40" w:after="0"/>
      <w:outlineLvl w:val="7"/>
    </w:pPr>
    <w:rPr>
      <w:rFonts w:ascii="Calibri Light" w:eastAsia="Times New Roman" w:hAnsi="Calibri Light" w:cs="Times New Roman"/>
      <w:color w:val="272727"/>
      <w:sz w:val="21"/>
      <w:szCs w:val="21"/>
      <w:lang w:val="en-US"/>
    </w:rPr>
  </w:style>
  <w:style w:type="paragraph" w:customStyle="1" w:styleId="Heading91">
    <w:name w:val="Heading 91"/>
    <w:basedOn w:val="Normal"/>
    <w:next w:val="Normal"/>
    <w:uiPriority w:val="9"/>
    <w:semiHidden/>
    <w:unhideWhenUsed/>
    <w:qFormat/>
    <w:rsid w:val="005B1B19"/>
    <w:pPr>
      <w:keepNext/>
      <w:keepLines/>
      <w:tabs>
        <w:tab w:val="num" w:pos="360"/>
      </w:tabs>
      <w:spacing w:before="40" w:after="0"/>
      <w:outlineLvl w:val="8"/>
    </w:pPr>
    <w:rPr>
      <w:rFonts w:ascii="Calibri Light" w:eastAsia="Times New Roman" w:hAnsi="Calibri Light" w:cs="Times New Roman"/>
      <w:i/>
      <w:iCs/>
      <w:color w:val="272727"/>
      <w:sz w:val="21"/>
      <w:szCs w:val="21"/>
      <w:lang w:val="en-US"/>
    </w:rPr>
  </w:style>
  <w:style w:type="paragraph" w:styleId="CommentText">
    <w:name w:val="annotation text"/>
    <w:basedOn w:val="Normal"/>
    <w:link w:val="CommentTextChar"/>
    <w:uiPriority w:val="99"/>
    <w:semiHidden/>
    <w:unhideWhenUsed/>
    <w:rsid w:val="005B1B19"/>
    <w:pPr>
      <w:spacing w:line="240" w:lineRule="auto"/>
    </w:pPr>
    <w:rPr>
      <w:sz w:val="24"/>
      <w:szCs w:val="24"/>
      <w:lang w:val="en-US"/>
    </w:rPr>
  </w:style>
  <w:style w:type="character" w:customStyle="1" w:styleId="CommentTextChar">
    <w:name w:val="Comment Text Char"/>
    <w:basedOn w:val="DefaultParagraphFont"/>
    <w:link w:val="CommentText"/>
    <w:uiPriority w:val="99"/>
    <w:semiHidden/>
    <w:rsid w:val="005B1B19"/>
    <w:rPr>
      <w:rFonts w:ascii="Verdana" w:hAnsi="Verdana"/>
      <w:sz w:val="24"/>
      <w:szCs w:val="24"/>
    </w:rPr>
  </w:style>
  <w:style w:type="character" w:styleId="CommentReference">
    <w:name w:val="annotation reference"/>
    <w:basedOn w:val="DefaultParagraphFont"/>
    <w:uiPriority w:val="99"/>
    <w:semiHidden/>
    <w:unhideWhenUsed/>
    <w:rsid w:val="005B1B19"/>
    <w:rPr>
      <w:sz w:val="16"/>
      <w:szCs w:val="16"/>
    </w:rPr>
  </w:style>
  <w:style w:type="paragraph" w:styleId="NormalWeb">
    <w:name w:val="Normal (Web)"/>
    <w:basedOn w:val="Normal"/>
    <w:uiPriority w:val="99"/>
    <w:semiHidden/>
    <w:unhideWhenUsed/>
    <w:rsid w:val="005B1B1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5Char">
    <w:name w:val="Heading 5 Char"/>
    <w:basedOn w:val="DefaultParagraphFont"/>
    <w:link w:val="Heading5"/>
    <w:uiPriority w:val="9"/>
    <w:rsid w:val="005B1B19"/>
    <w:rPr>
      <w:rFonts w:asciiTheme="majorHAnsi" w:eastAsiaTheme="majorEastAsia" w:hAnsiTheme="majorHAnsi" w:cstheme="majorBidi"/>
      <w:color w:val="2F5496" w:themeColor="accent1" w:themeShade="BF"/>
      <w:sz w:val="18"/>
      <w:lang w:val="en-AU"/>
    </w:rPr>
  </w:style>
  <w:style w:type="character" w:customStyle="1" w:styleId="Heading6Char">
    <w:name w:val="Heading 6 Char"/>
    <w:basedOn w:val="DefaultParagraphFont"/>
    <w:link w:val="Heading6"/>
    <w:uiPriority w:val="9"/>
    <w:rsid w:val="005B1B19"/>
    <w:rPr>
      <w:rFonts w:asciiTheme="majorHAnsi" w:eastAsiaTheme="majorEastAsia" w:hAnsiTheme="majorHAnsi" w:cstheme="majorBidi"/>
      <w:color w:val="1F3763" w:themeColor="accent1" w:themeShade="7F"/>
      <w:sz w:val="18"/>
      <w:lang w:val="en-AU"/>
    </w:rPr>
  </w:style>
  <w:style w:type="paragraph" w:customStyle="1" w:styleId="Caption1">
    <w:name w:val="Caption1"/>
    <w:next w:val="BodyindentedL1"/>
    <w:uiPriority w:val="35"/>
    <w:unhideWhenUsed/>
    <w:qFormat/>
    <w:rsid w:val="00BD73CD"/>
    <w:pPr>
      <w:spacing w:before="120" w:after="120"/>
    </w:pPr>
    <w:rPr>
      <w:rFonts w:ascii="Verdana" w:hAnsi="Verdana"/>
      <w:b/>
      <w:iCs/>
      <w:color w:val="000000"/>
      <w:sz w:val="18"/>
      <w:szCs w:val="18"/>
    </w:rPr>
  </w:style>
  <w:style w:type="character" w:customStyle="1" w:styleId="Heading7Char">
    <w:name w:val="Heading 7 Char"/>
    <w:basedOn w:val="DefaultParagraphFont"/>
    <w:link w:val="Heading7"/>
    <w:uiPriority w:val="9"/>
    <w:rsid w:val="00BD73CD"/>
    <w:rPr>
      <w:rFonts w:asciiTheme="majorHAnsi" w:eastAsiaTheme="majorEastAsia" w:hAnsiTheme="majorHAnsi" w:cstheme="majorBidi"/>
      <w:i/>
      <w:iCs/>
      <w:color w:val="1F3763" w:themeColor="accent1" w:themeShade="7F"/>
      <w:sz w:val="18"/>
      <w:lang w:val="en-AU"/>
    </w:rPr>
  </w:style>
  <w:style w:type="character" w:styleId="Strong">
    <w:name w:val="Strong"/>
    <w:basedOn w:val="DefaultParagraphFont"/>
    <w:uiPriority w:val="99"/>
    <w:qFormat/>
    <w:rsid w:val="00F62068"/>
    <w:rPr>
      <w:rFonts w:cs="Times New Roman"/>
      <w:b/>
      <w:bCs/>
    </w:rPr>
  </w:style>
  <w:style w:type="paragraph" w:styleId="BalloonText">
    <w:name w:val="Balloon Text"/>
    <w:basedOn w:val="Normal"/>
    <w:link w:val="BalloonTextChar"/>
    <w:uiPriority w:val="99"/>
    <w:semiHidden/>
    <w:unhideWhenUsed/>
    <w:rsid w:val="00F90E2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90E20"/>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9C1AC8"/>
    <w:rPr>
      <w:b/>
      <w:bCs/>
      <w:sz w:val="20"/>
      <w:szCs w:val="20"/>
      <w:lang w:val="en-AU"/>
    </w:rPr>
  </w:style>
  <w:style w:type="character" w:customStyle="1" w:styleId="CommentSubjectChar">
    <w:name w:val="Comment Subject Char"/>
    <w:basedOn w:val="CommentTextChar"/>
    <w:link w:val="CommentSubject"/>
    <w:uiPriority w:val="99"/>
    <w:semiHidden/>
    <w:rsid w:val="009C1AC8"/>
    <w:rPr>
      <w:rFonts w:ascii="Verdana" w:hAnsi="Verdana"/>
      <w:b/>
      <w:bCs/>
      <w:sz w:val="20"/>
      <w:szCs w:val="20"/>
      <w:lang w:val="en-AU"/>
    </w:rPr>
  </w:style>
  <w:style w:type="paragraph" w:customStyle="1" w:styleId="TableTextMoreton">
    <w:name w:val="Table Text Moreton"/>
    <w:basedOn w:val="Normal"/>
    <w:qFormat/>
    <w:rsid w:val="002B1114"/>
    <w:pPr>
      <w:spacing w:before="80" w:after="80" w:line="280" w:lineRule="exact"/>
    </w:pPr>
    <w:rPr>
      <w:rFonts w:cs="Times New Roman"/>
      <w:szCs w:val="24"/>
      <w:lang w:val="en-GB" w:eastAsia="en-GB"/>
    </w:rPr>
  </w:style>
  <w:style w:type="paragraph" w:customStyle="1" w:styleId="BoldTableTextMoreton">
    <w:name w:val="Bold Table Text Moreton"/>
    <w:basedOn w:val="TableTextMoreton"/>
    <w:qFormat/>
    <w:rsid w:val="002B111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96311">
      <w:bodyDiv w:val="1"/>
      <w:marLeft w:val="0"/>
      <w:marRight w:val="0"/>
      <w:marTop w:val="0"/>
      <w:marBottom w:val="0"/>
      <w:divBdr>
        <w:top w:val="none" w:sz="0" w:space="0" w:color="auto"/>
        <w:left w:val="none" w:sz="0" w:space="0" w:color="auto"/>
        <w:bottom w:val="none" w:sz="0" w:space="0" w:color="auto"/>
        <w:right w:val="none" w:sz="0" w:space="0" w:color="auto"/>
      </w:divBdr>
    </w:div>
    <w:div w:id="460730752">
      <w:bodyDiv w:val="1"/>
      <w:marLeft w:val="0"/>
      <w:marRight w:val="0"/>
      <w:marTop w:val="0"/>
      <w:marBottom w:val="0"/>
      <w:divBdr>
        <w:top w:val="none" w:sz="0" w:space="0" w:color="auto"/>
        <w:left w:val="none" w:sz="0" w:space="0" w:color="auto"/>
        <w:bottom w:val="none" w:sz="0" w:space="0" w:color="auto"/>
        <w:right w:val="none" w:sz="0" w:space="0" w:color="auto"/>
      </w:divBdr>
    </w:div>
    <w:div w:id="700859090">
      <w:bodyDiv w:val="1"/>
      <w:marLeft w:val="0"/>
      <w:marRight w:val="0"/>
      <w:marTop w:val="0"/>
      <w:marBottom w:val="0"/>
      <w:divBdr>
        <w:top w:val="none" w:sz="0" w:space="0" w:color="auto"/>
        <w:left w:val="none" w:sz="0" w:space="0" w:color="auto"/>
        <w:bottom w:val="none" w:sz="0" w:space="0" w:color="auto"/>
        <w:right w:val="none" w:sz="0" w:space="0" w:color="auto"/>
      </w:divBdr>
    </w:div>
    <w:div w:id="1002776556">
      <w:bodyDiv w:val="1"/>
      <w:marLeft w:val="0"/>
      <w:marRight w:val="0"/>
      <w:marTop w:val="0"/>
      <w:marBottom w:val="0"/>
      <w:divBdr>
        <w:top w:val="none" w:sz="0" w:space="0" w:color="auto"/>
        <w:left w:val="none" w:sz="0" w:space="0" w:color="auto"/>
        <w:bottom w:val="none" w:sz="0" w:space="0" w:color="auto"/>
        <w:right w:val="none" w:sz="0" w:space="0" w:color="auto"/>
      </w:divBdr>
    </w:div>
    <w:div w:id="1190411815">
      <w:bodyDiv w:val="1"/>
      <w:marLeft w:val="0"/>
      <w:marRight w:val="0"/>
      <w:marTop w:val="0"/>
      <w:marBottom w:val="0"/>
      <w:divBdr>
        <w:top w:val="none" w:sz="0" w:space="0" w:color="auto"/>
        <w:left w:val="none" w:sz="0" w:space="0" w:color="auto"/>
        <w:bottom w:val="none" w:sz="0" w:space="0" w:color="auto"/>
        <w:right w:val="none" w:sz="0" w:space="0" w:color="auto"/>
      </w:divBdr>
    </w:div>
    <w:div w:id="1507555205">
      <w:bodyDiv w:val="1"/>
      <w:marLeft w:val="0"/>
      <w:marRight w:val="0"/>
      <w:marTop w:val="0"/>
      <w:marBottom w:val="0"/>
      <w:divBdr>
        <w:top w:val="none" w:sz="0" w:space="0" w:color="auto"/>
        <w:left w:val="none" w:sz="0" w:space="0" w:color="auto"/>
        <w:bottom w:val="none" w:sz="0" w:space="0" w:color="auto"/>
        <w:right w:val="none" w:sz="0" w:space="0" w:color="auto"/>
      </w:divBdr>
    </w:div>
    <w:div w:id="1607226201">
      <w:bodyDiv w:val="1"/>
      <w:marLeft w:val="0"/>
      <w:marRight w:val="0"/>
      <w:marTop w:val="0"/>
      <w:marBottom w:val="0"/>
      <w:divBdr>
        <w:top w:val="none" w:sz="0" w:space="0" w:color="auto"/>
        <w:left w:val="none" w:sz="0" w:space="0" w:color="auto"/>
        <w:bottom w:val="none" w:sz="0" w:space="0" w:color="auto"/>
        <w:right w:val="none" w:sz="0" w:space="0" w:color="auto"/>
      </w:divBdr>
    </w:div>
    <w:div w:id="1670987880">
      <w:bodyDiv w:val="1"/>
      <w:marLeft w:val="0"/>
      <w:marRight w:val="0"/>
      <w:marTop w:val="0"/>
      <w:marBottom w:val="0"/>
      <w:divBdr>
        <w:top w:val="none" w:sz="0" w:space="0" w:color="auto"/>
        <w:left w:val="none" w:sz="0" w:space="0" w:color="auto"/>
        <w:bottom w:val="none" w:sz="0" w:space="0" w:color="auto"/>
        <w:right w:val="none" w:sz="0" w:space="0" w:color="auto"/>
      </w:divBdr>
    </w:div>
    <w:div w:id="1686438606">
      <w:bodyDiv w:val="1"/>
      <w:marLeft w:val="0"/>
      <w:marRight w:val="0"/>
      <w:marTop w:val="0"/>
      <w:marBottom w:val="0"/>
      <w:divBdr>
        <w:top w:val="none" w:sz="0" w:space="0" w:color="auto"/>
        <w:left w:val="none" w:sz="0" w:space="0" w:color="auto"/>
        <w:bottom w:val="none" w:sz="0" w:space="0" w:color="auto"/>
        <w:right w:val="none" w:sz="0" w:space="0" w:color="auto"/>
      </w:divBdr>
    </w:div>
    <w:div w:id="1686788575">
      <w:bodyDiv w:val="1"/>
      <w:marLeft w:val="0"/>
      <w:marRight w:val="0"/>
      <w:marTop w:val="0"/>
      <w:marBottom w:val="0"/>
      <w:divBdr>
        <w:top w:val="none" w:sz="0" w:space="0" w:color="auto"/>
        <w:left w:val="none" w:sz="0" w:space="0" w:color="auto"/>
        <w:bottom w:val="none" w:sz="0" w:space="0" w:color="auto"/>
        <w:right w:val="none" w:sz="0" w:space="0" w:color="auto"/>
      </w:divBdr>
    </w:div>
    <w:div w:id="1881356804">
      <w:bodyDiv w:val="1"/>
      <w:marLeft w:val="0"/>
      <w:marRight w:val="0"/>
      <w:marTop w:val="0"/>
      <w:marBottom w:val="0"/>
      <w:divBdr>
        <w:top w:val="none" w:sz="0" w:space="0" w:color="auto"/>
        <w:left w:val="none" w:sz="0" w:space="0" w:color="auto"/>
        <w:bottom w:val="none" w:sz="0" w:space="0" w:color="auto"/>
        <w:right w:val="none" w:sz="0" w:space="0" w:color="auto"/>
      </w:divBdr>
    </w:div>
    <w:div w:id="1967009666">
      <w:bodyDiv w:val="1"/>
      <w:marLeft w:val="0"/>
      <w:marRight w:val="0"/>
      <w:marTop w:val="0"/>
      <w:marBottom w:val="0"/>
      <w:divBdr>
        <w:top w:val="none" w:sz="0" w:space="0" w:color="auto"/>
        <w:left w:val="none" w:sz="0" w:space="0" w:color="auto"/>
        <w:bottom w:val="none" w:sz="0" w:space="0" w:color="auto"/>
        <w:right w:val="none" w:sz="0" w:space="0" w:color="auto"/>
      </w:divBdr>
    </w:div>
    <w:div w:id="1981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13.tiff"/><Relationship Id="rId21" Type="http://schemas.openxmlformats.org/officeDocument/2006/relationships/image" Target="media/image5.jpeg"/><Relationship Id="rId34" Type="http://schemas.openxmlformats.org/officeDocument/2006/relationships/diagramQuickStyle" Target="diagrams/quickStyle2.xml"/><Relationship Id="rId42" Type="http://schemas.openxmlformats.org/officeDocument/2006/relationships/image" Target="media/image16.png"/><Relationship Id="rId47" Type="http://schemas.openxmlformats.org/officeDocument/2006/relationships/image" Target="media/image21.tiff"/><Relationship Id="rId50" Type="http://schemas.openxmlformats.org/officeDocument/2006/relationships/image" Target="media/image24.png"/><Relationship Id="rId55"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diagramQuickStyle" Target="diagrams/quickStyle1.xml"/><Relationship Id="rId41" Type="http://schemas.openxmlformats.org/officeDocument/2006/relationships/image" Target="media/image15.tiff"/><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diagramData" Target="diagrams/data2.xml"/><Relationship Id="rId37" Type="http://schemas.openxmlformats.org/officeDocument/2006/relationships/image" Target="media/image11.tiff"/><Relationship Id="rId40" Type="http://schemas.openxmlformats.org/officeDocument/2006/relationships/image" Target="media/image14.tiff"/><Relationship Id="rId45" Type="http://schemas.openxmlformats.org/officeDocument/2006/relationships/image" Target="media/image19.tiff"/><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hyperlink" Target="http://www.realaction.com.au" TargetMode="External"/><Relationship Id="rId23" Type="http://schemas.openxmlformats.org/officeDocument/2006/relationships/image" Target="media/image7.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microsoft.com/office/2007/relationships/diagramDrawing" Target="diagrams/drawing1.xml"/><Relationship Id="rId44" Type="http://schemas.openxmlformats.org/officeDocument/2006/relationships/image" Target="media/image18.tiff"/><Relationship Id="rId52" Type="http://schemas.openxmlformats.org/officeDocument/2006/relationships/image" Target="media/image25.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17.tiff"/><Relationship Id="rId48" Type="http://schemas.openxmlformats.org/officeDocument/2006/relationships/image" Target="media/image22.png"/><Relationship Id="rId56"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hyperlink" Target="https://goo.gl/w46PT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diagramLayout" Target="diagrams/layout2.xml"/><Relationship Id="rId38" Type="http://schemas.openxmlformats.org/officeDocument/2006/relationships/image" Target="media/image12.tiff"/><Relationship Id="rId46" Type="http://schemas.openxmlformats.org/officeDocument/2006/relationships/image" Target="media/image20.tiff"/><Relationship Id="rId5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hyperlink" Target="http://www.realaction.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Box%20Sync\Document_Templates\Current_Templates\IRO_GEN_001_Ironbark_Report_Template_Full_v1b.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335C47-A01E-7E47-81BA-2C3B1836CDEF}" type="doc">
      <dgm:prSet loTypeId="urn:microsoft.com/office/officeart/2005/8/layout/process4" loCatId="" qsTypeId="urn:microsoft.com/office/officeart/2005/8/quickstyle/simple2" qsCatId="simple" csTypeId="urn:microsoft.com/office/officeart/2005/8/colors/colorful1" csCatId="colorful" phldr="1"/>
      <dgm:spPr/>
      <dgm:t>
        <a:bodyPr/>
        <a:lstStyle/>
        <a:p>
          <a:endParaRPr lang="en-US"/>
        </a:p>
      </dgm:t>
    </dgm:pt>
    <dgm:pt modelId="{42D6C20E-E720-6D4A-AB9F-80406ED8CFED}">
      <dgm:prSet phldrT="[Text]" custT="1">
        <dgm:style>
          <a:lnRef idx="1">
            <a:schemeClr val="dk1"/>
          </a:lnRef>
          <a:fillRef idx="2">
            <a:schemeClr val="dk1"/>
          </a:fillRef>
          <a:effectRef idx="1">
            <a:schemeClr val="dk1"/>
          </a:effectRef>
          <a:fontRef idx="minor">
            <a:schemeClr val="dk1"/>
          </a:fontRef>
        </dgm:style>
      </dgm:prSet>
      <dgm:spPr>
        <a:xfrm rot="10800000">
          <a:off x="0" y="2143938"/>
          <a:ext cx="2627630" cy="432993"/>
        </a:xfr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6. Council pays service charge to AusNet to maintain pole and luminaire</a:t>
          </a:r>
        </a:p>
      </dgm:t>
    </dgm:pt>
    <dgm:pt modelId="{87CC2A8E-99DD-2844-929F-776825F6473E}" type="parTrans" cxnId="{C741A718-6C53-0348-898A-11D5A47B275A}">
      <dgm:prSet/>
      <dgm:spPr/>
      <dgm:t>
        <a:bodyPr/>
        <a:lstStyle/>
        <a:p>
          <a:pPr algn="ctr"/>
          <a:endParaRPr lang="en-US" sz="800">
            <a:latin typeface="Verdana" charset="0"/>
            <a:ea typeface="Verdana" charset="0"/>
            <a:cs typeface="Verdana" charset="0"/>
          </a:endParaRPr>
        </a:p>
      </dgm:t>
    </dgm:pt>
    <dgm:pt modelId="{21FDE374-005E-5849-8B83-7ED9EFF4A5A4}" type="sibTrans" cxnId="{C741A718-6C53-0348-898A-11D5A47B275A}">
      <dgm:prSet custT="1"/>
      <dgm:spPr/>
      <dgm:t>
        <a:bodyPr/>
        <a:lstStyle/>
        <a:p>
          <a:pPr algn="ctr"/>
          <a:endParaRPr lang="en-US" sz="800">
            <a:latin typeface="Verdana" charset="0"/>
            <a:ea typeface="Verdana" charset="0"/>
            <a:cs typeface="Verdana" charset="0"/>
          </a:endParaRPr>
        </a:p>
      </dgm:t>
    </dgm:pt>
    <dgm:pt modelId="{A2401282-B46E-4842-9FE9-96E6A3C836AD}">
      <dgm:prSet phldrT="[Text]" custT="1">
        <dgm:style>
          <a:lnRef idx="1">
            <a:schemeClr val="accent3"/>
          </a:lnRef>
          <a:fillRef idx="2">
            <a:schemeClr val="accent3"/>
          </a:fillRef>
          <a:effectRef idx="1">
            <a:schemeClr val="accent3"/>
          </a:effectRef>
          <a:fontRef idx="minor">
            <a:schemeClr val="dk1"/>
          </a:fontRef>
        </dgm:style>
      </dgm:prSet>
      <dgm:spPr>
        <a:xfrm rot="10800000">
          <a:off x="0" y="428856"/>
          <a:ext cx="2627630" cy="432993"/>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2 Council reviews and submits application to AusNet</a:t>
          </a:r>
        </a:p>
      </dgm:t>
    </dgm:pt>
    <dgm:pt modelId="{07A68FC1-952A-DA42-99EE-1E9B6B36961A}" type="parTrans" cxnId="{BA0007A3-6C78-6041-BD98-32D43BBA6BAC}">
      <dgm:prSet/>
      <dgm:spPr/>
      <dgm:t>
        <a:bodyPr/>
        <a:lstStyle/>
        <a:p>
          <a:pPr algn="ctr"/>
          <a:endParaRPr lang="en-US" sz="800">
            <a:latin typeface="Verdana" charset="0"/>
            <a:ea typeface="Verdana" charset="0"/>
            <a:cs typeface="Verdana" charset="0"/>
          </a:endParaRPr>
        </a:p>
      </dgm:t>
    </dgm:pt>
    <dgm:pt modelId="{84F1F44C-1C14-D944-B4DE-737FCACC775D}" type="sibTrans" cxnId="{BA0007A3-6C78-6041-BD98-32D43BBA6BAC}">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A35B9BE8-B7F9-0C43-8837-068512EB992D}">
      <dgm:prSet phldrT="[Text]" custT="1">
        <dgm:style>
          <a:lnRef idx="1">
            <a:schemeClr val="accent4"/>
          </a:lnRef>
          <a:fillRef idx="2">
            <a:schemeClr val="accent4"/>
          </a:fillRef>
          <a:effectRef idx="1">
            <a:schemeClr val="accent4"/>
          </a:effectRef>
          <a:fontRef idx="minor">
            <a:schemeClr val="dk1"/>
          </a:fontRef>
        </dgm:style>
      </dgm:prSet>
      <dgm:spPr>
        <a:xfrm rot="10800000">
          <a:off x="0" y="816683"/>
          <a:ext cx="2627630" cy="432993"/>
        </a:xfr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3. Distributor approves layout and ensures standards are met</a:t>
          </a:r>
        </a:p>
      </dgm:t>
    </dgm:pt>
    <dgm:pt modelId="{092FADEA-FF3D-CE4C-82FF-7D767FB6B64A}" type="parTrans" cxnId="{1DB809D6-A421-9E4C-92E6-A10182AFEA81}">
      <dgm:prSet/>
      <dgm:spPr/>
      <dgm:t>
        <a:bodyPr/>
        <a:lstStyle/>
        <a:p>
          <a:pPr algn="ctr"/>
          <a:endParaRPr lang="en-US" sz="800">
            <a:latin typeface="Verdana" charset="0"/>
            <a:ea typeface="Verdana" charset="0"/>
            <a:cs typeface="Verdana" charset="0"/>
          </a:endParaRPr>
        </a:p>
      </dgm:t>
    </dgm:pt>
    <dgm:pt modelId="{3BC9774F-2AC5-554F-AD11-A299436766CE}" type="sibTrans" cxnId="{1DB809D6-A421-9E4C-92E6-A10182AFEA81}">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15D767F4-473E-E940-953D-F340E55D38C9}">
      <dgm:prSet phldrT="[Text]" custT="1">
        <dgm:style>
          <a:lnRef idx="1">
            <a:schemeClr val="accent5"/>
          </a:lnRef>
          <a:fillRef idx="2">
            <a:schemeClr val="accent5"/>
          </a:fillRef>
          <a:effectRef idx="1">
            <a:schemeClr val="accent5"/>
          </a:effectRef>
          <a:fontRef idx="minor">
            <a:schemeClr val="dk1"/>
          </a:fontRef>
        </dgm:style>
      </dgm:prSet>
      <dgm:spPr>
        <a:xfrm rot="10800000">
          <a:off x="0" y="1286397"/>
          <a:ext cx="2627630" cy="432993"/>
        </a:xfr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4. AusNet installs light and/or pole </a:t>
          </a:r>
        </a:p>
      </dgm:t>
    </dgm:pt>
    <dgm:pt modelId="{0BD35D42-BD2C-EA49-97F3-6692140EF871}" type="parTrans" cxnId="{38F6B607-34A9-3D43-AD09-45972095FE8E}">
      <dgm:prSet/>
      <dgm:spPr/>
      <dgm:t>
        <a:bodyPr/>
        <a:lstStyle/>
        <a:p>
          <a:pPr algn="ctr"/>
          <a:endParaRPr lang="en-US" sz="800">
            <a:latin typeface="Verdana" charset="0"/>
            <a:ea typeface="Verdana" charset="0"/>
            <a:cs typeface="Verdana" charset="0"/>
          </a:endParaRPr>
        </a:p>
      </dgm:t>
    </dgm:pt>
    <dgm:pt modelId="{0B051E4C-F1D7-A942-91CE-A90626A98611}" type="sibTrans" cxnId="{38F6B607-34A9-3D43-AD09-45972095FE8E}">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00A56174-3134-834E-8AE9-8411DFE8C3F9}">
      <dgm:prSet phldrT="[Text]" custT="1">
        <dgm:style>
          <a:lnRef idx="1">
            <a:schemeClr val="accent6"/>
          </a:lnRef>
          <a:fillRef idx="2">
            <a:schemeClr val="accent6"/>
          </a:fillRef>
          <a:effectRef idx="1">
            <a:schemeClr val="accent6"/>
          </a:effectRef>
          <a:fontRef idx="minor">
            <a:schemeClr val="dk1"/>
          </a:fontRef>
        </dgm:style>
      </dgm:prSet>
      <dgm:spPr>
        <a:xfrm rot="10800000">
          <a:off x="0" y="1715167"/>
          <a:ext cx="2627630" cy="432993"/>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5. Assets are added to AusNet's asset register</a:t>
          </a:r>
        </a:p>
      </dgm:t>
    </dgm:pt>
    <dgm:pt modelId="{0B72220D-C8DB-9F4B-BB5F-2A472DB4C53C}" type="parTrans" cxnId="{ACFC0644-8D5F-1146-9403-E09291A2AC80}">
      <dgm:prSet/>
      <dgm:spPr/>
      <dgm:t>
        <a:bodyPr/>
        <a:lstStyle/>
        <a:p>
          <a:pPr algn="ctr"/>
          <a:endParaRPr lang="en-US" sz="800">
            <a:latin typeface="Verdana" charset="0"/>
            <a:ea typeface="Verdana" charset="0"/>
            <a:cs typeface="Verdana" charset="0"/>
          </a:endParaRPr>
        </a:p>
      </dgm:t>
    </dgm:pt>
    <dgm:pt modelId="{6F07DD35-6547-BC4F-9C9D-74B3BE56DD1E}" type="sibTrans" cxnId="{ACFC0644-8D5F-1146-9403-E09291A2AC80}">
      <dgm:prSet custT="1"/>
      <dgm:spPr/>
      <dgm:t>
        <a:bodyPr/>
        <a:lstStyle/>
        <a:p>
          <a:pPr algn="ctr"/>
          <a:endParaRPr lang="en-US" sz="800">
            <a:latin typeface="Verdana" charset="0"/>
            <a:ea typeface="Verdana" charset="0"/>
            <a:cs typeface="Verdana" charset="0"/>
          </a:endParaRPr>
        </a:p>
      </dgm:t>
    </dgm:pt>
    <dgm:pt modelId="{5C3B13BF-513A-774A-870D-E02980A8E22D}">
      <dgm:prSet custT="1">
        <dgm:style>
          <a:lnRef idx="1">
            <a:schemeClr val="accent1"/>
          </a:lnRef>
          <a:fillRef idx="2">
            <a:schemeClr val="accent1"/>
          </a:fillRef>
          <a:effectRef idx="1">
            <a:schemeClr val="accent1"/>
          </a:effectRef>
          <a:fontRef idx="minor">
            <a:schemeClr val="dk1"/>
          </a:fontRef>
        </dgm:style>
      </dgm:prSet>
      <dgm:spPr>
        <a:xfrm>
          <a:off x="0" y="2572708"/>
          <a:ext cx="2627630" cy="281530"/>
        </a:xfr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7. AusNet is responsible for cost associated with the replacement of poles and luminaires</a:t>
          </a:r>
        </a:p>
      </dgm:t>
    </dgm:pt>
    <dgm:pt modelId="{7617A3E3-BFC3-2748-8EA5-F15A71E775A5}" type="parTrans" cxnId="{AAA997E7-D086-5241-B5E3-05B83A6FB65E}">
      <dgm:prSet/>
      <dgm:spPr/>
      <dgm:t>
        <a:bodyPr/>
        <a:lstStyle/>
        <a:p>
          <a:pPr algn="ctr"/>
          <a:endParaRPr lang="en-US" sz="800">
            <a:latin typeface="Verdana" charset="0"/>
            <a:ea typeface="Verdana" charset="0"/>
            <a:cs typeface="Verdana" charset="0"/>
          </a:endParaRPr>
        </a:p>
      </dgm:t>
    </dgm:pt>
    <dgm:pt modelId="{A604F027-4403-4843-B172-2062B31A3294}" type="sibTrans" cxnId="{AAA997E7-D086-5241-B5E3-05B83A6FB65E}">
      <dgm:prSet/>
      <dgm:spPr/>
      <dgm:t>
        <a:bodyPr/>
        <a:lstStyle/>
        <a:p>
          <a:pPr algn="ctr"/>
          <a:endParaRPr lang="en-US" sz="800">
            <a:latin typeface="Verdana" charset="0"/>
            <a:ea typeface="Verdana" charset="0"/>
            <a:cs typeface="Verdana" charset="0"/>
          </a:endParaRPr>
        </a:p>
      </dgm:t>
    </dgm:pt>
    <dgm:pt modelId="{4F9D5BD3-6BA7-9845-8ED6-9980A4D572D7}">
      <dgm:prSet phldrT="[Text]" custT="1">
        <dgm:style>
          <a:lnRef idx="1">
            <a:schemeClr val="accent2"/>
          </a:lnRef>
          <a:fillRef idx="2">
            <a:schemeClr val="accent2"/>
          </a:fillRef>
          <a:effectRef idx="1">
            <a:schemeClr val="accent2"/>
          </a:effectRef>
          <a:fontRef idx="minor">
            <a:schemeClr val="dk1"/>
          </a:fontRef>
        </dgm:style>
      </dgm:prSet>
      <dgm:spPr>
        <a:xfrm rot="10800000">
          <a:off x="0" y="0"/>
          <a:ext cx="2627630" cy="432993"/>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pPr algn="ctr"/>
          <a:r>
            <a:rPr lang="en-US" sz="800">
              <a:solidFill>
                <a:sysClr val="windowText" lastClr="000000"/>
              </a:solidFill>
              <a:latin typeface="Verdana" charset="0"/>
              <a:ea typeface="Verdana" charset="0"/>
              <a:cs typeface="Verdana" charset="0"/>
            </a:rPr>
            <a:t>1. Developer/Designer/Council submits lighting scheme with: </a:t>
          </a:r>
          <a:br>
            <a:rPr lang="en-US" sz="800">
              <a:solidFill>
                <a:sysClr val="windowText" lastClr="000000"/>
              </a:solidFill>
              <a:latin typeface="Verdana" charset="0"/>
              <a:ea typeface="Verdana" charset="0"/>
              <a:cs typeface="Verdana" charset="0"/>
            </a:rPr>
          </a:br>
          <a:r>
            <a:rPr lang="en-US" sz="800">
              <a:solidFill>
                <a:sysClr val="windowText" lastClr="000000"/>
              </a:solidFill>
              <a:latin typeface="Verdana" charset="0"/>
              <a:ea typeface="Verdana" charset="0"/>
              <a:cs typeface="Verdana" charset="0"/>
            </a:rPr>
            <a:t>Checklist 1 - </a:t>
          </a:r>
          <a:r>
            <a:rPr lang="en-US" sz="800" i="1">
              <a:solidFill>
                <a:sysClr val="windowText" lastClr="000000"/>
              </a:solidFill>
              <a:latin typeface="Verdana" charset="0"/>
              <a:ea typeface="Verdana" charset="0"/>
              <a:cs typeface="Verdana" charset="0"/>
            </a:rPr>
            <a:t>Design Considerations, </a:t>
          </a:r>
          <a:r>
            <a:rPr lang="en-US" sz="800">
              <a:solidFill>
                <a:sysClr val="windowText" lastClr="000000"/>
              </a:solidFill>
              <a:latin typeface="Verdana" charset="0"/>
              <a:ea typeface="Verdana" charset="0"/>
              <a:cs typeface="Verdana" charset="0"/>
            </a:rPr>
            <a:t>and </a:t>
          </a:r>
          <a:br>
            <a:rPr lang="en-US" sz="800">
              <a:solidFill>
                <a:sysClr val="windowText" lastClr="000000"/>
              </a:solidFill>
              <a:latin typeface="Verdana" charset="0"/>
              <a:ea typeface="Verdana" charset="0"/>
              <a:cs typeface="Verdana" charset="0"/>
            </a:rPr>
          </a:br>
          <a:r>
            <a:rPr lang="en-US" sz="800">
              <a:solidFill>
                <a:sysClr val="windowText" lastClr="000000"/>
              </a:solidFill>
              <a:latin typeface="Verdana" charset="0"/>
              <a:ea typeface="Verdana" charset="0"/>
              <a:cs typeface="Verdana" charset="0"/>
            </a:rPr>
            <a:t>Checklist 2 - </a:t>
          </a:r>
          <a:r>
            <a:rPr lang="en-US" sz="800" i="1">
              <a:solidFill>
                <a:sysClr val="windowText" lastClr="000000"/>
              </a:solidFill>
              <a:latin typeface="Verdana" charset="0"/>
              <a:ea typeface="Verdana" charset="0"/>
              <a:cs typeface="Verdana" charset="0"/>
            </a:rPr>
            <a:t>Requirements for Standard Unmetered Installations</a:t>
          </a:r>
        </a:p>
      </dgm:t>
    </dgm:pt>
    <dgm:pt modelId="{19E84AE3-39B9-6447-AC2B-9D4006939397}" type="sibTrans" cxnId="{4E2E7D89-1A24-CA42-A70F-EB2F4857DFD3}">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58BECE6A-5BF2-864B-9480-4E1272D0C7EE}" type="parTrans" cxnId="{4E2E7D89-1A24-CA42-A70F-EB2F4857DFD3}">
      <dgm:prSet/>
      <dgm:spPr/>
      <dgm:t>
        <a:bodyPr/>
        <a:lstStyle/>
        <a:p>
          <a:pPr algn="ctr"/>
          <a:endParaRPr lang="en-US" sz="800">
            <a:latin typeface="Verdana" charset="0"/>
            <a:ea typeface="Verdana" charset="0"/>
            <a:cs typeface="Verdana" charset="0"/>
          </a:endParaRPr>
        </a:p>
      </dgm:t>
    </dgm:pt>
    <dgm:pt modelId="{3FCCE046-974E-7F47-909E-F8EFC9C19010}" type="pres">
      <dgm:prSet presAssocID="{3E335C47-A01E-7E47-81BA-2C3B1836CDEF}" presName="Name0" presStyleCnt="0">
        <dgm:presLayoutVars>
          <dgm:dir/>
          <dgm:animLvl val="lvl"/>
          <dgm:resizeHandles val="exact"/>
        </dgm:presLayoutVars>
      </dgm:prSet>
      <dgm:spPr/>
    </dgm:pt>
    <dgm:pt modelId="{CEE6AE51-D40F-8B40-8BA5-4C1D3F3629E5}" type="pres">
      <dgm:prSet presAssocID="{5C3B13BF-513A-774A-870D-E02980A8E22D}" presName="boxAndChildren" presStyleCnt="0"/>
      <dgm:spPr/>
    </dgm:pt>
    <dgm:pt modelId="{7D9E744D-CE6D-6748-BC28-E43E9A18D0F7}" type="pres">
      <dgm:prSet presAssocID="{5C3B13BF-513A-774A-870D-E02980A8E22D}" presName="parentTextBox" presStyleLbl="node1" presStyleIdx="0" presStyleCnt="7"/>
      <dgm:spPr>
        <a:prstGeom prst="rect">
          <a:avLst/>
        </a:prstGeom>
      </dgm:spPr>
    </dgm:pt>
    <dgm:pt modelId="{39B17846-432F-0348-9E99-2BDC5FED6CD7}" type="pres">
      <dgm:prSet presAssocID="{21FDE374-005E-5849-8B83-7ED9EFF4A5A4}" presName="sp" presStyleCnt="0"/>
      <dgm:spPr/>
    </dgm:pt>
    <dgm:pt modelId="{BBCE30B0-A6A3-4C4F-8DDB-EAFED445FDB0}" type="pres">
      <dgm:prSet presAssocID="{42D6C20E-E720-6D4A-AB9F-80406ED8CFED}" presName="arrowAndChildren" presStyleCnt="0"/>
      <dgm:spPr/>
    </dgm:pt>
    <dgm:pt modelId="{D38634EB-4CB4-2C41-AD5D-484DFC8EE686}" type="pres">
      <dgm:prSet presAssocID="{42D6C20E-E720-6D4A-AB9F-80406ED8CFED}" presName="parentTextArrow" presStyleLbl="node1" presStyleIdx="1" presStyleCnt="7"/>
      <dgm:spPr>
        <a:prstGeom prst="upArrowCallout">
          <a:avLst/>
        </a:prstGeom>
      </dgm:spPr>
    </dgm:pt>
    <dgm:pt modelId="{729A6831-2E44-B04F-83EB-1226988B25B5}" type="pres">
      <dgm:prSet presAssocID="{6F07DD35-6547-BC4F-9C9D-74B3BE56DD1E}" presName="sp" presStyleCnt="0"/>
      <dgm:spPr/>
    </dgm:pt>
    <dgm:pt modelId="{D00D2F33-6E1A-2D4F-A32C-226ADEBA12A5}" type="pres">
      <dgm:prSet presAssocID="{00A56174-3134-834E-8AE9-8411DFE8C3F9}" presName="arrowAndChildren" presStyleCnt="0"/>
      <dgm:spPr/>
    </dgm:pt>
    <dgm:pt modelId="{CC541D98-A240-E046-A2D3-B5A26F5F7B7C}" type="pres">
      <dgm:prSet presAssocID="{00A56174-3134-834E-8AE9-8411DFE8C3F9}" presName="parentTextArrow" presStyleLbl="node1" presStyleIdx="2" presStyleCnt="7"/>
      <dgm:spPr>
        <a:prstGeom prst="upArrowCallout">
          <a:avLst/>
        </a:prstGeom>
      </dgm:spPr>
    </dgm:pt>
    <dgm:pt modelId="{201BFCF2-987A-EF44-B292-42E3659C5D75}" type="pres">
      <dgm:prSet presAssocID="{0B051E4C-F1D7-A942-91CE-A90626A98611}" presName="sp" presStyleCnt="0"/>
      <dgm:spPr/>
    </dgm:pt>
    <dgm:pt modelId="{E0485F10-3B86-C04A-B0BF-9F93CDD05101}" type="pres">
      <dgm:prSet presAssocID="{15D767F4-473E-E940-953D-F340E55D38C9}" presName="arrowAndChildren" presStyleCnt="0"/>
      <dgm:spPr/>
    </dgm:pt>
    <dgm:pt modelId="{8DE6A006-5B4E-1640-A19A-1E21372BC4B0}" type="pres">
      <dgm:prSet presAssocID="{15D767F4-473E-E940-953D-F340E55D38C9}" presName="parentTextArrow" presStyleLbl="node1" presStyleIdx="3" presStyleCnt="7"/>
      <dgm:spPr>
        <a:prstGeom prst="upArrowCallout">
          <a:avLst/>
        </a:prstGeom>
      </dgm:spPr>
    </dgm:pt>
    <dgm:pt modelId="{DE20EC5F-A8E7-444A-8E27-571BAF68372A}" type="pres">
      <dgm:prSet presAssocID="{3BC9774F-2AC5-554F-AD11-A299436766CE}" presName="sp" presStyleCnt="0"/>
      <dgm:spPr/>
    </dgm:pt>
    <dgm:pt modelId="{E11E3909-69E7-F148-AABB-9304C3D4D4B4}" type="pres">
      <dgm:prSet presAssocID="{A35B9BE8-B7F9-0C43-8837-068512EB992D}" presName="arrowAndChildren" presStyleCnt="0"/>
      <dgm:spPr/>
    </dgm:pt>
    <dgm:pt modelId="{2474C8AE-4C41-5542-822B-DFD5F8C5FFBC}" type="pres">
      <dgm:prSet presAssocID="{A35B9BE8-B7F9-0C43-8837-068512EB992D}" presName="parentTextArrow" presStyleLbl="node1" presStyleIdx="4" presStyleCnt="7" custLinFactNeighborX="-2078" custLinFactNeighborY="-9456"/>
      <dgm:spPr>
        <a:prstGeom prst="upArrowCallout">
          <a:avLst/>
        </a:prstGeom>
      </dgm:spPr>
    </dgm:pt>
    <dgm:pt modelId="{C7E2F88F-B15F-B349-926F-6DAC989E8CEE}" type="pres">
      <dgm:prSet presAssocID="{84F1F44C-1C14-D944-B4DE-737FCACC775D}" presName="sp" presStyleCnt="0"/>
      <dgm:spPr/>
    </dgm:pt>
    <dgm:pt modelId="{7F458D5A-702B-FF4C-94B2-630EFFEB0BDD}" type="pres">
      <dgm:prSet presAssocID="{A2401282-B46E-4842-9FE9-96E6A3C836AD}" presName="arrowAndChildren" presStyleCnt="0"/>
      <dgm:spPr/>
    </dgm:pt>
    <dgm:pt modelId="{83FB314E-D39F-0348-8C87-7ED771F87BD1}" type="pres">
      <dgm:prSet presAssocID="{A2401282-B46E-4842-9FE9-96E6A3C836AD}" presName="parentTextArrow" presStyleLbl="node1" presStyleIdx="5" presStyleCnt="7"/>
      <dgm:spPr>
        <a:prstGeom prst="upArrowCallout">
          <a:avLst/>
        </a:prstGeom>
      </dgm:spPr>
    </dgm:pt>
    <dgm:pt modelId="{BF878EC2-63BD-D64B-B69A-87AE2DF55406}" type="pres">
      <dgm:prSet presAssocID="{19E84AE3-39B9-6447-AC2B-9D4006939397}" presName="sp" presStyleCnt="0"/>
      <dgm:spPr/>
    </dgm:pt>
    <dgm:pt modelId="{D1A38C1E-0A5A-3A4C-9505-91FE73495C30}" type="pres">
      <dgm:prSet presAssocID="{4F9D5BD3-6BA7-9845-8ED6-9980A4D572D7}" presName="arrowAndChildren" presStyleCnt="0"/>
      <dgm:spPr/>
    </dgm:pt>
    <dgm:pt modelId="{A7C0F9AD-3DE2-0B47-A068-A3F6E76474F3}" type="pres">
      <dgm:prSet presAssocID="{4F9D5BD3-6BA7-9845-8ED6-9980A4D572D7}" presName="parentTextArrow" presStyleLbl="node1" presStyleIdx="6" presStyleCnt="7" custScaleY="168890" custLinFactNeighborX="-2078" custLinFactNeighborY="-20"/>
      <dgm:spPr>
        <a:prstGeom prst="upArrowCallout">
          <a:avLst/>
        </a:prstGeom>
      </dgm:spPr>
    </dgm:pt>
  </dgm:ptLst>
  <dgm:cxnLst>
    <dgm:cxn modelId="{38F6B607-34A9-3D43-AD09-45972095FE8E}" srcId="{3E335C47-A01E-7E47-81BA-2C3B1836CDEF}" destId="{15D767F4-473E-E940-953D-F340E55D38C9}" srcOrd="3" destOrd="0" parTransId="{0BD35D42-BD2C-EA49-97F3-6692140EF871}" sibTransId="{0B051E4C-F1D7-A942-91CE-A90626A98611}"/>
    <dgm:cxn modelId="{467D0217-2CDA-4645-955E-F921567CE8AC}" type="presOf" srcId="{4F9D5BD3-6BA7-9845-8ED6-9980A4D572D7}" destId="{A7C0F9AD-3DE2-0B47-A068-A3F6E76474F3}" srcOrd="0" destOrd="0" presId="urn:microsoft.com/office/officeart/2005/8/layout/process4"/>
    <dgm:cxn modelId="{C741A718-6C53-0348-898A-11D5A47B275A}" srcId="{3E335C47-A01E-7E47-81BA-2C3B1836CDEF}" destId="{42D6C20E-E720-6D4A-AB9F-80406ED8CFED}" srcOrd="5" destOrd="0" parTransId="{87CC2A8E-99DD-2844-929F-776825F6473E}" sibTransId="{21FDE374-005E-5849-8B83-7ED9EFF4A5A4}"/>
    <dgm:cxn modelId="{ACFC0644-8D5F-1146-9403-E09291A2AC80}" srcId="{3E335C47-A01E-7E47-81BA-2C3B1836CDEF}" destId="{00A56174-3134-834E-8AE9-8411DFE8C3F9}" srcOrd="4" destOrd="0" parTransId="{0B72220D-C8DB-9F4B-BB5F-2A472DB4C53C}" sibTransId="{6F07DD35-6547-BC4F-9C9D-74B3BE56DD1E}"/>
    <dgm:cxn modelId="{8E28D482-4882-4349-B797-1ABC56FCADDF}" type="presOf" srcId="{3E335C47-A01E-7E47-81BA-2C3B1836CDEF}" destId="{3FCCE046-974E-7F47-909E-F8EFC9C19010}" srcOrd="0" destOrd="0" presId="urn:microsoft.com/office/officeart/2005/8/layout/process4"/>
    <dgm:cxn modelId="{4E2E7D89-1A24-CA42-A70F-EB2F4857DFD3}" srcId="{3E335C47-A01E-7E47-81BA-2C3B1836CDEF}" destId="{4F9D5BD3-6BA7-9845-8ED6-9980A4D572D7}" srcOrd="0" destOrd="0" parTransId="{58BECE6A-5BF2-864B-9480-4E1272D0C7EE}" sibTransId="{19E84AE3-39B9-6447-AC2B-9D4006939397}"/>
    <dgm:cxn modelId="{CB29BC9F-31AD-D641-AA16-0963E51C4FFA}" type="presOf" srcId="{A35B9BE8-B7F9-0C43-8837-068512EB992D}" destId="{2474C8AE-4C41-5542-822B-DFD5F8C5FFBC}" srcOrd="0" destOrd="0" presId="urn:microsoft.com/office/officeart/2005/8/layout/process4"/>
    <dgm:cxn modelId="{BA0007A3-6C78-6041-BD98-32D43BBA6BAC}" srcId="{3E335C47-A01E-7E47-81BA-2C3B1836CDEF}" destId="{A2401282-B46E-4842-9FE9-96E6A3C836AD}" srcOrd="1" destOrd="0" parTransId="{07A68FC1-952A-DA42-99EE-1E9B6B36961A}" sibTransId="{84F1F44C-1C14-D944-B4DE-737FCACC775D}"/>
    <dgm:cxn modelId="{6FE97CA7-24A8-9B49-9ED5-D40446EECAAA}" type="presOf" srcId="{15D767F4-473E-E940-953D-F340E55D38C9}" destId="{8DE6A006-5B4E-1640-A19A-1E21372BC4B0}" srcOrd="0" destOrd="0" presId="urn:microsoft.com/office/officeart/2005/8/layout/process4"/>
    <dgm:cxn modelId="{DDB886B1-41C8-904A-84FA-D2AEBC96BF4B}" type="presOf" srcId="{5C3B13BF-513A-774A-870D-E02980A8E22D}" destId="{7D9E744D-CE6D-6748-BC28-E43E9A18D0F7}" srcOrd="0" destOrd="0" presId="urn:microsoft.com/office/officeart/2005/8/layout/process4"/>
    <dgm:cxn modelId="{1DB809D6-A421-9E4C-92E6-A10182AFEA81}" srcId="{3E335C47-A01E-7E47-81BA-2C3B1836CDEF}" destId="{A35B9BE8-B7F9-0C43-8837-068512EB992D}" srcOrd="2" destOrd="0" parTransId="{092FADEA-FF3D-CE4C-82FF-7D767FB6B64A}" sibTransId="{3BC9774F-2AC5-554F-AD11-A299436766CE}"/>
    <dgm:cxn modelId="{C935AFD7-CEEC-8E42-8E66-BCC1F2BD0CF2}" type="presOf" srcId="{A2401282-B46E-4842-9FE9-96E6A3C836AD}" destId="{83FB314E-D39F-0348-8C87-7ED771F87BD1}" srcOrd="0" destOrd="0" presId="urn:microsoft.com/office/officeart/2005/8/layout/process4"/>
    <dgm:cxn modelId="{F4A46CE4-9BEA-A64E-88C1-593D66841DCD}" type="presOf" srcId="{42D6C20E-E720-6D4A-AB9F-80406ED8CFED}" destId="{D38634EB-4CB4-2C41-AD5D-484DFC8EE686}" srcOrd="0" destOrd="0" presId="urn:microsoft.com/office/officeart/2005/8/layout/process4"/>
    <dgm:cxn modelId="{AAA997E7-D086-5241-B5E3-05B83A6FB65E}" srcId="{3E335C47-A01E-7E47-81BA-2C3B1836CDEF}" destId="{5C3B13BF-513A-774A-870D-E02980A8E22D}" srcOrd="6" destOrd="0" parTransId="{7617A3E3-BFC3-2748-8EA5-F15A71E775A5}" sibTransId="{A604F027-4403-4843-B172-2062B31A3294}"/>
    <dgm:cxn modelId="{23FFF7FD-9A81-DB43-81ED-F5E0A42B80DB}" type="presOf" srcId="{00A56174-3134-834E-8AE9-8411DFE8C3F9}" destId="{CC541D98-A240-E046-A2D3-B5A26F5F7B7C}" srcOrd="0" destOrd="0" presId="urn:microsoft.com/office/officeart/2005/8/layout/process4"/>
    <dgm:cxn modelId="{5F0DCBC7-3FC1-B048-9156-7EC745576D4F}" type="presParOf" srcId="{3FCCE046-974E-7F47-909E-F8EFC9C19010}" destId="{CEE6AE51-D40F-8B40-8BA5-4C1D3F3629E5}" srcOrd="0" destOrd="0" presId="urn:microsoft.com/office/officeart/2005/8/layout/process4"/>
    <dgm:cxn modelId="{54BEAEA5-511C-1F48-BC8F-E6F0CAA830D2}" type="presParOf" srcId="{CEE6AE51-D40F-8B40-8BA5-4C1D3F3629E5}" destId="{7D9E744D-CE6D-6748-BC28-E43E9A18D0F7}" srcOrd="0" destOrd="0" presId="urn:microsoft.com/office/officeart/2005/8/layout/process4"/>
    <dgm:cxn modelId="{8B890999-D355-F540-B209-0EC5EA5BAF8F}" type="presParOf" srcId="{3FCCE046-974E-7F47-909E-F8EFC9C19010}" destId="{39B17846-432F-0348-9E99-2BDC5FED6CD7}" srcOrd="1" destOrd="0" presId="urn:microsoft.com/office/officeart/2005/8/layout/process4"/>
    <dgm:cxn modelId="{1118D5D1-5A09-B846-9B5D-4D0B4D2CE1D3}" type="presParOf" srcId="{3FCCE046-974E-7F47-909E-F8EFC9C19010}" destId="{BBCE30B0-A6A3-4C4F-8DDB-EAFED445FDB0}" srcOrd="2" destOrd="0" presId="urn:microsoft.com/office/officeart/2005/8/layout/process4"/>
    <dgm:cxn modelId="{6E2C7F18-7346-6648-AD27-D125BA188CF1}" type="presParOf" srcId="{BBCE30B0-A6A3-4C4F-8DDB-EAFED445FDB0}" destId="{D38634EB-4CB4-2C41-AD5D-484DFC8EE686}" srcOrd="0" destOrd="0" presId="urn:microsoft.com/office/officeart/2005/8/layout/process4"/>
    <dgm:cxn modelId="{930DF149-257D-C847-9CAC-1D91364C6BB7}" type="presParOf" srcId="{3FCCE046-974E-7F47-909E-F8EFC9C19010}" destId="{729A6831-2E44-B04F-83EB-1226988B25B5}" srcOrd="3" destOrd="0" presId="urn:microsoft.com/office/officeart/2005/8/layout/process4"/>
    <dgm:cxn modelId="{52716436-9FAA-1F4F-AC8F-CA2609FEC830}" type="presParOf" srcId="{3FCCE046-974E-7F47-909E-F8EFC9C19010}" destId="{D00D2F33-6E1A-2D4F-A32C-226ADEBA12A5}" srcOrd="4" destOrd="0" presId="urn:microsoft.com/office/officeart/2005/8/layout/process4"/>
    <dgm:cxn modelId="{7D560F1A-3008-9A4D-8FC7-0C583B5B44D8}" type="presParOf" srcId="{D00D2F33-6E1A-2D4F-A32C-226ADEBA12A5}" destId="{CC541D98-A240-E046-A2D3-B5A26F5F7B7C}" srcOrd="0" destOrd="0" presId="urn:microsoft.com/office/officeart/2005/8/layout/process4"/>
    <dgm:cxn modelId="{1513D77C-0180-9344-9F34-DF70EE657628}" type="presParOf" srcId="{3FCCE046-974E-7F47-909E-F8EFC9C19010}" destId="{201BFCF2-987A-EF44-B292-42E3659C5D75}" srcOrd="5" destOrd="0" presId="urn:microsoft.com/office/officeart/2005/8/layout/process4"/>
    <dgm:cxn modelId="{71DB8C45-9A47-7344-87CC-AF39861E4E1D}" type="presParOf" srcId="{3FCCE046-974E-7F47-909E-F8EFC9C19010}" destId="{E0485F10-3B86-C04A-B0BF-9F93CDD05101}" srcOrd="6" destOrd="0" presId="urn:microsoft.com/office/officeart/2005/8/layout/process4"/>
    <dgm:cxn modelId="{EFCC01B3-AFDD-ED4C-9DE5-91643B20FC14}" type="presParOf" srcId="{E0485F10-3B86-C04A-B0BF-9F93CDD05101}" destId="{8DE6A006-5B4E-1640-A19A-1E21372BC4B0}" srcOrd="0" destOrd="0" presId="urn:microsoft.com/office/officeart/2005/8/layout/process4"/>
    <dgm:cxn modelId="{E818D69C-5D26-A146-9D88-AA7C91AAC99D}" type="presParOf" srcId="{3FCCE046-974E-7F47-909E-F8EFC9C19010}" destId="{DE20EC5F-A8E7-444A-8E27-571BAF68372A}" srcOrd="7" destOrd="0" presId="urn:microsoft.com/office/officeart/2005/8/layout/process4"/>
    <dgm:cxn modelId="{02460EB1-563B-3E43-A2DD-2DC19538CF08}" type="presParOf" srcId="{3FCCE046-974E-7F47-909E-F8EFC9C19010}" destId="{E11E3909-69E7-F148-AABB-9304C3D4D4B4}" srcOrd="8" destOrd="0" presId="urn:microsoft.com/office/officeart/2005/8/layout/process4"/>
    <dgm:cxn modelId="{4156355A-F4F2-384A-8EE7-E2592F70071A}" type="presParOf" srcId="{E11E3909-69E7-F148-AABB-9304C3D4D4B4}" destId="{2474C8AE-4C41-5542-822B-DFD5F8C5FFBC}" srcOrd="0" destOrd="0" presId="urn:microsoft.com/office/officeart/2005/8/layout/process4"/>
    <dgm:cxn modelId="{9119AA6D-45DB-5D47-8C23-309CD3132556}" type="presParOf" srcId="{3FCCE046-974E-7F47-909E-F8EFC9C19010}" destId="{C7E2F88F-B15F-B349-926F-6DAC989E8CEE}" srcOrd="9" destOrd="0" presId="urn:microsoft.com/office/officeart/2005/8/layout/process4"/>
    <dgm:cxn modelId="{18310E58-C8AB-4B4E-B631-A2A28D393A4F}" type="presParOf" srcId="{3FCCE046-974E-7F47-909E-F8EFC9C19010}" destId="{7F458D5A-702B-FF4C-94B2-630EFFEB0BDD}" srcOrd="10" destOrd="0" presId="urn:microsoft.com/office/officeart/2005/8/layout/process4"/>
    <dgm:cxn modelId="{8C15A06A-DEAA-5F4C-A65D-EADBE5F6FE3F}" type="presParOf" srcId="{7F458D5A-702B-FF4C-94B2-630EFFEB0BDD}" destId="{83FB314E-D39F-0348-8C87-7ED771F87BD1}" srcOrd="0" destOrd="0" presId="urn:microsoft.com/office/officeart/2005/8/layout/process4"/>
    <dgm:cxn modelId="{6AA7FAE9-037F-234A-A024-27FAF24F4D4E}" type="presParOf" srcId="{3FCCE046-974E-7F47-909E-F8EFC9C19010}" destId="{BF878EC2-63BD-D64B-B69A-87AE2DF55406}" srcOrd="11" destOrd="0" presId="urn:microsoft.com/office/officeart/2005/8/layout/process4"/>
    <dgm:cxn modelId="{78B88F12-5FF9-6E4F-A2B9-E5B78B2C91F9}" type="presParOf" srcId="{3FCCE046-974E-7F47-909E-F8EFC9C19010}" destId="{D1A38C1E-0A5A-3A4C-9505-91FE73495C30}" srcOrd="12" destOrd="0" presId="urn:microsoft.com/office/officeart/2005/8/layout/process4"/>
    <dgm:cxn modelId="{7FC1A059-2E12-F342-AFE2-0145814DAF67}" type="presParOf" srcId="{D1A38C1E-0A5A-3A4C-9505-91FE73495C30}" destId="{A7C0F9AD-3DE2-0B47-A068-A3F6E76474F3}" srcOrd="0"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335C47-A01E-7E47-81BA-2C3B1836CDEF}" type="doc">
      <dgm:prSet loTypeId="urn:microsoft.com/office/officeart/2005/8/layout/process4" loCatId="" qsTypeId="urn:microsoft.com/office/officeart/2005/8/quickstyle/simple2" qsCatId="simple" csTypeId="urn:microsoft.com/office/officeart/2005/8/colors/colorful1" csCatId="colorful" phldr="1"/>
      <dgm:spPr/>
      <dgm:t>
        <a:bodyPr/>
        <a:lstStyle/>
        <a:p>
          <a:endParaRPr lang="en-US"/>
        </a:p>
      </dgm:t>
    </dgm:pt>
    <dgm:pt modelId="{A2401282-B46E-4842-9FE9-96E6A3C836AD}">
      <dgm:prSet phldrT="[Text]" custT="1">
        <dgm:style>
          <a:lnRef idx="1">
            <a:schemeClr val="accent3"/>
          </a:lnRef>
          <a:fillRef idx="2">
            <a:schemeClr val="accent3"/>
          </a:fillRef>
          <a:effectRef idx="1">
            <a:schemeClr val="accent3"/>
          </a:effectRef>
          <a:fontRef idx="minor">
            <a:schemeClr val="dk1"/>
          </a:fontRef>
        </dgm:style>
      </dgm:prSet>
      <dgm:spPr>
        <a:xfrm rot="10800000">
          <a:off x="0" y="428856"/>
          <a:ext cx="2627630" cy="432993"/>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lgn="ctr"/>
          <a:r>
            <a:rPr lang="en-U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2. Council appoves layout and ensures standards are met</a:t>
          </a:r>
          <a:endParaRPr lang="en-US" sz="800">
            <a:solidFill>
              <a:sysClr val="windowText" lastClr="000000"/>
            </a:solidFill>
            <a:latin typeface="Verdana" charset="0"/>
            <a:ea typeface="Verdana" charset="0"/>
            <a:cs typeface="Verdana" charset="0"/>
          </a:endParaRPr>
        </a:p>
      </dgm:t>
    </dgm:pt>
    <dgm:pt modelId="{07A68FC1-952A-DA42-99EE-1E9B6B36961A}" type="parTrans" cxnId="{BA0007A3-6C78-6041-BD98-32D43BBA6BAC}">
      <dgm:prSet/>
      <dgm:spPr/>
      <dgm:t>
        <a:bodyPr/>
        <a:lstStyle/>
        <a:p>
          <a:pPr algn="ctr"/>
          <a:endParaRPr lang="en-US" sz="800">
            <a:latin typeface="Verdana" charset="0"/>
            <a:ea typeface="Verdana" charset="0"/>
            <a:cs typeface="Verdana" charset="0"/>
          </a:endParaRPr>
        </a:p>
      </dgm:t>
    </dgm:pt>
    <dgm:pt modelId="{84F1F44C-1C14-D944-B4DE-737FCACC775D}" type="sibTrans" cxnId="{BA0007A3-6C78-6041-BD98-32D43BBA6BAC}">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A35B9BE8-B7F9-0C43-8837-068512EB992D}">
      <dgm:prSet phldrT="[Text]" custT="1">
        <dgm:style>
          <a:lnRef idx="1">
            <a:schemeClr val="accent4"/>
          </a:lnRef>
          <a:fillRef idx="2">
            <a:schemeClr val="accent4"/>
          </a:fillRef>
          <a:effectRef idx="1">
            <a:schemeClr val="accent4"/>
          </a:effectRef>
          <a:fontRef idx="minor">
            <a:schemeClr val="dk1"/>
          </a:fontRef>
        </dgm:style>
      </dgm:prSet>
      <dgm:spPr>
        <a:xfrm rot="10800000">
          <a:off x="0" y="816683"/>
          <a:ext cx="2627630" cy="432993"/>
        </a:xfr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gm:spPr>
      <dgm:t>
        <a:bodyPr/>
        <a:lstStyle/>
        <a:p>
          <a:pPr algn="ctr"/>
          <a:r>
            <a:rPr lang="en-U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3. Council or developer installs the lighting scheme</a:t>
          </a:r>
          <a:endParaRPr lang="en-US" sz="800">
            <a:solidFill>
              <a:sysClr val="windowText" lastClr="000000"/>
            </a:solidFill>
            <a:latin typeface="Verdana" charset="0"/>
            <a:ea typeface="Verdana" charset="0"/>
            <a:cs typeface="Verdana" charset="0"/>
          </a:endParaRPr>
        </a:p>
      </dgm:t>
    </dgm:pt>
    <dgm:pt modelId="{092FADEA-FF3D-CE4C-82FF-7D767FB6B64A}" type="parTrans" cxnId="{1DB809D6-A421-9E4C-92E6-A10182AFEA81}">
      <dgm:prSet/>
      <dgm:spPr/>
      <dgm:t>
        <a:bodyPr/>
        <a:lstStyle/>
        <a:p>
          <a:pPr algn="ctr"/>
          <a:endParaRPr lang="en-US" sz="800">
            <a:latin typeface="Verdana" charset="0"/>
            <a:ea typeface="Verdana" charset="0"/>
            <a:cs typeface="Verdana" charset="0"/>
          </a:endParaRPr>
        </a:p>
      </dgm:t>
    </dgm:pt>
    <dgm:pt modelId="{3BC9774F-2AC5-554F-AD11-A299436766CE}" type="sibTrans" cxnId="{1DB809D6-A421-9E4C-92E6-A10182AFEA81}">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15D767F4-473E-E940-953D-F340E55D38C9}">
      <dgm:prSet phldrT="[Text]" custT="1">
        <dgm:style>
          <a:lnRef idx="1">
            <a:schemeClr val="accent5"/>
          </a:lnRef>
          <a:fillRef idx="2">
            <a:schemeClr val="accent5"/>
          </a:fillRef>
          <a:effectRef idx="1">
            <a:schemeClr val="accent5"/>
          </a:effectRef>
          <a:fontRef idx="minor">
            <a:schemeClr val="dk1"/>
          </a:fontRef>
        </dgm:style>
      </dgm:prSet>
      <dgm:spPr>
        <a:xfrm rot="10800000">
          <a:off x="0" y="1286397"/>
          <a:ext cx="2627630" cy="432993"/>
        </a:xfr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gm:spPr>
      <dgm:t>
        <a:bodyPr/>
        <a:lstStyle/>
        <a:p>
          <a:pPr algn="ctr"/>
          <a:r>
            <a:rPr lang="en-U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4. Assets are added to Council's Asset Register</a:t>
          </a:r>
          <a:endParaRPr lang="en-US" sz="800">
            <a:solidFill>
              <a:sysClr val="windowText" lastClr="000000"/>
            </a:solidFill>
            <a:latin typeface="Verdana" charset="0"/>
            <a:ea typeface="Verdana" charset="0"/>
            <a:cs typeface="Verdana" charset="0"/>
          </a:endParaRPr>
        </a:p>
      </dgm:t>
    </dgm:pt>
    <dgm:pt modelId="{0BD35D42-BD2C-EA49-97F3-6692140EF871}" type="parTrans" cxnId="{38F6B607-34A9-3D43-AD09-45972095FE8E}">
      <dgm:prSet/>
      <dgm:spPr/>
      <dgm:t>
        <a:bodyPr/>
        <a:lstStyle/>
        <a:p>
          <a:pPr algn="ctr"/>
          <a:endParaRPr lang="en-US" sz="800">
            <a:latin typeface="Verdana" charset="0"/>
            <a:ea typeface="Verdana" charset="0"/>
            <a:cs typeface="Verdana" charset="0"/>
          </a:endParaRPr>
        </a:p>
      </dgm:t>
    </dgm:pt>
    <dgm:pt modelId="{0B051E4C-F1D7-A942-91CE-A90626A98611}" type="sibTrans" cxnId="{38F6B607-34A9-3D43-AD09-45972095FE8E}">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00A56174-3134-834E-8AE9-8411DFE8C3F9}">
      <dgm:prSet phldrT="[Text]" custT="1">
        <dgm:style>
          <a:lnRef idx="1">
            <a:schemeClr val="accent6"/>
          </a:lnRef>
          <a:fillRef idx="2">
            <a:schemeClr val="accent6"/>
          </a:fillRef>
          <a:effectRef idx="1">
            <a:schemeClr val="accent6"/>
          </a:effectRef>
          <a:fontRef idx="minor">
            <a:schemeClr val="dk1"/>
          </a:fontRef>
        </dgm:style>
      </dgm:prSet>
      <dgm:spPr>
        <a:xfrm rot="10800000">
          <a:off x="0" y="1715167"/>
          <a:ext cx="2627630" cy="432993"/>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pPr algn="ctr"/>
          <a:r>
            <a:rPr lang="en-U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5. Council is responsible for operating and maintaining pole and luminaire</a:t>
          </a:r>
          <a:endParaRPr lang="en-US" sz="800">
            <a:solidFill>
              <a:sysClr val="windowText" lastClr="000000"/>
            </a:solidFill>
            <a:latin typeface="Verdana" charset="0"/>
            <a:ea typeface="Verdana" charset="0"/>
            <a:cs typeface="Verdana" charset="0"/>
          </a:endParaRPr>
        </a:p>
      </dgm:t>
    </dgm:pt>
    <dgm:pt modelId="{0B72220D-C8DB-9F4B-BB5F-2A472DB4C53C}" type="parTrans" cxnId="{ACFC0644-8D5F-1146-9403-E09291A2AC80}">
      <dgm:prSet/>
      <dgm:spPr/>
      <dgm:t>
        <a:bodyPr/>
        <a:lstStyle/>
        <a:p>
          <a:pPr algn="ctr"/>
          <a:endParaRPr lang="en-US" sz="800">
            <a:latin typeface="Verdana" charset="0"/>
            <a:ea typeface="Verdana" charset="0"/>
            <a:cs typeface="Verdana" charset="0"/>
          </a:endParaRPr>
        </a:p>
      </dgm:t>
    </dgm:pt>
    <dgm:pt modelId="{6F07DD35-6547-BC4F-9C9D-74B3BE56DD1E}" type="sibTrans" cxnId="{ACFC0644-8D5F-1146-9403-E09291A2AC80}">
      <dgm:prSet custT="1"/>
      <dgm:spPr/>
      <dgm:t>
        <a:bodyPr/>
        <a:lstStyle/>
        <a:p>
          <a:pPr algn="ctr"/>
          <a:endParaRPr lang="en-US" sz="800">
            <a:latin typeface="Verdana" charset="0"/>
            <a:ea typeface="Verdana" charset="0"/>
            <a:cs typeface="Verdana" charset="0"/>
          </a:endParaRPr>
        </a:p>
      </dgm:t>
    </dgm:pt>
    <dgm:pt modelId="{4F9D5BD3-6BA7-9845-8ED6-9980A4D572D7}">
      <dgm:prSet phldrT="[Text]" custT="1">
        <dgm:style>
          <a:lnRef idx="1">
            <a:schemeClr val="accent2"/>
          </a:lnRef>
          <a:fillRef idx="2">
            <a:schemeClr val="accent2"/>
          </a:fillRef>
          <a:effectRef idx="1">
            <a:schemeClr val="accent2"/>
          </a:effectRef>
          <a:fontRef idx="minor">
            <a:schemeClr val="dk1"/>
          </a:fontRef>
        </dgm:style>
      </dgm:prSet>
      <dgm:spPr>
        <a:xfrm rot="10800000">
          <a:off x="0" y="0"/>
          <a:ext cx="2627630" cy="432993"/>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pPr algn="ctr"/>
          <a: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 Developer or Council proposes lighting scheme with: </a:t>
          </a:r>
          <a:b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br>
          <a: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Checklist 1 - </a:t>
          </a:r>
          <a:r>
            <a:rPr lang="en-US" sz="800" i="1"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Design Considerations, </a:t>
          </a:r>
          <a: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and </a:t>
          </a:r>
          <a:b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br>
          <a:r>
            <a:rPr lang="en-US" sz="8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Checklist 3 - </a:t>
          </a:r>
          <a:r>
            <a:rPr lang="en-US" sz="800" i="1"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Requirements for Metered Installations </a:t>
          </a:r>
          <a:endParaRPr lang="en-US" sz="800" i="1">
            <a:solidFill>
              <a:sysClr val="windowText" lastClr="000000"/>
            </a:solidFill>
            <a:latin typeface="Verdana" charset="0"/>
            <a:ea typeface="Verdana" charset="0"/>
            <a:cs typeface="Verdana" charset="0"/>
          </a:endParaRPr>
        </a:p>
      </dgm:t>
    </dgm:pt>
    <dgm:pt modelId="{19E84AE3-39B9-6447-AC2B-9D4006939397}" type="sibTrans" cxnId="{4E2E7D89-1A24-CA42-A70F-EB2F4857DFD3}">
      <dgm:prSet custT="1"/>
      <dgm:spPr>
        <a:solidFill>
          <a:schemeClr val="bg1">
            <a:lumMod val="50000"/>
          </a:schemeClr>
        </a:solidFill>
        <a:ln>
          <a:solidFill>
            <a:schemeClr val="tx1">
              <a:lumMod val="50000"/>
              <a:lumOff val="50000"/>
            </a:schemeClr>
          </a:solidFill>
        </a:ln>
      </dgm:spPr>
      <dgm:t>
        <a:bodyPr/>
        <a:lstStyle/>
        <a:p>
          <a:pPr algn="ctr"/>
          <a:endParaRPr lang="en-US" sz="800" b="1" cap="none" spc="0">
            <a:ln w="22225">
              <a:solidFill>
                <a:schemeClr val="accent2"/>
              </a:solidFill>
              <a:prstDash val="solid"/>
            </a:ln>
            <a:solidFill>
              <a:schemeClr val="accent2">
                <a:lumMod val="40000"/>
                <a:lumOff val="60000"/>
              </a:schemeClr>
            </a:solidFill>
            <a:effectLst/>
            <a:latin typeface="Verdana" charset="0"/>
            <a:ea typeface="Verdana" charset="0"/>
            <a:cs typeface="Verdana" charset="0"/>
          </a:endParaRPr>
        </a:p>
      </dgm:t>
    </dgm:pt>
    <dgm:pt modelId="{58BECE6A-5BF2-864B-9480-4E1272D0C7EE}" type="parTrans" cxnId="{4E2E7D89-1A24-CA42-A70F-EB2F4857DFD3}">
      <dgm:prSet/>
      <dgm:spPr/>
      <dgm:t>
        <a:bodyPr/>
        <a:lstStyle/>
        <a:p>
          <a:pPr algn="ctr"/>
          <a:endParaRPr lang="en-US" sz="800">
            <a:latin typeface="Verdana" charset="0"/>
            <a:ea typeface="Verdana" charset="0"/>
            <a:cs typeface="Verdana" charset="0"/>
          </a:endParaRPr>
        </a:p>
      </dgm:t>
    </dgm:pt>
    <dgm:pt modelId="{3FCCE046-974E-7F47-909E-F8EFC9C19010}" type="pres">
      <dgm:prSet presAssocID="{3E335C47-A01E-7E47-81BA-2C3B1836CDEF}" presName="Name0" presStyleCnt="0">
        <dgm:presLayoutVars>
          <dgm:dir/>
          <dgm:animLvl val="lvl"/>
          <dgm:resizeHandles val="exact"/>
        </dgm:presLayoutVars>
      </dgm:prSet>
      <dgm:spPr/>
    </dgm:pt>
    <dgm:pt modelId="{7C01BBFB-A10A-4355-A9F3-2F76E1050D2A}" type="pres">
      <dgm:prSet presAssocID="{00A56174-3134-834E-8AE9-8411DFE8C3F9}" presName="boxAndChildren" presStyleCnt="0"/>
      <dgm:spPr/>
    </dgm:pt>
    <dgm:pt modelId="{A6B28018-4C47-49FA-BDCD-E119E0089EA6}" type="pres">
      <dgm:prSet presAssocID="{00A56174-3134-834E-8AE9-8411DFE8C3F9}" presName="parentTextBox" presStyleLbl="node1" presStyleIdx="0" presStyleCnt="5"/>
      <dgm:spPr/>
    </dgm:pt>
    <dgm:pt modelId="{201BFCF2-987A-EF44-B292-42E3659C5D75}" type="pres">
      <dgm:prSet presAssocID="{0B051E4C-F1D7-A942-91CE-A90626A98611}" presName="sp" presStyleCnt="0"/>
      <dgm:spPr/>
    </dgm:pt>
    <dgm:pt modelId="{E0485F10-3B86-C04A-B0BF-9F93CDD05101}" type="pres">
      <dgm:prSet presAssocID="{15D767F4-473E-E940-953D-F340E55D38C9}" presName="arrowAndChildren" presStyleCnt="0"/>
      <dgm:spPr/>
    </dgm:pt>
    <dgm:pt modelId="{8DE6A006-5B4E-1640-A19A-1E21372BC4B0}" type="pres">
      <dgm:prSet presAssocID="{15D767F4-473E-E940-953D-F340E55D38C9}" presName="parentTextArrow" presStyleLbl="node1" presStyleIdx="1" presStyleCnt="5"/>
      <dgm:spPr>
        <a:prstGeom prst="upArrowCallout">
          <a:avLst/>
        </a:prstGeom>
      </dgm:spPr>
    </dgm:pt>
    <dgm:pt modelId="{DE20EC5F-A8E7-444A-8E27-571BAF68372A}" type="pres">
      <dgm:prSet presAssocID="{3BC9774F-2AC5-554F-AD11-A299436766CE}" presName="sp" presStyleCnt="0"/>
      <dgm:spPr/>
    </dgm:pt>
    <dgm:pt modelId="{E11E3909-69E7-F148-AABB-9304C3D4D4B4}" type="pres">
      <dgm:prSet presAssocID="{A35B9BE8-B7F9-0C43-8837-068512EB992D}" presName="arrowAndChildren" presStyleCnt="0"/>
      <dgm:spPr/>
    </dgm:pt>
    <dgm:pt modelId="{2474C8AE-4C41-5542-822B-DFD5F8C5FFBC}" type="pres">
      <dgm:prSet presAssocID="{A35B9BE8-B7F9-0C43-8837-068512EB992D}" presName="parentTextArrow" presStyleLbl="node1" presStyleIdx="2" presStyleCnt="5" custLinFactNeighborX="-2078" custLinFactNeighborY="-9456"/>
      <dgm:spPr>
        <a:prstGeom prst="upArrowCallout">
          <a:avLst/>
        </a:prstGeom>
      </dgm:spPr>
    </dgm:pt>
    <dgm:pt modelId="{C7E2F88F-B15F-B349-926F-6DAC989E8CEE}" type="pres">
      <dgm:prSet presAssocID="{84F1F44C-1C14-D944-B4DE-737FCACC775D}" presName="sp" presStyleCnt="0"/>
      <dgm:spPr/>
    </dgm:pt>
    <dgm:pt modelId="{7F458D5A-702B-FF4C-94B2-630EFFEB0BDD}" type="pres">
      <dgm:prSet presAssocID="{A2401282-B46E-4842-9FE9-96E6A3C836AD}" presName="arrowAndChildren" presStyleCnt="0"/>
      <dgm:spPr/>
    </dgm:pt>
    <dgm:pt modelId="{83FB314E-D39F-0348-8C87-7ED771F87BD1}" type="pres">
      <dgm:prSet presAssocID="{A2401282-B46E-4842-9FE9-96E6A3C836AD}" presName="parentTextArrow" presStyleLbl="node1" presStyleIdx="3" presStyleCnt="5"/>
      <dgm:spPr>
        <a:prstGeom prst="upArrowCallout">
          <a:avLst/>
        </a:prstGeom>
      </dgm:spPr>
    </dgm:pt>
    <dgm:pt modelId="{BF878EC2-63BD-D64B-B69A-87AE2DF55406}" type="pres">
      <dgm:prSet presAssocID="{19E84AE3-39B9-6447-AC2B-9D4006939397}" presName="sp" presStyleCnt="0"/>
      <dgm:spPr/>
    </dgm:pt>
    <dgm:pt modelId="{D1A38C1E-0A5A-3A4C-9505-91FE73495C30}" type="pres">
      <dgm:prSet presAssocID="{4F9D5BD3-6BA7-9845-8ED6-9980A4D572D7}" presName="arrowAndChildren" presStyleCnt="0"/>
      <dgm:spPr/>
    </dgm:pt>
    <dgm:pt modelId="{A7C0F9AD-3DE2-0B47-A068-A3F6E76474F3}" type="pres">
      <dgm:prSet presAssocID="{4F9D5BD3-6BA7-9845-8ED6-9980A4D572D7}" presName="parentTextArrow" presStyleLbl="node1" presStyleIdx="4" presStyleCnt="5" custScaleY="194747" custLinFactNeighborX="0" custLinFactNeighborY="-63"/>
      <dgm:spPr>
        <a:prstGeom prst="upArrowCallout">
          <a:avLst/>
        </a:prstGeom>
      </dgm:spPr>
    </dgm:pt>
  </dgm:ptLst>
  <dgm:cxnLst>
    <dgm:cxn modelId="{38F6B607-34A9-3D43-AD09-45972095FE8E}" srcId="{3E335C47-A01E-7E47-81BA-2C3B1836CDEF}" destId="{15D767F4-473E-E940-953D-F340E55D38C9}" srcOrd="3" destOrd="0" parTransId="{0BD35D42-BD2C-EA49-97F3-6692140EF871}" sibTransId="{0B051E4C-F1D7-A942-91CE-A90626A98611}"/>
    <dgm:cxn modelId="{ACFC0644-8D5F-1146-9403-E09291A2AC80}" srcId="{3E335C47-A01E-7E47-81BA-2C3B1836CDEF}" destId="{00A56174-3134-834E-8AE9-8411DFE8C3F9}" srcOrd="4" destOrd="0" parTransId="{0B72220D-C8DB-9F4B-BB5F-2A472DB4C53C}" sibTransId="{6F07DD35-6547-BC4F-9C9D-74B3BE56DD1E}"/>
    <dgm:cxn modelId="{297D9C7D-F0CB-9242-9CAD-0C7CABE61C80}" type="presOf" srcId="{3E335C47-A01E-7E47-81BA-2C3B1836CDEF}" destId="{3FCCE046-974E-7F47-909E-F8EFC9C19010}" srcOrd="0" destOrd="0" presId="urn:microsoft.com/office/officeart/2005/8/layout/process4"/>
    <dgm:cxn modelId="{4E2E7D89-1A24-CA42-A70F-EB2F4857DFD3}" srcId="{3E335C47-A01E-7E47-81BA-2C3B1836CDEF}" destId="{4F9D5BD3-6BA7-9845-8ED6-9980A4D572D7}" srcOrd="0" destOrd="0" parTransId="{58BECE6A-5BF2-864B-9480-4E1272D0C7EE}" sibTransId="{19E84AE3-39B9-6447-AC2B-9D4006939397}"/>
    <dgm:cxn modelId="{BA0007A3-6C78-6041-BD98-32D43BBA6BAC}" srcId="{3E335C47-A01E-7E47-81BA-2C3B1836CDEF}" destId="{A2401282-B46E-4842-9FE9-96E6A3C836AD}" srcOrd="1" destOrd="0" parTransId="{07A68FC1-952A-DA42-99EE-1E9B6B36961A}" sibTransId="{84F1F44C-1C14-D944-B4DE-737FCACC775D}"/>
    <dgm:cxn modelId="{01BE32A7-1070-CC4D-A605-953806D9D32D}" type="presOf" srcId="{4F9D5BD3-6BA7-9845-8ED6-9980A4D572D7}" destId="{A7C0F9AD-3DE2-0B47-A068-A3F6E76474F3}" srcOrd="0" destOrd="0" presId="urn:microsoft.com/office/officeart/2005/8/layout/process4"/>
    <dgm:cxn modelId="{DB87ABB7-C68D-E741-A6DC-ED421CAE0AAA}" type="presOf" srcId="{A2401282-B46E-4842-9FE9-96E6A3C836AD}" destId="{83FB314E-D39F-0348-8C87-7ED771F87BD1}" srcOrd="0" destOrd="0" presId="urn:microsoft.com/office/officeart/2005/8/layout/process4"/>
    <dgm:cxn modelId="{E2B152D0-8EE4-D24E-B4A8-6022DC661709}" type="presOf" srcId="{A35B9BE8-B7F9-0C43-8837-068512EB992D}" destId="{2474C8AE-4C41-5542-822B-DFD5F8C5FFBC}" srcOrd="0" destOrd="0" presId="urn:microsoft.com/office/officeart/2005/8/layout/process4"/>
    <dgm:cxn modelId="{1DB809D6-A421-9E4C-92E6-A10182AFEA81}" srcId="{3E335C47-A01E-7E47-81BA-2C3B1836CDEF}" destId="{A35B9BE8-B7F9-0C43-8837-068512EB992D}" srcOrd="2" destOrd="0" parTransId="{092FADEA-FF3D-CE4C-82FF-7D767FB6B64A}" sibTransId="{3BC9774F-2AC5-554F-AD11-A299436766CE}"/>
    <dgm:cxn modelId="{FBD397EF-76FA-A342-B9FE-80DA0F44B880}" type="presOf" srcId="{15D767F4-473E-E940-953D-F340E55D38C9}" destId="{8DE6A006-5B4E-1640-A19A-1E21372BC4B0}" srcOrd="0" destOrd="0" presId="urn:microsoft.com/office/officeart/2005/8/layout/process4"/>
    <dgm:cxn modelId="{3BBF7EFD-B32A-2C4F-8193-E9443A781D75}" type="presOf" srcId="{00A56174-3134-834E-8AE9-8411DFE8C3F9}" destId="{A6B28018-4C47-49FA-BDCD-E119E0089EA6}" srcOrd="0" destOrd="0" presId="urn:microsoft.com/office/officeart/2005/8/layout/process4"/>
    <dgm:cxn modelId="{A5774A0B-3256-504B-A502-DA7A8F4A3E8A}" type="presParOf" srcId="{3FCCE046-974E-7F47-909E-F8EFC9C19010}" destId="{7C01BBFB-A10A-4355-A9F3-2F76E1050D2A}" srcOrd="0" destOrd="0" presId="urn:microsoft.com/office/officeart/2005/8/layout/process4"/>
    <dgm:cxn modelId="{BC22E63A-D083-0E40-B6D3-19F9F09EBBAE}" type="presParOf" srcId="{7C01BBFB-A10A-4355-A9F3-2F76E1050D2A}" destId="{A6B28018-4C47-49FA-BDCD-E119E0089EA6}" srcOrd="0" destOrd="0" presId="urn:microsoft.com/office/officeart/2005/8/layout/process4"/>
    <dgm:cxn modelId="{F055EEE7-E8E5-CC4B-BA99-526A4593EC08}" type="presParOf" srcId="{3FCCE046-974E-7F47-909E-F8EFC9C19010}" destId="{201BFCF2-987A-EF44-B292-42E3659C5D75}" srcOrd="1" destOrd="0" presId="urn:microsoft.com/office/officeart/2005/8/layout/process4"/>
    <dgm:cxn modelId="{14F11FC5-9E79-584E-B21E-01189641A34E}" type="presParOf" srcId="{3FCCE046-974E-7F47-909E-F8EFC9C19010}" destId="{E0485F10-3B86-C04A-B0BF-9F93CDD05101}" srcOrd="2" destOrd="0" presId="urn:microsoft.com/office/officeart/2005/8/layout/process4"/>
    <dgm:cxn modelId="{FDFAF141-D8B3-544F-BC35-E69E6DB02979}" type="presParOf" srcId="{E0485F10-3B86-C04A-B0BF-9F93CDD05101}" destId="{8DE6A006-5B4E-1640-A19A-1E21372BC4B0}" srcOrd="0" destOrd="0" presId="urn:microsoft.com/office/officeart/2005/8/layout/process4"/>
    <dgm:cxn modelId="{52F688AC-D768-CC45-BE2D-CE1E38BCD525}" type="presParOf" srcId="{3FCCE046-974E-7F47-909E-F8EFC9C19010}" destId="{DE20EC5F-A8E7-444A-8E27-571BAF68372A}" srcOrd="3" destOrd="0" presId="urn:microsoft.com/office/officeart/2005/8/layout/process4"/>
    <dgm:cxn modelId="{950B9893-A0AB-E54E-BAAA-1FD2696CDF0F}" type="presParOf" srcId="{3FCCE046-974E-7F47-909E-F8EFC9C19010}" destId="{E11E3909-69E7-F148-AABB-9304C3D4D4B4}" srcOrd="4" destOrd="0" presId="urn:microsoft.com/office/officeart/2005/8/layout/process4"/>
    <dgm:cxn modelId="{F7308861-9348-C246-B527-DE46D32F89B2}" type="presParOf" srcId="{E11E3909-69E7-F148-AABB-9304C3D4D4B4}" destId="{2474C8AE-4C41-5542-822B-DFD5F8C5FFBC}" srcOrd="0" destOrd="0" presId="urn:microsoft.com/office/officeart/2005/8/layout/process4"/>
    <dgm:cxn modelId="{E5FB1269-9D81-FE4D-AE3A-CAD403B66528}" type="presParOf" srcId="{3FCCE046-974E-7F47-909E-F8EFC9C19010}" destId="{C7E2F88F-B15F-B349-926F-6DAC989E8CEE}" srcOrd="5" destOrd="0" presId="urn:microsoft.com/office/officeart/2005/8/layout/process4"/>
    <dgm:cxn modelId="{9018F8A8-AB01-D342-BDBC-7F02EA68FEB2}" type="presParOf" srcId="{3FCCE046-974E-7F47-909E-F8EFC9C19010}" destId="{7F458D5A-702B-FF4C-94B2-630EFFEB0BDD}" srcOrd="6" destOrd="0" presId="urn:microsoft.com/office/officeart/2005/8/layout/process4"/>
    <dgm:cxn modelId="{660276B0-4240-D14E-9296-E36DE189ED2D}" type="presParOf" srcId="{7F458D5A-702B-FF4C-94B2-630EFFEB0BDD}" destId="{83FB314E-D39F-0348-8C87-7ED771F87BD1}" srcOrd="0" destOrd="0" presId="urn:microsoft.com/office/officeart/2005/8/layout/process4"/>
    <dgm:cxn modelId="{FFA06EB0-F885-9E43-B989-B1A1BBEAA136}" type="presParOf" srcId="{3FCCE046-974E-7F47-909E-F8EFC9C19010}" destId="{BF878EC2-63BD-D64B-B69A-87AE2DF55406}" srcOrd="7" destOrd="0" presId="urn:microsoft.com/office/officeart/2005/8/layout/process4"/>
    <dgm:cxn modelId="{76195A95-EDF4-B54D-805F-D840DB1786C6}" type="presParOf" srcId="{3FCCE046-974E-7F47-909E-F8EFC9C19010}" destId="{D1A38C1E-0A5A-3A4C-9505-91FE73495C30}" srcOrd="8" destOrd="0" presId="urn:microsoft.com/office/officeart/2005/8/layout/process4"/>
    <dgm:cxn modelId="{0DD404DF-FE80-514C-9055-B60D30F1203A}" type="presParOf" srcId="{D1A38C1E-0A5A-3A4C-9505-91FE73495C30}" destId="{A7C0F9AD-3DE2-0B47-A068-A3F6E76474F3}" srcOrd="0"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9E744D-CE6D-6748-BC28-E43E9A18D0F7}">
      <dsp:nvSpPr>
        <dsp:cNvPr id="0" name=""/>
        <dsp:cNvSpPr/>
      </dsp:nvSpPr>
      <dsp:spPr>
        <a:xfrm>
          <a:off x="0" y="2598472"/>
          <a:ext cx="5507354" cy="254701"/>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7. AusNet is responsible for cost associated with the replacement of poles and luminaires</a:t>
          </a:r>
        </a:p>
      </dsp:txBody>
      <dsp:txXfrm>
        <a:off x="0" y="2598472"/>
        <a:ext cx="5507354" cy="254701"/>
      </dsp:txXfrm>
    </dsp:sp>
    <dsp:sp modelId="{D38634EB-4CB4-2C41-AD5D-484DFC8EE686}">
      <dsp:nvSpPr>
        <dsp:cNvPr id="0" name=""/>
        <dsp:cNvSpPr/>
      </dsp:nvSpPr>
      <dsp:spPr>
        <a:xfrm rot="10800000">
          <a:off x="0" y="2210563"/>
          <a:ext cx="5507354" cy="391730"/>
        </a:xfrm>
        <a:prstGeom prst="upArrowCallou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6. Council pays service charge to AusNet to maintain pole and luminaire</a:t>
          </a:r>
        </a:p>
      </dsp:txBody>
      <dsp:txXfrm rot="10800000">
        <a:off x="0" y="2210563"/>
        <a:ext cx="5507354" cy="254534"/>
      </dsp:txXfrm>
    </dsp:sp>
    <dsp:sp modelId="{CC541D98-A240-E046-A2D3-B5A26F5F7B7C}">
      <dsp:nvSpPr>
        <dsp:cNvPr id="0" name=""/>
        <dsp:cNvSpPr/>
      </dsp:nvSpPr>
      <dsp:spPr>
        <a:xfrm rot="10800000">
          <a:off x="0" y="1822653"/>
          <a:ext cx="5507354" cy="391730"/>
        </a:xfrm>
        <a:prstGeom prst="upArrow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5. Assets are added to AusNet's asset register</a:t>
          </a:r>
        </a:p>
      </dsp:txBody>
      <dsp:txXfrm rot="10800000">
        <a:off x="0" y="1822653"/>
        <a:ext cx="5507354" cy="254534"/>
      </dsp:txXfrm>
    </dsp:sp>
    <dsp:sp modelId="{8DE6A006-5B4E-1640-A19A-1E21372BC4B0}">
      <dsp:nvSpPr>
        <dsp:cNvPr id="0" name=""/>
        <dsp:cNvSpPr/>
      </dsp:nvSpPr>
      <dsp:spPr>
        <a:xfrm rot="10800000">
          <a:off x="0" y="1434743"/>
          <a:ext cx="5507354" cy="391730"/>
        </a:xfrm>
        <a:prstGeom prst="upArrowCallou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4. AusNet installs light and/or pole </a:t>
          </a:r>
        </a:p>
      </dsp:txBody>
      <dsp:txXfrm rot="10800000">
        <a:off x="0" y="1434743"/>
        <a:ext cx="5507354" cy="254534"/>
      </dsp:txXfrm>
    </dsp:sp>
    <dsp:sp modelId="{2474C8AE-4C41-5542-822B-DFD5F8C5FFBC}">
      <dsp:nvSpPr>
        <dsp:cNvPr id="0" name=""/>
        <dsp:cNvSpPr/>
      </dsp:nvSpPr>
      <dsp:spPr>
        <a:xfrm rot="10800000">
          <a:off x="0" y="1009791"/>
          <a:ext cx="5507354" cy="391730"/>
        </a:xfrm>
        <a:prstGeom prst="upArrowCallou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3. Distributor approves layout and ensures standards are met</a:t>
          </a:r>
        </a:p>
      </dsp:txBody>
      <dsp:txXfrm rot="10800000">
        <a:off x="0" y="1009791"/>
        <a:ext cx="5507354" cy="254534"/>
      </dsp:txXfrm>
    </dsp:sp>
    <dsp:sp modelId="{83FB314E-D39F-0348-8C87-7ED771F87BD1}">
      <dsp:nvSpPr>
        <dsp:cNvPr id="0" name=""/>
        <dsp:cNvSpPr/>
      </dsp:nvSpPr>
      <dsp:spPr>
        <a:xfrm rot="10800000">
          <a:off x="0" y="658923"/>
          <a:ext cx="5507354" cy="39173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2 Council reviews and submits application to AusNet</a:t>
          </a:r>
        </a:p>
      </dsp:txBody>
      <dsp:txXfrm rot="10800000">
        <a:off x="0" y="658923"/>
        <a:ext cx="5507354" cy="254534"/>
      </dsp:txXfrm>
    </dsp:sp>
    <dsp:sp modelId="{A7C0F9AD-3DE2-0B47-A068-A3F6E76474F3}">
      <dsp:nvSpPr>
        <dsp:cNvPr id="0" name=""/>
        <dsp:cNvSpPr/>
      </dsp:nvSpPr>
      <dsp:spPr>
        <a:xfrm rot="10800000">
          <a:off x="0" y="1072"/>
          <a:ext cx="5507354" cy="661593"/>
        </a:xfrm>
        <a:prstGeom prst="up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charset="0"/>
              <a:ea typeface="Verdana" charset="0"/>
              <a:cs typeface="Verdana" charset="0"/>
            </a:rPr>
            <a:t>1. Developer/Designer/Council submits lighting scheme with: </a:t>
          </a:r>
          <a:br>
            <a:rPr lang="en-US" sz="800" kern="1200">
              <a:solidFill>
                <a:sysClr val="windowText" lastClr="000000"/>
              </a:solidFill>
              <a:latin typeface="Verdana" charset="0"/>
              <a:ea typeface="Verdana" charset="0"/>
              <a:cs typeface="Verdana" charset="0"/>
            </a:rPr>
          </a:br>
          <a:r>
            <a:rPr lang="en-US" sz="800" kern="1200">
              <a:solidFill>
                <a:sysClr val="windowText" lastClr="000000"/>
              </a:solidFill>
              <a:latin typeface="Verdana" charset="0"/>
              <a:ea typeface="Verdana" charset="0"/>
              <a:cs typeface="Verdana" charset="0"/>
            </a:rPr>
            <a:t>Checklist 1 - </a:t>
          </a:r>
          <a:r>
            <a:rPr lang="en-US" sz="800" i="1" kern="1200">
              <a:solidFill>
                <a:sysClr val="windowText" lastClr="000000"/>
              </a:solidFill>
              <a:latin typeface="Verdana" charset="0"/>
              <a:ea typeface="Verdana" charset="0"/>
              <a:cs typeface="Verdana" charset="0"/>
            </a:rPr>
            <a:t>Design Considerations, </a:t>
          </a:r>
          <a:r>
            <a:rPr lang="en-US" sz="800" kern="1200">
              <a:solidFill>
                <a:sysClr val="windowText" lastClr="000000"/>
              </a:solidFill>
              <a:latin typeface="Verdana" charset="0"/>
              <a:ea typeface="Verdana" charset="0"/>
              <a:cs typeface="Verdana" charset="0"/>
            </a:rPr>
            <a:t>and </a:t>
          </a:r>
          <a:br>
            <a:rPr lang="en-US" sz="800" kern="1200">
              <a:solidFill>
                <a:sysClr val="windowText" lastClr="000000"/>
              </a:solidFill>
              <a:latin typeface="Verdana" charset="0"/>
              <a:ea typeface="Verdana" charset="0"/>
              <a:cs typeface="Verdana" charset="0"/>
            </a:rPr>
          </a:br>
          <a:r>
            <a:rPr lang="en-US" sz="800" kern="1200">
              <a:solidFill>
                <a:sysClr val="windowText" lastClr="000000"/>
              </a:solidFill>
              <a:latin typeface="Verdana" charset="0"/>
              <a:ea typeface="Verdana" charset="0"/>
              <a:cs typeface="Verdana" charset="0"/>
            </a:rPr>
            <a:t>Checklist 2 - </a:t>
          </a:r>
          <a:r>
            <a:rPr lang="en-US" sz="800" i="1" kern="1200">
              <a:solidFill>
                <a:sysClr val="windowText" lastClr="000000"/>
              </a:solidFill>
              <a:latin typeface="Verdana" charset="0"/>
              <a:ea typeface="Verdana" charset="0"/>
              <a:cs typeface="Verdana" charset="0"/>
            </a:rPr>
            <a:t>Requirements for Standard Unmetered Installations</a:t>
          </a:r>
        </a:p>
      </dsp:txBody>
      <dsp:txXfrm rot="10800000">
        <a:off x="0" y="1072"/>
        <a:ext cx="5507354" cy="429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28018-4C47-49FA-BDCD-E119E0089EA6}">
      <dsp:nvSpPr>
        <dsp:cNvPr id="0" name=""/>
        <dsp:cNvSpPr/>
      </dsp:nvSpPr>
      <dsp:spPr>
        <a:xfrm>
          <a:off x="0" y="2027378"/>
          <a:ext cx="5507354" cy="26852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5. Council is responsible for operating and maintaining pole and luminaire</a:t>
          </a:r>
          <a:endParaRPr lang="en-US" sz="800" kern="1200">
            <a:solidFill>
              <a:sysClr val="windowText" lastClr="000000"/>
            </a:solidFill>
            <a:latin typeface="Verdana" charset="0"/>
            <a:ea typeface="Verdana" charset="0"/>
            <a:cs typeface="Verdana" charset="0"/>
          </a:endParaRPr>
        </a:p>
      </dsp:txBody>
      <dsp:txXfrm>
        <a:off x="0" y="2027378"/>
        <a:ext cx="5507354" cy="268520"/>
      </dsp:txXfrm>
    </dsp:sp>
    <dsp:sp modelId="{8DE6A006-5B4E-1640-A19A-1E21372BC4B0}">
      <dsp:nvSpPr>
        <dsp:cNvPr id="0" name=""/>
        <dsp:cNvSpPr/>
      </dsp:nvSpPr>
      <dsp:spPr>
        <a:xfrm rot="10800000">
          <a:off x="0" y="1618421"/>
          <a:ext cx="5507354" cy="412984"/>
        </a:xfrm>
        <a:prstGeom prst="upArrowCallou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4. Assets are added to Council's Asset Register</a:t>
          </a:r>
          <a:endParaRPr lang="en-US" sz="800" kern="1200">
            <a:solidFill>
              <a:sysClr val="windowText" lastClr="000000"/>
            </a:solidFill>
            <a:latin typeface="Verdana" charset="0"/>
            <a:ea typeface="Verdana" charset="0"/>
            <a:cs typeface="Verdana" charset="0"/>
          </a:endParaRPr>
        </a:p>
      </dsp:txBody>
      <dsp:txXfrm rot="10800000">
        <a:off x="0" y="1618421"/>
        <a:ext cx="5507354" cy="268345"/>
      </dsp:txXfrm>
    </dsp:sp>
    <dsp:sp modelId="{2474C8AE-4C41-5542-822B-DFD5F8C5FFBC}">
      <dsp:nvSpPr>
        <dsp:cNvPr id="0" name=""/>
        <dsp:cNvSpPr/>
      </dsp:nvSpPr>
      <dsp:spPr>
        <a:xfrm rot="10800000">
          <a:off x="0" y="1170413"/>
          <a:ext cx="5507354" cy="412984"/>
        </a:xfrm>
        <a:prstGeom prst="upArrowCallou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3. Council or developer installs the lighting scheme</a:t>
          </a:r>
          <a:endParaRPr lang="en-US" sz="800" kern="1200">
            <a:solidFill>
              <a:sysClr val="windowText" lastClr="000000"/>
            </a:solidFill>
            <a:latin typeface="Verdana" charset="0"/>
            <a:ea typeface="Verdana" charset="0"/>
            <a:cs typeface="Verdana" charset="0"/>
          </a:endParaRPr>
        </a:p>
      </dsp:txBody>
      <dsp:txXfrm rot="10800000">
        <a:off x="0" y="1170413"/>
        <a:ext cx="5507354" cy="268345"/>
      </dsp:txXfrm>
    </dsp:sp>
    <dsp:sp modelId="{83FB314E-D39F-0348-8C87-7ED771F87BD1}">
      <dsp:nvSpPr>
        <dsp:cNvPr id="0" name=""/>
        <dsp:cNvSpPr/>
      </dsp:nvSpPr>
      <dsp:spPr>
        <a:xfrm rot="10800000">
          <a:off x="0" y="800508"/>
          <a:ext cx="5507354" cy="412984"/>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2. Council appoves layout and ensures standards are met</a:t>
          </a:r>
          <a:endParaRPr lang="en-US" sz="800" kern="1200">
            <a:solidFill>
              <a:sysClr val="windowText" lastClr="000000"/>
            </a:solidFill>
            <a:latin typeface="Verdana" charset="0"/>
            <a:ea typeface="Verdana" charset="0"/>
            <a:cs typeface="Verdana" charset="0"/>
          </a:endParaRPr>
        </a:p>
      </dsp:txBody>
      <dsp:txXfrm rot="10800000">
        <a:off x="0" y="800508"/>
        <a:ext cx="5507354" cy="268345"/>
      </dsp:txXfrm>
    </dsp:sp>
    <dsp:sp modelId="{A7C0F9AD-3DE2-0B47-A068-A3F6E76474F3}">
      <dsp:nvSpPr>
        <dsp:cNvPr id="0" name=""/>
        <dsp:cNvSpPr/>
      </dsp:nvSpPr>
      <dsp:spPr>
        <a:xfrm rot="10800000">
          <a:off x="0" y="0"/>
          <a:ext cx="5507354" cy="804275"/>
        </a:xfrm>
        <a:prstGeom prst="up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 Developer or Council proposes lighting scheme with: </a:t>
          </a:r>
          <a:b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br>
          <a: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Checklist 1 - </a:t>
          </a:r>
          <a:r>
            <a:rPr lang="en-US" sz="800" i="1"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Design Considerations, </a:t>
          </a:r>
          <a: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and </a:t>
          </a:r>
          <a:b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br>
          <a:r>
            <a:rPr lang="en-US" sz="80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Checklist 3 - </a:t>
          </a:r>
          <a:r>
            <a:rPr lang="en-US" sz="800" i="1"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Requirements for Metered Installations </a:t>
          </a:r>
          <a:endParaRPr lang="en-US" sz="800" i="1" kern="1200">
            <a:solidFill>
              <a:sysClr val="windowText" lastClr="000000"/>
            </a:solidFill>
            <a:latin typeface="Verdana" charset="0"/>
            <a:ea typeface="Verdana" charset="0"/>
            <a:cs typeface="Verdana" charset="0"/>
          </a:endParaRPr>
        </a:p>
      </dsp:txBody>
      <dsp:txXfrm rot="10800000">
        <a:off x="0" y="0"/>
        <a:ext cx="5507354" cy="5225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1" ma:contentTypeDescription="Create a new document." ma:contentTypeScope="" ma:versionID="aee18e487013bfd81bee7da16bb17cb4">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cb1a35e2ea6edb0a26832b5ec8a542f4"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B0E6C-D69A-4A98-9D86-115B8D8D8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1BE4C-6EEE-44F2-AF2B-59395EDFACAB}">
  <ds:schemaRefs>
    <ds:schemaRef ds:uri="http://schemas.microsoft.com/sharepoint/v3/contenttype/forms"/>
  </ds:schemaRefs>
</ds:datastoreItem>
</file>

<file path=customXml/itemProps3.xml><?xml version="1.0" encoding="utf-8"?>
<ds:datastoreItem xmlns:ds="http://schemas.openxmlformats.org/officeDocument/2006/customXml" ds:itemID="{2F999FCD-2C29-44B9-9525-76A7044BE066}">
  <ds:schemaRefs>
    <ds:schemaRef ds:uri="http://schemas.microsoft.com/office/infopath/2007/PartnerControls"/>
    <ds:schemaRef ds:uri="35e24e4e-a060-43ac-9037-beb401b650f0"/>
    <ds:schemaRef ds:uri="http://purl.org/dc/elements/1.1/"/>
    <ds:schemaRef ds:uri="http://schemas.microsoft.com/office/2006/metadata/properties"/>
    <ds:schemaRef ds:uri="http://purl.org/dc/terms/"/>
    <ds:schemaRef ds:uri="7b62a862-05ec-4b3f-936f-2bf0dfd318b7"/>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A3FDE53-EC82-4FF3-9A7A-FDB91F6B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IRO_GEN_001_Ironbark_Report_Template_Full_v1b.dotx</Template>
  <TotalTime>3</TotalTime>
  <Pages>60</Pages>
  <Words>9803</Words>
  <Characters>55879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Sue Kendall</cp:lastModifiedBy>
  <cp:revision>4</cp:revision>
  <cp:lastPrinted>2019-10-29T04:44:00Z</cp:lastPrinted>
  <dcterms:created xsi:type="dcterms:W3CDTF">2019-10-29T04:45:00Z</dcterms:created>
  <dcterms:modified xsi:type="dcterms:W3CDTF">2019-10-29T04:48:00Z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