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00" w:h="16850"/>
          <w:pgMar w:footer="662" w:header="0" w:top="0" w:bottom="860" w:left="640" w:right="580"/>
          <w:pgNumType w:start="1"/>
        </w:sectPr>
      </w:pPr>
    </w:p>
    <w:p>
      <w:pPr>
        <w:pStyle w:val="Title"/>
        <w:spacing w:line="196" w:lineRule="auto"/>
      </w:pPr>
      <w:r>
        <w:rPr>
          <w:color w:val="FFFFFF"/>
        </w:rPr>
        <w:t>Terms of </w:t>
      </w:r>
      <w:r>
        <w:rPr>
          <w:color w:val="FFFFFF"/>
          <w:spacing w:val="-2"/>
        </w:rPr>
        <w:t>Reference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16" w:right="0" w:firstLine="0"/>
        <w:jc w:val="left"/>
        <w:rPr>
          <w:b/>
          <w:sz w:val="26"/>
        </w:rPr>
      </w:pPr>
      <w:r>
        <w:rPr>
          <w:b/>
          <w:color w:val="127BC1"/>
          <w:sz w:val="26"/>
        </w:rPr>
        <w:t>June</w:t>
      </w:r>
      <w:r>
        <w:rPr>
          <w:b/>
          <w:color w:val="127BC1"/>
          <w:spacing w:val="-11"/>
          <w:sz w:val="26"/>
        </w:rPr>
        <w:t> </w:t>
      </w:r>
      <w:r>
        <w:rPr>
          <w:b/>
          <w:color w:val="127BC1"/>
          <w:spacing w:val="-4"/>
          <w:sz w:val="26"/>
        </w:rPr>
        <w:t>2023</w:t>
      </w:r>
    </w:p>
    <w:p>
      <w:pPr>
        <w:spacing w:after="0"/>
        <w:jc w:val="left"/>
        <w:rPr>
          <w:sz w:val="26"/>
        </w:rPr>
        <w:sectPr>
          <w:type w:val="continuous"/>
          <w:pgSz w:w="11900" w:h="16850"/>
          <w:pgMar w:header="0" w:footer="662" w:top="0" w:bottom="860" w:left="640" w:right="580"/>
          <w:cols w:num="2" w:equalWidth="0">
            <w:col w:w="3253" w:space="5831"/>
            <w:col w:w="159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50"/>
          <w:pgMar w:header="0" w:footer="662" w:top="0" w:bottom="860" w:left="640" w:right="580"/>
        </w:sect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Heading1"/>
        <w:spacing w:before="270"/>
      </w:pPr>
      <w:r>
        <w:rPr>
          <w:color w:val="127BC1"/>
          <w:spacing w:val="-2"/>
        </w:rPr>
        <w:t>Background</w:t>
      </w:r>
    </w:p>
    <w:p>
      <w:pPr>
        <w:spacing w:before="88"/>
        <w:ind w:left="581" w:right="1755" w:hanging="37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Maroondah</w:t>
      </w:r>
      <w:r>
        <w:rPr>
          <w:b/>
          <w:spacing w:val="-27"/>
          <w:sz w:val="36"/>
        </w:rPr>
        <w:t> </w:t>
      </w:r>
      <w:r>
        <w:rPr>
          <w:b/>
          <w:sz w:val="36"/>
        </w:rPr>
        <w:t>Environment Advisory Committee</w:t>
      </w:r>
    </w:p>
    <w:p>
      <w:pPr>
        <w:spacing w:after="0"/>
        <w:jc w:val="left"/>
        <w:rPr>
          <w:sz w:val="36"/>
        </w:rPr>
        <w:sectPr>
          <w:type w:val="continuous"/>
          <w:pgSz w:w="11900" w:h="16850"/>
          <w:pgMar w:header="0" w:footer="662" w:top="0" w:bottom="860" w:left="640" w:right="580"/>
          <w:cols w:num="2" w:equalWidth="0">
            <w:col w:w="2353" w:space="627"/>
            <w:col w:w="7700"/>
          </w:cols>
        </w:sectPr>
      </w:pPr>
    </w:p>
    <w:p>
      <w:pPr>
        <w:pStyle w:val="BodyText"/>
        <w:spacing w:line="288" w:lineRule="auto" w:before="80"/>
        <w:ind w:left="212" w:right="263"/>
        <w:jc w:val="both"/>
      </w:pPr>
      <w:r>
        <w:rPr/>
        <w:pict>
          <v:group style="position:absolute;margin-left:2.6502pt;margin-top:0pt;width:561.6pt;height:206.9pt;mso-position-horizontal-relative:page;mso-position-vertical-relative:page;z-index:-15883776" id="docshapegroup9" coordorigin="53,0" coordsize="11232,4138">
            <v:shape style="position:absolute;left:53;top:0;width:11232;height:4138" type="#_x0000_t75" id="docshape10" stroked="false">
              <v:imagedata r:id="rId6" o:title=""/>
            </v:shape>
            <v:shape style="position:absolute;left:612;top:1072;width:3434;height:1331" type="#_x0000_t75" id="docshape11" stroked="false">
              <v:imagedata r:id="rId7" o:title=""/>
            </v:shape>
            <v:shape style="position:absolute;left:612;top:1677;width:4002;height:1331" type="#_x0000_t75" id="docshape12" stroked="false">
              <v:imagedata r:id="rId8" o:title=""/>
            </v:shape>
            <w10:wrap type="none"/>
          </v:group>
        </w:pict>
      </w:r>
      <w:r>
        <w:rPr/>
        <w:t>The Maroondah Environment Advisory Committee (the Committee) is one of seven Council Advisory Committees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advice,</w:t>
      </w:r>
      <w:r>
        <w:rPr>
          <w:spacing w:val="-7"/>
        </w:rPr>
        <w:t> </w:t>
      </w:r>
      <w:r>
        <w:rPr/>
        <w:t>feedback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input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Council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working</w:t>
      </w:r>
      <w:r>
        <w:rPr>
          <w:spacing w:val="-11"/>
        </w:rPr>
        <w:t> </w:t>
      </w:r>
      <w:r>
        <w:rPr/>
        <w:t>towards the community vision outlined in </w:t>
      </w:r>
      <w:r>
        <w:rPr>
          <w:i/>
        </w:rPr>
        <w:t>Maroondah 2040: Our future together</w:t>
      </w:r>
      <w:r>
        <w:rPr/>
        <w:t>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12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Maroondah</w:t>
      </w:r>
      <w:r>
        <w:rPr>
          <w:spacing w:val="-3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collaborative</w:t>
      </w:r>
      <w:r>
        <w:rPr>
          <w:spacing w:val="-3"/>
        </w:rPr>
        <w:t> </w:t>
      </w:r>
      <w:r>
        <w:rPr/>
        <w:t>partnership between Council and key community stakeholders, to inform and advise Council on environmental sustainability issues.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8" w:lineRule="auto"/>
        <w:ind w:left="212" w:right="268"/>
        <w:jc w:val="both"/>
      </w:pPr>
      <w:r>
        <w:rPr/>
        <w:t>The Committee will have input into the development of plans and policies in relation to environmental </w:t>
      </w:r>
      <w:r>
        <w:rPr>
          <w:spacing w:val="-2"/>
        </w:rPr>
        <w:t>sustainability.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color w:val="127BC1"/>
        </w:rPr>
        <w:t>Role</w:t>
      </w:r>
      <w:r>
        <w:rPr>
          <w:color w:val="127BC1"/>
          <w:spacing w:val="-7"/>
        </w:rPr>
        <w:t> </w:t>
      </w:r>
      <w:r>
        <w:rPr>
          <w:color w:val="127BC1"/>
        </w:rPr>
        <w:t>of</w:t>
      </w:r>
      <w:r>
        <w:rPr>
          <w:color w:val="127BC1"/>
          <w:spacing w:val="-6"/>
        </w:rPr>
        <w:t> </w:t>
      </w:r>
      <w:r>
        <w:rPr>
          <w:color w:val="127BC1"/>
          <w:spacing w:val="-2"/>
        </w:rPr>
        <w:t>Committee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82" w:after="0"/>
        <w:ind w:left="572" w:right="1163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advance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environmental</w:t>
      </w:r>
      <w:r>
        <w:rPr>
          <w:spacing w:val="-6"/>
          <w:sz w:val="22"/>
        </w:rPr>
        <w:t> </w:t>
      </w:r>
      <w:r>
        <w:rPr>
          <w:sz w:val="22"/>
        </w:rPr>
        <w:t>sustainability</w:t>
      </w:r>
      <w:r>
        <w:rPr>
          <w:spacing w:val="-2"/>
          <w:sz w:val="22"/>
        </w:rPr>
        <w:t> </w:t>
      </w:r>
      <w:r>
        <w:rPr>
          <w:sz w:val="22"/>
        </w:rPr>
        <w:t>‘Key</w:t>
      </w:r>
      <w:r>
        <w:rPr>
          <w:spacing w:val="-2"/>
          <w:sz w:val="22"/>
        </w:rPr>
        <w:t> </w:t>
      </w:r>
      <w:r>
        <w:rPr>
          <w:sz w:val="22"/>
        </w:rPr>
        <w:t>Directions’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i/>
          <w:sz w:val="22"/>
        </w:rPr>
        <w:t>Maroondah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2040: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future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together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137" w:after="0"/>
        <w:ind w:left="572" w:right="553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advise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implementation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Maroondah</w:t>
      </w:r>
      <w:r>
        <w:rPr>
          <w:spacing w:val="-2"/>
          <w:sz w:val="22"/>
        </w:rPr>
        <w:t> </w:t>
      </w:r>
      <w:r>
        <w:rPr>
          <w:sz w:val="22"/>
        </w:rPr>
        <w:t>Sustainability</w:t>
      </w:r>
      <w:r>
        <w:rPr>
          <w:spacing w:val="-1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and related strategies and actions.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138" w:after="0"/>
        <w:ind w:left="572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involve</w:t>
      </w:r>
      <w:r>
        <w:rPr>
          <w:spacing w:val="-6"/>
          <w:sz w:val="22"/>
        </w:rPr>
        <w:t> </w:t>
      </w:r>
      <w:r>
        <w:rPr>
          <w:sz w:val="22"/>
        </w:rPr>
        <w:t>others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sustainability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initiatives.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127BC1"/>
        </w:rPr>
        <w:t>Policy/Strategy</w:t>
      </w:r>
      <w:r>
        <w:rPr>
          <w:color w:val="127BC1"/>
          <w:spacing w:val="-3"/>
        </w:rPr>
        <w:t> </w:t>
      </w:r>
      <w:r>
        <w:rPr>
          <w:color w:val="127BC1"/>
          <w:spacing w:val="-2"/>
        </w:rPr>
        <w:t>Focus</w:t>
      </w:r>
    </w:p>
    <w:p>
      <w:pPr>
        <w:pStyle w:val="BodyText"/>
        <w:spacing w:line="290" w:lineRule="auto" w:before="80"/>
        <w:ind w:left="212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policy/strategy</w:t>
      </w:r>
      <w:r>
        <w:rPr>
          <w:spacing w:val="-1"/>
        </w:rPr>
        <w:t> </w:t>
      </w:r>
      <w:r>
        <w:rPr/>
        <w:t>areas.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 limited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following topics: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115" w:after="0"/>
        <w:ind w:left="572" w:right="0" w:hanging="360"/>
        <w:jc w:val="left"/>
        <w:rPr>
          <w:sz w:val="22"/>
        </w:rPr>
      </w:pPr>
      <w:r>
        <w:rPr>
          <w:spacing w:val="-2"/>
          <w:position w:val="1"/>
          <w:sz w:val="22"/>
        </w:rPr>
        <w:t>Sustainability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40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Climate</w:t>
      </w:r>
      <w:r>
        <w:rPr>
          <w:spacing w:val="-7"/>
          <w:position w:val="1"/>
          <w:sz w:val="22"/>
        </w:rPr>
        <w:t> </w:t>
      </w:r>
      <w:r>
        <w:rPr>
          <w:spacing w:val="-2"/>
          <w:position w:val="1"/>
          <w:sz w:val="22"/>
        </w:rPr>
        <w:t>Change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37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Environmentally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Sustainable</w:t>
      </w:r>
      <w:r>
        <w:rPr>
          <w:spacing w:val="-14"/>
          <w:position w:val="1"/>
          <w:sz w:val="22"/>
        </w:rPr>
        <w:t> </w:t>
      </w:r>
      <w:r>
        <w:rPr>
          <w:spacing w:val="-2"/>
          <w:position w:val="1"/>
          <w:sz w:val="22"/>
        </w:rPr>
        <w:t>Design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38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Water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Sensitive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Urban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Design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40" w:after="0"/>
        <w:ind w:left="572" w:right="0" w:hanging="360"/>
        <w:jc w:val="left"/>
        <w:rPr>
          <w:sz w:val="22"/>
        </w:rPr>
      </w:pPr>
      <w:r>
        <w:rPr>
          <w:spacing w:val="-2"/>
          <w:position w:val="1"/>
          <w:sz w:val="22"/>
        </w:rPr>
        <w:t>Biodiversity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38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Sustainable</w:t>
      </w:r>
      <w:r>
        <w:rPr>
          <w:spacing w:val="-13"/>
          <w:position w:val="1"/>
          <w:sz w:val="22"/>
        </w:rPr>
        <w:t> </w:t>
      </w:r>
      <w:r>
        <w:rPr>
          <w:spacing w:val="-2"/>
          <w:position w:val="1"/>
          <w:sz w:val="22"/>
        </w:rPr>
        <w:t>Transport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40" w:after="0"/>
        <w:ind w:left="572" w:right="0" w:hanging="360"/>
        <w:jc w:val="left"/>
        <w:rPr>
          <w:sz w:val="22"/>
        </w:rPr>
      </w:pPr>
      <w:r>
        <w:rPr>
          <w:spacing w:val="-2"/>
          <w:position w:val="1"/>
          <w:sz w:val="22"/>
        </w:rPr>
        <w:t>Energy.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50"/>
          <w:pgMar w:header="0" w:footer="662" w:top="0" w:bottom="860" w:left="6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73" w:lineRule="auto" w:before="94"/>
        <w:ind w:left="212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Council policy/strategy documents: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95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Maroondah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Sustainability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Strategy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2022-</w:t>
      </w:r>
      <w:r>
        <w:rPr>
          <w:spacing w:val="-4"/>
          <w:position w:val="1"/>
          <w:sz w:val="22"/>
        </w:rPr>
        <w:t>2031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40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Maroondah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Climate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Change</w:t>
      </w:r>
      <w:r>
        <w:rPr>
          <w:spacing w:val="-7"/>
          <w:position w:val="1"/>
          <w:sz w:val="22"/>
        </w:rPr>
        <w:t> </w:t>
      </w:r>
      <w:r>
        <w:rPr>
          <w:spacing w:val="-4"/>
          <w:position w:val="1"/>
          <w:sz w:val="22"/>
        </w:rPr>
        <w:t>Plan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37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Environmentally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Sustainability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Design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Policy</w:t>
      </w:r>
      <w:r>
        <w:rPr>
          <w:spacing w:val="-8"/>
          <w:position w:val="1"/>
          <w:sz w:val="22"/>
        </w:rPr>
        <w:t> </w:t>
      </w:r>
      <w:r>
        <w:rPr>
          <w:spacing w:val="-4"/>
          <w:position w:val="1"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40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Maroondah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Vegetation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Strategy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2020-</w:t>
      </w:r>
      <w:r>
        <w:rPr>
          <w:spacing w:val="-4"/>
          <w:position w:val="1"/>
          <w:sz w:val="22"/>
        </w:rPr>
        <w:t>2030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38" w:after="0"/>
        <w:ind w:left="572" w:right="0" w:hanging="360"/>
        <w:jc w:val="left"/>
        <w:rPr>
          <w:sz w:val="22"/>
        </w:rPr>
      </w:pPr>
      <w:r>
        <w:rPr>
          <w:position w:val="1"/>
          <w:sz w:val="22"/>
        </w:rPr>
        <w:t>Water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Sensitive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City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Strategic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Action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Plan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2021-</w:t>
      </w:r>
      <w:r>
        <w:rPr>
          <w:spacing w:val="-4"/>
          <w:position w:val="1"/>
          <w:sz w:val="22"/>
        </w:rPr>
        <w:t>2025.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</w:pPr>
      <w:r>
        <w:rPr>
          <w:color w:val="127BC1"/>
          <w:spacing w:val="-2"/>
        </w:rPr>
        <w:t>Membership</w:t>
      </w:r>
    </w:p>
    <w:p>
      <w:pPr>
        <w:pStyle w:val="BodyText"/>
        <w:spacing w:before="80"/>
        <w:ind w:left="212" w:right="263"/>
        <w:jc w:val="both"/>
      </w:pPr>
      <w:r>
        <w:rPr/>
        <w:t>The appointment of Councillor representatives is conducted on an annual basis in accordance with the Statutory Council meeting outcomes held in November for the forthcoming calendar year.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2" w:right="263"/>
        <w:jc w:val="both"/>
      </w:pPr>
      <w:r>
        <w:rPr/>
        <w:t>All</w:t>
      </w:r>
      <w:r>
        <w:rPr>
          <w:spacing w:val="-4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representatives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initial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5"/>
        </w:rPr>
        <w:t> </w:t>
      </w:r>
      <w:r>
        <w:rPr/>
        <w:t>year</w:t>
      </w:r>
      <w:r>
        <w:rPr>
          <w:spacing w:val="-4"/>
        </w:rPr>
        <w:t> </w:t>
      </w:r>
      <w:r>
        <w:rPr/>
        <w:t>term,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further two (2) year extension. Further two (2) year extensions of tenure for community representatives may potentially be considered, based on mutual agreement.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 w:right="326"/>
        <w:jc w:val="both"/>
      </w:pPr>
      <w:r>
        <w:rPr/>
        <w:t>Recruitment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positions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every</w:t>
      </w:r>
      <w:r>
        <w:rPr>
          <w:spacing w:val="-5"/>
        </w:rPr>
        <w:t> </w:t>
      </w:r>
      <w:r>
        <w:rPr/>
        <w:t>four</w:t>
      </w:r>
      <w:r>
        <w:rPr>
          <w:spacing w:val="-4"/>
        </w:rPr>
        <w:t> </w:t>
      </w:r>
      <w:r>
        <w:rPr/>
        <w:t>(4)</w:t>
      </w:r>
      <w:r>
        <w:rPr>
          <w:spacing w:val="-2"/>
        </w:rPr>
        <w:t> </w:t>
      </w:r>
      <w:r>
        <w:rPr/>
        <w:t>years,</w:t>
      </w:r>
      <w:r>
        <w:rPr>
          <w:spacing w:val="-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twelve</w:t>
      </w:r>
      <w:r>
        <w:rPr>
          <w:spacing w:val="-3"/>
        </w:rPr>
        <w:t> </w:t>
      </w:r>
      <w:r>
        <w:rPr/>
        <w:t>(12)</w:t>
      </w:r>
      <w:r>
        <w:rPr>
          <w:spacing w:val="-4"/>
        </w:rPr>
        <w:t> </w:t>
      </w:r>
      <w:r>
        <w:rPr/>
        <w:t>months</w:t>
      </w:r>
      <w:r>
        <w:rPr>
          <w:spacing w:val="-3"/>
        </w:rPr>
        <w:t> </w:t>
      </w:r>
      <w:r>
        <w:rPr/>
        <w:t>of a new Council term and during a Committee term as vacancies arise.</w:t>
      </w:r>
    </w:p>
    <w:p>
      <w:pPr>
        <w:pStyle w:val="BodyText"/>
        <w:spacing w:before="2"/>
      </w:pPr>
    </w:p>
    <w:p>
      <w:pPr>
        <w:pStyle w:val="BodyText"/>
        <w:ind w:left="212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consist</w:t>
      </w:r>
      <w:r>
        <w:rPr>
          <w:spacing w:val="-2"/>
        </w:rPr>
        <w:t> </w:t>
      </w:r>
      <w:r>
        <w:rPr>
          <w:spacing w:val="-5"/>
        </w:rPr>
        <w:t>of: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119" w:after="0"/>
        <w:ind w:left="778" w:right="0" w:hanging="567"/>
        <w:jc w:val="left"/>
        <w:rPr>
          <w:sz w:val="22"/>
        </w:rPr>
      </w:pPr>
      <w:r>
        <w:rPr>
          <w:b/>
          <w:position w:val="1"/>
          <w:sz w:val="22"/>
        </w:rPr>
        <w:t>Councillors</w:t>
      </w:r>
      <w:r>
        <w:rPr>
          <w:b/>
          <w:spacing w:val="-18"/>
          <w:position w:val="1"/>
          <w:sz w:val="22"/>
        </w:rPr>
        <w:t> </w:t>
      </w:r>
      <w:r>
        <w:rPr>
          <w:position w:val="1"/>
          <w:sz w:val="22"/>
        </w:rPr>
        <w:t>-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three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(3)</w:t>
      </w:r>
      <w:r>
        <w:rPr>
          <w:spacing w:val="-25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appointed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annually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-9"/>
          <w:position w:val="1"/>
          <w:sz w:val="22"/>
        </w:rPr>
        <w:t> </w:t>
      </w:r>
      <w:r>
        <w:rPr>
          <w:spacing w:val="-2"/>
          <w:position w:val="1"/>
          <w:sz w:val="22"/>
        </w:rPr>
        <w:t>Council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7" w:after="0"/>
        <w:ind w:left="778" w:right="0" w:hanging="567"/>
        <w:jc w:val="left"/>
        <w:rPr>
          <w:sz w:val="22"/>
        </w:rPr>
      </w:pPr>
      <w:r>
        <w:rPr>
          <w:b/>
          <w:position w:val="1"/>
          <w:sz w:val="22"/>
        </w:rPr>
        <w:t>Community</w:t>
      </w:r>
      <w:r>
        <w:rPr>
          <w:b/>
          <w:spacing w:val="-9"/>
          <w:position w:val="1"/>
          <w:sz w:val="22"/>
        </w:rPr>
        <w:t> </w:t>
      </w:r>
      <w:r>
        <w:rPr>
          <w:b/>
          <w:position w:val="1"/>
          <w:sz w:val="22"/>
        </w:rPr>
        <w:t>representatives</w:t>
      </w:r>
      <w:r>
        <w:rPr>
          <w:b/>
          <w:spacing w:val="-5"/>
          <w:position w:val="1"/>
          <w:sz w:val="22"/>
        </w:rPr>
        <w:t> </w:t>
      </w:r>
      <w:r>
        <w:rPr>
          <w:position w:val="1"/>
          <w:sz w:val="22"/>
        </w:rPr>
        <w:t>-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up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eight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(8)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community</w:t>
      </w:r>
      <w:r>
        <w:rPr>
          <w:spacing w:val="-6"/>
          <w:position w:val="1"/>
          <w:sz w:val="22"/>
        </w:rPr>
        <w:t> </w:t>
      </w:r>
      <w:r>
        <w:rPr>
          <w:spacing w:val="-2"/>
          <w:position w:val="1"/>
          <w:sz w:val="22"/>
        </w:rPr>
        <w:t>representatives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1" w:after="0"/>
        <w:ind w:left="778" w:right="0" w:hanging="567"/>
        <w:jc w:val="left"/>
        <w:rPr>
          <w:b/>
          <w:sz w:val="22"/>
        </w:rPr>
      </w:pPr>
      <w:r>
        <w:rPr>
          <w:b/>
          <w:position w:val="1"/>
          <w:sz w:val="22"/>
        </w:rPr>
        <w:t>Director</w:t>
      </w:r>
      <w:r>
        <w:rPr>
          <w:b/>
          <w:spacing w:val="-6"/>
          <w:position w:val="1"/>
          <w:sz w:val="22"/>
        </w:rPr>
        <w:t> </w:t>
      </w:r>
      <w:r>
        <w:rPr>
          <w:b/>
          <w:position w:val="1"/>
          <w:sz w:val="22"/>
        </w:rPr>
        <w:t>Strategy</w:t>
      </w:r>
      <w:r>
        <w:rPr>
          <w:b/>
          <w:spacing w:val="-7"/>
          <w:position w:val="1"/>
          <w:sz w:val="22"/>
        </w:rPr>
        <w:t> </w:t>
      </w:r>
      <w:r>
        <w:rPr>
          <w:b/>
          <w:position w:val="1"/>
          <w:sz w:val="22"/>
        </w:rPr>
        <w:t>&amp;</w:t>
      </w:r>
      <w:r>
        <w:rPr>
          <w:b/>
          <w:spacing w:val="-4"/>
          <w:position w:val="1"/>
          <w:sz w:val="22"/>
        </w:rPr>
        <w:t> </w:t>
      </w:r>
      <w:r>
        <w:rPr>
          <w:b/>
          <w:spacing w:val="-2"/>
          <w:position w:val="1"/>
          <w:sz w:val="22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7" w:after="0"/>
        <w:ind w:left="778" w:right="0" w:hanging="567"/>
        <w:jc w:val="left"/>
        <w:rPr>
          <w:b/>
          <w:sz w:val="22"/>
        </w:rPr>
      </w:pPr>
      <w:r>
        <w:rPr>
          <w:b/>
          <w:position w:val="1"/>
          <w:sz w:val="22"/>
        </w:rPr>
        <w:t>Manager</w:t>
      </w:r>
      <w:r>
        <w:rPr>
          <w:b/>
          <w:spacing w:val="-5"/>
          <w:position w:val="1"/>
          <w:sz w:val="22"/>
        </w:rPr>
        <w:t> </w:t>
      </w:r>
      <w:r>
        <w:rPr>
          <w:b/>
          <w:position w:val="1"/>
          <w:sz w:val="22"/>
        </w:rPr>
        <w:t>City</w:t>
      </w:r>
      <w:r>
        <w:rPr>
          <w:b/>
          <w:spacing w:val="-5"/>
          <w:position w:val="1"/>
          <w:sz w:val="22"/>
        </w:rPr>
        <w:t> </w:t>
      </w:r>
      <w:r>
        <w:rPr>
          <w:b/>
          <w:spacing w:val="-2"/>
          <w:position w:val="1"/>
          <w:sz w:val="22"/>
        </w:rPr>
        <w:t>Futures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73" w:lineRule="auto" w:before="40" w:after="0"/>
        <w:ind w:left="778" w:right="734" w:hanging="567"/>
        <w:jc w:val="left"/>
        <w:rPr>
          <w:sz w:val="22"/>
        </w:rPr>
      </w:pPr>
      <w:r>
        <w:rPr>
          <w:b/>
          <w:position w:val="1"/>
          <w:sz w:val="22"/>
        </w:rPr>
        <w:t>Council</w:t>
      </w:r>
      <w:r>
        <w:rPr>
          <w:b/>
          <w:spacing w:val="-16"/>
          <w:position w:val="1"/>
          <w:sz w:val="22"/>
        </w:rPr>
        <w:t> </w:t>
      </w:r>
      <w:r>
        <w:rPr>
          <w:b/>
          <w:position w:val="1"/>
          <w:sz w:val="22"/>
        </w:rPr>
        <w:t>Officers</w:t>
      </w:r>
      <w:r>
        <w:rPr>
          <w:b/>
          <w:spacing w:val="-23"/>
          <w:position w:val="1"/>
          <w:sz w:val="22"/>
        </w:rPr>
        <w:t> </w:t>
      </w:r>
      <w:r>
        <w:rPr>
          <w:position w:val="1"/>
          <w:sz w:val="22"/>
        </w:rPr>
        <w:t>-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two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ex-officio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officers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provide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administrative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support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technical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advice. </w:t>
      </w:r>
      <w:r>
        <w:rPr>
          <w:sz w:val="22"/>
        </w:rPr>
        <w:t>Other Council officers may be in attendance depending</w:t>
      </w:r>
      <w:r>
        <w:rPr>
          <w:spacing w:val="40"/>
          <w:sz w:val="22"/>
        </w:rPr>
        <w:t> </w:t>
      </w:r>
      <w:r>
        <w:rPr>
          <w:sz w:val="22"/>
        </w:rPr>
        <w:t>on the issues for</w:t>
      </w:r>
      <w:r>
        <w:rPr>
          <w:spacing w:val="-2"/>
          <w:sz w:val="22"/>
        </w:rPr>
        <w:t> </w:t>
      </w:r>
      <w:r>
        <w:rPr>
          <w:sz w:val="22"/>
        </w:rPr>
        <w:t>consideration.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212"/>
      </w:pPr>
      <w:r>
        <w:rPr/>
        <w:t>The</w:t>
      </w:r>
      <w:r>
        <w:rPr>
          <w:spacing w:val="-7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may</w:t>
      </w:r>
      <w:r>
        <w:rPr>
          <w:spacing w:val="-5"/>
        </w:rPr>
        <w:t> </w:t>
      </w:r>
      <w:r>
        <w:rPr/>
        <w:t>co-opt</w:t>
      </w:r>
      <w:r>
        <w:rPr>
          <w:spacing w:val="-3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specific</w:t>
      </w:r>
      <w:r>
        <w:rPr>
          <w:spacing w:val="-2"/>
        </w:rPr>
        <w:t> purposes.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2" w:right="263"/>
        <w:jc w:val="both"/>
      </w:pPr>
      <w:r>
        <w:rPr/>
        <w:t>A review of membership for an individual will be undertaken should members fail to adhere to the requirements of these Terms of Reference or not attend two (2) consecutive meetings over a 12-month </w:t>
      </w:r>
      <w:r>
        <w:rPr>
          <w:spacing w:val="-2"/>
        </w:rPr>
        <w:t>period.</w:t>
      </w:r>
    </w:p>
    <w:p>
      <w:pPr>
        <w:pStyle w:val="BodyText"/>
        <w:spacing w:before="1"/>
      </w:pPr>
    </w:p>
    <w:p>
      <w:pPr>
        <w:pStyle w:val="BodyText"/>
        <w:spacing w:before="1"/>
        <w:ind w:left="212"/>
      </w:pPr>
      <w:r>
        <w:rPr/>
        <w:t>Community</w:t>
      </w:r>
      <w:r>
        <w:rPr>
          <w:spacing w:val="-9"/>
        </w:rPr>
        <w:t> </w:t>
      </w:r>
      <w:r>
        <w:rPr/>
        <w:t>representatives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nominate</w:t>
      </w:r>
      <w:r>
        <w:rPr>
          <w:spacing w:val="-6"/>
        </w:rPr>
        <w:t> </w:t>
      </w:r>
      <w:r>
        <w:rPr/>
        <w:t>proxies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2"/>
        </w:rPr>
        <w:t>behalf.</w:t>
      </w:r>
    </w:p>
    <w:p>
      <w:pPr>
        <w:pStyle w:val="BodyText"/>
      </w:pPr>
    </w:p>
    <w:p>
      <w:pPr>
        <w:pStyle w:val="BodyText"/>
        <w:ind w:left="212" w:right="263"/>
        <w:jc w:val="both"/>
        <w:rPr>
          <w:i/>
        </w:rPr>
      </w:pPr>
      <w:r>
        <w:rPr/>
        <w:t>As part of their responsibilities, Committee members may be invited</w:t>
      </w:r>
      <w:r>
        <w:rPr>
          <w:spacing w:val="-1"/>
        </w:rPr>
        <w:t> </w:t>
      </w:r>
      <w:r>
        <w:rPr/>
        <w:t>to participate in and provide</w:t>
      </w:r>
      <w:r>
        <w:rPr>
          <w:spacing w:val="-2"/>
        </w:rPr>
        <w:t> </w:t>
      </w:r>
      <w:r>
        <w:rPr/>
        <w:t>input to a range of stakeholder engagement activities to support strategic activities of Council throughout the Council term. This may include deliberative engagement activities of Council as required by the </w:t>
      </w:r>
      <w:r>
        <w:rPr>
          <w:i/>
        </w:rPr>
        <w:t>Local</w:t>
      </w:r>
      <w:r>
        <w:rPr>
          <w:i/>
        </w:rPr>
        <w:t> Government Act 2020.</w:t>
      </w:r>
    </w:p>
    <w:p>
      <w:pPr>
        <w:pStyle w:val="BodyText"/>
        <w:rPr>
          <w:i/>
        </w:rPr>
      </w:pPr>
    </w:p>
    <w:p>
      <w:pPr>
        <w:pStyle w:val="BodyText"/>
        <w:ind w:left="212"/>
      </w:pPr>
      <w:r>
        <w:rPr/>
        <w:t>Committee</w:t>
      </w:r>
      <w:r>
        <w:rPr>
          <w:spacing w:val="-8"/>
        </w:rPr>
        <w:t> </w:t>
      </w:r>
      <w:r>
        <w:rPr/>
        <w:t>members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resign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time,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Council,</w:t>
      </w:r>
      <w:r>
        <w:rPr>
          <w:spacing w:val="-3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Manager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>
          <w:spacing w:val="-2"/>
        </w:rPr>
        <w:t>Futures.</w:t>
      </w:r>
    </w:p>
    <w:p>
      <w:pPr>
        <w:spacing w:after="0"/>
        <w:sectPr>
          <w:headerReference w:type="default" r:id="rId9"/>
          <w:footerReference w:type="default" r:id="rId10"/>
          <w:pgSz w:w="11900" w:h="16850"/>
          <w:pgMar w:header="595" w:footer="662" w:top="1840" w:bottom="860" w:left="640" w:right="58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93"/>
        <w:ind w:left="212"/>
      </w:pPr>
      <w:r>
        <w:rPr/>
        <w:t>Committee</w:t>
      </w:r>
      <w:r>
        <w:rPr>
          <w:spacing w:val="-9"/>
        </w:rPr>
        <w:t> </w:t>
      </w:r>
      <w:r>
        <w:rPr/>
        <w:t>membership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terminated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Council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4"/>
        </w:rPr>
        <w:t> </w:t>
      </w:r>
      <w:r>
        <w:rPr>
          <w:spacing w:val="-2"/>
        </w:rPr>
        <w:t>reasons: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69" w:lineRule="exact" w:before="121" w:after="0"/>
        <w:ind w:left="778" w:right="0" w:hanging="567"/>
        <w:jc w:val="left"/>
        <w:rPr>
          <w:sz w:val="22"/>
        </w:rPr>
      </w:pPr>
      <w:r>
        <w:rPr>
          <w:sz w:val="22"/>
        </w:rPr>
        <w:t>Failure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attend</w:t>
      </w:r>
      <w:r>
        <w:rPr>
          <w:spacing w:val="-7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(2)</w:t>
      </w:r>
      <w:r>
        <w:rPr>
          <w:spacing w:val="-6"/>
          <w:sz w:val="22"/>
        </w:rPr>
        <w:t> </w:t>
      </w:r>
      <w:r>
        <w:rPr>
          <w:sz w:val="22"/>
        </w:rPr>
        <w:t>consecutive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9"/>
          <w:sz w:val="22"/>
        </w:rPr>
        <w:t> </w:t>
      </w:r>
      <w:r>
        <w:rPr>
          <w:sz w:val="22"/>
        </w:rPr>
        <w:t>meetings</w:t>
      </w:r>
      <w:r>
        <w:rPr>
          <w:spacing w:val="-7"/>
          <w:sz w:val="22"/>
        </w:rPr>
        <w:t> </w:t>
      </w:r>
      <w:r>
        <w:rPr>
          <w:sz w:val="22"/>
        </w:rPr>
        <w:t>without</w:t>
      </w:r>
      <w:r>
        <w:rPr>
          <w:spacing w:val="-6"/>
          <w:sz w:val="22"/>
        </w:rPr>
        <w:t> </w:t>
      </w:r>
      <w:r>
        <w:rPr>
          <w:sz w:val="22"/>
        </w:rPr>
        <w:t>prior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notice.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37" w:lineRule="auto" w:before="2" w:after="0"/>
        <w:ind w:left="783" w:right="265" w:hanging="572"/>
        <w:jc w:val="left"/>
        <w:rPr>
          <w:sz w:val="22"/>
        </w:rPr>
      </w:pP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member</w:t>
      </w:r>
      <w:r>
        <w:rPr>
          <w:spacing w:val="-11"/>
          <w:sz w:val="22"/>
        </w:rPr>
        <w:t> </w:t>
      </w:r>
      <w:r>
        <w:rPr>
          <w:sz w:val="22"/>
        </w:rPr>
        <w:t>does</w:t>
      </w:r>
      <w:r>
        <w:rPr>
          <w:spacing w:val="-15"/>
          <w:sz w:val="22"/>
        </w:rPr>
        <w:t> </w:t>
      </w:r>
      <w:r>
        <w:rPr>
          <w:sz w:val="22"/>
        </w:rPr>
        <w:t>not</w:t>
      </w:r>
      <w:r>
        <w:rPr>
          <w:spacing w:val="-13"/>
          <w:sz w:val="22"/>
        </w:rPr>
        <w:t> </w:t>
      </w:r>
      <w:r>
        <w:rPr>
          <w:sz w:val="22"/>
        </w:rPr>
        <w:t>declare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conflict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interest,</w:t>
      </w:r>
      <w:r>
        <w:rPr>
          <w:spacing w:val="-11"/>
          <w:sz w:val="22"/>
        </w:rPr>
        <w:t> </w:t>
      </w:r>
      <w:r>
        <w:rPr>
          <w:sz w:val="22"/>
        </w:rPr>
        <w:t>breaches</w:t>
      </w:r>
      <w:r>
        <w:rPr>
          <w:spacing w:val="-12"/>
          <w:sz w:val="22"/>
        </w:rPr>
        <w:t> </w:t>
      </w:r>
      <w:r>
        <w:rPr>
          <w:sz w:val="22"/>
        </w:rPr>
        <w:t>confidentiality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exhibits</w:t>
      </w:r>
      <w:r>
        <w:rPr>
          <w:spacing w:val="-8"/>
          <w:sz w:val="22"/>
        </w:rPr>
        <w:t> </w:t>
      </w:r>
      <w:r>
        <w:rPr>
          <w:sz w:val="22"/>
        </w:rPr>
        <w:t>unacceptable </w:t>
      </w:r>
      <w:r>
        <w:rPr>
          <w:spacing w:val="-2"/>
          <w:sz w:val="22"/>
        </w:rPr>
        <w:t>behaviour.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73" w:lineRule="auto" w:before="0" w:after="0"/>
        <w:ind w:left="783" w:right="263" w:hanging="572"/>
        <w:jc w:val="left"/>
        <w:rPr>
          <w:sz w:val="22"/>
        </w:rPr>
      </w:pPr>
      <w:r>
        <w:rPr>
          <w:position w:val="1"/>
          <w:sz w:val="22"/>
        </w:rPr>
        <w:t>The member expresses unauthorised views in a public setting, made specifically on behalf of the </w:t>
      </w:r>
      <w:r>
        <w:rPr>
          <w:sz w:val="22"/>
        </w:rPr>
        <w:t>Committee or Council.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0" w:lineRule="auto" w:before="15" w:after="0"/>
        <w:ind w:left="783" w:right="0" w:hanging="572"/>
        <w:jc w:val="left"/>
        <w:rPr>
          <w:sz w:val="22"/>
        </w:rPr>
      </w:pPr>
      <w:r>
        <w:rPr>
          <w:position w:val="1"/>
          <w:sz w:val="22"/>
        </w:rPr>
        <w:t>The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member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ceases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live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in,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work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in,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or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have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expertise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relevant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City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3"/>
          <w:position w:val="1"/>
          <w:sz w:val="22"/>
        </w:rPr>
        <w:t> </w:t>
      </w:r>
      <w:r>
        <w:rPr>
          <w:spacing w:val="-2"/>
          <w:position w:val="1"/>
          <w:sz w:val="22"/>
        </w:rPr>
        <w:t>Maroondah.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8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The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member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does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not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adhere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Code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Conduct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outlined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these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Terms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1"/>
          <w:position w:val="1"/>
          <w:sz w:val="22"/>
        </w:rPr>
        <w:t> </w:t>
      </w:r>
      <w:r>
        <w:rPr>
          <w:spacing w:val="-2"/>
          <w:position w:val="1"/>
          <w:sz w:val="22"/>
        </w:rPr>
        <w:t>Reference.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color w:val="127BC1"/>
        </w:rPr>
        <w:t>Roles</w:t>
      </w:r>
      <w:r>
        <w:rPr>
          <w:color w:val="127BC1"/>
          <w:spacing w:val="-11"/>
        </w:rPr>
        <w:t> </w:t>
      </w:r>
      <w:r>
        <w:rPr>
          <w:color w:val="127BC1"/>
        </w:rPr>
        <w:t>and</w:t>
      </w:r>
      <w:r>
        <w:rPr>
          <w:color w:val="127BC1"/>
          <w:spacing w:val="-9"/>
        </w:rPr>
        <w:t> </w:t>
      </w:r>
      <w:r>
        <w:rPr>
          <w:color w:val="127BC1"/>
          <w:spacing w:val="-2"/>
        </w:rPr>
        <w:t>Responsibilities</w:t>
      </w:r>
    </w:p>
    <w:p>
      <w:pPr>
        <w:pStyle w:val="Heading2"/>
        <w:spacing w:before="82"/>
      </w:pPr>
      <w:r>
        <w:rPr>
          <w:spacing w:val="-2"/>
        </w:rPr>
        <w:t>Chairperson</w:t>
      </w:r>
    </w:p>
    <w:p>
      <w:pPr>
        <w:pStyle w:val="BodyText"/>
        <w:spacing w:line="288" w:lineRule="auto" w:before="63"/>
        <w:ind w:left="212" w:right="267"/>
        <w:jc w:val="both"/>
      </w:pPr>
      <w:r>
        <w:rPr/>
        <w:t>A Councillor will be appointed as the Chairperson for the Committee. This appointment will be reviewed on</w:t>
      </w:r>
      <w:r>
        <w:rPr>
          <w:spacing w:val="-16"/>
        </w:rPr>
        <w:t> </w:t>
      </w:r>
      <w:r>
        <w:rPr/>
        <w:t>an</w:t>
      </w:r>
      <w:r>
        <w:rPr>
          <w:spacing w:val="-14"/>
        </w:rPr>
        <w:t> </w:t>
      </w:r>
      <w:r>
        <w:rPr/>
        <w:t>annual</w:t>
      </w:r>
      <w:r>
        <w:rPr>
          <w:spacing w:val="-15"/>
        </w:rPr>
        <w:t> </w:t>
      </w:r>
      <w:r>
        <w:rPr/>
        <w:t>basis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accordance</w:t>
      </w:r>
      <w:r>
        <w:rPr>
          <w:spacing w:val="-14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annual</w:t>
      </w:r>
      <w:r>
        <w:rPr>
          <w:spacing w:val="-16"/>
        </w:rPr>
        <w:t> </w:t>
      </w: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Councillor</w:t>
      </w:r>
      <w:r>
        <w:rPr>
          <w:spacing w:val="-13"/>
        </w:rPr>
        <w:t> </w:t>
      </w:r>
      <w:r>
        <w:rPr/>
        <w:t>Advisory</w:t>
      </w:r>
      <w:r>
        <w:rPr>
          <w:spacing w:val="-13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representation. The</w:t>
      </w:r>
      <w:r>
        <w:rPr>
          <w:spacing w:val="-2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Chair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chair</w:t>
      </w:r>
      <w:r>
        <w:rPr>
          <w:spacing w:val="-3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required. This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events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acting</w:t>
      </w:r>
      <w:r>
        <w:rPr>
          <w:spacing w:val="-5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formal Committee correspondence (e.g. advocacy letters).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/>
        <w:t>Deputy</w:t>
      </w:r>
      <w:r>
        <w:rPr>
          <w:spacing w:val="-6"/>
        </w:rPr>
        <w:t> </w:t>
      </w:r>
      <w:r>
        <w:rPr>
          <w:spacing w:val="-2"/>
        </w:rPr>
        <w:t>Chairperson</w:t>
      </w:r>
    </w:p>
    <w:p>
      <w:pPr>
        <w:pStyle w:val="BodyText"/>
        <w:spacing w:line="288" w:lineRule="auto" w:before="63"/>
        <w:ind w:left="212" w:right="262"/>
        <w:jc w:val="both"/>
      </w:pPr>
      <w:r>
        <w:rPr/>
        <w:t>A Councillor will also be appointed as the Deputy Chairperson for the Committee, to act as Chair should the Chairperson be unable to attend a meeting or unavailable to represent the Committee.</w:t>
      </w:r>
    </w:p>
    <w:p>
      <w:pPr>
        <w:pStyle w:val="BodyText"/>
        <w:spacing w:before="5"/>
        <w:rPr>
          <w:sz w:val="26"/>
        </w:rPr>
      </w:pPr>
    </w:p>
    <w:p>
      <w:pPr>
        <w:spacing w:before="0" w:after="59"/>
        <w:ind w:left="212" w:right="0" w:firstLine="0"/>
        <w:jc w:val="left"/>
        <w:rPr>
          <w:b/>
          <w:sz w:val="28"/>
        </w:rPr>
      </w:pPr>
      <w:r>
        <w:rPr>
          <w:b/>
          <w:sz w:val="28"/>
        </w:rPr>
        <w:t>Other</w:t>
      </w:r>
      <w:r>
        <w:rPr>
          <w:b/>
          <w:spacing w:val="-4"/>
          <w:sz w:val="28"/>
        </w:rPr>
        <w:t> Roles</w:t>
      </w:r>
    </w:p>
    <w:tbl>
      <w:tblPr>
        <w:tblW w:w="0" w:type="auto"/>
        <w:jc w:val="left"/>
        <w:tblInd w:w="224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443"/>
      </w:tblGrid>
      <w:tr>
        <w:trPr>
          <w:trHeight w:val="273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exact" w:before="12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Role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exact" w:before="12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Responsibilities</w:t>
            </w:r>
          </w:p>
        </w:tc>
      </w:tr>
      <w:tr>
        <w:trPr>
          <w:trHeight w:val="1264" w:hRule="atLeast"/>
        </w:trPr>
        <w:tc>
          <w:tcPr>
            <w:tcW w:w="190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Councillor representatives</w:t>
            </w:r>
          </w:p>
        </w:tc>
        <w:tc>
          <w:tcPr>
            <w:tcW w:w="8443" w:type="dxa"/>
            <w:tcBorders>
              <w:top w:val="nil"/>
            </w:tcBorders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Councillor representatives, including those with Chairperson and Deputy Chairperson roles, are involved in developing the agenda for committee meetings, participating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recommendations of the committee, and reporting back to Council on activities of the Committee.</w:t>
            </w:r>
          </w:p>
        </w:tc>
      </w:tr>
      <w:tr>
        <w:trPr>
          <w:trHeight w:val="1771" w:hRule="atLeast"/>
        </w:trPr>
        <w:tc>
          <w:tcPr>
            <w:tcW w:w="190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Community representatives</w:t>
            </w:r>
          </w:p>
        </w:tc>
        <w:tc>
          <w:tcPr>
            <w:tcW w:w="8443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Community representatives bring their knowledge, experience and expertise to provide advice and input through advisory committee meetings and associated 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topics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 may also include informing and advising on Council policies, projects and service delivery. Community representatives may be invited to provide input on Council 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</w:tc>
      </w:tr>
      <w:tr>
        <w:trPr>
          <w:trHeight w:val="1012" w:hRule="atLeast"/>
        </w:trPr>
        <w:tc>
          <w:tcPr>
            <w:tcW w:w="190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Council management representative/s</w:t>
            </w:r>
          </w:p>
        </w:tc>
        <w:tc>
          <w:tcPr>
            <w:tcW w:w="8443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oversees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 and is the formal point contact point for the Committee.</w:t>
            </w:r>
          </w:p>
        </w:tc>
      </w:tr>
      <w:tr>
        <w:trPr>
          <w:trHeight w:val="1264" w:hRule="atLeast"/>
        </w:trPr>
        <w:tc>
          <w:tcPr>
            <w:tcW w:w="190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Council officer </w:t>
            </w:r>
            <w:r>
              <w:rPr>
                <w:b/>
                <w:spacing w:val="-2"/>
                <w:sz w:val="22"/>
              </w:rPr>
              <w:t>representative/s</w:t>
            </w:r>
          </w:p>
        </w:tc>
        <w:tc>
          <w:tcPr>
            <w:tcW w:w="8443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Ex-officio Council officer representatives provide administrative and technical support to the operation and facilitation of the Committee. Guest Council officers 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invited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depending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the agenda.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595" w:footer="662" w:top="1840" w:bottom="860" w:left="640" w:right="580"/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before="89"/>
      </w:pPr>
      <w:r>
        <w:rPr>
          <w:color w:val="127BC1"/>
        </w:rPr>
        <w:t>Conflict</w:t>
      </w:r>
      <w:r>
        <w:rPr>
          <w:color w:val="127BC1"/>
          <w:spacing w:val="-11"/>
        </w:rPr>
        <w:t> </w:t>
      </w:r>
      <w:r>
        <w:rPr>
          <w:color w:val="127BC1"/>
        </w:rPr>
        <w:t>of</w:t>
      </w:r>
      <w:r>
        <w:rPr>
          <w:color w:val="127BC1"/>
          <w:spacing w:val="-9"/>
        </w:rPr>
        <w:t> </w:t>
      </w:r>
      <w:r>
        <w:rPr>
          <w:color w:val="127BC1"/>
          <w:spacing w:val="-2"/>
        </w:rPr>
        <w:t>Interest</w:t>
      </w:r>
    </w:p>
    <w:p>
      <w:pPr>
        <w:pStyle w:val="BodyText"/>
        <w:spacing w:line="288" w:lineRule="auto" w:before="80"/>
        <w:ind w:left="212" w:right="263"/>
        <w:jc w:val="both"/>
      </w:pPr>
      <w:r>
        <w:rPr/>
        <w:t>In the event of a conflict of interest arising, a Committee Member will disclose their interest prior to the matter being considered. The Chairperson will determine if the member should leave the room whilst the matter is discussed.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color w:val="127BC1"/>
        </w:rPr>
        <w:t>Code</w:t>
      </w:r>
      <w:r>
        <w:rPr>
          <w:color w:val="127BC1"/>
          <w:spacing w:val="-7"/>
        </w:rPr>
        <w:t> </w:t>
      </w:r>
      <w:r>
        <w:rPr>
          <w:color w:val="127BC1"/>
        </w:rPr>
        <w:t>of</w:t>
      </w:r>
      <w:r>
        <w:rPr>
          <w:color w:val="127BC1"/>
          <w:spacing w:val="-6"/>
        </w:rPr>
        <w:t> </w:t>
      </w:r>
      <w:r>
        <w:rPr>
          <w:color w:val="127BC1"/>
          <w:spacing w:val="-2"/>
        </w:rPr>
        <w:t>Conduct</w:t>
      </w:r>
    </w:p>
    <w:p>
      <w:pPr>
        <w:pStyle w:val="BodyText"/>
        <w:spacing w:before="80"/>
        <w:ind w:left="212"/>
        <w:jc w:val="both"/>
      </w:pPr>
      <w:r>
        <w:rPr/>
        <w:t>In</w:t>
      </w:r>
      <w:r>
        <w:rPr>
          <w:spacing w:val="-6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member,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>
          <w:spacing w:val="-2"/>
        </w:rPr>
        <w:t>must: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169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Act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with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integrity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6"/>
          <w:position w:val="1"/>
          <w:sz w:val="22"/>
        </w:rPr>
        <w:t> </w:t>
      </w:r>
      <w:r>
        <w:rPr>
          <w:spacing w:val="-2"/>
          <w:position w:val="1"/>
          <w:sz w:val="22"/>
        </w:rPr>
        <w:t>honesty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1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Treat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others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respectful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manner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8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Exercise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reasonable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care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diligence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0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Not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make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improper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use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their</w:t>
      </w:r>
      <w:r>
        <w:rPr>
          <w:spacing w:val="-3"/>
          <w:position w:val="1"/>
          <w:sz w:val="22"/>
        </w:rPr>
        <w:t> </w:t>
      </w:r>
      <w:r>
        <w:rPr>
          <w:spacing w:val="-2"/>
          <w:position w:val="1"/>
          <w:sz w:val="22"/>
        </w:rPr>
        <w:t>position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7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Not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make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improper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use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information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acquired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because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their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position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8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Not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express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any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unauthorised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views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publicly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on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behalf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Committee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or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Council.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12"/>
        <w:jc w:val="both"/>
      </w:pPr>
      <w:r>
        <w:rPr/>
        <w:t>Councillor</w:t>
      </w:r>
      <w:r>
        <w:rPr>
          <w:spacing w:val="-7"/>
        </w:rPr>
        <w:t> </w:t>
      </w:r>
      <w:r>
        <w:rPr/>
        <w:t>representatives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abide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Councillor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Conduct.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r>
        <w:rPr>
          <w:color w:val="127BC1"/>
          <w:spacing w:val="-2"/>
        </w:rPr>
        <w:t>Meetings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80" w:lineRule="auto" w:before="80" w:after="0"/>
        <w:ind w:left="778" w:right="261" w:hanging="567"/>
        <w:jc w:val="both"/>
        <w:rPr>
          <w:sz w:val="22"/>
        </w:rPr>
      </w:pPr>
      <w:r>
        <w:rPr>
          <w:position w:val="1"/>
          <w:sz w:val="22"/>
        </w:rPr>
        <w:t>Meetings will be held four (4)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times per year for approximately one hour and forty-five minutes. </w:t>
      </w:r>
      <w:r>
        <w:rPr>
          <w:sz w:val="22"/>
        </w:rPr>
        <w:t>Additional meetings may be held and/or separate sub-committees/working groups may be formed from time to time as issues arise.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73" w:lineRule="auto" w:before="9" w:after="0"/>
        <w:ind w:left="778" w:right="267" w:hanging="567"/>
        <w:jc w:val="both"/>
        <w:rPr>
          <w:sz w:val="22"/>
        </w:rPr>
      </w:pPr>
      <w:r>
        <w:rPr>
          <w:position w:val="1"/>
          <w:sz w:val="22"/>
        </w:rPr>
        <w:t>Meetings shall not proceed without 50% of community representatives, and a minimum of one </w:t>
      </w:r>
      <w:r>
        <w:rPr>
          <w:sz w:val="22"/>
        </w:rPr>
        <w:t>Councillor representative in attendance.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73" w:lineRule="auto" w:before="17" w:after="0"/>
        <w:ind w:left="778" w:right="268" w:hanging="567"/>
        <w:jc w:val="both"/>
        <w:rPr>
          <w:sz w:val="22"/>
        </w:rPr>
      </w:pPr>
      <w:r>
        <w:rPr>
          <w:position w:val="1"/>
          <w:sz w:val="22"/>
        </w:rPr>
        <w:t>The meeting cycle may be changed during the life of the Committee with a majority vote of the </w:t>
      </w:r>
      <w:r>
        <w:rPr>
          <w:spacing w:val="-2"/>
          <w:sz w:val="22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73" w:lineRule="auto" w:before="16" w:after="0"/>
        <w:ind w:left="778" w:right="261" w:hanging="567"/>
        <w:jc w:val="both"/>
        <w:rPr>
          <w:sz w:val="22"/>
        </w:rPr>
      </w:pPr>
      <w:r>
        <w:rPr>
          <w:position w:val="1"/>
          <w:sz w:val="22"/>
        </w:rPr>
        <w:t>Members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Committee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may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approached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outside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formal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meeting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cycle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on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an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individual </w:t>
      </w:r>
      <w:r>
        <w:rPr>
          <w:sz w:val="22"/>
        </w:rPr>
        <w:t>basis to provide further input into the development of programs, projects or policy matters.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14" w:after="0"/>
        <w:ind w:left="778" w:right="0" w:hanging="567"/>
        <w:jc w:val="both"/>
        <w:rPr>
          <w:sz w:val="22"/>
        </w:rPr>
      </w:pPr>
      <w:r>
        <w:rPr>
          <w:position w:val="1"/>
          <w:sz w:val="22"/>
        </w:rPr>
        <w:t>Meeting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Agendas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will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set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Manager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City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Futures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consultation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with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5"/>
          <w:position w:val="1"/>
          <w:sz w:val="22"/>
        </w:rPr>
        <w:t> </w:t>
      </w:r>
      <w:r>
        <w:rPr>
          <w:spacing w:val="-2"/>
          <w:position w:val="1"/>
          <w:sz w:val="22"/>
        </w:rPr>
        <w:t>Chairperson.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80" w:lineRule="auto" w:before="40" w:after="0"/>
        <w:ind w:left="778" w:right="261" w:hanging="567"/>
        <w:jc w:val="both"/>
        <w:rPr>
          <w:sz w:val="22"/>
        </w:rPr>
      </w:pPr>
      <w:r>
        <w:rPr>
          <w:position w:val="1"/>
          <w:sz w:val="22"/>
        </w:rPr>
        <w:t>Meeting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Minutes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will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reviewed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approved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Manager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City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Futures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consultation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with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the </w:t>
      </w:r>
      <w:r>
        <w:rPr>
          <w:sz w:val="22"/>
        </w:rPr>
        <w:t>Chairperson. Minutes of meetings will be noted and received at a Council Meeting and tabled for endorsement at the next possible advisory committee meeting.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76" w:lineRule="auto" w:before="7" w:after="0"/>
        <w:ind w:left="778" w:right="265" w:hanging="567"/>
        <w:jc w:val="both"/>
        <w:rPr>
          <w:sz w:val="22"/>
        </w:rPr>
      </w:pPr>
      <w:r>
        <w:rPr>
          <w:position w:val="1"/>
          <w:sz w:val="22"/>
        </w:rPr>
        <w:t>Committee members will have an opportunity to propose content during each calendar year to be </w:t>
      </w:r>
      <w:r>
        <w:rPr>
          <w:sz w:val="22"/>
        </w:rPr>
        <w:t>considered for inclusion in the Agenda.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76" w:lineRule="auto" w:before="12" w:after="0"/>
        <w:ind w:left="778" w:right="265" w:hanging="567"/>
        <w:jc w:val="both"/>
        <w:rPr>
          <w:sz w:val="22"/>
        </w:rPr>
      </w:pPr>
      <w:r>
        <w:rPr>
          <w:position w:val="1"/>
          <w:sz w:val="22"/>
        </w:rPr>
        <w:t>Meetings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are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conducted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accordance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with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meeting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procedure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principles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prescribed</w:t>
      </w:r>
      <w:r>
        <w:rPr>
          <w:spacing w:val="-12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Council’s </w:t>
      </w:r>
      <w:r>
        <w:rPr>
          <w:sz w:val="22"/>
        </w:rPr>
        <w:t>Governance Rules.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color w:val="127BC1"/>
        </w:rPr>
        <w:t>Voting</w:t>
      </w:r>
      <w:r>
        <w:rPr>
          <w:color w:val="127BC1"/>
          <w:spacing w:val="1"/>
        </w:rPr>
        <w:t> </w:t>
      </w:r>
      <w:r>
        <w:rPr>
          <w:color w:val="127BC1"/>
          <w:spacing w:val="-2"/>
        </w:rPr>
        <w:t>Rights</w:t>
      </w:r>
    </w:p>
    <w:p>
      <w:pPr>
        <w:pStyle w:val="BodyText"/>
        <w:spacing w:line="288" w:lineRule="auto" w:before="80"/>
        <w:ind w:left="212" w:right="263"/>
        <w:jc w:val="both"/>
      </w:pPr>
      <w:r>
        <w:rPr/>
        <w:t>Committee members may be required to vote on procedural matters to reach a consensus. Voting does not extend to include any decision normally made by Council.</w:t>
      </w:r>
    </w:p>
    <w:p>
      <w:pPr>
        <w:spacing w:after="0" w:line="288" w:lineRule="auto"/>
        <w:jc w:val="both"/>
        <w:sectPr>
          <w:pgSz w:w="11900" w:h="16850"/>
          <w:pgMar w:header="595" w:footer="662" w:top="1840" w:bottom="860" w:left="640" w:right="58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8" w:lineRule="auto" w:before="93"/>
        <w:ind w:left="212" w:right="265"/>
        <w:jc w:val="both"/>
      </w:pPr>
      <w:r>
        <w:rPr/>
        <w:t>Council officers provide administrative support and technical advice to the Committee and do not have voting rights.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color w:val="127BC1"/>
        </w:rPr>
        <w:t>Committee</w:t>
      </w:r>
      <w:r>
        <w:rPr>
          <w:color w:val="127BC1"/>
          <w:spacing w:val="-22"/>
        </w:rPr>
        <w:t> </w:t>
      </w:r>
      <w:r>
        <w:rPr>
          <w:color w:val="127BC1"/>
          <w:spacing w:val="-2"/>
        </w:rPr>
        <w:t>Minutes</w:t>
      </w:r>
    </w:p>
    <w:p>
      <w:pPr>
        <w:pStyle w:val="BodyText"/>
        <w:spacing w:line="288" w:lineRule="auto" w:before="80"/>
        <w:ind w:left="212" w:right="265"/>
        <w:jc w:val="both"/>
      </w:pPr>
      <w:r>
        <w:rPr/>
        <w:t>All</w:t>
      </w:r>
      <w:r>
        <w:rPr>
          <w:spacing w:val="-10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formally</w:t>
      </w:r>
      <w:r>
        <w:rPr>
          <w:spacing w:val="-7"/>
        </w:rPr>
        <w:t> </w:t>
      </w:r>
      <w:r>
        <w:rPr/>
        <w:t>minuted</w:t>
      </w:r>
      <w:r>
        <w:rPr>
          <w:spacing w:val="-11"/>
        </w:rPr>
        <w:t> </w:t>
      </w:r>
      <w:r>
        <w:rPr/>
        <w:t>reflecting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role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advisory</w:t>
      </w:r>
      <w:r>
        <w:rPr>
          <w:spacing w:val="-8"/>
        </w:rPr>
        <w:t> </w:t>
      </w:r>
      <w:r>
        <w:rPr/>
        <w:t>body,</w:t>
      </w:r>
      <w:r>
        <w:rPr>
          <w:spacing w:val="-10"/>
        </w:rPr>
        <w:t> </w:t>
      </w:r>
      <w:r>
        <w:rPr/>
        <w:t>providing advice on issues to Council.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12"/>
        <w:jc w:val="both"/>
      </w:pP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minimum,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Minutes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include: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169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The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name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3"/>
          <w:position w:val="1"/>
          <w:sz w:val="22"/>
        </w:rPr>
        <w:t> </w:t>
      </w:r>
      <w:r>
        <w:rPr>
          <w:spacing w:val="-2"/>
          <w:position w:val="1"/>
          <w:sz w:val="22"/>
        </w:rPr>
        <w:t>Committee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1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The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date,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time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location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meeting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8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Attendees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apologies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0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Confirmation</w:t>
      </w:r>
      <w:r>
        <w:rPr>
          <w:spacing w:val="-8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previous</w:t>
      </w:r>
      <w:r>
        <w:rPr>
          <w:spacing w:val="-9"/>
          <w:position w:val="1"/>
          <w:sz w:val="22"/>
        </w:rPr>
        <w:t> </w:t>
      </w:r>
      <w:r>
        <w:rPr>
          <w:spacing w:val="-2"/>
          <w:position w:val="1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8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Conflict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Interest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disclosure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37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Discussion</w:t>
      </w:r>
      <w:r>
        <w:rPr>
          <w:spacing w:val="-7"/>
          <w:position w:val="1"/>
          <w:sz w:val="22"/>
        </w:rPr>
        <w:t> </w:t>
      </w:r>
      <w:r>
        <w:rPr>
          <w:spacing w:val="-2"/>
          <w:position w:val="1"/>
          <w:sz w:val="22"/>
        </w:rPr>
        <w:t>Items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40" w:after="0"/>
        <w:ind w:left="778" w:right="0" w:hanging="567"/>
        <w:jc w:val="left"/>
        <w:rPr>
          <w:sz w:val="22"/>
        </w:rPr>
      </w:pPr>
      <w:r>
        <w:rPr>
          <w:position w:val="1"/>
          <w:sz w:val="22"/>
        </w:rPr>
        <w:t>Any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recommendations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from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Committee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7"/>
          <w:position w:val="1"/>
          <w:sz w:val="22"/>
        </w:rPr>
        <w:t> </w:t>
      </w:r>
      <w:r>
        <w:rPr>
          <w:spacing w:val="-2"/>
          <w:position w:val="1"/>
          <w:sz w:val="22"/>
        </w:rPr>
        <w:t>Council.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>
          <w:color w:val="127BC1"/>
        </w:rPr>
        <w:t>Circulation</w:t>
      </w:r>
      <w:r>
        <w:rPr>
          <w:color w:val="127BC1"/>
          <w:spacing w:val="-13"/>
        </w:rPr>
        <w:t> </w:t>
      </w:r>
      <w:r>
        <w:rPr>
          <w:color w:val="127BC1"/>
        </w:rPr>
        <w:t>of</w:t>
      </w:r>
      <w:r>
        <w:rPr>
          <w:color w:val="127BC1"/>
          <w:spacing w:val="-16"/>
        </w:rPr>
        <w:t> </w:t>
      </w:r>
      <w:r>
        <w:rPr>
          <w:color w:val="127BC1"/>
        </w:rPr>
        <w:t>Agenda</w:t>
      </w:r>
      <w:r>
        <w:rPr>
          <w:color w:val="127BC1"/>
          <w:spacing w:val="-13"/>
        </w:rPr>
        <w:t> </w:t>
      </w:r>
      <w:r>
        <w:rPr>
          <w:color w:val="127BC1"/>
        </w:rPr>
        <w:t>and</w:t>
      </w:r>
      <w:r>
        <w:rPr>
          <w:color w:val="127BC1"/>
          <w:spacing w:val="-11"/>
        </w:rPr>
        <w:t> </w:t>
      </w:r>
      <w:r>
        <w:rPr>
          <w:color w:val="127BC1"/>
          <w:spacing w:val="-2"/>
        </w:rPr>
        <w:t>Minutes</w:t>
      </w:r>
    </w:p>
    <w:p>
      <w:pPr>
        <w:pStyle w:val="BodyText"/>
        <w:spacing w:line="288" w:lineRule="auto" w:before="80"/>
        <w:ind w:left="212" w:right="264"/>
        <w:jc w:val="both"/>
      </w:pPr>
      <w:r>
        <w:rPr/>
        <w:t>The Agenda and Minutes from previous meetings will be circulated to members at least five (5) working days prior to each meeting.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/>
        <w:ind w:left="212" w:right="265"/>
        <w:jc w:val="both"/>
      </w:pPr>
      <w:r>
        <w:rPr/>
        <w:t>The Minutes will be provisionally endorsed and distributed</w:t>
      </w:r>
      <w:r>
        <w:rPr>
          <w:spacing w:val="-2"/>
        </w:rPr>
        <w:t> </w:t>
      </w:r>
      <w:r>
        <w:rPr/>
        <w:t>to the Committee within four (4) weeks after a meeting has taken place. The Minutes will be tabled at a forthcoming Ordinary Meeting of Council.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12"/>
        <w:jc w:val="both"/>
      </w:pPr>
      <w:r>
        <w:rPr/>
        <w:t>The</w:t>
      </w:r>
      <w:r>
        <w:rPr>
          <w:spacing w:val="-6"/>
        </w:rPr>
        <w:t> </w:t>
      </w:r>
      <w:r>
        <w:rPr/>
        <w:t>Minutes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endorsed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5"/>
        </w:rPr>
        <w:t> </w:t>
      </w:r>
      <w:r>
        <w:rPr>
          <w:spacing w:val="-2"/>
        </w:rPr>
        <w:t>meeting.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r>
        <w:rPr>
          <w:color w:val="127BC1"/>
        </w:rPr>
        <w:t>Report</w:t>
      </w:r>
      <w:r>
        <w:rPr>
          <w:color w:val="127BC1"/>
          <w:spacing w:val="-5"/>
        </w:rPr>
        <w:t> </w:t>
      </w:r>
      <w:r>
        <w:rPr>
          <w:color w:val="127BC1"/>
        </w:rPr>
        <w:t>to</w:t>
      </w:r>
      <w:r>
        <w:rPr>
          <w:color w:val="127BC1"/>
          <w:spacing w:val="-2"/>
        </w:rPr>
        <w:t> Council</w:t>
      </w:r>
    </w:p>
    <w:p>
      <w:pPr>
        <w:pStyle w:val="BodyText"/>
        <w:spacing w:line="288" w:lineRule="auto" w:before="79"/>
        <w:ind w:left="212" w:right="265"/>
        <w:jc w:val="both"/>
      </w:pPr>
      <w:r>
        <w:rPr/>
        <w:t>The Committee will report to Council on an annual basis in relation to the work it has undertaken in the preceding twelve (12) months.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color w:val="127BC1"/>
        </w:rPr>
        <w:t>Terms</w:t>
      </w:r>
      <w:r>
        <w:rPr>
          <w:color w:val="127BC1"/>
          <w:spacing w:val="-3"/>
        </w:rPr>
        <w:t> </w:t>
      </w:r>
      <w:r>
        <w:rPr>
          <w:color w:val="127BC1"/>
        </w:rPr>
        <w:t>of </w:t>
      </w:r>
      <w:r>
        <w:rPr>
          <w:color w:val="127BC1"/>
          <w:spacing w:val="-2"/>
        </w:rPr>
        <w:t>Reference</w:t>
      </w:r>
    </w:p>
    <w:p>
      <w:pPr>
        <w:pStyle w:val="BodyText"/>
        <w:spacing w:line="288" w:lineRule="auto" w:before="80"/>
        <w:ind w:left="212" w:right="263"/>
        <w:jc w:val="both"/>
      </w:pPr>
      <w:r>
        <w:rPr/>
        <w:t>The</w:t>
      </w:r>
      <w:r>
        <w:rPr>
          <w:spacing w:val="-9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review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endorsement</w:t>
      </w:r>
      <w:r>
        <w:rPr>
          <w:spacing w:val="-9"/>
        </w:rPr>
        <w:t> </w:t>
      </w:r>
      <w:r>
        <w:rPr/>
        <w:t>every</w:t>
      </w:r>
      <w:r>
        <w:rPr>
          <w:spacing w:val="-11"/>
        </w:rPr>
        <w:t> </w:t>
      </w:r>
      <w:r>
        <w:rPr/>
        <w:t>four</w:t>
      </w:r>
      <w:r>
        <w:rPr>
          <w:spacing w:val="-10"/>
        </w:rPr>
        <w:t> </w:t>
      </w:r>
      <w:r>
        <w:rPr/>
        <w:t>(4)</w:t>
      </w:r>
      <w:r>
        <w:rPr>
          <w:spacing w:val="-10"/>
        </w:rPr>
        <w:t> </w:t>
      </w:r>
      <w:r>
        <w:rPr/>
        <w:t>years,</w:t>
      </w:r>
      <w:r>
        <w:rPr>
          <w:spacing w:val="-7"/>
        </w:rPr>
        <w:t> </w:t>
      </w:r>
      <w:r>
        <w:rPr/>
        <w:t>within twelve (12) months of a new Council term; or earlier if deemed necessary by either Council or the </w:t>
      </w:r>
      <w:r>
        <w:rPr>
          <w:spacing w:val="-2"/>
        </w:rPr>
        <w:t>Committee.</w:t>
      </w:r>
    </w:p>
    <w:sectPr>
      <w:pgSz w:w="11900" w:h="16850"/>
      <w:pgMar w:header="595" w:footer="662" w:top="1840" w:bottom="860" w:left="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7.925781pt;width:32.0500pt;height:14.35pt;mso-position-horizontal-relative:page;mso-position-vertical-relative:page;z-index:-15883776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137BC2"/>
                    <w:spacing w:val="-2"/>
                  </w:rPr>
                  <w:t>Active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984001pt;margin-top:797.925781pt;width:58.3pt;height:14.35pt;mso-position-horizontal-relative:page;mso-position-vertical-relative:page;z-index:-15883264" type="#_x0000_t202" id="docshape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64BDEF"/>
                    <w:spacing w:val="-2"/>
                  </w:rPr>
                  <w:t>Prosperous</w:t>
                </w:r>
              </w:p>
            </w:txbxContent>
          </v:textbox>
          <w10:wrap type="none"/>
        </v:shape>
      </w:pict>
    </w:r>
    <w:r>
      <w:rPr/>
      <w:pict>
        <v:shape style="position:absolute;margin-left:164.619995pt;margin-top:797.925781pt;width:36.9pt;height:14.35pt;mso-position-horizontal-relative:page;mso-position-vertical-relative:page;z-index:-15882752" type="#_x0000_t202" id="docshape3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6DBABB"/>
                    <w:spacing w:val="-2"/>
                  </w:rPr>
                  <w:t>Vibrant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929993pt;margin-top:797.925781pt;width:59.4pt;height:14.35pt;mso-position-horizontal-relative:page;mso-position-vertical-relative:page;z-index:-15882240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53AB56"/>
                    <w:spacing w:val="-2"/>
                  </w:rPr>
                  <w:t>Sustainable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769989pt;margin-top:797.925781pt;width:54.5pt;height:14.35pt;mso-position-horizontal-relative:page;mso-position-vertical-relative:page;z-index:-15881728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9EC54B"/>
                    <w:spacing w:val="-2"/>
                  </w:rPr>
                  <w:t>Accessible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709991pt;margin-top:797.925781pt;width:41.05pt;height:14.35pt;mso-position-horizontal-relative:page;mso-position-vertical-relative:page;z-index:-15881216" type="#_x0000_t202" id="docshape6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C4D444"/>
                    <w:spacing w:val="-2"/>
                  </w:rPr>
                  <w:t>Thriving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070007pt;margin-top:797.925781pt;width:44.9pt;height:14.35pt;mso-position-horizontal-relative:page;mso-position-vertical-relative:page;z-index:-15880704" type="#_x0000_t202" id="docshape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EBB72F"/>
                    <w:spacing w:val="-2"/>
                  </w:rPr>
                  <w:t>Inclusive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99988pt;margin-top:797.925781pt;width:60.7pt;height:14.35pt;mso-position-horizontal-relative:page;mso-position-vertical-relative:page;z-index:-15880192" type="#_x0000_t202" id="docshape8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D3642B"/>
                    <w:spacing w:val="-2"/>
                  </w:rPr>
                  <w:t>Empowered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99998pt;margin-top:797.925781pt;width:32.0500pt;height:14.35pt;mso-position-horizontal-relative:page;mso-position-vertical-relative:page;z-index:-15879168" type="#_x0000_t202" id="docshape13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137BC2"/>
                    <w:spacing w:val="-2"/>
                  </w:rPr>
                  <w:t>Active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984001pt;margin-top:797.925781pt;width:58.3pt;height:14.35pt;mso-position-horizontal-relative:page;mso-position-vertical-relative:page;z-index:-15878656" type="#_x0000_t202" id="docshape1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64BDEF"/>
                    <w:spacing w:val="-2"/>
                  </w:rPr>
                  <w:t>Prosperous</w:t>
                </w:r>
              </w:p>
            </w:txbxContent>
          </v:textbox>
          <w10:wrap type="none"/>
        </v:shape>
      </w:pict>
    </w:r>
    <w:r>
      <w:rPr/>
      <w:pict>
        <v:shape style="position:absolute;margin-left:164.619995pt;margin-top:797.925781pt;width:36.9pt;height:14.35pt;mso-position-horizontal-relative:page;mso-position-vertical-relative:page;z-index:-15878144" type="#_x0000_t202" id="docshape1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6DBABB"/>
                    <w:spacing w:val="-2"/>
                  </w:rPr>
                  <w:t>Vibrant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929993pt;margin-top:797.925781pt;width:59.4pt;height:14.35pt;mso-position-horizontal-relative:page;mso-position-vertical-relative:page;z-index:-15877632" type="#_x0000_t202" id="docshape16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53AB56"/>
                    <w:spacing w:val="-2"/>
                  </w:rPr>
                  <w:t>Sustainable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769989pt;margin-top:797.925781pt;width:54.5pt;height:14.35pt;mso-position-horizontal-relative:page;mso-position-vertical-relative:page;z-index:-15877120" type="#_x0000_t202" id="docshape1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9EC54B"/>
                    <w:spacing w:val="-2"/>
                  </w:rPr>
                  <w:t>Accessible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709991pt;margin-top:797.925781pt;width:41.05pt;height:14.35pt;mso-position-horizontal-relative:page;mso-position-vertical-relative:page;z-index:-15876608" type="#_x0000_t202" id="docshape18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C4D444"/>
                    <w:spacing w:val="-2"/>
                  </w:rPr>
                  <w:t>Thriving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070007pt;margin-top:797.925781pt;width:44.9pt;height:14.35pt;mso-position-horizontal-relative:page;mso-position-vertical-relative:page;z-index:-15876096" type="#_x0000_t202" id="docshape19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EBB72F"/>
                    <w:spacing w:val="-2"/>
                  </w:rPr>
                  <w:t>Inclusive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99988pt;margin-top:797.925781pt;width:60.7pt;height:14.35pt;mso-position-horizontal-relative:page;mso-position-vertical-relative:page;z-index:-15875584" type="#_x0000_t202" id="docshape20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D3642B"/>
                    <w:spacing w:val="-2"/>
                  </w:rPr>
                  <w:t>Empowered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6800">
          <wp:simplePos x="0" y="0"/>
          <wp:positionH relativeFrom="page">
            <wp:posOffset>5325686</wp:posOffset>
          </wp:positionH>
          <wp:positionV relativeFrom="page">
            <wp:posOffset>377887</wp:posOffset>
          </wp:positionV>
          <wp:extent cx="1814796" cy="792344"/>
          <wp:effectExtent l="0" t="0" r="0" b="0"/>
          <wp:wrapNone/>
          <wp:docPr id="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796" cy="792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15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778" w:hanging="5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Amisano</dc:creator>
  <dcterms:created xsi:type="dcterms:W3CDTF">2024-01-02T22:45:23Z</dcterms:created>
  <dcterms:modified xsi:type="dcterms:W3CDTF">2024-01-02T22:45:23Z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</Properties>
</file>