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597BB" w14:textId="18B20A6B" w:rsidR="00FC26F5" w:rsidRDefault="00FC26F5" w:rsidP="00FC26F5">
      <w:pPr>
        <w:pStyle w:val="Header"/>
        <w:tabs>
          <w:tab w:val="clear" w:pos="4513"/>
        </w:tabs>
        <w:jc w:val="right"/>
        <w:rPr>
          <w:b/>
          <w:color w:val="2F5496" w:themeColor="accent1" w:themeShade="BF"/>
          <w:sz w:val="24"/>
          <w:szCs w:val="24"/>
        </w:rPr>
      </w:pPr>
      <w:r>
        <w:rPr>
          <w:noProof/>
        </w:rPr>
        <w:drawing>
          <wp:inline distT="0" distB="0" distL="0" distR="0" wp14:anchorId="0146652B" wp14:editId="6DD6FB8F">
            <wp:extent cx="1440105" cy="548384"/>
            <wp:effectExtent l="0" t="0" r="825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55179" cy="554124"/>
                    </a:xfrm>
                    <a:prstGeom prst="rect">
                      <a:avLst/>
                    </a:prstGeom>
                    <a:noFill/>
                    <a:ln>
                      <a:noFill/>
                    </a:ln>
                  </pic:spPr>
                </pic:pic>
              </a:graphicData>
            </a:graphic>
          </wp:inline>
        </w:drawing>
      </w:r>
    </w:p>
    <w:p w14:paraId="1DCD98B7" w14:textId="79A62800" w:rsidR="00AD0158" w:rsidRPr="00EE7C4B" w:rsidRDefault="00354D49" w:rsidP="0045380D">
      <w:pPr>
        <w:pStyle w:val="Header"/>
        <w:tabs>
          <w:tab w:val="clear" w:pos="4513"/>
        </w:tabs>
        <w:jc w:val="left"/>
        <w:rPr>
          <w:b/>
          <w:color w:val="2F5496" w:themeColor="accent1" w:themeShade="BF"/>
          <w:sz w:val="24"/>
          <w:szCs w:val="24"/>
        </w:rPr>
      </w:pPr>
      <w:r w:rsidRPr="00EE7C4B">
        <w:rPr>
          <w:b/>
          <w:color w:val="2F5496" w:themeColor="accent1" w:themeShade="BF"/>
          <w:sz w:val="24"/>
          <w:szCs w:val="24"/>
        </w:rPr>
        <w:t>Municipality</w:t>
      </w:r>
      <w:r w:rsidR="00AD0158" w:rsidRPr="00EE7C4B">
        <w:rPr>
          <w:b/>
          <w:color w:val="2F5496" w:themeColor="accent1" w:themeShade="BF"/>
          <w:sz w:val="24"/>
          <w:szCs w:val="24"/>
        </w:rPr>
        <w:t xml:space="preserve"> of </w:t>
      </w:r>
      <w:r w:rsidR="00F34141" w:rsidRPr="00EE7C4B">
        <w:rPr>
          <w:b/>
          <w:color w:val="2F5496" w:themeColor="accent1" w:themeShade="BF"/>
          <w:sz w:val="24"/>
          <w:szCs w:val="24"/>
        </w:rPr>
        <w:t>Maroondah</w:t>
      </w:r>
    </w:p>
    <w:p w14:paraId="5BE80446" w14:textId="7686FCE4" w:rsidR="00924531" w:rsidRDefault="00FC26F5" w:rsidP="00B05829">
      <w:pPr>
        <w:pStyle w:val="Header"/>
      </w:pPr>
      <w:r>
        <w:rPr>
          <w:noProof/>
        </w:rPr>
        <w:drawing>
          <wp:inline distT="0" distB="0" distL="0" distR="0" wp14:anchorId="33A09EFB" wp14:editId="64CF1B69">
            <wp:extent cx="1436146" cy="12801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69415" cy="1309815"/>
                    </a:xfrm>
                    <a:prstGeom prst="rect">
                      <a:avLst/>
                    </a:prstGeom>
                  </pic:spPr>
                </pic:pic>
              </a:graphicData>
            </a:graphic>
          </wp:inline>
        </w:drawing>
      </w:r>
      <w:r w:rsidR="0045380D">
        <w:rPr>
          <w:noProof/>
        </w:rPr>
        <w:t xml:space="preserve">                                                                     </w:t>
      </w:r>
    </w:p>
    <w:p w14:paraId="5DD0D73D" w14:textId="0209511A" w:rsidR="00AD0158" w:rsidRPr="00CC08CB" w:rsidRDefault="00AD0158" w:rsidP="00CC08CB">
      <w:pPr>
        <w:pStyle w:val="Header"/>
        <w:jc w:val="center"/>
        <w:rPr>
          <w:b/>
          <w:bCs/>
          <w:color w:val="2F5496" w:themeColor="accent1" w:themeShade="BF"/>
          <w:sz w:val="48"/>
          <w:szCs w:val="48"/>
        </w:rPr>
      </w:pPr>
      <w:r w:rsidRPr="00CC08CB">
        <w:rPr>
          <w:b/>
          <w:bCs/>
          <w:color w:val="2F5496" w:themeColor="accent1" w:themeShade="BF"/>
          <w:sz w:val="48"/>
          <w:szCs w:val="48"/>
        </w:rPr>
        <w:t>Municipal Emergency Management Plan</w:t>
      </w:r>
    </w:p>
    <w:p w14:paraId="3A78F8BC" w14:textId="33B60BF3" w:rsidR="00CC08CB" w:rsidRPr="00CC08CB" w:rsidRDefault="00CC08CB" w:rsidP="00CC08CB">
      <w:pPr>
        <w:pStyle w:val="Header"/>
        <w:jc w:val="center"/>
        <w:rPr>
          <w:b/>
          <w:bCs/>
          <w:color w:val="2F5496" w:themeColor="accent1" w:themeShade="BF"/>
          <w:sz w:val="48"/>
          <w:szCs w:val="48"/>
        </w:rPr>
      </w:pPr>
      <w:r w:rsidRPr="00CC08CB">
        <w:rPr>
          <w:b/>
          <w:bCs/>
          <w:color w:val="2F5496" w:themeColor="accent1" w:themeShade="BF"/>
          <w:sz w:val="48"/>
          <w:szCs w:val="48"/>
        </w:rPr>
        <w:t>2023-2026</w:t>
      </w:r>
    </w:p>
    <w:p w14:paraId="2FDE3420" w14:textId="77777777" w:rsidR="00E90B30" w:rsidRDefault="00E90B30" w:rsidP="00B05829"/>
    <w:p w14:paraId="7A8277DA" w14:textId="77777777" w:rsidR="00E90B30" w:rsidRDefault="00A26BFB" w:rsidP="00B05829">
      <w:r>
        <w:rPr>
          <w:noProof/>
        </w:rPr>
        <w:drawing>
          <wp:inline distT="0" distB="0" distL="0" distR="0" wp14:anchorId="64626D82" wp14:editId="363DC1BE">
            <wp:extent cx="5299812" cy="2150848"/>
            <wp:effectExtent l="0" t="0" r="0" b="1905"/>
            <wp:docPr id="22" name="Picture 22" descr="Emergency services personn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mergency services personnel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23963" cy="2160649"/>
                    </a:xfrm>
                    <a:prstGeom prst="rect">
                      <a:avLst/>
                    </a:prstGeom>
                    <a:noFill/>
                    <a:ln>
                      <a:noFill/>
                    </a:ln>
                  </pic:spPr>
                </pic:pic>
              </a:graphicData>
            </a:graphic>
          </wp:inline>
        </w:drawing>
      </w:r>
    </w:p>
    <w:p w14:paraId="0DF52214" w14:textId="77777777" w:rsidR="00A26BFB" w:rsidRDefault="00A26BFB" w:rsidP="00B05829">
      <w:r>
        <w:rPr>
          <w:noProof/>
        </w:rPr>
        <w:drawing>
          <wp:anchor distT="0" distB="0" distL="114300" distR="114300" simplePos="0" relativeHeight="251730944" behindDoc="0" locked="0" layoutInCell="1" allowOverlap="1" wp14:anchorId="1240C76F" wp14:editId="5A2FBAB9">
            <wp:simplePos x="0" y="0"/>
            <wp:positionH relativeFrom="column">
              <wp:posOffset>4341495</wp:posOffset>
            </wp:positionH>
            <wp:positionV relativeFrom="paragraph">
              <wp:posOffset>425678</wp:posOffset>
            </wp:positionV>
            <wp:extent cx="1743075" cy="523875"/>
            <wp:effectExtent l="0" t="0" r="9525"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ic-ffh-logo_1.png"/>
                    <pic:cNvPicPr/>
                  </pic:nvPicPr>
                  <pic:blipFill>
                    <a:blip r:embed="rId15">
                      <a:extLst>
                        <a:ext uri="{28A0092B-C50C-407E-A947-70E740481C1C}">
                          <a14:useLocalDpi xmlns:a14="http://schemas.microsoft.com/office/drawing/2010/main" val="0"/>
                        </a:ext>
                      </a:extLst>
                    </a:blip>
                    <a:stretch>
                      <a:fillRect/>
                    </a:stretch>
                  </pic:blipFill>
                  <pic:spPr>
                    <a:xfrm>
                      <a:off x="0" y="0"/>
                      <a:ext cx="1743075" cy="523875"/>
                    </a:xfrm>
                    <a:prstGeom prst="rect">
                      <a:avLst/>
                    </a:prstGeom>
                  </pic:spPr>
                </pic:pic>
              </a:graphicData>
            </a:graphic>
            <wp14:sizeRelH relativeFrom="page">
              <wp14:pctWidth>0</wp14:pctWidth>
            </wp14:sizeRelH>
            <wp14:sizeRelV relativeFrom="page">
              <wp14:pctHeight>0</wp14:pctHeight>
            </wp14:sizeRelV>
          </wp:anchor>
        </w:drawing>
      </w:r>
      <w:r w:rsidR="00D16380">
        <w:rPr>
          <w:noProof/>
        </w:rPr>
        <w:pict w14:anchorId="741B3D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89pt;margin-top:33.4pt;width:135pt;height:46.9pt;z-index:251745280;mso-position-horizontal-relative:text;mso-position-vertical-relative:text">
            <v:imagedata r:id="rId16" o:title="DELWP"/>
          </v:shape>
        </w:pict>
      </w:r>
      <w:r>
        <w:rPr>
          <w:noProof/>
        </w:rPr>
        <w:drawing>
          <wp:anchor distT="0" distB="0" distL="114300" distR="114300" simplePos="0" relativeHeight="251722752" behindDoc="0" locked="0" layoutInCell="1" allowOverlap="1" wp14:anchorId="540F4500" wp14:editId="68D6EDD6">
            <wp:simplePos x="0" y="0"/>
            <wp:positionH relativeFrom="column">
              <wp:posOffset>1600057</wp:posOffset>
            </wp:positionH>
            <wp:positionV relativeFrom="paragraph">
              <wp:posOffset>358089</wp:posOffset>
            </wp:positionV>
            <wp:extent cx="723265" cy="723265"/>
            <wp:effectExtent l="0" t="0" r="63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3265" cy="723265"/>
                    </a:xfrm>
                    <a:prstGeom prst="rect">
                      <a:avLst/>
                    </a:prstGeom>
                    <a:noFill/>
                  </pic:spPr>
                </pic:pic>
              </a:graphicData>
            </a:graphic>
            <wp14:sizeRelH relativeFrom="page">
              <wp14:pctWidth>0</wp14:pctWidth>
            </wp14:sizeRelH>
            <wp14:sizeRelV relativeFrom="page">
              <wp14:pctHeight>0</wp14:pctHeight>
            </wp14:sizeRelV>
          </wp:anchor>
        </w:drawing>
      </w:r>
      <w:r w:rsidRPr="009F238C">
        <w:rPr>
          <w:noProof/>
        </w:rPr>
        <w:drawing>
          <wp:anchor distT="0" distB="0" distL="0" distR="0" simplePos="0" relativeHeight="251726848" behindDoc="0" locked="0" layoutInCell="1" allowOverlap="1" wp14:anchorId="186F069B" wp14:editId="765D364E">
            <wp:simplePos x="0" y="0"/>
            <wp:positionH relativeFrom="page">
              <wp:posOffset>1518285</wp:posOffset>
            </wp:positionH>
            <wp:positionV relativeFrom="paragraph">
              <wp:posOffset>358074</wp:posOffset>
            </wp:positionV>
            <wp:extent cx="683260" cy="683260"/>
            <wp:effectExtent l="0" t="0" r="2540" b="2540"/>
            <wp:wrapTopAndBottom/>
            <wp:docPr id="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jpeg"/>
                    <pic:cNvPicPr/>
                  </pic:nvPicPr>
                  <pic:blipFill>
                    <a:blip r:embed="rId18" cstate="print"/>
                    <a:stretch>
                      <a:fillRect/>
                    </a:stretch>
                  </pic:blipFill>
                  <pic:spPr>
                    <a:xfrm>
                      <a:off x="0" y="0"/>
                      <a:ext cx="683260" cy="683260"/>
                    </a:xfrm>
                    <a:prstGeom prst="rect">
                      <a:avLst/>
                    </a:prstGeom>
                  </pic:spPr>
                </pic:pic>
              </a:graphicData>
            </a:graphic>
            <wp14:sizeRelH relativeFrom="margin">
              <wp14:pctWidth>0</wp14:pctWidth>
            </wp14:sizeRelH>
            <wp14:sizeRelV relativeFrom="margin">
              <wp14:pctHeight>0</wp14:pctHeight>
            </wp14:sizeRelV>
          </wp:anchor>
        </w:drawing>
      </w:r>
    </w:p>
    <w:p w14:paraId="10292339" w14:textId="77777777" w:rsidR="00A26BFB" w:rsidRDefault="00A26BFB" w:rsidP="00B05829">
      <w:r w:rsidRPr="006D3821">
        <w:rPr>
          <w:noProof/>
          <w:highlight w:val="yellow"/>
        </w:rPr>
        <w:drawing>
          <wp:anchor distT="0" distB="0" distL="114300" distR="114300" simplePos="0" relativeHeight="251728896" behindDoc="0" locked="0" layoutInCell="1" allowOverlap="1" wp14:anchorId="70F951E8" wp14:editId="27C82FFD">
            <wp:simplePos x="0" y="0"/>
            <wp:positionH relativeFrom="column">
              <wp:posOffset>14601</wp:posOffset>
            </wp:positionH>
            <wp:positionV relativeFrom="paragraph">
              <wp:posOffset>86918</wp:posOffset>
            </wp:positionV>
            <wp:extent cx="698567" cy="767920"/>
            <wp:effectExtent l="0" t="0" r="6350" b="0"/>
            <wp:wrapNone/>
            <wp:docPr id="2" name="Picture 2" descr="Ambulance Victoria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bulance Victoria - Wikipedi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8567" cy="767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38FFE7" w14:textId="77777777" w:rsidR="00A26BFB" w:rsidRDefault="00D16380" w:rsidP="00B05829">
      <w:r>
        <w:rPr>
          <w:noProof/>
        </w:rPr>
        <w:pict w14:anchorId="45E5B661">
          <v:shape id="_x0000_s1029" type="#_x0000_t75" style="position:absolute;left:0;text-align:left;margin-left:378pt;margin-top:5.75pt;width:52.1pt;height:54pt;z-index:251747328;mso-position-horizontal-relative:text;mso-position-vertical-relative:text">
            <v:imagedata r:id="rId20" o:title="Salvation Army"/>
          </v:shape>
        </w:pict>
      </w:r>
      <w:r w:rsidR="00A26BFB">
        <w:rPr>
          <w:noProof/>
          <w:sz w:val="36"/>
        </w:rPr>
        <w:drawing>
          <wp:anchor distT="0" distB="0" distL="114300" distR="114300" simplePos="0" relativeHeight="251732992" behindDoc="0" locked="0" layoutInCell="1" allowOverlap="1" wp14:anchorId="18928D4B" wp14:editId="494338DB">
            <wp:simplePos x="0" y="0"/>
            <wp:positionH relativeFrom="column">
              <wp:posOffset>3446284</wp:posOffset>
            </wp:positionH>
            <wp:positionV relativeFrom="paragraph">
              <wp:posOffset>83570</wp:posOffset>
            </wp:positionV>
            <wp:extent cx="1127760" cy="570865"/>
            <wp:effectExtent l="0" t="0" r="0"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V logo.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27760" cy="570865"/>
                    </a:xfrm>
                    <a:prstGeom prst="rect">
                      <a:avLst/>
                    </a:prstGeom>
                  </pic:spPr>
                </pic:pic>
              </a:graphicData>
            </a:graphic>
            <wp14:sizeRelH relativeFrom="page">
              <wp14:pctWidth>0</wp14:pctWidth>
            </wp14:sizeRelH>
            <wp14:sizeRelV relativeFrom="page">
              <wp14:pctHeight>0</wp14:pctHeight>
            </wp14:sizeRelV>
          </wp:anchor>
        </w:drawing>
      </w:r>
      <w:r w:rsidR="00A26BFB">
        <w:rPr>
          <w:noProof/>
        </w:rPr>
        <w:drawing>
          <wp:anchor distT="0" distB="0" distL="114300" distR="114300" simplePos="0" relativeHeight="251738112" behindDoc="0" locked="0" layoutInCell="1" allowOverlap="1" wp14:anchorId="32E915C2" wp14:editId="32F4720B">
            <wp:simplePos x="0" y="0"/>
            <wp:positionH relativeFrom="column">
              <wp:posOffset>1600795</wp:posOffset>
            </wp:positionH>
            <wp:positionV relativeFrom="paragraph">
              <wp:posOffset>42490</wp:posOffset>
            </wp:positionV>
            <wp:extent cx="1601470" cy="618490"/>
            <wp:effectExtent l="0" t="0" r="0" b="0"/>
            <wp:wrapNone/>
            <wp:docPr id="3" name="Picture 3" descr="Eastern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stern Healt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1470" cy="618490"/>
                    </a:xfrm>
                    <a:prstGeom prst="rect">
                      <a:avLst/>
                    </a:prstGeom>
                    <a:solidFill>
                      <a:srgbClr val="00B0F0"/>
                    </a:solidFill>
                    <a:ln>
                      <a:noFill/>
                    </a:ln>
                  </pic:spPr>
                </pic:pic>
              </a:graphicData>
            </a:graphic>
            <wp14:sizeRelH relativeFrom="page">
              <wp14:pctWidth>0</wp14:pctWidth>
            </wp14:sizeRelH>
            <wp14:sizeRelV relativeFrom="page">
              <wp14:pctHeight>0</wp14:pctHeight>
            </wp14:sizeRelV>
          </wp:anchor>
        </w:drawing>
      </w:r>
      <w:r w:rsidR="00A26BFB">
        <w:rPr>
          <w:noProof/>
        </w:rPr>
        <w:drawing>
          <wp:anchor distT="0" distB="0" distL="114300" distR="114300" simplePos="0" relativeHeight="251739136" behindDoc="0" locked="0" layoutInCell="1" allowOverlap="1" wp14:anchorId="66C7DD2C" wp14:editId="1C7CBE46">
            <wp:simplePos x="0" y="0"/>
            <wp:positionH relativeFrom="column">
              <wp:posOffset>71049</wp:posOffset>
            </wp:positionH>
            <wp:positionV relativeFrom="paragraph">
              <wp:posOffset>32708</wp:posOffset>
            </wp:positionV>
            <wp:extent cx="1357659" cy="668207"/>
            <wp:effectExtent l="0" t="0" r="0" b="0"/>
            <wp:wrapNone/>
            <wp:docPr id="11" name="Picture 11" descr="https://www.each.com.au/wp-content/themes/each/css/img/logo-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each.com.au/wp-content/themes/each/css/img/logo-whit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57659" cy="668207"/>
                    </a:xfrm>
                    <a:prstGeom prst="rect">
                      <a:avLst/>
                    </a:prstGeom>
                    <a:solidFill>
                      <a:schemeClr val="hlink"/>
                    </a:solidFill>
                    <a:ln>
                      <a:noFill/>
                    </a:ln>
                  </pic:spPr>
                </pic:pic>
              </a:graphicData>
            </a:graphic>
            <wp14:sizeRelH relativeFrom="page">
              <wp14:pctWidth>0</wp14:pctWidth>
            </wp14:sizeRelH>
            <wp14:sizeRelV relativeFrom="page">
              <wp14:pctHeight>0</wp14:pctHeight>
            </wp14:sizeRelV>
          </wp:anchor>
        </w:drawing>
      </w:r>
    </w:p>
    <w:p w14:paraId="46BDEB41" w14:textId="77777777" w:rsidR="00A26BFB" w:rsidRDefault="00A26BFB" w:rsidP="00B05829"/>
    <w:p w14:paraId="7EF6E823" w14:textId="77777777" w:rsidR="00A26BFB" w:rsidRDefault="00A26BFB" w:rsidP="00B05829"/>
    <w:p w14:paraId="61348A83" w14:textId="77777777" w:rsidR="00A26BFB" w:rsidRDefault="00A26BFB" w:rsidP="00B05829">
      <w:r>
        <w:rPr>
          <w:noProof/>
        </w:rPr>
        <w:drawing>
          <wp:anchor distT="0" distB="0" distL="114300" distR="114300" simplePos="0" relativeHeight="251748352" behindDoc="0" locked="0" layoutInCell="1" allowOverlap="1" wp14:anchorId="789C3C5F" wp14:editId="1CC50A84">
            <wp:simplePos x="0" y="0"/>
            <wp:positionH relativeFrom="column">
              <wp:posOffset>2377165</wp:posOffset>
            </wp:positionH>
            <wp:positionV relativeFrom="paragraph">
              <wp:posOffset>207355</wp:posOffset>
            </wp:positionV>
            <wp:extent cx="532765" cy="1007745"/>
            <wp:effectExtent l="0" t="0" r="635" b="1905"/>
            <wp:wrapNone/>
            <wp:docPr id="21" name="Picture 21" descr="St John Ambu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John Ambula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2765" cy="1007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B2B0E9" w14:textId="77777777" w:rsidR="00A26BFB" w:rsidRDefault="00D16380" w:rsidP="00B05829">
      <w:r>
        <w:rPr>
          <w:noProof/>
        </w:rPr>
        <w:pict w14:anchorId="4E31231F">
          <v:shape id="_x0000_s1027" type="#_x0000_t75" style="position:absolute;left:0;text-align:left;margin-left:430.1pt;margin-top:7.8pt;width:49.95pt;height:63pt;z-index:251742208;mso-position-horizontal-relative:text;mso-position-vertical-relative:text">
            <v:imagedata r:id="rId25" o:title="VCC EM"/>
          </v:shape>
        </w:pict>
      </w:r>
      <w:r w:rsidR="00A26BFB" w:rsidRPr="009F238C">
        <w:rPr>
          <w:noProof/>
        </w:rPr>
        <w:drawing>
          <wp:anchor distT="0" distB="0" distL="0" distR="0" simplePos="0" relativeHeight="251724800" behindDoc="0" locked="0" layoutInCell="1" allowOverlap="1" wp14:anchorId="4E1D4CCE" wp14:editId="55184DEE">
            <wp:simplePos x="0" y="0"/>
            <wp:positionH relativeFrom="page">
              <wp:posOffset>5405792</wp:posOffset>
            </wp:positionH>
            <wp:positionV relativeFrom="paragraph">
              <wp:posOffset>69296</wp:posOffset>
            </wp:positionV>
            <wp:extent cx="541209" cy="809284"/>
            <wp:effectExtent l="0" t="0" r="0" b="0"/>
            <wp:wrapNone/>
            <wp:docPr id="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26" cstate="print"/>
                    <a:stretch>
                      <a:fillRect/>
                    </a:stretch>
                  </pic:blipFill>
                  <pic:spPr>
                    <a:xfrm>
                      <a:off x="0" y="0"/>
                      <a:ext cx="541209" cy="809284"/>
                    </a:xfrm>
                    <a:prstGeom prst="rect">
                      <a:avLst/>
                    </a:prstGeom>
                  </pic:spPr>
                </pic:pic>
              </a:graphicData>
            </a:graphic>
            <wp14:sizeRelH relativeFrom="margin">
              <wp14:pctWidth>0</wp14:pctWidth>
            </wp14:sizeRelH>
            <wp14:sizeRelV relativeFrom="margin">
              <wp14:pctHeight>0</wp14:pctHeight>
            </wp14:sizeRelV>
          </wp:anchor>
        </w:drawing>
      </w:r>
      <w:r w:rsidR="00A26BFB" w:rsidRPr="009F238C">
        <w:rPr>
          <w:noProof/>
        </w:rPr>
        <w:drawing>
          <wp:anchor distT="0" distB="0" distL="0" distR="0" simplePos="0" relativeHeight="251735040" behindDoc="0" locked="0" layoutInCell="1" allowOverlap="1" wp14:anchorId="20728E29" wp14:editId="65C4878B">
            <wp:simplePos x="0" y="0"/>
            <wp:positionH relativeFrom="page">
              <wp:posOffset>3952696</wp:posOffset>
            </wp:positionH>
            <wp:positionV relativeFrom="paragraph">
              <wp:posOffset>68033</wp:posOffset>
            </wp:positionV>
            <wp:extent cx="1029335" cy="708025"/>
            <wp:effectExtent l="0" t="0" r="0" b="0"/>
            <wp:wrapNone/>
            <wp:docPr id="8"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27" cstate="print"/>
                    <a:stretch>
                      <a:fillRect/>
                    </a:stretch>
                  </pic:blipFill>
                  <pic:spPr>
                    <a:xfrm>
                      <a:off x="0" y="0"/>
                      <a:ext cx="1029335" cy="708025"/>
                    </a:xfrm>
                    <a:prstGeom prst="rect">
                      <a:avLst/>
                    </a:prstGeom>
                  </pic:spPr>
                </pic:pic>
              </a:graphicData>
            </a:graphic>
            <wp14:sizeRelH relativeFrom="margin">
              <wp14:pctWidth>0</wp14:pctWidth>
            </wp14:sizeRelH>
            <wp14:sizeRelV relativeFrom="margin">
              <wp14:pctHeight>0</wp14:pctHeight>
            </wp14:sizeRelV>
          </wp:anchor>
        </w:drawing>
      </w:r>
      <w:r w:rsidR="00A26BFB">
        <w:rPr>
          <w:noProof/>
        </w:rPr>
        <w:drawing>
          <wp:anchor distT="0" distB="0" distL="114300" distR="114300" simplePos="0" relativeHeight="251740160" behindDoc="0" locked="0" layoutInCell="1" allowOverlap="1" wp14:anchorId="3F90D8BB" wp14:editId="32D753BA">
            <wp:simplePos x="0" y="0"/>
            <wp:positionH relativeFrom="column">
              <wp:posOffset>71755</wp:posOffset>
            </wp:positionH>
            <wp:positionV relativeFrom="paragraph">
              <wp:posOffset>96520</wp:posOffset>
            </wp:positionV>
            <wp:extent cx="2116455" cy="514985"/>
            <wp:effectExtent l="0" t="0" r="0" b="0"/>
            <wp:wrapNone/>
            <wp:docPr id="14" name="Picture 14" descr="Services Australia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ices Australia home pag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16455" cy="514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39B502" w14:textId="77777777" w:rsidR="00A26BFB" w:rsidRDefault="00A26BFB" w:rsidP="00B05829"/>
    <w:p w14:paraId="09E1E9D1" w14:textId="77777777" w:rsidR="00E90B30" w:rsidRDefault="00E90B30" w:rsidP="00B05829"/>
    <w:p w14:paraId="3AD3B378" w14:textId="77777777" w:rsidR="00E90B30" w:rsidRDefault="00E90B30" w:rsidP="00B05829"/>
    <w:p w14:paraId="6698D370" w14:textId="0D8EC436" w:rsidR="00ED436F" w:rsidRPr="00D65DDF" w:rsidRDefault="0045380D" w:rsidP="00B05829">
      <w:r>
        <w:rPr>
          <w:noProof/>
        </w:rPr>
        <w:drawing>
          <wp:inline distT="0" distB="0" distL="0" distR="0" wp14:anchorId="390A0E27" wp14:editId="6E209F80">
            <wp:extent cx="2189607" cy="474183"/>
            <wp:effectExtent l="0" t="0" r="127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26058" cy="482077"/>
                    </a:xfrm>
                    <a:prstGeom prst="rect">
                      <a:avLst/>
                    </a:prstGeom>
                  </pic:spPr>
                </pic:pic>
              </a:graphicData>
            </a:graphic>
          </wp:inline>
        </w:drawing>
      </w:r>
      <w:r w:rsidR="00D65DDF" w:rsidRPr="00D65DDF">
        <w:br w:type="page"/>
      </w:r>
    </w:p>
    <w:p w14:paraId="415088B7" w14:textId="77777777" w:rsidR="00C63481" w:rsidRPr="00A57D42" w:rsidRDefault="00C63481" w:rsidP="00C63481">
      <w:pPr>
        <w:pStyle w:val="MaroondahStd"/>
        <w:jc w:val="center"/>
        <w:rPr>
          <w:rFonts w:ascii="Arial" w:hAnsi="Arial" w:cs="Arial"/>
          <w:b/>
          <w:color w:val="2F5496" w:themeColor="accent1" w:themeShade="BF"/>
          <w:sz w:val="28"/>
          <w:szCs w:val="28"/>
        </w:rPr>
      </w:pPr>
      <w:r w:rsidRPr="00A57D42">
        <w:rPr>
          <w:rFonts w:ascii="Arial" w:hAnsi="Arial" w:cs="Arial"/>
          <w:b/>
          <w:color w:val="2F5496" w:themeColor="accent1" w:themeShade="BF"/>
          <w:sz w:val="28"/>
          <w:szCs w:val="28"/>
        </w:rPr>
        <w:lastRenderedPageBreak/>
        <w:t>TABLE OF CONTENTS</w:t>
      </w:r>
    </w:p>
    <w:p w14:paraId="723BE623" w14:textId="5E0DD1A8" w:rsidR="002E13BF" w:rsidRPr="00A67735" w:rsidRDefault="00611C73" w:rsidP="00A67735">
      <w:pPr>
        <w:pStyle w:val="TOC1"/>
        <w:rPr>
          <w:rFonts w:asciiTheme="minorHAnsi" w:eastAsiaTheme="minorEastAsia" w:hAnsiTheme="minorHAnsi" w:cstheme="minorBidi"/>
          <w:sz w:val="22"/>
          <w:szCs w:val="22"/>
        </w:rPr>
      </w:pPr>
      <w:r w:rsidRPr="00A67735">
        <w:rPr>
          <w:rFonts w:cs="Arial"/>
          <w:color w:val="000000"/>
          <w:szCs w:val="22"/>
        </w:rPr>
        <w:fldChar w:fldCharType="begin"/>
      </w:r>
      <w:r w:rsidRPr="00A67735">
        <w:rPr>
          <w:rFonts w:cs="Arial"/>
          <w:color w:val="000000"/>
          <w:szCs w:val="22"/>
        </w:rPr>
        <w:instrText xml:space="preserve"> TOC \o "1-4" \h \z \u </w:instrText>
      </w:r>
      <w:r w:rsidRPr="00A67735">
        <w:rPr>
          <w:rFonts w:cs="Arial"/>
          <w:color w:val="000000"/>
          <w:szCs w:val="22"/>
        </w:rPr>
        <w:fldChar w:fldCharType="separate"/>
      </w:r>
      <w:hyperlink w:anchor="_Toc108079907" w:history="1">
        <w:r w:rsidR="002E13BF" w:rsidRPr="00A67735">
          <w:rPr>
            <w:rStyle w:val="Hyperlink"/>
            <w:bCs w:val="0"/>
          </w:rPr>
          <w:t>1</w:t>
        </w:r>
        <w:r w:rsidR="002E13BF" w:rsidRPr="00A67735">
          <w:rPr>
            <w:rFonts w:asciiTheme="minorHAnsi" w:eastAsiaTheme="minorEastAsia" w:hAnsiTheme="minorHAnsi" w:cstheme="minorBidi"/>
            <w:sz w:val="22"/>
            <w:szCs w:val="22"/>
          </w:rPr>
          <w:tab/>
        </w:r>
        <w:r w:rsidR="002E13BF" w:rsidRPr="00A67735">
          <w:rPr>
            <w:rStyle w:val="Hyperlink"/>
            <w:bCs w:val="0"/>
          </w:rPr>
          <w:t>Introduction</w:t>
        </w:r>
        <w:r w:rsidR="002E13BF" w:rsidRPr="00A67735">
          <w:rPr>
            <w:webHidden/>
          </w:rPr>
          <w:tab/>
        </w:r>
        <w:r w:rsidR="002E13BF" w:rsidRPr="00A67735">
          <w:rPr>
            <w:webHidden/>
          </w:rPr>
          <w:fldChar w:fldCharType="begin"/>
        </w:r>
        <w:r w:rsidR="002E13BF" w:rsidRPr="00A67735">
          <w:rPr>
            <w:webHidden/>
          </w:rPr>
          <w:instrText xml:space="preserve"> PAGEREF _Toc108079907 \h </w:instrText>
        </w:r>
        <w:r w:rsidR="002E13BF" w:rsidRPr="00A67735">
          <w:rPr>
            <w:webHidden/>
          </w:rPr>
        </w:r>
        <w:r w:rsidR="002E13BF" w:rsidRPr="00A67735">
          <w:rPr>
            <w:webHidden/>
          </w:rPr>
          <w:fldChar w:fldCharType="separate"/>
        </w:r>
        <w:r w:rsidR="00D16380">
          <w:rPr>
            <w:webHidden/>
          </w:rPr>
          <w:t>4</w:t>
        </w:r>
        <w:r w:rsidR="002E13BF" w:rsidRPr="00A67735">
          <w:rPr>
            <w:webHidden/>
          </w:rPr>
          <w:fldChar w:fldCharType="end"/>
        </w:r>
      </w:hyperlink>
    </w:p>
    <w:p w14:paraId="7EF8BCF4" w14:textId="352B2084" w:rsidR="002E13BF" w:rsidRPr="00A67735" w:rsidRDefault="00D16380" w:rsidP="00E129F1">
      <w:pPr>
        <w:pStyle w:val="TOC2"/>
        <w:rPr>
          <w:rFonts w:asciiTheme="minorHAnsi" w:eastAsiaTheme="minorEastAsia" w:hAnsiTheme="minorHAnsi" w:cstheme="minorBidi"/>
          <w:sz w:val="22"/>
          <w:szCs w:val="22"/>
        </w:rPr>
      </w:pPr>
      <w:hyperlink w:anchor="_Toc108079908" w:history="1">
        <w:r w:rsidR="002E13BF" w:rsidRPr="00A67735">
          <w:rPr>
            <w:rStyle w:val="Hyperlink"/>
          </w:rPr>
          <w:t>1.1</w:t>
        </w:r>
        <w:r w:rsidR="002E13BF" w:rsidRPr="00A67735">
          <w:rPr>
            <w:rFonts w:asciiTheme="minorHAnsi" w:eastAsiaTheme="minorEastAsia" w:hAnsiTheme="minorHAnsi" w:cstheme="minorBidi"/>
            <w:sz w:val="22"/>
            <w:szCs w:val="22"/>
          </w:rPr>
          <w:tab/>
        </w:r>
        <w:r w:rsidR="002E13BF" w:rsidRPr="00A67735">
          <w:rPr>
            <w:rStyle w:val="Hyperlink"/>
          </w:rPr>
          <w:t>Acknowledgement of Country</w:t>
        </w:r>
        <w:r w:rsidR="002E13BF" w:rsidRPr="00A67735">
          <w:rPr>
            <w:webHidden/>
          </w:rPr>
          <w:tab/>
        </w:r>
        <w:r w:rsidR="002E13BF" w:rsidRPr="00A67735">
          <w:rPr>
            <w:webHidden/>
          </w:rPr>
          <w:fldChar w:fldCharType="begin"/>
        </w:r>
        <w:r w:rsidR="002E13BF" w:rsidRPr="00A67735">
          <w:rPr>
            <w:webHidden/>
          </w:rPr>
          <w:instrText xml:space="preserve"> PAGEREF _Toc108079908 \h </w:instrText>
        </w:r>
        <w:r w:rsidR="002E13BF" w:rsidRPr="00A67735">
          <w:rPr>
            <w:webHidden/>
          </w:rPr>
        </w:r>
        <w:r w:rsidR="002E13BF" w:rsidRPr="00A67735">
          <w:rPr>
            <w:webHidden/>
          </w:rPr>
          <w:fldChar w:fldCharType="separate"/>
        </w:r>
        <w:r>
          <w:rPr>
            <w:webHidden/>
          </w:rPr>
          <w:t>4</w:t>
        </w:r>
        <w:r w:rsidR="002E13BF" w:rsidRPr="00A67735">
          <w:rPr>
            <w:webHidden/>
          </w:rPr>
          <w:fldChar w:fldCharType="end"/>
        </w:r>
      </w:hyperlink>
    </w:p>
    <w:p w14:paraId="2775E0BE" w14:textId="424E2718" w:rsidR="002E13BF" w:rsidRPr="00A67735" w:rsidRDefault="00D16380" w:rsidP="00E129F1">
      <w:pPr>
        <w:pStyle w:val="TOC2"/>
        <w:rPr>
          <w:rFonts w:asciiTheme="minorHAnsi" w:eastAsiaTheme="minorEastAsia" w:hAnsiTheme="minorHAnsi" w:cstheme="minorBidi"/>
          <w:sz w:val="22"/>
          <w:szCs w:val="22"/>
        </w:rPr>
      </w:pPr>
      <w:hyperlink w:anchor="_Toc108079909" w:history="1">
        <w:r w:rsidR="002E13BF" w:rsidRPr="00A67735">
          <w:rPr>
            <w:rStyle w:val="Hyperlink"/>
          </w:rPr>
          <w:t>1.2</w:t>
        </w:r>
        <w:r w:rsidR="002E13BF" w:rsidRPr="00A67735">
          <w:rPr>
            <w:rFonts w:asciiTheme="minorHAnsi" w:eastAsiaTheme="minorEastAsia" w:hAnsiTheme="minorHAnsi" w:cstheme="minorBidi"/>
            <w:sz w:val="22"/>
            <w:szCs w:val="22"/>
          </w:rPr>
          <w:tab/>
        </w:r>
        <w:r w:rsidR="002E13BF" w:rsidRPr="00A67735">
          <w:rPr>
            <w:rStyle w:val="Hyperlink"/>
          </w:rPr>
          <w:t>Authority, Governance and Administration</w:t>
        </w:r>
        <w:r w:rsidR="002E13BF" w:rsidRPr="00A67735">
          <w:rPr>
            <w:webHidden/>
          </w:rPr>
          <w:tab/>
        </w:r>
        <w:r w:rsidR="002E13BF" w:rsidRPr="00A67735">
          <w:rPr>
            <w:webHidden/>
          </w:rPr>
          <w:fldChar w:fldCharType="begin"/>
        </w:r>
        <w:r w:rsidR="002E13BF" w:rsidRPr="00A67735">
          <w:rPr>
            <w:webHidden/>
          </w:rPr>
          <w:instrText xml:space="preserve"> PAGEREF _Toc108079909 \h </w:instrText>
        </w:r>
        <w:r w:rsidR="002E13BF" w:rsidRPr="00A67735">
          <w:rPr>
            <w:webHidden/>
          </w:rPr>
        </w:r>
        <w:r w:rsidR="002E13BF" w:rsidRPr="00A67735">
          <w:rPr>
            <w:webHidden/>
          </w:rPr>
          <w:fldChar w:fldCharType="separate"/>
        </w:r>
        <w:r>
          <w:rPr>
            <w:webHidden/>
          </w:rPr>
          <w:t>4</w:t>
        </w:r>
        <w:r w:rsidR="002E13BF" w:rsidRPr="00A67735">
          <w:rPr>
            <w:webHidden/>
          </w:rPr>
          <w:fldChar w:fldCharType="end"/>
        </w:r>
      </w:hyperlink>
    </w:p>
    <w:p w14:paraId="703B957D" w14:textId="396668B2" w:rsidR="002E13BF" w:rsidRPr="00A67735" w:rsidRDefault="00D16380" w:rsidP="00E129F1">
      <w:pPr>
        <w:pStyle w:val="TOC2"/>
        <w:rPr>
          <w:rFonts w:asciiTheme="minorHAnsi" w:eastAsiaTheme="minorEastAsia" w:hAnsiTheme="minorHAnsi" w:cstheme="minorBidi"/>
          <w:sz w:val="22"/>
          <w:szCs w:val="22"/>
        </w:rPr>
      </w:pPr>
      <w:hyperlink w:anchor="_Toc108079910" w:history="1">
        <w:r w:rsidR="002E13BF" w:rsidRPr="00A67735">
          <w:rPr>
            <w:rStyle w:val="Hyperlink"/>
          </w:rPr>
          <w:t>1.3</w:t>
        </w:r>
        <w:r w:rsidR="002E13BF" w:rsidRPr="00A67735">
          <w:rPr>
            <w:rFonts w:asciiTheme="minorHAnsi" w:eastAsiaTheme="minorEastAsia" w:hAnsiTheme="minorHAnsi" w:cstheme="minorBidi"/>
            <w:sz w:val="22"/>
            <w:szCs w:val="22"/>
          </w:rPr>
          <w:tab/>
        </w:r>
        <w:r w:rsidR="002E13BF" w:rsidRPr="00A67735">
          <w:rPr>
            <w:rStyle w:val="Hyperlink"/>
          </w:rPr>
          <w:t>Plan Assurance and Approval</w:t>
        </w:r>
        <w:r w:rsidR="002E13BF" w:rsidRPr="00A67735">
          <w:rPr>
            <w:webHidden/>
          </w:rPr>
          <w:tab/>
        </w:r>
        <w:r w:rsidR="002E13BF" w:rsidRPr="00A67735">
          <w:rPr>
            <w:webHidden/>
          </w:rPr>
          <w:fldChar w:fldCharType="begin"/>
        </w:r>
        <w:r w:rsidR="002E13BF" w:rsidRPr="00A67735">
          <w:rPr>
            <w:webHidden/>
          </w:rPr>
          <w:instrText xml:space="preserve"> PAGEREF _Toc108079910 \h </w:instrText>
        </w:r>
        <w:r w:rsidR="002E13BF" w:rsidRPr="00A67735">
          <w:rPr>
            <w:webHidden/>
          </w:rPr>
        </w:r>
        <w:r w:rsidR="002E13BF" w:rsidRPr="00A67735">
          <w:rPr>
            <w:webHidden/>
          </w:rPr>
          <w:fldChar w:fldCharType="separate"/>
        </w:r>
        <w:r>
          <w:rPr>
            <w:webHidden/>
          </w:rPr>
          <w:t>4</w:t>
        </w:r>
        <w:r w:rsidR="002E13BF" w:rsidRPr="00A67735">
          <w:rPr>
            <w:webHidden/>
          </w:rPr>
          <w:fldChar w:fldCharType="end"/>
        </w:r>
      </w:hyperlink>
    </w:p>
    <w:p w14:paraId="38E2CCA7" w14:textId="186D551C" w:rsidR="002E13BF" w:rsidRPr="00A67735" w:rsidRDefault="00D16380" w:rsidP="00E129F1">
      <w:pPr>
        <w:pStyle w:val="TOC3"/>
        <w:rPr>
          <w:rFonts w:asciiTheme="minorHAnsi" w:eastAsiaTheme="minorEastAsia" w:hAnsiTheme="minorHAnsi" w:cstheme="minorBidi"/>
          <w:sz w:val="22"/>
          <w:szCs w:val="22"/>
        </w:rPr>
      </w:pPr>
      <w:hyperlink w:anchor="_Toc108079911" w:history="1">
        <w:r w:rsidR="002E13BF" w:rsidRPr="00A67735">
          <w:rPr>
            <w:rStyle w:val="Hyperlink"/>
          </w:rPr>
          <w:t>1.3.1</w:t>
        </w:r>
        <w:r w:rsidR="002E13BF" w:rsidRPr="00A67735">
          <w:rPr>
            <w:rFonts w:asciiTheme="minorHAnsi" w:eastAsiaTheme="minorEastAsia" w:hAnsiTheme="minorHAnsi" w:cstheme="minorBidi"/>
            <w:sz w:val="22"/>
            <w:szCs w:val="22"/>
          </w:rPr>
          <w:tab/>
        </w:r>
        <w:r w:rsidR="002E13BF" w:rsidRPr="00A67735">
          <w:rPr>
            <w:rStyle w:val="Hyperlink"/>
          </w:rPr>
          <w:t>Assurance</w:t>
        </w:r>
        <w:r w:rsidR="002E13BF" w:rsidRPr="00A67735">
          <w:rPr>
            <w:webHidden/>
          </w:rPr>
          <w:tab/>
        </w:r>
        <w:r w:rsidR="002E13BF" w:rsidRPr="00A67735">
          <w:rPr>
            <w:webHidden/>
          </w:rPr>
          <w:fldChar w:fldCharType="begin"/>
        </w:r>
        <w:r w:rsidR="002E13BF" w:rsidRPr="00A67735">
          <w:rPr>
            <w:webHidden/>
          </w:rPr>
          <w:instrText xml:space="preserve"> PAGEREF _Toc108079911 \h </w:instrText>
        </w:r>
        <w:r w:rsidR="002E13BF" w:rsidRPr="00A67735">
          <w:rPr>
            <w:webHidden/>
          </w:rPr>
        </w:r>
        <w:r w:rsidR="002E13BF" w:rsidRPr="00A67735">
          <w:rPr>
            <w:webHidden/>
          </w:rPr>
          <w:fldChar w:fldCharType="separate"/>
        </w:r>
        <w:r>
          <w:rPr>
            <w:webHidden/>
          </w:rPr>
          <w:t>4</w:t>
        </w:r>
        <w:r w:rsidR="002E13BF" w:rsidRPr="00A67735">
          <w:rPr>
            <w:webHidden/>
          </w:rPr>
          <w:fldChar w:fldCharType="end"/>
        </w:r>
      </w:hyperlink>
    </w:p>
    <w:p w14:paraId="6FD20067" w14:textId="452A0598" w:rsidR="002E13BF" w:rsidRPr="00A67735" w:rsidRDefault="00D16380" w:rsidP="00E129F1">
      <w:pPr>
        <w:pStyle w:val="TOC3"/>
        <w:rPr>
          <w:rFonts w:asciiTheme="minorHAnsi" w:eastAsiaTheme="minorEastAsia" w:hAnsiTheme="minorHAnsi" w:cstheme="minorBidi"/>
          <w:sz w:val="22"/>
          <w:szCs w:val="22"/>
        </w:rPr>
      </w:pPr>
      <w:hyperlink w:anchor="_Toc108079912" w:history="1">
        <w:r w:rsidR="002E13BF" w:rsidRPr="00A67735">
          <w:rPr>
            <w:rStyle w:val="Hyperlink"/>
          </w:rPr>
          <w:t>1.3.2</w:t>
        </w:r>
        <w:r w:rsidR="002E13BF" w:rsidRPr="00A67735">
          <w:rPr>
            <w:rFonts w:asciiTheme="minorHAnsi" w:eastAsiaTheme="minorEastAsia" w:hAnsiTheme="minorHAnsi" w:cstheme="minorBidi"/>
            <w:sz w:val="22"/>
            <w:szCs w:val="22"/>
          </w:rPr>
          <w:tab/>
        </w:r>
        <w:r w:rsidR="002E13BF" w:rsidRPr="00A67735">
          <w:rPr>
            <w:rStyle w:val="Hyperlink"/>
          </w:rPr>
          <w:t>Approval</w:t>
        </w:r>
        <w:r w:rsidR="002E13BF" w:rsidRPr="00A67735">
          <w:rPr>
            <w:webHidden/>
          </w:rPr>
          <w:tab/>
        </w:r>
        <w:r w:rsidR="002E13BF" w:rsidRPr="00A67735">
          <w:rPr>
            <w:webHidden/>
          </w:rPr>
          <w:fldChar w:fldCharType="begin"/>
        </w:r>
        <w:r w:rsidR="002E13BF" w:rsidRPr="00A67735">
          <w:rPr>
            <w:webHidden/>
          </w:rPr>
          <w:instrText xml:space="preserve"> PAGEREF _Toc108079912 \h </w:instrText>
        </w:r>
        <w:r w:rsidR="002E13BF" w:rsidRPr="00A67735">
          <w:rPr>
            <w:webHidden/>
          </w:rPr>
        </w:r>
        <w:r w:rsidR="002E13BF" w:rsidRPr="00A67735">
          <w:rPr>
            <w:webHidden/>
          </w:rPr>
          <w:fldChar w:fldCharType="separate"/>
        </w:r>
        <w:r>
          <w:rPr>
            <w:webHidden/>
          </w:rPr>
          <w:t>4</w:t>
        </w:r>
        <w:r w:rsidR="002E13BF" w:rsidRPr="00A67735">
          <w:rPr>
            <w:webHidden/>
          </w:rPr>
          <w:fldChar w:fldCharType="end"/>
        </w:r>
      </w:hyperlink>
    </w:p>
    <w:p w14:paraId="6666522C" w14:textId="5002B635" w:rsidR="002E13BF" w:rsidRPr="00A67735" w:rsidRDefault="00D16380" w:rsidP="00E129F1">
      <w:pPr>
        <w:pStyle w:val="TOC2"/>
        <w:rPr>
          <w:rFonts w:asciiTheme="minorHAnsi" w:eastAsiaTheme="minorEastAsia" w:hAnsiTheme="minorHAnsi" w:cstheme="minorBidi"/>
          <w:sz w:val="22"/>
          <w:szCs w:val="22"/>
        </w:rPr>
      </w:pPr>
      <w:hyperlink w:anchor="_Toc108079913" w:history="1">
        <w:r w:rsidR="002E13BF" w:rsidRPr="00A67735">
          <w:rPr>
            <w:rStyle w:val="Hyperlink"/>
          </w:rPr>
          <w:t>1.4</w:t>
        </w:r>
        <w:r w:rsidR="002E13BF" w:rsidRPr="00A67735">
          <w:rPr>
            <w:rFonts w:asciiTheme="minorHAnsi" w:eastAsiaTheme="minorEastAsia" w:hAnsiTheme="minorHAnsi" w:cstheme="minorBidi"/>
            <w:sz w:val="22"/>
            <w:szCs w:val="22"/>
          </w:rPr>
          <w:tab/>
        </w:r>
        <w:r w:rsidR="002E13BF" w:rsidRPr="00A67735">
          <w:rPr>
            <w:rStyle w:val="Hyperlink"/>
          </w:rPr>
          <w:t>Plan Review</w:t>
        </w:r>
        <w:r w:rsidR="002E13BF" w:rsidRPr="00A67735">
          <w:rPr>
            <w:webHidden/>
          </w:rPr>
          <w:tab/>
        </w:r>
        <w:r w:rsidR="002E13BF" w:rsidRPr="00A67735">
          <w:rPr>
            <w:webHidden/>
          </w:rPr>
          <w:fldChar w:fldCharType="begin"/>
        </w:r>
        <w:r w:rsidR="002E13BF" w:rsidRPr="00A67735">
          <w:rPr>
            <w:webHidden/>
          </w:rPr>
          <w:instrText xml:space="preserve"> PAGEREF _Toc108079913 \h </w:instrText>
        </w:r>
        <w:r w:rsidR="002E13BF" w:rsidRPr="00A67735">
          <w:rPr>
            <w:webHidden/>
          </w:rPr>
        </w:r>
        <w:r w:rsidR="002E13BF" w:rsidRPr="00A67735">
          <w:rPr>
            <w:webHidden/>
          </w:rPr>
          <w:fldChar w:fldCharType="separate"/>
        </w:r>
        <w:r>
          <w:rPr>
            <w:webHidden/>
          </w:rPr>
          <w:t>4</w:t>
        </w:r>
        <w:r w:rsidR="002E13BF" w:rsidRPr="00A67735">
          <w:rPr>
            <w:webHidden/>
          </w:rPr>
          <w:fldChar w:fldCharType="end"/>
        </w:r>
      </w:hyperlink>
    </w:p>
    <w:p w14:paraId="7E6B4B68" w14:textId="23B5159A" w:rsidR="002E13BF" w:rsidRPr="00A67735" w:rsidRDefault="00D16380" w:rsidP="00E129F1">
      <w:pPr>
        <w:pStyle w:val="TOC2"/>
        <w:rPr>
          <w:rFonts w:asciiTheme="minorHAnsi" w:eastAsiaTheme="minorEastAsia" w:hAnsiTheme="minorHAnsi" w:cstheme="minorBidi"/>
          <w:sz w:val="22"/>
          <w:szCs w:val="22"/>
        </w:rPr>
      </w:pPr>
      <w:hyperlink w:anchor="_Toc108079914" w:history="1">
        <w:r w:rsidR="002E13BF" w:rsidRPr="00A67735">
          <w:rPr>
            <w:rStyle w:val="Hyperlink"/>
          </w:rPr>
          <w:t>1.5</w:t>
        </w:r>
        <w:r w:rsidR="002E13BF" w:rsidRPr="00A67735">
          <w:rPr>
            <w:rFonts w:asciiTheme="minorHAnsi" w:eastAsiaTheme="minorEastAsia" w:hAnsiTheme="minorHAnsi" w:cstheme="minorBidi"/>
            <w:sz w:val="22"/>
            <w:szCs w:val="22"/>
          </w:rPr>
          <w:tab/>
        </w:r>
        <w:r w:rsidR="002E13BF" w:rsidRPr="00A67735">
          <w:rPr>
            <w:rStyle w:val="Hyperlink"/>
          </w:rPr>
          <w:t>Planning Context</w:t>
        </w:r>
        <w:r w:rsidR="002E13BF" w:rsidRPr="00A67735">
          <w:rPr>
            <w:webHidden/>
          </w:rPr>
          <w:tab/>
        </w:r>
        <w:r w:rsidR="002E13BF" w:rsidRPr="00A67735">
          <w:rPr>
            <w:webHidden/>
          </w:rPr>
          <w:fldChar w:fldCharType="begin"/>
        </w:r>
        <w:r w:rsidR="002E13BF" w:rsidRPr="00A67735">
          <w:rPr>
            <w:webHidden/>
          </w:rPr>
          <w:instrText xml:space="preserve"> PAGEREF _Toc108079914 \h </w:instrText>
        </w:r>
        <w:r w:rsidR="002E13BF" w:rsidRPr="00A67735">
          <w:rPr>
            <w:webHidden/>
          </w:rPr>
        </w:r>
        <w:r w:rsidR="002E13BF" w:rsidRPr="00A67735">
          <w:rPr>
            <w:webHidden/>
          </w:rPr>
          <w:fldChar w:fldCharType="separate"/>
        </w:r>
        <w:r>
          <w:rPr>
            <w:webHidden/>
          </w:rPr>
          <w:t>5</w:t>
        </w:r>
        <w:r w:rsidR="002E13BF" w:rsidRPr="00A67735">
          <w:rPr>
            <w:webHidden/>
          </w:rPr>
          <w:fldChar w:fldCharType="end"/>
        </w:r>
      </w:hyperlink>
    </w:p>
    <w:p w14:paraId="7538C46C" w14:textId="2C297F56" w:rsidR="002E13BF" w:rsidRPr="00A67735" w:rsidRDefault="00D16380" w:rsidP="00E129F1">
      <w:pPr>
        <w:pStyle w:val="TOC2"/>
        <w:rPr>
          <w:rFonts w:asciiTheme="minorHAnsi" w:eastAsiaTheme="minorEastAsia" w:hAnsiTheme="minorHAnsi" w:cstheme="minorBidi"/>
          <w:sz w:val="22"/>
          <w:szCs w:val="22"/>
        </w:rPr>
      </w:pPr>
      <w:hyperlink w:anchor="_Toc108079915" w:history="1">
        <w:r w:rsidR="002E13BF" w:rsidRPr="00A67735">
          <w:rPr>
            <w:rStyle w:val="Hyperlink"/>
          </w:rPr>
          <w:t>1.6</w:t>
        </w:r>
        <w:r w:rsidR="002E13BF" w:rsidRPr="00A67735">
          <w:rPr>
            <w:rFonts w:asciiTheme="minorHAnsi" w:eastAsiaTheme="minorEastAsia" w:hAnsiTheme="minorHAnsi" w:cstheme="minorBidi"/>
            <w:sz w:val="22"/>
            <w:szCs w:val="22"/>
          </w:rPr>
          <w:tab/>
        </w:r>
        <w:r w:rsidR="002E13BF" w:rsidRPr="00A67735">
          <w:rPr>
            <w:rStyle w:val="Hyperlink"/>
          </w:rPr>
          <w:t>Plan Aim and Objectives</w:t>
        </w:r>
        <w:r w:rsidR="002E13BF" w:rsidRPr="00A67735">
          <w:rPr>
            <w:webHidden/>
          </w:rPr>
          <w:tab/>
        </w:r>
        <w:r w:rsidR="002E13BF" w:rsidRPr="00A67735">
          <w:rPr>
            <w:webHidden/>
          </w:rPr>
          <w:fldChar w:fldCharType="begin"/>
        </w:r>
        <w:r w:rsidR="002E13BF" w:rsidRPr="00A67735">
          <w:rPr>
            <w:webHidden/>
          </w:rPr>
          <w:instrText xml:space="preserve"> PAGEREF _Toc108079915 \h </w:instrText>
        </w:r>
        <w:r w:rsidR="002E13BF" w:rsidRPr="00A67735">
          <w:rPr>
            <w:webHidden/>
          </w:rPr>
        </w:r>
        <w:r w:rsidR="002E13BF" w:rsidRPr="00A67735">
          <w:rPr>
            <w:webHidden/>
          </w:rPr>
          <w:fldChar w:fldCharType="separate"/>
        </w:r>
        <w:r>
          <w:rPr>
            <w:webHidden/>
          </w:rPr>
          <w:t>5</w:t>
        </w:r>
        <w:r w:rsidR="002E13BF" w:rsidRPr="00A67735">
          <w:rPr>
            <w:webHidden/>
          </w:rPr>
          <w:fldChar w:fldCharType="end"/>
        </w:r>
      </w:hyperlink>
    </w:p>
    <w:p w14:paraId="1DD455F4" w14:textId="5608D4B7" w:rsidR="002E13BF" w:rsidRPr="00A67735" w:rsidRDefault="00D16380" w:rsidP="00A67735">
      <w:pPr>
        <w:pStyle w:val="TOC1"/>
        <w:rPr>
          <w:rFonts w:asciiTheme="minorHAnsi" w:eastAsiaTheme="minorEastAsia" w:hAnsiTheme="minorHAnsi" w:cstheme="minorBidi"/>
          <w:sz w:val="22"/>
          <w:szCs w:val="22"/>
        </w:rPr>
      </w:pPr>
      <w:hyperlink w:anchor="_Toc108079916" w:history="1">
        <w:r w:rsidR="002E13BF" w:rsidRPr="00A67735">
          <w:rPr>
            <w:rStyle w:val="Hyperlink"/>
          </w:rPr>
          <w:t>2</w:t>
        </w:r>
        <w:r w:rsidR="002E13BF" w:rsidRPr="00A67735">
          <w:rPr>
            <w:rFonts w:asciiTheme="minorHAnsi" w:eastAsiaTheme="minorEastAsia" w:hAnsiTheme="minorHAnsi" w:cstheme="minorBidi"/>
            <w:sz w:val="22"/>
            <w:szCs w:val="22"/>
          </w:rPr>
          <w:tab/>
        </w:r>
        <w:r w:rsidR="002E13BF" w:rsidRPr="00A67735">
          <w:rPr>
            <w:rStyle w:val="Hyperlink"/>
          </w:rPr>
          <w:t>Municipal District Location and Characteristics</w:t>
        </w:r>
        <w:r w:rsidR="002E13BF" w:rsidRPr="00A67735">
          <w:rPr>
            <w:webHidden/>
          </w:rPr>
          <w:tab/>
        </w:r>
        <w:r w:rsidR="002E13BF" w:rsidRPr="00A67735">
          <w:rPr>
            <w:webHidden/>
          </w:rPr>
          <w:fldChar w:fldCharType="begin"/>
        </w:r>
        <w:r w:rsidR="002E13BF" w:rsidRPr="00A67735">
          <w:rPr>
            <w:webHidden/>
          </w:rPr>
          <w:instrText xml:space="preserve"> PAGEREF _Toc108079916 \h </w:instrText>
        </w:r>
        <w:r w:rsidR="002E13BF" w:rsidRPr="00A67735">
          <w:rPr>
            <w:webHidden/>
          </w:rPr>
        </w:r>
        <w:r w:rsidR="002E13BF" w:rsidRPr="00A67735">
          <w:rPr>
            <w:webHidden/>
          </w:rPr>
          <w:fldChar w:fldCharType="separate"/>
        </w:r>
        <w:r>
          <w:rPr>
            <w:webHidden/>
          </w:rPr>
          <w:t>6</w:t>
        </w:r>
        <w:r w:rsidR="002E13BF" w:rsidRPr="00A67735">
          <w:rPr>
            <w:webHidden/>
          </w:rPr>
          <w:fldChar w:fldCharType="end"/>
        </w:r>
      </w:hyperlink>
    </w:p>
    <w:p w14:paraId="75F228B6" w14:textId="2FA54811" w:rsidR="002E13BF" w:rsidRPr="00A67735" w:rsidRDefault="00D16380" w:rsidP="00E129F1">
      <w:pPr>
        <w:pStyle w:val="TOC2"/>
        <w:rPr>
          <w:rFonts w:asciiTheme="minorHAnsi" w:eastAsiaTheme="minorEastAsia" w:hAnsiTheme="minorHAnsi" w:cstheme="minorBidi"/>
          <w:sz w:val="22"/>
          <w:szCs w:val="22"/>
        </w:rPr>
      </w:pPr>
      <w:hyperlink w:anchor="_Toc108079917" w:history="1">
        <w:r w:rsidR="002E13BF" w:rsidRPr="00A67735">
          <w:rPr>
            <w:rStyle w:val="Hyperlink"/>
          </w:rPr>
          <w:t>2.1</w:t>
        </w:r>
        <w:r w:rsidR="002E13BF" w:rsidRPr="00A67735">
          <w:rPr>
            <w:rFonts w:asciiTheme="minorHAnsi" w:eastAsiaTheme="minorEastAsia" w:hAnsiTheme="minorHAnsi" w:cstheme="minorBidi"/>
            <w:sz w:val="22"/>
            <w:szCs w:val="22"/>
          </w:rPr>
          <w:tab/>
        </w:r>
        <w:r w:rsidR="002E13BF" w:rsidRPr="00A67735">
          <w:rPr>
            <w:rStyle w:val="Hyperlink"/>
          </w:rPr>
          <w:t>Municipal Location Map</w:t>
        </w:r>
        <w:r w:rsidR="002E13BF" w:rsidRPr="00A67735">
          <w:rPr>
            <w:webHidden/>
          </w:rPr>
          <w:tab/>
        </w:r>
        <w:r w:rsidR="002E13BF" w:rsidRPr="00A67735">
          <w:rPr>
            <w:webHidden/>
          </w:rPr>
          <w:fldChar w:fldCharType="begin"/>
        </w:r>
        <w:r w:rsidR="002E13BF" w:rsidRPr="00A67735">
          <w:rPr>
            <w:webHidden/>
          </w:rPr>
          <w:instrText xml:space="preserve"> PAGEREF _Toc108079917 \h </w:instrText>
        </w:r>
        <w:r w:rsidR="002E13BF" w:rsidRPr="00A67735">
          <w:rPr>
            <w:webHidden/>
          </w:rPr>
        </w:r>
        <w:r w:rsidR="002E13BF" w:rsidRPr="00A67735">
          <w:rPr>
            <w:webHidden/>
          </w:rPr>
          <w:fldChar w:fldCharType="separate"/>
        </w:r>
        <w:r>
          <w:rPr>
            <w:webHidden/>
          </w:rPr>
          <w:t>6</w:t>
        </w:r>
        <w:r w:rsidR="002E13BF" w:rsidRPr="00A67735">
          <w:rPr>
            <w:webHidden/>
          </w:rPr>
          <w:fldChar w:fldCharType="end"/>
        </w:r>
      </w:hyperlink>
    </w:p>
    <w:p w14:paraId="6610BB5C" w14:textId="5E8C0E93" w:rsidR="002E13BF" w:rsidRPr="00A67735" w:rsidRDefault="00D16380" w:rsidP="00E129F1">
      <w:pPr>
        <w:pStyle w:val="TOC2"/>
        <w:rPr>
          <w:rFonts w:asciiTheme="minorHAnsi" w:eastAsiaTheme="minorEastAsia" w:hAnsiTheme="minorHAnsi" w:cstheme="minorBidi"/>
          <w:sz w:val="22"/>
          <w:szCs w:val="22"/>
        </w:rPr>
      </w:pPr>
      <w:hyperlink w:anchor="_Toc108079918" w:history="1">
        <w:r w:rsidR="002E13BF" w:rsidRPr="00A67735">
          <w:rPr>
            <w:rStyle w:val="Hyperlink"/>
          </w:rPr>
          <w:t>2.2</w:t>
        </w:r>
        <w:r w:rsidR="002E13BF" w:rsidRPr="00A67735">
          <w:rPr>
            <w:rFonts w:asciiTheme="minorHAnsi" w:eastAsiaTheme="minorEastAsia" w:hAnsiTheme="minorHAnsi" w:cstheme="minorBidi"/>
            <w:sz w:val="22"/>
            <w:szCs w:val="22"/>
          </w:rPr>
          <w:tab/>
        </w:r>
        <w:r w:rsidR="002E13BF" w:rsidRPr="00A67735">
          <w:rPr>
            <w:rStyle w:val="Hyperlink"/>
          </w:rPr>
          <w:t>Topography</w:t>
        </w:r>
        <w:r w:rsidR="002E13BF" w:rsidRPr="00A67735">
          <w:rPr>
            <w:webHidden/>
          </w:rPr>
          <w:tab/>
        </w:r>
        <w:r w:rsidR="002E13BF" w:rsidRPr="00A67735">
          <w:rPr>
            <w:webHidden/>
          </w:rPr>
          <w:fldChar w:fldCharType="begin"/>
        </w:r>
        <w:r w:rsidR="002E13BF" w:rsidRPr="00A67735">
          <w:rPr>
            <w:webHidden/>
          </w:rPr>
          <w:instrText xml:space="preserve"> PAGEREF _Toc108079918 \h </w:instrText>
        </w:r>
        <w:r w:rsidR="002E13BF" w:rsidRPr="00A67735">
          <w:rPr>
            <w:webHidden/>
          </w:rPr>
        </w:r>
        <w:r w:rsidR="002E13BF" w:rsidRPr="00A67735">
          <w:rPr>
            <w:webHidden/>
          </w:rPr>
          <w:fldChar w:fldCharType="separate"/>
        </w:r>
        <w:r>
          <w:rPr>
            <w:webHidden/>
          </w:rPr>
          <w:t>6</w:t>
        </w:r>
        <w:r w:rsidR="002E13BF" w:rsidRPr="00A67735">
          <w:rPr>
            <w:webHidden/>
          </w:rPr>
          <w:fldChar w:fldCharType="end"/>
        </w:r>
      </w:hyperlink>
    </w:p>
    <w:p w14:paraId="2AF0B255" w14:textId="39664C55" w:rsidR="002E13BF" w:rsidRPr="00A67735" w:rsidRDefault="00D16380" w:rsidP="00E129F1">
      <w:pPr>
        <w:pStyle w:val="TOC2"/>
        <w:rPr>
          <w:rFonts w:asciiTheme="minorHAnsi" w:eastAsiaTheme="minorEastAsia" w:hAnsiTheme="minorHAnsi" w:cstheme="minorBidi"/>
          <w:sz w:val="22"/>
          <w:szCs w:val="22"/>
        </w:rPr>
      </w:pPr>
      <w:hyperlink w:anchor="_Toc108079919" w:history="1">
        <w:r w:rsidR="002E13BF" w:rsidRPr="00A67735">
          <w:rPr>
            <w:rStyle w:val="Hyperlink"/>
          </w:rPr>
          <w:t>2.3</w:t>
        </w:r>
        <w:r w:rsidR="002E13BF" w:rsidRPr="00A67735">
          <w:rPr>
            <w:rFonts w:asciiTheme="minorHAnsi" w:eastAsiaTheme="minorEastAsia" w:hAnsiTheme="minorHAnsi" w:cstheme="minorBidi"/>
            <w:sz w:val="22"/>
            <w:szCs w:val="22"/>
          </w:rPr>
          <w:tab/>
        </w:r>
        <w:r w:rsidR="002E13BF" w:rsidRPr="00A67735">
          <w:rPr>
            <w:rStyle w:val="Hyperlink"/>
          </w:rPr>
          <w:t>Demography</w:t>
        </w:r>
        <w:r w:rsidR="002E13BF" w:rsidRPr="00A67735">
          <w:rPr>
            <w:webHidden/>
          </w:rPr>
          <w:tab/>
        </w:r>
        <w:r w:rsidR="002E13BF" w:rsidRPr="00A67735">
          <w:rPr>
            <w:webHidden/>
          </w:rPr>
          <w:fldChar w:fldCharType="begin"/>
        </w:r>
        <w:r w:rsidR="002E13BF" w:rsidRPr="00A67735">
          <w:rPr>
            <w:webHidden/>
          </w:rPr>
          <w:instrText xml:space="preserve"> PAGEREF _Toc108079919 \h </w:instrText>
        </w:r>
        <w:r w:rsidR="002E13BF" w:rsidRPr="00A67735">
          <w:rPr>
            <w:webHidden/>
          </w:rPr>
        </w:r>
        <w:r w:rsidR="002E13BF" w:rsidRPr="00A67735">
          <w:rPr>
            <w:webHidden/>
          </w:rPr>
          <w:fldChar w:fldCharType="separate"/>
        </w:r>
        <w:r>
          <w:rPr>
            <w:webHidden/>
          </w:rPr>
          <w:t>6</w:t>
        </w:r>
        <w:r w:rsidR="002E13BF" w:rsidRPr="00A67735">
          <w:rPr>
            <w:webHidden/>
          </w:rPr>
          <w:fldChar w:fldCharType="end"/>
        </w:r>
      </w:hyperlink>
    </w:p>
    <w:p w14:paraId="6EF62EA8" w14:textId="0AF1D0D9" w:rsidR="002E13BF" w:rsidRPr="00A67735" w:rsidRDefault="00D16380" w:rsidP="00E129F1">
      <w:pPr>
        <w:pStyle w:val="TOC2"/>
        <w:rPr>
          <w:rFonts w:asciiTheme="minorHAnsi" w:eastAsiaTheme="minorEastAsia" w:hAnsiTheme="minorHAnsi" w:cstheme="minorBidi"/>
          <w:sz w:val="22"/>
          <w:szCs w:val="22"/>
        </w:rPr>
      </w:pPr>
      <w:hyperlink w:anchor="_Toc108079920" w:history="1">
        <w:r w:rsidR="002E13BF" w:rsidRPr="00A67735">
          <w:rPr>
            <w:rStyle w:val="Hyperlink"/>
          </w:rPr>
          <w:t>2.4</w:t>
        </w:r>
        <w:r w:rsidR="002E13BF" w:rsidRPr="00A67735">
          <w:rPr>
            <w:rFonts w:asciiTheme="minorHAnsi" w:eastAsiaTheme="minorEastAsia" w:hAnsiTheme="minorHAnsi" w:cstheme="minorBidi"/>
            <w:sz w:val="22"/>
            <w:szCs w:val="22"/>
          </w:rPr>
          <w:tab/>
        </w:r>
        <w:r w:rsidR="002E13BF" w:rsidRPr="00A67735">
          <w:rPr>
            <w:rStyle w:val="Hyperlink"/>
          </w:rPr>
          <w:t>Vulnerable Persons (Community Organisations and Facilities)</w:t>
        </w:r>
        <w:r w:rsidR="002E13BF" w:rsidRPr="00A67735">
          <w:rPr>
            <w:webHidden/>
          </w:rPr>
          <w:tab/>
        </w:r>
        <w:r w:rsidR="002E13BF" w:rsidRPr="00A67735">
          <w:rPr>
            <w:webHidden/>
          </w:rPr>
          <w:fldChar w:fldCharType="begin"/>
        </w:r>
        <w:r w:rsidR="002E13BF" w:rsidRPr="00A67735">
          <w:rPr>
            <w:webHidden/>
          </w:rPr>
          <w:instrText xml:space="preserve"> PAGEREF _Toc108079920 \h </w:instrText>
        </w:r>
        <w:r w:rsidR="002E13BF" w:rsidRPr="00A67735">
          <w:rPr>
            <w:webHidden/>
          </w:rPr>
        </w:r>
        <w:r w:rsidR="002E13BF" w:rsidRPr="00A67735">
          <w:rPr>
            <w:webHidden/>
          </w:rPr>
          <w:fldChar w:fldCharType="separate"/>
        </w:r>
        <w:r>
          <w:rPr>
            <w:webHidden/>
          </w:rPr>
          <w:t>7</w:t>
        </w:r>
        <w:r w:rsidR="002E13BF" w:rsidRPr="00A67735">
          <w:rPr>
            <w:webHidden/>
          </w:rPr>
          <w:fldChar w:fldCharType="end"/>
        </w:r>
      </w:hyperlink>
    </w:p>
    <w:p w14:paraId="7568E3AE" w14:textId="7ECF558A" w:rsidR="002E13BF" w:rsidRPr="00A67735" w:rsidRDefault="00D16380" w:rsidP="00E129F1">
      <w:pPr>
        <w:pStyle w:val="TOC3"/>
        <w:rPr>
          <w:rFonts w:asciiTheme="minorHAnsi" w:eastAsiaTheme="minorEastAsia" w:hAnsiTheme="minorHAnsi" w:cstheme="minorBidi"/>
          <w:sz w:val="22"/>
          <w:szCs w:val="22"/>
        </w:rPr>
      </w:pPr>
      <w:hyperlink w:anchor="_Toc108079921" w:history="1">
        <w:r w:rsidR="002E13BF" w:rsidRPr="00A67735">
          <w:rPr>
            <w:rStyle w:val="Hyperlink"/>
          </w:rPr>
          <w:t>2.4.1</w:t>
        </w:r>
        <w:r w:rsidR="002E13BF" w:rsidRPr="00A67735">
          <w:rPr>
            <w:rFonts w:asciiTheme="minorHAnsi" w:eastAsiaTheme="minorEastAsia" w:hAnsiTheme="minorHAnsi" w:cstheme="minorBidi"/>
            <w:sz w:val="22"/>
            <w:szCs w:val="22"/>
          </w:rPr>
          <w:tab/>
        </w:r>
        <w:r w:rsidR="002E13BF" w:rsidRPr="00A67735">
          <w:rPr>
            <w:rStyle w:val="Hyperlink"/>
          </w:rPr>
          <w:t>Vulnerable Persons Register (VPR)</w:t>
        </w:r>
        <w:r w:rsidR="002E13BF" w:rsidRPr="00A67735">
          <w:rPr>
            <w:webHidden/>
          </w:rPr>
          <w:tab/>
        </w:r>
        <w:r w:rsidR="002E13BF" w:rsidRPr="00A67735">
          <w:rPr>
            <w:webHidden/>
          </w:rPr>
          <w:fldChar w:fldCharType="begin"/>
        </w:r>
        <w:r w:rsidR="002E13BF" w:rsidRPr="00A67735">
          <w:rPr>
            <w:webHidden/>
          </w:rPr>
          <w:instrText xml:space="preserve"> PAGEREF _Toc108079921 \h </w:instrText>
        </w:r>
        <w:r w:rsidR="002E13BF" w:rsidRPr="00A67735">
          <w:rPr>
            <w:webHidden/>
          </w:rPr>
        </w:r>
        <w:r w:rsidR="002E13BF" w:rsidRPr="00A67735">
          <w:rPr>
            <w:webHidden/>
          </w:rPr>
          <w:fldChar w:fldCharType="separate"/>
        </w:r>
        <w:r>
          <w:rPr>
            <w:webHidden/>
          </w:rPr>
          <w:t>8</w:t>
        </w:r>
        <w:r w:rsidR="002E13BF" w:rsidRPr="00A67735">
          <w:rPr>
            <w:webHidden/>
          </w:rPr>
          <w:fldChar w:fldCharType="end"/>
        </w:r>
      </w:hyperlink>
    </w:p>
    <w:p w14:paraId="53F385C4" w14:textId="055E14DA" w:rsidR="002E13BF" w:rsidRPr="00A67735" w:rsidRDefault="00D16380" w:rsidP="00E129F1">
      <w:pPr>
        <w:pStyle w:val="TOC3"/>
        <w:rPr>
          <w:rFonts w:asciiTheme="minorHAnsi" w:eastAsiaTheme="minorEastAsia" w:hAnsiTheme="minorHAnsi" w:cstheme="minorBidi"/>
          <w:sz w:val="22"/>
          <w:szCs w:val="22"/>
        </w:rPr>
      </w:pPr>
      <w:hyperlink w:anchor="_Toc108079922" w:history="1">
        <w:r w:rsidR="002E13BF" w:rsidRPr="00A67735">
          <w:rPr>
            <w:rStyle w:val="Hyperlink"/>
          </w:rPr>
          <w:t>2.4.2</w:t>
        </w:r>
        <w:r w:rsidR="002E13BF" w:rsidRPr="00A67735">
          <w:rPr>
            <w:rFonts w:asciiTheme="minorHAnsi" w:eastAsiaTheme="minorEastAsia" w:hAnsiTheme="minorHAnsi" w:cstheme="minorBidi"/>
            <w:sz w:val="22"/>
            <w:szCs w:val="22"/>
          </w:rPr>
          <w:tab/>
        </w:r>
        <w:r w:rsidR="002E13BF" w:rsidRPr="00A67735">
          <w:rPr>
            <w:rStyle w:val="Hyperlink"/>
          </w:rPr>
          <w:t>Facilities Housing Vulnerable People Listing</w:t>
        </w:r>
        <w:r w:rsidR="002E13BF" w:rsidRPr="00A67735">
          <w:rPr>
            <w:webHidden/>
          </w:rPr>
          <w:tab/>
        </w:r>
        <w:r w:rsidR="002E13BF" w:rsidRPr="00A67735">
          <w:rPr>
            <w:webHidden/>
          </w:rPr>
          <w:fldChar w:fldCharType="begin"/>
        </w:r>
        <w:r w:rsidR="002E13BF" w:rsidRPr="00A67735">
          <w:rPr>
            <w:webHidden/>
          </w:rPr>
          <w:instrText xml:space="preserve"> PAGEREF _Toc108079922 \h </w:instrText>
        </w:r>
        <w:r w:rsidR="002E13BF" w:rsidRPr="00A67735">
          <w:rPr>
            <w:webHidden/>
          </w:rPr>
        </w:r>
        <w:r w:rsidR="002E13BF" w:rsidRPr="00A67735">
          <w:rPr>
            <w:webHidden/>
          </w:rPr>
          <w:fldChar w:fldCharType="separate"/>
        </w:r>
        <w:r>
          <w:rPr>
            <w:webHidden/>
          </w:rPr>
          <w:t>8</w:t>
        </w:r>
        <w:r w:rsidR="002E13BF" w:rsidRPr="00A67735">
          <w:rPr>
            <w:webHidden/>
          </w:rPr>
          <w:fldChar w:fldCharType="end"/>
        </w:r>
      </w:hyperlink>
    </w:p>
    <w:p w14:paraId="405F9E46" w14:textId="4FC9E00D" w:rsidR="002E13BF" w:rsidRPr="00A67735" w:rsidRDefault="00D16380" w:rsidP="00E129F1">
      <w:pPr>
        <w:pStyle w:val="TOC2"/>
        <w:rPr>
          <w:rFonts w:asciiTheme="minorHAnsi" w:eastAsiaTheme="minorEastAsia" w:hAnsiTheme="minorHAnsi" w:cstheme="minorBidi"/>
          <w:sz w:val="22"/>
          <w:szCs w:val="22"/>
        </w:rPr>
      </w:pPr>
      <w:hyperlink w:anchor="_Toc108079923" w:history="1">
        <w:r w:rsidR="002E13BF" w:rsidRPr="00A67735">
          <w:rPr>
            <w:rStyle w:val="Hyperlink"/>
          </w:rPr>
          <w:t>2.5</w:t>
        </w:r>
        <w:r w:rsidR="002E13BF" w:rsidRPr="00A67735">
          <w:rPr>
            <w:rFonts w:asciiTheme="minorHAnsi" w:eastAsiaTheme="minorEastAsia" w:hAnsiTheme="minorHAnsi" w:cstheme="minorBidi"/>
            <w:sz w:val="22"/>
            <w:szCs w:val="22"/>
          </w:rPr>
          <w:tab/>
        </w:r>
        <w:r w:rsidR="002E13BF" w:rsidRPr="00A67735">
          <w:rPr>
            <w:rStyle w:val="Hyperlink"/>
          </w:rPr>
          <w:t>History of Emergencies</w:t>
        </w:r>
        <w:r w:rsidR="002E13BF" w:rsidRPr="00A67735">
          <w:rPr>
            <w:webHidden/>
          </w:rPr>
          <w:tab/>
        </w:r>
        <w:r w:rsidR="002E13BF" w:rsidRPr="00A67735">
          <w:rPr>
            <w:webHidden/>
          </w:rPr>
          <w:fldChar w:fldCharType="begin"/>
        </w:r>
        <w:r w:rsidR="002E13BF" w:rsidRPr="00A67735">
          <w:rPr>
            <w:webHidden/>
          </w:rPr>
          <w:instrText xml:space="preserve"> PAGEREF _Toc108079923 \h </w:instrText>
        </w:r>
        <w:r w:rsidR="002E13BF" w:rsidRPr="00A67735">
          <w:rPr>
            <w:webHidden/>
          </w:rPr>
        </w:r>
        <w:r w:rsidR="002E13BF" w:rsidRPr="00A67735">
          <w:rPr>
            <w:webHidden/>
          </w:rPr>
          <w:fldChar w:fldCharType="separate"/>
        </w:r>
        <w:r>
          <w:rPr>
            <w:webHidden/>
          </w:rPr>
          <w:t>9</w:t>
        </w:r>
        <w:r w:rsidR="002E13BF" w:rsidRPr="00A67735">
          <w:rPr>
            <w:webHidden/>
          </w:rPr>
          <w:fldChar w:fldCharType="end"/>
        </w:r>
      </w:hyperlink>
    </w:p>
    <w:p w14:paraId="2F47B6C0" w14:textId="7160A558" w:rsidR="002E13BF" w:rsidRPr="00A67735" w:rsidRDefault="00D16380" w:rsidP="00A67735">
      <w:pPr>
        <w:pStyle w:val="TOC1"/>
        <w:rPr>
          <w:rFonts w:asciiTheme="minorHAnsi" w:eastAsiaTheme="minorEastAsia" w:hAnsiTheme="minorHAnsi" w:cstheme="minorBidi"/>
          <w:sz w:val="22"/>
          <w:szCs w:val="22"/>
        </w:rPr>
      </w:pPr>
      <w:hyperlink w:anchor="_Toc108079924" w:history="1">
        <w:r w:rsidR="002E13BF" w:rsidRPr="00A67735">
          <w:rPr>
            <w:rStyle w:val="Hyperlink"/>
          </w:rPr>
          <w:t>3</w:t>
        </w:r>
        <w:r w:rsidR="002E13BF" w:rsidRPr="00A67735">
          <w:rPr>
            <w:rFonts w:asciiTheme="minorHAnsi" w:eastAsiaTheme="minorEastAsia" w:hAnsiTheme="minorHAnsi" w:cstheme="minorBidi"/>
            <w:sz w:val="22"/>
            <w:szCs w:val="22"/>
          </w:rPr>
          <w:tab/>
        </w:r>
        <w:r w:rsidR="002E13BF" w:rsidRPr="00A67735">
          <w:rPr>
            <w:rStyle w:val="Hyperlink"/>
          </w:rPr>
          <w:t>Municipal Planning Arrangements</w:t>
        </w:r>
        <w:r w:rsidR="002E13BF" w:rsidRPr="00A67735">
          <w:rPr>
            <w:webHidden/>
          </w:rPr>
          <w:tab/>
        </w:r>
        <w:r w:rsidR="002E13BF" w:rsidRPr="00A67735">
          <w:rPr>
            <w:webHidden/>
          </w:rPr>
          <w:fldChar w:fldCharType="begin"/>
        </w:r>
        <w:r w:rsidR="002E13BF" w:rsidRPr="00A67735">
          <w:rPr>
            <w:webHidden/>
          </w:rPr>
          <w:instrText xml:space="preserve"> PAGEREF _Toc108079924 \h </w:instrText>
        </w:r>
        <w:r w:rsidR="002E13BF" w:rsidRPr="00A67735">
          <w:rPr>
            <w:webHidden/>
          </w:rPr>
        </w:r>
        <w:r w:rsidR="002E13BF" w:rsidRPr="00A67735">
          <w:rPr>
            <w:webHidden/>
          </w:rPr>
          <w:fldChar w:fldCharType="separate"/>
        </w:r>
        <w:r>
          <w:rPr>
            <w:webHidden/>
          </w:rPr>
          <w:t>11</w:t>
        </w:r>
        <w:r w:rsidR="002E13BF" w:rsidRPr="00A67735">
          <w:rPr>
            <w:webHidden/>
          </w:rPr>
          <w:fldChar w:fldCharType="end"/>
        </w:r>
      </w:hyperlink>
    </w:p>
    <w:p w14:paraId="6D3ABCFD" w14:textId="4F277537" w:rsidR="002E13BF" w:rsidRPr="00A67735" w:rsidRDefault="00D16380" w:rsidP="00E129F1">
      <w:pPr>
        <w:pStyle w:val="TOC2"/>
        <w:rPr>
          <w:rFonts w:asciiTheme="minorHAnsi" w:eastAsiaTheme="minorEastAsia" w:hAnsiTheme="minorHAnsi" w:cstheme="minorBidi"/>
          <w:sz w:val="22"/>
          <w:szCs w:val="22"/>
        </w:rPr>
      </w:pPr>
      <w:hyperlink w:anchor="_Toc108079925" w:history="1">
        <w:r w:rsidR="002E13BF" w:rsidRPr="00A67735">
          <w:rPr>
            <w:rStyle w:val="Hyperlink"/>
          </w:rPr>
          <w:t>3.1</w:t>
        </w:r>
        <w:r w:rsidR="002E13BF" w:rsidRPr="00A67735">
          <w:rPr>
            <w:rFonts w:asciiTheme="minorHAnsi" w:eastAsiaTheme="minorEastAsia" w:hAnsiTheme="minorHAnsi" w:cstheme="minorBidi"/>
            <w:sz w:val="22"/>
            <w:szCs w:val="22"/>
          </w:rPr>
          <w:tab/>
        </w:r>
        <w:r w:rsidR="002E13BF" w:rsidRPr="00A67735">
          <w:rPr>
            <w:rStyle w:val="Hyperlink"/>
          </w:rPr>
          <w:t>Victoria’s Emergency Management Planning Framework</w:t>
        </w:r>
        <w:r w:rsidR="002E13BF" w:rsidRPr="00A67735">
          <w:rPr>
            <w:webHidden/>
          </w:rPr>
          <w:tab/>
        </w:r>
        <w:r w:rsidR="002E13BF" w:rsidRPr="00A67735">
          <w:rPr>
            <w:webHidden/>
          </w:rPr>
          <w:fldChar w:fldCharType="begin"/>
        </w:r>
        <w:r w:rsidR="002E13BF" w:rsidRPr="00A67735">
          <w:rPr>
            <w:webHidden/>
          </w:rPr>
          <w:instrText xml:space="preserve"> PAGEREF _Toc108079925 \h </w:instrText>
        </w:r>
        <w:r w:rsidR="002E13BF" w:rsidRPr="00A67735">
          <w:rPr>
            <w:webHidden/>
          </w:rPr>
        </w:r>
        <w:r w:rsidR="002E13BF" w:rsidRPr="00A67735">
          <w:rPr>
            <w:webHidden/>
          </w:rPr>
          <w:fldChar w:fldCharType="separate"/>
        </w:r>
        <w:r>
          <w:rPr>
            <w:webHidden/>
          </w:rPr>
          <w:t>11</w:t>
        </w:r>
        <w:r w:rsidR="002E13BF" w:rsidRPr="00A67735">
          <w:rPr>
            <w:webHidden/>
          </w:rPr>
          <w:fldChar w:fldCharType="end"/>
        </w:r>
      </w:hyperlink>
    </w:p>
    <w:p w14:paraId="01711C91" w14:textId="26C394A4" w:rsidR="002E13BF" w:rsidRPr="00A67735" w:rsidRDefault="00D16380" w:rsidP="00E129F1">
      <w:pPr>
        <w:pStyle w:val="TOC2"/>
        <w:rPr>
          <w:rFonts w:asciiTheme="minorHAnsi" w:eastAsiaTheme="minorEastAsia" w:hAnsiTheme="minorHAnsi" w:cstheme="minorBidi"/>
          <w:sz w:val="22"/>
          <w:szCs w:val="22"/>
        </w:rPr>
      </w:pPr>
      <w:hyperlink w:anchor="_Toc108079926" w:history="1">
        <w:r w:rsidR="002E13BF" w:rsidRPr="00A67735">
          <w:rPr>
            <w:rStyle w:val="Hyperlink"/>
          </w:rPr>
          <w:t>3.2</w:t>
        </w:r>
        <w:r w:rsidR="002E13BF" w:rsidRPr="00A67735">
          <w:rPr>
            <w:rFonts w:asciiTheme="minorHAnsi" w:eastAsiaTheme="minorEastAsia" w:hAnsiTheme="minorHAnsi" w:cstheme="minorBidi"/>
            <w:sz w:val="22"/>
            <w:szCs w:val="22"/>
          </w:rPr>
          <w:tab/>
        </w:r>
        <w:r w:rsidR="002E13BF" w:rsidRPr="00A67735">
          <w:rPr>
            <w:rStyle w:val="Hyperlink"/>
          </w:rPr>
          <w:t>The MEMPC, Sub-Committees and Working Groups</w:t>
        </w:r>
        <w:r w:rsidR="002E13BF" w:rsidRPr="00A67735">
          <w:rPr>
            <w:webHidden/>
          </w:rPr>
          <w:tab/>
        </w:r>
        <w:r w:rsidR="002E13BF" w:rsidRPr="00A67735">
          <w:rPr>
            <w:webHidden/>
          </w:rPr>
          <w:fldChar w:fldCharType="begin"/>
        </w:r>
        <w:r w:rsidR="002E13BF" w:rsidRPr="00A67735">
          <w:rPr>
            <w:webHidden/>
          </w:rPr>
          <w:instrText xml:space="preserve"> PAGEREF _Toc108079926 \h </w:instrText>
        </w:r>
        <w:r w:rsidR="002E13BF" w:rsidRPr="00A67735">
          <w:rPr>
            <w:webHidden/>
          </w:rPr>
        </w:r>
        <w:r w:rsidR="002E13BF" w:rsidRPr="00A67735">
          <w:rPr>
            <w:webHidden/>
          </w:rPr>
          <w:fldChar w:fldCharType="separate"/>
        </w:r>
        <w:r>
          <w:rPr>
            <w:webHidden/>
          </w:rPr>
          <w:t>12</w:t>
        </w:r>
        <w:r w:rsidR="002E13BF" w:rsidRPr="00A67735">
          <w:rPr>
            <w:webHidden/>
          </w:rPr>
          <w:fldChar w:fldCharType="end"/>
        </w:r>
      </w:hyperlink>
    </w:p>
    <w:p w14:paraId="6B619474" w14:textId="45468C96" w:rsidR="002E13BF" w:rsidRPr="00A67735" w:rsidRDefault="00D16380" w:rsidP="00E129F1">
      <w:pPr>
        <w:pStyle w:val="TOC3"/>
        <w:rPr>
          <w:rFonts w:asciiTheme="minorHAnsi" w:eastAsiaTheme="minorEastAsia" w:hAnsiTheme="minorHAnsi" w:cstheme="minorBidi"/>
          <w:sz w:val="22"/>
          <w:szCs w:val="22"/>
        </w:rPr>
      </w:pPr>
      <w:hyperlink w:anchor="_Toc108079927" w:history="1">
        <w:r w:rsidR="002E13BF" w:rsidRPr="00A67735">
          <w:rPr>
            <w:rStyle w:val="Hyperlink"/>
          </w:rPr>
          <w:t>3.2.1</w:t>
        </w:r>
        <w:r w:rsidR="002E13BF" w:rsidRPr="00A67735">
          <w:rPr>
            <w:rFonts w:asciiTheme="minorHAnsi" w:eastAsiaTheme="minorEastAsia" w:hAnsiTheme="minorHAnsi" w:cstheme="minorBidi"/>
            <w:sz w:val="22"/>
            <w:szCs w:val="22"/>
          </w:rPr>
          <w:tab/>
        </w:r>
        <w:r w:rsidR="002E13BF" w:rsidRPr="00A67735">
          <w:rPr>
            <w:rStyle w:val="Hyperlink"/>
          </w:rPr>
          <w:t>MEMPC responsibilities</w:t>
        </w:r>
        <w:r w:rsidR="002E13BF" w:rsidRPr="00A67735">
          <w:rPr>
            <w:webHidden/>
          </w:rPr>
          <w:tab/>
        </w:r>
        <w:r w:rsidR="002E13BF" w:rsidRPr="00A67735">
          <w:rPr>
            <w:webHidden/>
          </w:rPr>
          <w:fldChar w:fldCharType="begin"/>
        </w:r>
        <w:r w:rsidR="002E13BF" w:rsidRPr="00A67735">
          <w:rPr>
            <w:webHidden/>
          </w:rPr>
          <w:instrText xml:space="preserve"> PAGEREF _Toc108079927 \h </w:instrText>
        </w:r>
        <w:r w:rsidR="002E13BF" w:rsidRPr="00A67735">
          <w:rPr>
            <w:webHidden/>
          </w:rPr>
        </w:r>
        <w:r w:rsidR="002E13BF" w:rsidRPr="00A67735">
          <w:rPr>
            <w:webHidden/>
          </w:rPr>
          <w:fldChar w:fldCharType="separate"/>
        </w:r>
        <w:r>
          <w:rPr>
            <w:webHidden/>
          </w:rPr>
          <w:t>12</w:t>
        </w:r>
        <w:r w:rsidR="002E13BF" w:rsidRPr="00A67735">
          <w:rPr>
            <w:webHidden/>
          </w:rPr>
          <w:fldChar w:fldCharType="end"/>
        </w:r>
      </w:hyperlink>
    </w:p>
    <w:p w14:paraId="198925AC" w14:textId="242C92C9" w:rsidR="002E13BF" w:rsidRPr="00A67735" w:rsidRDefault="00D16380" w:rsidP="00E129F1">
      <w:pPr>
        <w:pStyle w:val="TOC3"/>
        <w:rPr>
          <w:rFonts w:asciiTheme="minorHAnsi" w:eastAsiaTheme="minorEastAsia" w:hAnsiTheme="minorHAnsi" w:cstheme="minorBidi"/>
          <w:sz w:val="22"/>
          <w:szCs w:val="22"/>
        </w:rPr>
      </w:pPr>
      <w:hyperlink w:anchor="_Toc108079928" w:history="1">
        <w:r w:rsidR="002E13BF" w:rsidRPr="00A67735">
          <w:rPr>
            <w:rStyle w:val="Hyperlink"/>
          </w:rPr>
          <w:t>3.2.2</w:t>
        </w:r>
        <w:r w:rsidR="002E13BF" w:rsidRPr="00A67735">
          <w:rPr>
            <w:rFonts w:asciiTheme="minorHAnsi" w:eastAsiaTheme="minorEastAsia" w:hAnsiTheme="minorHAnsi" w:cstheme="minorBidi"/>
            <w:sz w:val="22"/>
            <w:szCs w:val="22"/>
          </w:rPr>
          <w:tab/>
        </w:r>
        <w:r w:rsidR="002E13BF" w:rsidRPr="00A67735">
          <w:rPr>
            <w:rStyle w:val="Hyperlink"/>
          </w:rPr>
          <w:t>Special Sub Committees and Working Groups</w:t>
        </w:r>
        <w:r w:rsidR="002E13BF" w:rsidRPr="00A67735">
          <w:rPr>
            <w:webHidden/>
          </w:rPr>
          <w:tab/>
        </w:r>
        <w:r w:rsidR="002E13BF" w:rsidRPr="00A67735">
          <w:rPr>
            <w:webHidden/>
          </w:rPr>
          <w:fldChar w:fldCharType="begin"/>
        </w:r>
        <w:r w:rsidR="002E13BF" w:rsidRPr="00A67735">
          <w:rPr>
            <w:webHidden/>
          </w:rPr>
          <w:instrText xml:space="preserve"> PAGEREF _Toc108079928 \h </w:instrText>
        </w:r>
        <w:r w:rsidR="002E13BF" w:rsidRPr="00A67735">
          <w:rPr>
            <w:webHidden/>
          </w:rPr>
        </w:r>
        <w:r w:rsidR="002E13BF" w:rsidRPr="00A67735">
          <w:rPr>
            <w:webHidden/>
          </w:rPr>
          <w:fldChar w:fldCharType="separate"/>
        </w:r>
        <w:r>
          <w:rPr>
            <w:webHidden/>
          </w:rPr>
          <w:t>13</w:t>
        </w:r>
        <w:r w:rsidR="002E13BF" w:rsidRPr="00A67735">
          <w:rPr>
            <w:webHidden/>
          </w:rPr>
          <w:fldChar w:fldCharType="end"/>
        </w:r>
      </w:hyperlink>
    </w:p>
    <w:p w14:paraId="3D76FC58" w14:textId="12DC17B7" w:rsidR="002E13BF" w:rsidRPr="00A67735" w:rsidRDefault="00D16380" w:rsidP="00E129F1">
      <w:pPr>
        <w:pStyle w:val="TOC2"/>
        <w:rPr>
          <w:rFonts w:asciiTheme="minorHAnsi" w:eastAsiaTheme="minorEastAsia" w:hAnsiTheme="minorHAnsi" w:cstheme="minorBidi"/>
          <w:sz w:val="22"/>
          <w:szCs w:val="22"/>
        </w:rPr>
      </w:pPr>
      <w:hyperlink w:anchor="_Toc108079929" w:history="1">
        <w:r w:rsidR="002E13BF" w:rsidRPr="00A67735">
          <w:rPr>
            <w:rStyle w:val="Hyperlink"/>
          </w:rPr>
          <w:t>3.3</w:t>
        </w:r>
        <w:r w:rsidR="002E13BF" w:rsidRPr="00A67735">
          <w:rPr>
            <w:rFonts w:asciiTheme="minorHAnsi" w:eastAsiaTheme="minorEastAsia" w:hAnsiTheme="minorHAnsi" w:cstheme="minorBidi"/>
            <w:sz w:val="22"/>
            <w:szCs w:val="22"/>
          </w:rPr>
          <w:tab/>
        </w:r>
        <w:r w:rsidR="002E13BF" w:rsidRPr="00A67735">
          <w:rPr>
            <w:rStyle w:val="Hyperlink"/>
          </w:rPr>
          <w:t>Sub-Plans and Complementary Plans</w:t>
        </w:r>
        <w:r w:rsidR="002E13BF" w:rsidRPr="00A67735">
          <w:rPr>
            <w:webHidden/>
          </w:rPr>
          <w:tab/>
        </w:r>
        <w:r w:rsidR="002E13BF" w:rsidRPr="00A67735">
          <w:rPr>
            <w:webHidden/>
          </w:rPr>
          <w:fldChar w:fldCharType="begin"/>
        </w:r>
        <w:r w:rsidR="002E13BF" w:rsidRPr="00A67735">
          <w:rPr>
            <w:webHidden/>
          </w:rPr>
          <w:instrText xml:space="preserve"> PAGEREF _Toc108079929 \h </w:instrText>
        </w:r>
        <w:r w:rsidR="002E13BF" w:rsidRPr="00A67735">
          <w:rPr>
            <w:webHidden/>
          </w:rPr>
        </w:r>
        <w:r w:rsidR="002E13BF" w:rsidRPr="00A67735">
          <w:rPr>
            <w:webHidden/>
          </w:rPr>
          <w:fldChar w:fldCharType="separate"/>
        </w:r>
        <w:r>
          <w:rPr>
            <w:webHidden/>
          </w:rPr>
          <w:t>14</w:t>
        </w:r>
        <w:r w:rsidR="002E13BF" w:rsidRPr="00A67735">
          <w:rPr>
            <w:webHidden/>
          </w:rPr>
          <w:fldChar w:fldCharType="end"/>
        </w:r>
      </w:hyperlink>
    </w:p>
    <w:p w14:paraId="18BB930A" w14:textId="63C2E82E" w:rsidR="002E13BF" w:rsidRPr="00A67735" w:rsidRDefault="00D16380" w:rsidP="00E129F1">
      <w:pPr>
        <w:pStyle w:val="TOC3"/>
        <w:rPr>
          <w:rFonts w:asciiTheme="minorHAnsi" w:eastAsiaTheme="minorEastAsia" w:hAnsiTheme="minorHAnsi" w:cstheme="minorBidi"/>
          <w:sz w:val="22"/>
          <w:szCs w:val="22"/>
        </w:rPr>
      </w:pPr>
      <w:hyperlink w:anchor="_Toc108079930" w:history="1">
        <w:r w:rsidR="002E13BF" w:rsidRPr="00A67735">
          <w:rPr>
            <w:rStyle w:val="Hyperlink"/>
          </w:rPr>
          <w:t>3.3.1</w:t>
        </w:r>
        <w:r w:rsidR="002E13BF" w:rsidRPr="00A67735">
          <w:rPr>
            <w:rFonts w:asciiTheme="minorHAnsi" w:eastAsiaTheme="minorEastAsia" w:hAnsiTheme="minorHAnsi" w:cstheme="minorBidi"/>
            <w:sz w:val="22"/>
            <w:szCs w:val="22"/>
          </w:rPr>
          <w:tab/>
        </w:r>
        <w:r w:rsidR="002E13BF" w:rsidRPr="00A67735">
          <w:rPr>
            <w:rStyle w:val="Hyperlink"/>
          </w:rPr>
          <w:t>Sub-Plans</w:t>
        </w:r>
        <w:r w:rsidR="002E13BF" w:rsidRPr="00A67735">
          <w:rPr>
            <w:webHidden/>
          </w:rPr>
          <w:tab/>
        </w:r>
        <w:r w:rsidR="002E13BF" w:rsidRPr="00A67735">
          <w:rPr>
            <w:webHidden/>
          </w:rPr>
          <w:fldChar w:fldCharType="begin"/>
        </w:r>
        <w:r w:rsidR="002E13BF" w:rsidRPr="00A67735">
          <w:rPr>
            <w:webHidden/>
          </w:rPr>
          <w:instrText xml:space="preserve"> PAGEREF _Toc108079930 \h </w:instrText>
        </w:r>
        <w:r w:rsidR="002E13BF" w:rsidRPr="00A67735">
          <w:rPr>
            <w:webHidden/>
          </w:rPr>
        </w:r>
        <w:r w:rsidR="002E13BF" w:rsidRPr="00A67735">
          <w:rPr>
            <w:webHidden/>
          </w:rPr>
          <w:fldChar w:fldCharType="separate"/>
        </w:r>
        <w:r>
          <w:rPr>
            <w:webHidden/>
          </w:rPr>
          <w:t>14</w:t>
        </w:r>
        <w:r w:rsidR="002E13BF" w:rsidRPr="00A67735">
          <w:rPr>
            <w:webHidden/>
          </w:rPr>
          <w:fldChar w:fldCharType="end"/>
        </w:r>
      </w:hyperlink>
    </w:p>
    <w:p w14:paraId="6F049CA7" w14:textId="346CD762" w:rsidR="002E13BF" w:rsidRPr="00A67735" w:rsidRDefault="00D16380" w:rsidP="00E129F1">
      <w:pPr>
        <w:pStyle w:val="TOC3"/>
        <w:rPr>
          <w:rFonts w:asciiTheme="minorHAnsi" w:eastAsiaTheme="minorEastAsia" w:hAnsiTheme="minorHAnsi" w:cstheme="minorBidi"/>
          <w:sz w:val="22"/>
          <w:szCs w:val="22"/>
        </w:rPr>
      </w:pPr>
      <w:hyperlink w:anchor="_Toc108079931" w:history="1">
        <w:r w:rsidR="002E13BF" w:rsidRPr="00A67735">
          <w:rPr>
            <w:rStyle w:val="Hyperlink"/>
          </w:rPr>
          <w:t>3.3.2</w:t>
        </w:r>
        <w:r w:rsidR="002E13BF" w:rsidRPr="00A67735">
          <w:rPr>
            <w:rFonts w:asciiTheme="minorHAnsi" w:eastAsiaTheme="minorEastAsia" w:hAnsiTheme="minorHAnsi" w:cstheme="minorBidi"/>
            <w:sz w:val="22"/>
            <w:szCs w:val="22"/>
          </w:rPr>
          <w:tab/>
        </w:r>
        <w:r w:rsidR="002E13BF" w:rsidRPr="00A67735">
          <w:rPr>
            <w:rStyle w:val="Hyperlink"/>
          </w:rPr>
          <w:t>Complementary Plans</w:t>
        </w:r>
        <w:r w:rsidR="002E13BF" w:rsidRPr="00A67735">
          <w:rPr>
            <w:webHidden/>
          </w:rPr>
          <w:tab/>
        </w:r>
        <w:r w:rsidR="002E13BF" w:rsidRPr="00A67735">
          <w:rPr>
            <w:webHidden/>
          </w:rPr>
          <w:fldChar w:fldCharType="begin"/>
        </w:r>
        <w:r w:rsidR="002E13BF" w:rsidRPr="00A67735">
          <w:rPr>
            <w:webHidden/>
          </w:rPr>
          <w:instrText xml:space="preserve"> PAGEREF _Toc108079931 \h </w:instrText>
        </w:r>
        <w:r w:rsidR="002E13BF" w:rsidRPr="00A67735">
          <w:rPr>
            <w:webHidden/>
          </w:rPr>
        </w:r>
        <w:r w:rsidR="002E13BF" w:rsidRPr="00A67735">
          <w:rPr>
            <w:webHidden/>
          </w:rPr>
          <w:fldChar w:fldCharType="separate"/>
        </w:r>
        <w:r>
          <w:rPr>
            <w:webHidden/>
          </w:rPr>
          <w:t>14</w:t>
        </w:r>
        <w:r w:rsidR="002E13BF" w:rsidRPr="00A67735">
          <w:rPr>
            <w:webHidden/>
          </w:rPr>
          <w:fldChar w:fldCharType="end"/>
        </w:r>
      </w:hyperlink>
    </w:p>
    <w:p w14:paraId="1EFAB173" w14:textId="74CD1570" w:rsidR="002E13BF" w:rsidRPr="00A67735" w:rsidRDefault="00D16380" w:rsidP="00E129F1">
      <w:pPr>
        <w:pStyle w:val="TOC2"/>
        <w:rPr>
          <w:rFonts w:asciiTheme="minorHAnsi" w:eastAsiaTheme="minorEastAsia" w:hAnsiTheme="minorHAnsi" w:cstheme="minorBidi"/>
          <w:sz w:val="22"/>
          <w:szCs w:val="22"/>
        </w:rPr>
      </w:pPr>
      <w:hyperlink w:anchor="_Toc108079932" w:history="1">
        <w:r w:rsidR="002E13BF" w:rsidRPr="00A67735">
          <w:rPr>
            <w:rStyle w:val="Hyperlink"/>
          </w:rPr>
          <w:t>3.4</w:t>
        </w:r>
        <w:r w:rsidR="002E13BF" w:rsidRPr="00A67735">
          <w:rPr>
            <w:rFonts w:asciiTheme="minorHAnsi" w:eastAsiaTheme="minorEastAsia" w:hAnsiTheme="minorHAnsi" w:cstheme="minorBidi"/>
            <w:sz w:val="22"/>
            <w:szCs w:val="22"/>
          </w:rPr>
          <w:tab/>
        </w:r>
        <w:r w:rsidR="002E13BF" w:rsidRPr="00A67735">
          <w:rPr>
            <w:rStyle w:val="Hyperlink"/>
          </w:rPr>
          <w:t>Plan Exercising</w:t>
        </w:r>
        <w:r w:rsidR="002E13BF" w:rsidRPr="00A67735">
          <w:rPr>
            <w:webHidden/>
          </w:rPr>
          <w:tab/>
        </w:r>
        <w:r w:rsidR="002E13BF" w:rsidRPr="00A67735">
          <w:rPr>
            <w:webHidden/>
          </w:rPr>
          <w:fldChar w:fldCharType="begin"/>
        </w:r>
        <w:r w:rsidR="002E13BF" w:rsidRPr="00A67735">
          <w:rPr>
            <w:webHidden/>
          </w:rPr>
          <w:instrText xml:space="preserve"> PAGEREF _Toc108079932 \h </w:instrText>
        </w:r>
        <w:r w:rsidR="002E13BF" w:rsidRPr="00A67735">
          <w:rPr>
            <w:webHidden/>
          </w:rPr>
        </w:r>
        <w:r w:rsidR="002E13BF" w:rsidRPr="00A67735">
          <w:rPr>
            <w:webHidden/>
          </w:rPr>
          <w:fldChar w:fldCharType="separate"/>
        </w:r>
        <w:r>
          <w:rPr>
            <w:webHidden/>
          </w:rPr>
          <w:t>15</w:t>
        </w:r>
        <w:r w:rsidR="002E13BF" w:rsidRPr="00A67735">
          <w:rPr>
            <w:webHidden/>
          </w:rPr>
          <w:fldChar w:fldCharType="end"/>
        </w:r>
      </w:hyperlink>
    </w:p>
    <w:p w14:paraId="12764925" w14:textId="2A2B7682" w:rsidR="002E13BF" w:rsidRPr="00A67735" w:rsidRDefault="00D16380" w:rsidP="00A67735">
      <w:pPr>
        <w:pStyle w:val="TOC1"/>
        <w:rPr>
          <w:rFonts w:asciiTheme="minorHAnsi" w:eastAsiaTheme="minorEastAsia" w:hAnsiTheme="minorHAnsi" w:cstheme="minorBidi"/>
          <w:sz w:val="22"/>
          <w:szCs w:val="22"/>
        </w:rPr>
      </w:pPr>
      <w:hyperlink w:anchor="_Toc108079933" w:history="1">
        <w:r w:rsidR="002E13BF" w:rsidRPr="00A67735">
          <w:rPr>
            <w:rStyle w:val="Hyperlink"/>
          </w:rPr>
          <w:t>4</w:t>
        </w:r>
        <w:r w:rsidR="002E13BF" w:rsidRPr="00A67735">
          <w:rPr>
            <w:rFonts w:asciiTheme="minorHAnsi" w:eastAsiaTheme="minorEastAsia" w:hAnsiTheme="minorHAnsi" w:cstheme="minorBidi"/>
            <w:sz w:val="22"/>
            <w:szCs w:val="22"/>
          </w:rPr>
          <w:tab/>
        </w:r>
        <w:r w:rsidR="002E13BF" w:rsidRPr="00A67735">
          <w:rPr>
            <w:rStyle w:val="Hyperlink"/>
          </w:rPr>
          <w:t>Mitigation Arrangements</w:t>
        </w:r>
        <w:r w:rsidR="002E13BF" w:rsidRPr="00A67735">
          <w:rPr>
            <w:webHidden/>
          </w:rPr>
          <w:tab/>
        </w:r>
        <w:r w:rsidR="002E13BF" w:rsidRPr="00A67735">
          <w:rPr>
            <w:webHidden/>
          </w:rPr>
          <w:fldChar w:fldCharType="begin"/>
        </w:r>
        <w:r w:rsidR="002E13BF" w:rsidRPr="00A67735">
          <w:rPr>
            <w:webHidden/>
          </w:rPr>
          <w:instrText xml:space="preserve"> PAGEREF _Toc108079933 \h </w:instrText>
        </w:r>
        <w:r w:rsidR="002E13BF" w:rsidRPr="00A67735">
          <w:rPr>
            <w:webHidden/>
          </w:rPr>
        </w:r>
        <w:r w:rsidR="002E13BF" w:rsidRPr="00A67735">
          <w:rPr>
            <w:webHidden/>
          </w:rPr>
          <w:fldChar w:fldCharType="separate"/>
        </w:r>
        <w:r>
          <w:rPr>
            <w:webHidden/>
          </w:rPr>
          <w:t>16</w:t>
        </w:r>
        <w:r w:rsidR="002E13BF" w:rsidRPr="00A67735">
          <w:rPr>
            <w:webHidden/>
          </w:rPr>
          <w:fldChar w:fldCharType="end"/>
        </w:r>
      </w:hyperlink>
    </w:p>
    <w:p w14:paraId="5EE0C50A" w14:textId="7DDAEE28" w:rsidR="002E13BF" w:rsidRPr="00A67735" w:rsidRDefault="00D16380" w:rsidP="00E129F1">
      <w:pPr>
        <w:pStyle w:val="TOC2"/>
        <w:rPr>
          <w:rFonts w:asciiTheme="minorHAnsi" w:eastAsiaTheme="minorEastAsia" w:hAnsiTheme="minorHAnsi" w:cstheme="minorBidi"/>
          <w:sz w:val="22"/>
          <w:szCs w:val="22"/>
        </w:rPr>
      </w:pPr>
      <w:hyperlink w:anchor="_Toc108079934" w:history="1">
        <w:r w:rsidR="002E13BF" w:rsidRPr="00A67735">
          <w:rPr>
            <w:rStyle w:val="Hyperlink"/>
          </w:rPr>
          <w:t>4.1</w:t>
        </w:r>
        <w:r w:rsidR="002E13BF" w:rsidRPr="00A67735">
          <w:rPr>
            <w:rFonts w:asciiTheme="minorHAnsi" w:eastAsiaTheme="minorEastAsia" w:hAnsiTheme="minorHAnsi" w:cstheme="minorBidi"/>
            <w:sz w:val="22"/>
            <w:szCs w:val="22"/>
          </w:rPr>
          <w:tab/>
        </w:r>
        <w:r w:rsidR="002E13BF" w:rsidRPr="00A67735">
          <w:rPr>
            <w:rStyle w:val="Hyperlink"/>
          </w:rPr>
          <w:t>Introduction</w:t>
        </w:r>
        <w:r w:rsidR="002E13BF" w:rsidRPr="00A67735">
          <w:rPr>
            <w:webHidden/>
          </w:rPr>
          <w:tab/>
        </w:r>
        <w:r w:rsidR="002E13BF" w:rsidRPr="00A67735">
          <w:rPr>
            <w:webHidden/>
          </w:rPr>
          <w:fldChar w:fldCharType="begin"/>
        </w:r>
        <w:r w:rsidR="002E13BF" w:rsidRPr="00A67735">
          <w:rPr>
            <w:webHidden/>
          </w:rPr>
          <w:instrText xml:space="preserve"> PAGEREF _Toc108079934 \h </w:instrText>
        </w:r>
        <w:r w:rsidR="002E13BF" w:rsidRPr="00A67735">
          <w:rPr>
            <w:webHidden/>
          </w:rPr>
        </w:r>
        <w:r w:rsidR="002E13BF" w:rsidRPr="00A67735">
          <w:rPr>
            <w:webHidden/>
          </w:rPr>
          <w:fldChar w:fldCharType="separate"/>
        </w:r>
        <w:r>
          <w:rPr>
            <w:webHidden/>
          </w:rPr>
          <w:t>16</w:t>
        </w:r>
        <w:r w:rsidR="002E13BF" w:rsidRPr="00A67735">
          <w:rPr>
            <w:webHidden/>
          </w:rPr>
          <w:fldChar w:fldCharType="end"/>
        </w:r>
      </w:hyperlink>
    </w:p>
    <w:p w14:paraId="6FF3FE1A" w14:textId="45C5F468" w:rsidR="002E13BF" w:rsidRPr="00A67735" w:rsidRDefault="00D16380" w:rsidP="00E129F1">
      <w:pPr>
        <w:pStyle w:val="TOC2"/>
        <w:rPr>
          <w:rFonts w:asciiTheme="minorHAnsi" w:eastAsiaTheme="minorEastAsia" w:hAnsiTheme="minorHAnsi" w:cstheme="minorBidi"/>
          <w:sz w:val="22"/>
          <w:szCs w:val="22"/>
        </w:rPr>
      </w:pPr>
      <w:hyperlink w:anchor="_Toc108079935" w:history="1">
        <w:r w:rsidR="002E13BF" w:rsidRPr="00A67735">
          <w:rPr>
            <w:rStyle w:val="Hyperlink"/>
          </w:rPr>
          <w:t>4.2</w:t>
        </w:r>
        <w:r w:rsidR="002E13BF" w:rsidRPr="00A67735">
          <w:rPr>
            <w:rFonts w:asciiTheme="minorHAnsi" w:eastAsiaTheme="minorEastAsia" w:hAnsiTheme="minorHAnsi" w:cstheme="minorBidi"/>
            <w:sz w:val="22"/>
            <w:szCs w:val="22"/>
          </w:rPr>
          <w:tab/>
        </w:r>
        <w:r w:rsidR="002E13BF" w:rsidRPr="00A67735">
          <w:rPr>
            <w:rStyle w:val="Hyperlink"/>
          </w:rPr>
          <w:t>Hazard, Exposure, Vulnerability and Resilience</w:t>
        </w:r>
        <w:r w:rsidR="002E13BF" w:rsidRPr="00A67735">
          <w:rPr>
            <w:webHidden/>
          </w:rPr>
          <w:tab/>
        </w:r>
        <w:r w:rsidR="002E13BF" w:rsidRPr="00A67735">
          <w:rPr>
            <w:webHidden/>
          </w:rPr>
          <w:fldChar w:fldCharType="begin"/>
        </w:r>
        <w:r w:rsidR="002E13BF" w:rsidRPr="00A67735">
          <w:rPr>
            <w:webHidden/>
          </w:rPr>
          <w:instrText xml:space="preserve"> PAGEREF _Toc108079935 \h </w:instrText>
        </w:r>
        <w:r w:rsidR="002E13BF" w:rsidRPr="00A67735">
          <w:rPr>
            <w:webHidden/>
          </w:rPr>
        </w:r>
        <w:r w:rsidR="002E13BF" w:rsidRPr="00A67735">
          <w:rPr>
            <w:webHidden/>
          </w:rPr>
          <w:fldChar w:fldCharType="separate"/>
        </w:r>
        <w:r>
          <w:rPr>
            <w:webHidden/>
          </w:rPr>
          <w:t>16</w:t>
        </w:r>
        <w:r w:rsidR="002E13BF" w:rsidRPr="00A67735">
          <w:rPr>
            <w:webHidden/>
          </w:rPr>
          <w:fldChar w:fldCharType="end"/>
        </w:r>
      </w:hyperlink>
    </w:p>
    <w:p w14:paraId="7E6813BE" w14:textId="28F3505F" w:rsidR="002E13BF" w:rsidRPr="00A67735" w:rsidRDefault="00D16380" w:rsidP="00E129F1">
      <w:pPr>
        <w:pStyle w:val="TOC3"/>
        <w:rPr>
          <w:rFonts w:asciiTheme="minorHAnsi" w:eastAsiaTheme="minorEastAsia" w:hAnsiTheme="minorHAnsi" w:cstheme="minorBidi"/>
          <w:sz w:val="22"/>
          <w:szCs w:val="22"/>
        </w:rPr>
      </w:pPr>
      <w:hyperlink w:anchor="_Toc108079936" w:history="1">
        <w:r w:rsidR="002E13BF" w:rsidRPr="00A67735">
          <w:rPr>
            <w:rStyle w:val="Hyperlink"/>
            <w:lang w:val="en"/>
          </w:rPr>
          <w:t>4.2.1</w:t>
        </w:r>
        <w:r w:rsidR="002E13BF" w:rsidRPr="00A67735">
          <w:rPr>
            <w:rFonts w:asciiTheme="minorHAnsi" w:eastAsiaTheme="minorEastAsia" w:hAnsiTheme="minorHAnsi" w:cstheme="minorBidi"/>
            <w:sz w:val="22"/>
            <w:szCs w:val="22"/>
          </w:rPr>
          <w:tab/>
        </w:r>
        <w:r w:rsidR="002E13BF" w:rsidRPr="00A67735">
          <w:rPr>
            <w:rStyle w:val="Hyperlink"/>
            <w:lang w:val="en"/>
          </w:rPr>
          <w:t>Hazard</w:t>
        </w:r>
        <w:r w:rsidR="002E13BF" w:rsidRPr="00A67735">
          <w:rPr>
            <w:webHidden/>
          </w:rPr>
          <w:tab/>
        </w:r>
        <w:r w:rsidR="002E13BF" w:rsidRPr="00A67735">
          <w:rPr>
            <w:webHidden/>
          </w:rPr>
          <w:fldChar w:fldCharType="begin"/>
        </w:r>
        <w:r w:rsidR="002E13BF" w:rsidRPr="00A67735">
          <w:rPr>
            <w:webHidden/>
          </w:rPr>
          <w:instrText xml:space="preserve"> PAGEREF _Toc108079936 \h </w:instrText>
        </w:r>
        <w:r w:rsidR="002E13BF" w:rsidRPr="00A67735">
          <w:rPr>
            <w:webHidden/>
          </w:rPr>
        </w:r>
        <w:r w:rsidR="002E13BF" w:rsidRPr="00A67735">
          <w:rPr>
            <w:webHidden/>
          </w:rPr>
          <w:fldChar w:fldCharType="separate"/>
        </w:r>
        <w:r>
          <w:rPr>
            <w:webHidden/>
          </w:rPr>
          <w:t>16</w:t>
        </w:r>
        <w:r w:rsidR="002E13BF" w:rsidRPr="00A67735">
          <w:rPr>
            <w:webHidden/>
          </w:rPr>
          <w:fldChar w:fldCharType="end"/>
        </w:r>
      </w:hyperlink>
    </w:p>
    <w:p w14:paraId="79CA5A3A" w14:textId="7074D1B4" w:rsidR="002E13BF" w:rsidRPr="00A67735" w:rsidRDefault="00D16380" w:rsidP="00E129F1">
      <w:pPr>
        <w:pStyle w:val="TOC3"/>
        <w:rPr>
          <w:rFonts w:asciiTheme="minorHAnsi" w:eastAsiaTheme="minorEastAsia" w:hAnsiTheme="minorHAnsi" w:cstheme="minorBidi"/>
          <w:sz w:val="22"/>
          <w:szCs w:val="22"/>
        </w:rPr>
      </w:pPr>
      <w:hyperlink w:anchor="_Toc108079937" w:history="1">
        <w:r w:rsidR="002E13BF" w:rsidRPr="00A67735">
          <w:rPr>
            <w:rStyle w:val="Hyperlink"/>
            <w:lang w:val="en"/>
          </w:rPr>
          <w:t>4.2.2</w:t>
        </w:r>
        <w:r w:rsidR="002E13BF" w:rsidRPr="00A67735">
          <w:rPr>
            <w:rFonts w:asciiTheme="minorHAnsi" w:eastAsiaTheme="minorEastAsia" w:hAnsiTheme="minorHAnsi" w:cstheme="minorBidi"/>
            <w:sz w:val="22"/>
            <w:szCs w:val="22"/>
          </w:rPr>
          <w:tab/>
        </w:r>
        <w:r w:rsidR="002E13BF" w:rsidRPr="00A67735">
          <w:rPr>
            <w:rStyle w:val="Hyperlink"/>
            <w:lang w:val="en"/>
          </w:rPr>
          <w:t>Exposure</w:t>
        </w:r>
        <w:r w:rsidR="002E13BF" w:rsidRPr="00A67735">
          <w:rPr>
            <w:webHidden/>
          </w:rPr>
          <w:tab/>
        </w:r>
        <w:r w:rsidR="002E13BF" w:rsidRPr="00A67735">
          <w:rPr>
            <w:webHidden/>
          </w:rPr>
          <w:fldChar w:fldCharType="begin"/>
        </w:r>
        <w:r w:rsidR="002E13BF" w:rsidRPr="00A67735">
          <w:rPr>
            <w:webHidden/>
          </w:rPr>
          <w:instrText xml:space="preserve"> PAGEREF _Toc108079937 \h </w:instrText>
        </w:r>
        <w:r w:rsidR="002E13BF" w:rsidRPr="00A67735">
          <w:rPr>
            <w:webHidden/>
          </w:rPr>
        </w:r>
        <w:r w:rsidR="002E13BF" w:rsidRPr="00A67735">
          <w:rPr>
            <w:webHidden/>
          </w:rPr>
          <w:fldChar w:fldCharType="separate"/>
        </w:r>
        <w:r>
          <w:rPr>
            <w:webHidden/>
          </w:rPr>
          <w:t>16</w:t>
        </w:r>
        <w:r w:rsidR="002E13BF" w:rsidRPr="00A67735">
          <w:rPr>
            <w:webHidden/>
          </w:rPr>
          <w:fldChar w:fldCharType="end"/>
        </w:r>
      </w:hyperlink>
    </w:p>
    <w:p w14:paraId="62F46D29" w14:textId="5EFD99E6" w:rsidR="002E13BF" w:rsidRPr="00A67735" w:rsidRDefault="00D16380" w:rsidP="00E129F1">
      <w:pPr>
        <w:pStyle w:val="TOC3"/>
        <w:rPr>
          <w:rFonts w:asciiTheme="minorHAnsi" w:eastAsiaTheme="minorEastAsia" w:hAnsiTheme="minorHAnsi" w:cstheme="minorBidi"/>
          <w:sz w:val="22"/>
          <w:szCs w:val="22"/>
        </w:rPr>
      </w:pPr>
      <w:hyperlink w:anchor="_Toc108079938" w:history="1">
        <w:r w:rsidR="002E13BF" w:rsidRPr="00A67735">
          <w:rPr>
            <w:rStyle w:val="Hyperlink"/>
            <w:lang w:val="en"/>
          </w:rPr>
          <w:t>4.2.3</w:t>
        </w:r>
        <w:r w:rsidR="002E13BF" w:rsidRPr="00A67735">
          <w:rPr>
            <w:rFonts w:asciiTheme="minorHAnsi" w:eastAsiaTheme="minorEastAsia" w:hAnsiTheme="minorHAnsi" w:cstheme="minorBidi"/>
            <w:sz w:val="22"/>
            <w:szCs w:val="22"/>
          </w:rPr>
          <w:tab/>
        </w:r>
        <w:r w:rsidR="002E13BF" w:rsidRPr="00A67735">
          <w:rPr>
            <w:rStyle w:val="Hyperlink"/>
            <w:lang w:val="en"/>
          </w:rPr>
          <w:t>Vulnerability</w:t>
        </w:r>
        <w:r w:rsidR="002E13BF" w:rsidRPr="00A67735">
          <w:rPr>
            <w:webHidden/>
          </w:rPr>
          <w:tab/>
        </w:r>
        <w:r w:rsidR="002E13BF" w:rsidRPr="00A67735">
          <w:rPr>
            <w:webHidden/>
          </w:rPr>
          <w:fldChar w:fldCharType="begin"/>
        </w:r>
        <w:r w:rsidR="002E13BF" w:rsidRPr="00A67735">
          <w:rPr>
            <w:webHidden/>
          </w:rPr>
          <w:instrText xml:space="preserve"> PAGEREF _Toc108079938 \h </w:instrText>
        </w:r>
        <w:r w:rsidR="002E13BF" w:rsidRPr="00A67735">
          <w:rPr>
            <w:webHidden/>
          </w:rPr>
        </w:r>
        <w:r w:rsidR="002E13BF" w:rsidRPr="00A67735">
          <w:rPr>
            <w:webHidden/>
          </w:rPr>
          <w:fldChar w:fldCharType="separate"/>
        </w:r>
        <w:r>
          <w:rPr>
            <w:webHidden/>
          </w:rPr>
          <w:t>16</w:t>
        </w:r>
        <w:r w:rsidR="002E13BF" w:rsidRPr="00A67735">
          <w:rPr>
            <w:webHidden/>
          </w:rPr>
          <w:fldChar w:fldCharType="end"/>
        </w:r>
      </w:hyperlink>
    </w:p>
    <w:p w14:paraId="560CB51B" w14:textId="7BDF6EC2" w:rsidR="002E13BF" w:rsidRPr="00A67735" w:rsidRDefault="00D16380" w:rsidP="00E129F1">
      <w:pPr>
        <w:pStyle w:val="TOC3"/>
        <w:rPr>
          <w:rFonts w:asciiTheme="minorHAnsi" w:eastAsiaTheme="minorEastAsia" w:hAnsiTheme="minorHAnsi" w:cstheme="minorBidi"/>
          <w:sz w:val="22"/>
          <w:szCs w:val="22"/>
        </w:rPr>
      </w:pPr>
      <w:hyperlink w:anchor="_Toc108079939" w:history="1">
        <w:r w:rsidR="002E13BF" w:rsidRPr="00A67735">
          <w:rPr>
            <w:rStyle w:val="Hyperlink"/>
            <w:lang w:val="en"/>
          </w:rPr>
          <w:t>4.2.4</w:t>
        </w:r>
        <w:r w:rsidR="002E13BF" w:rsidRPr="00A67735">
          <w:rPr>
            <w:rFonts w:asciiTheme="minorHAnsi" w:eastAsiaTheme="minorEastAsia" w:hAnsiTheme="minorHAnsi" w:cstheme="minorBidi"/>
            <w:sz w:val="22"/>
            <w:szCs w:val="22"/>
          </w:rPr>
          <w:tab/>
        </w:r>
        <w:r w:rsidR="002E13BF" w:rsidRPr="00A67735">
          <w:rPr>
            <w:rStyle w:val="Hyperlink"/>
            <w:lang w:val="en"/>
          </w:rPr>
          <w:t>Resilience</w:t>
        </w:r>
        <w:r w:rsidR="002E13BF" w:rsidRPr="00A67735">
          <w:rPr>
            <w:webHidden/>
          </w:rPr>
          <w:tab/>
        </w:r>
        <w:r w:rsidR="002E13BF" w:rsidRPr="00A67735">
          <w:rPr>
            <w:webHidden/>
          </w:rPr>
          <w:fldChar w:fldCharType="begin"/>
        </w:r>
        <w:r w:rsidR="002E13BF" w:rsidRPr="00A67735">
          <w:rPr>
            <w:webHidden/>
          </w:rPr>
          <w:instrText xml:space="preserve"> PAGEREF _Toc108079939 \h </w:instrText>
        </w:r>
        <w:r w:rsidR="002E13BF" w:rsidRPr="00A67735">
          <w:rPr>
            <w:webHidden/>
          </w:rPr>
        </w:r>
        <w:r w:rsidR="002E13BF" w:rsidRPr="00A67735">
          <w:rPr>
            <w:webHidden/>
          </w:rPr>
          <w:fldChar w:fldCharType="separate"/>
        </w:r>
        <w:r>
          <w:rPr>
            <w:webHidden/>
          </w:rPr>
          <w:t>17</w:t>
        </w:r>
        <w:r w:rsidR="002E13BF" w:rsidRPr="00A67735">
          <w:rPr>
            <w:webHidden/>
          </w:rPr>
          <w:fldChar w:fldCharType="end"/>
        </w:r>
      </w:hyperlink>
    </w:p>
    <w:p w14:paraId="408CA646" w14:textId="0179A47B" w:rsidR="002E13BF" w:rsidRPr="00A67735" w:rsidRDefault="00D16380" w:rsidP="00E129F1">
      <w:pPr>
        <w:pStyle w:val="TOC2"/>
        <w:rPr>
          <w:rFonts w:asciiTheme="minorHAnsi" w:eastAsiaTheme="minorEastAsia" w:hAnsiTheme="minorHAnsi" w:cstheme="minorBidi"/>
          <w:sz w:val="22"/>
          <w:szCs w:val="22"/>
        </w:rPr>
      </w:pPr>
      <w:hyperlink w:anchor="_Toc108079940" w:history="1">
        <w:r w:rsidR="002E13BF" w:rsidRPr="00A67735">
          <w:rPr>
            <w:rStyle w:val="Hyperlink"/>
          </w:rPr>
          <w:t>4.3</w:t>
        </w:r>
        <w:r w:rsidR="002E13BF" w:rsidRPr="00A67735">
          <w:rPr>
            <w:rFonts w:asciiTheme="minorHAnsi" w:eastAsiaTheme="minorEastAsia" w:hAnsiTheme="minorHAnsi" w:cstheme="minorBidi"/>
            <w:sz w:val="22"/>
            <w:szCs w:val="22"/>
          </w:rPr>
          <w:tab/>
        </w:r>
        <w:r w:rsidR="002E13BF" w:rsidRPr="00A67735">
          <w:rPr>
            <w:rStyle w:val="Hyperlink"/>
          </w:rPr>
          <w:t>Risk Assessment Process and Results</w:t>
        </w:r>
        <w:r w:rsidR="002E13BF" w:rsidRPr="00A67735">
          <w:rPr>
            <w:webHidden/>
          </w:rPr>
          <w:tab/>
        </w:r>
        <w:r w:rsidR="002E13BF" w:rsidRPr="00A67735">
          <w:rPr>
            <w:webHidden/>
          </w:rPr>
          <w:fldChar w:fldCharType="begin"/>
        </w:r>
        <w:r w:rsidR="002E13BF" w:rsidRPr="00A67735">
          <w:rPr>
            <w:webHidden/>
          </w:rPr>
          <w:instrText xml:space="preserve"> PAGEREF _Toc108079940 \h </w:instrText>
        </w:r>
        <w:r w:rsidR="002E13BF" w:rsidRPr="00A67735">
          <w:rPr>
            <w:webHidden/>
          </w:rPr>
        </w:r>
        <w:r w:rsidR="002E13BF" w:rsidRPr="00A67735">
          <w:rPr>
            <w:webHidden/>
          </w:rPr>
          <w:fldChar w:fldCharType="separate"/>
        </w:r>
        <w:r>
          <w:rPr>
            <w:webHidden/>
          </w:rPr>
          <w:t>18</w:t>
        </w:r>
        <w:r w:rsidR="002E13BF" w:rsidRPr="00A67735">
          <w:rPr>
            <w:webHidden/>
          </w:rPr>
          <w:fldChar w:fldCharType="end"/>
        </w:r>
      </w:hyperlink>
    </w:p>
    <w:p w14:paraId="6ED3A09F" w14:textId="670CB42D" w:rsidR="002E13BF" w:rsidRPr="00A67735" w:rsidRDefault="00D16380" w:rsidP="00E129F1">
      <w:pPr>
        <w:pStyle w:val="TOC3"/>
        <w:rPr>
          <w:rFonts w:asciiTheme="minorHAnsi" w:eastAsiaTheme="minorEastAsia" w:hAnsiTheme="minorHAnsi" w:cstheme="minorBidi"/>
          <w:sz w:val="22"/>
          <w:szCs w:val="22"/>
        </w:rPr>
      </w:pPr>
      <w:hyperlink w:anchor="_Toc108079941" w:history="1">
        <w:r w:rsidR="002E13BF" w:rsidRPr="00A67735">
          <w:rPr>
            <w:rStyle w:val="Hyperlink"/>
          </w:rPr>
          <w:t>4.3.1</w:t>
        </w:r>
        <w:r w:rsidR="002E13BF" w:rsidRPr="00A67735">
          <w:rPr>
            <w:rFonts w:asciiTheme="minorHAnsi" w:eastAsiaTheme="minorEastAsia" w:hAnsiTheme="minorHAnsi" w:cstheme="minorBidi"/>
            <w:sz w:val="22"/>
            <w:szCs w:val="22"/>
          </w:rPr>
          <w:tab/>
        </w:r>
        <w:r w:rsidR="002E13BF" w:rsidRPr="00A67735">
          <w:rPr>
            <w:rStyle w:val="Hyperlink"/>
          </w:rPr>
          <w:t>Victorian Fire Risk Register (VFRR)</w:t>
        </w:r>
        <w:r w:rsidR="002E13BF" w:rsidRPr="00A67735">
          <w:rPr>
            <w:webHidden/>
          </w:rPr>
          <w:tab/>
        </w:r>
        <w:r w:rsidR="002E13BF" w:rsidRPr="00A67735">
          <w:rPr>
            <w:webHidden/>
          </w:rPr>
          <w:fldChar w:fldCharType="begin"/>
        </w:r>
        <w:r w:rsidR="002E13BF" w:rsidRPr="00A67735">
          <w:rPr>
            <w:webHidden/>
          </w:rPr>
          <w:instrText xml:space="preserve"> PAGEREF _Toc108079941 \h </w:instrText>
        </w:r>
        <w:r w:rsidR="002E13BF" w:rsidRPr="00A67735">
          <w:rPr>
            <w:webHidden/>
          </w:rPr>
        </w:r>
        <w:r w:rsidR="002E13BF" w:rsidRPr="00A67735">
          <w:rPr>
            <w:webHidden/>
          </w:rPr>
          <w:fldChar w:fldCharType="separate"/>
        </w:r>
        <w:r>
          <w:rPr>
            <w:webHidden/>
          </w:rPr>
          <w:t>20</w:t>
        </w:r>
        <w:r w:rsidR="002E13BF" w:rsidRPr="00A67735">
          <w:rPr>
            <w:webHidden/>
          </w:rPr>
          <w:fldChar w:fldCharType="end"/>
        </w:r>
      </w:hyperlink>
    </w:p>
    <w:p w14:paraId="47C5E1C2" w14:textId="752CFF1E" w:rsidR="002E13BF" w:rsidRPr="00A67735" w:rsidRDefault="00D16380" w:rsidP="00E129F1">
      <w:pPr>
        <w:pStyle w:val="TOC3"/>
        <w:rPr>
          <w:rFonts w:asciiTheme="minorHAnsi" w:eastAsiaTheme="minorEastAsia" w:hAnsiTheme="minorHAnsi" w:cstheme="minorBidi"/>
          <w:sz w:val="22"/>
          <w:szCs w:val="22"/>
        </w:rPr>
      </w:pPr>
      <w:hyperlink w:anchor="_Toc108079942" w:history="1">
        <w:r w:rsidR="002E13BF" w:rsidRPr="00A67735">
          <w:rPr>
            <w:rStyle w:val="Hyperlink"/>
          </w:rPr>
          <w:t>4.3.2</w:t>
        </w:r>
        <w:r w:rsidR="002E13BF" w:rsidRPr="00A67735">
          <w:rPr>
            <w:rFonts w:asciiTheme="minorHAnsi" w:eastAsiaTheme="minorEastAsia" w:hAnsiTheme="minorHAnsi" w:cstheme="minorBidi"/>
            <w:sz w:val="22"/>
            <w:szCs w:val="22"/>
          </w:rPr>
          <w:tab/>
        </w:r>
        <w:r w:rsidR="002E13BF" w:rsidRPr="00A67735">
          <w:rPr>
            <w:rStyle w:val="Hyperlink"/>
          </w:rPr>
          <w:t>Victorian Emergency Risk Management System (VERMS)</w:t>
        </w:r>
        <w:r w:rsidR="002E13BF" w:rsidRPr="00A67735">
          <w:rPr>
            <w:webHidden/>
          </w:rPr>
          <w:tab/>
        </w:r>
        <w:r w:rsidR="002E13BF" w:rsidRPr="00A67735">
          <w:rPr>
            <w:webHidden/>
          </w:rPr>
          <w:fldChar w:fldCharType="begin"/>
        </w:r>
        <w:r w:rsidR="002E13BF" w:rsidRPr="00A67735">
          <w:rPr>
            <w:webHidden/>
          </w:rPr>
          <w:instrText xml:space="preserve"> PAGEREF _Toc108079942 \h </w:instrText>
        </w:r>
        <w:r w:rsidR="002E13BF" w:rsidRPr="00A67735">
          <w:rPr>
            <w:webHidden/>
          </w:rPr>
        </w:r>
        <w:r w:rsidR="002E13BF" w:rsidRPr="00A67735">
          <w:rPr>
            <w:webHidden/>
          </w:rPr>
          <w:fldChar w:fldCharType="separate"/>
        </w:r>
        <w:r>
          <w:rPr>
            <w:webHidden/>
          </w:rPr>
          <w:t>20</w:t>
        </w:r>
        <w:r w:rsidR="002E13BF" w:rsidRPr="00A67735">
          <w:rPr>
            <w:webHidden/>
          </w:rPr>
          <w:fldChar w:fldCharType="end"/>
        </w:r>
      </w:hyperlink>
    </w:p>
    <w:p w14:paraId="0D729BD5" w14:textId="019B1FAE" w:rsidR="002E13BF" w:rsidRPr="00A67735" w:rsidRDefault="00D16380" w:rsidP="00E129F1">
      <w:pPr>
        <w:pStyle w:val="TOC2"/>
        <w:rPr>
          <w:rFonts w:asciiTheme="minorHAnsi" w:eastAsiaTheme="minorEastAsia" w:hAnsiTheme="minorHAnsi" w:cstheme="minorBidi"/>
          <w:sz w:val="22"/>
          <w:szCs w:val="22"/>
        </w:rPr>
      </w:pPr>
      <w:hyperlink w:anchor="_Toc108079943" w:history="1">
        <w:r w:rsidR="002E13BF" w:rsidRPr="00A67735">
          <w:rPr>
            <w:rStyle w:val="Hyperlink"/>
          </w:rPr>
          <w:t>4.4</w:t>
        </w:r>
        <w:r w:rsidR="002E13BF" w:rsidRPr="00A67735">
          <w:rPr>
            <w:rFonts w:asciiTheme="minorHAnsi" w:eastAsiaTheme="minorEastAsia" w:hAnsiTheme="minorHAnsi" w:cstheme="minorBidi"/>
            <w:sz w:val="22"/>
            <w:szCs w:val="22"/>
          </w:rPr>
          <w:tab/>
        </w:r>
        <w:r w:rsidR="002E13BF" w:rsidRPr="00A67735">
          <w:rPr>
            <w:rStyle w:val="Hyperlink"/>
          </w:rPr>
          <w:t>Treatment Plans</w:t>
        </w:r>
        <w:r w:rsidR="002E13BF" w:rsidRPr="00A67735">
          <w:rPr>
            <w:webHidden/>
          </w:rPr>
          <w:tab/>
        </w:r>
        <w:r w:rsidR="002E13BF" w:rsidRPr="00A67735">
          <w:rPr>
            <w:webHidden/>
          </w:rPr>
          <w:fldChar w:fldCharType="begin"/>
        </w:r>
        <w:r w:rsidR="002E13BF" w:rsidRPr="00A67735">
          <w:rPr>
            <w:webHidden/>
          </w:rPr>
          <w:instrText xml:space="preserve"> PAGEREF _Toc108079943 \h </w:instrText>
        </w:r>
        <w:r w:rsidR="002E13BF" w:rsidRPr="00A67735">
          <w:rPr>
            <w:webHidden/>
          </w:rPr>
        </w:r>
        <w:r w:rsidR="002E13BF" w:rsidRPr="00A67735">
          <w:rPr>
            <w:webHidden/>
          </w:rPr>
          <w:fldChar w:fldCharType="separate"/>
        </w:r>
        <w:r>
          <w:rPr>
            <w:webHidden/>
          </w:rPr>
          <w:t>21</w:t>
        </w:r>
        <w:r w:rsidR="002E13BF" w:rsidRPr="00A67735">
          <w:rPr>
            <w:webHidden/>
          </w:rPr>
          <w:fldChar w:fldCharType="end"/>
        </w:r>
      </w:hyperlink>
    </w:p>
    <w:p w14:paraId="00D0F161" w14:textId="2477894B" w:rsidR="002E13BF" w:rsidRPr="00A67735" w:rsidRDefault="00D16380" w:rsidP="00E129F1">
      <w:pPr>
        <w:pStyle w:val="TOC2"/>
        <w:rPr>
          <w:rFonts w:asciiTheme="minorHAnsi" w:eastAsiaTheme="minorEastAsia" w:hAnsiTheme="minorHAnsi" w:cstheme="minorBidi"/>
          <w:sz w:val="22"/>
          <w:szCs w:val="22"/>
        </w:rPr>
      </w:pPr>
      <w:hyperlink w:anchor="_Toc108079944" w:history="1">
        <w:r w:rsidR="002E13BF" w:rsidRPr="00A67735">
          <w:rPr>
            <w:rStyle w:val="Hyperlink"/>
          </w:rPr>
          <w:t>4.5</w:t>
        </w:r>
        <w:r w:rsidR="002E13BF" w:rsidRPr="00A67735">
          <w:rPr>
            <w:rFonts w:asciiTheme="minorHAnsi" w:eastAsiaTheme="minorEastAsia" w:hAnsiTheme="minorHAnsi" w:cstheme="minorBidi"/>
            <w:sz w:val="22"/>
            <w:szCs w:val="22"/>
          </w:rPr>
          <w:tab/>
        </w:r>
        <w:r w:rsidR="002E13BF" w:rsidRPr="00A67735">
          <w:rPr>
            <w:rStyle w:val="Hyperlink"/>
          </w:rPr>
          <w:t>Monitoring and review</w:t>
        </w:r>
        <w:r w:rsidR="002E13BF" w:rsidRPr="00A67735">
          <w:rPr>
            <w:webHidden/>
          </w:rPr>
          <w:tab/>
        </w:r>
        <w:r w:rsidR="002E13BF" w:rsidRPr="00A67735">
          <w:rPr>
            <w:webHidden/>
          </w:rPr>
          <w:fldChar w:fldCharType="begin"/>
        </w:r>
        <w:r w:rsidR="002E13BF" w:rsidRPr="00A67735">
          <w:rPr>
            <w:webHidden/>
          </w:rPr>
          <w:instrText xml:space="preserve"> PAGEREF _Toc108079944 \h </w:instrText>
        </w:r>
        <w:r w:rsidR="002E13BF" w:rsidRPr="00A67735">
          <w:rPr>
            <w:webHidden/>
          </w:rPr>
        </w:r>
        <w:r w:rsidR="002E13BF" w:rsidRPr="00A67735">
          <w:rPr>
            <w:webHidden/>
          </w:rPr>
          <w:fldChar w:fldCharType="separate"/>
        </w:r>
        <w:r>
          <w:rPr>
            <w:webHidden/>
          </w:rPr>
          <w:t>21</w:t>
        </w:r>
        <w:r w:rsidR="002E13BF" w:rsidRPr="00A67735">
          <w:rPr>
            <w:webHidden/>
          </w:rPr>
          <w:fldChar w:fldCharType="end"/>
        </w:r>
      </w:hyperlink>
    </w:p>
    <w:p w14:paraId="486E7C4D" w14:textId="77777777" w:rsidR="00A67735" w:rsidRPr="00A67735" w:rsidRDefault="00A67735">
      <w:pPr>
        <w:spacing w:before="0" w:after="0"/>
        <w:jc w:val="left"/>
        <w:rPr>
          <w:rStyle w:val="Hyperlink"/>
          <w:rFonts w:eastAsiaTheme="majorEastAsia"/>
          <w:noProof/>
        </w:rPr>
      </w:pPr>
      <w:r w:rsidRPr="00A67735">
        <w:rPr>
          <w:rStyle w:val="Hyperlink"/>
          <w:noProof/>
        </w:rPr>
        <w:br w:type="page"/>
      </w:r>
    </w:p>
    <w:p w14:paraId="6AC8D626" w14:textId="1AC1FD23" w:rsidR="002E13BF" w:rsidRPr="00A67735" w:rsidRDefault="00D16380" w:rsidP="00A67735">
      <w:pPr>
        <w:pStyle w:val="TOC1"/>
        <w:rPr>
          <w:rFonts w:asciiTheme="minorHAnsi" w:eastAsiaTheme="minorEastAsia" w:hAnsiTheme="minorHAnsi" w:cstheme="minorBidi"/>
          <w:sz w:val="22"/>
          <w:szCs w:val="22"/>
        </w:rPr>
      </w:pPr>
      <w:hyperlink w:anchor="_Toc108079945" w:history="1">
        <w:r w:rsidR="002E13BF" w:rsidRPr="00A67735">
          <w:rPr>
            <w:rStyle w:val="Hyperlink"/>
            <w:bCs w:val="0"/>
          </w:rPr>
          <w:t>5</w:t>
        </w:r>
        <w:r w:rsidR="002E13BF" w:rsidRPr="00A67735">
          <w:rPr>
            <w:rFonts w:asciiTheme="minorHAnsi" w:eastAsiaTheme="minorEastAsia" w:hAnsiTheme="minorHAnsi" w:cstheme="minorBidi"/>
            <w:sz w:val="22"/>
            <w:szCs w:val="22"/>
          </w:rPr>
          <w:tab/>
        </w:r>
        <w:r w:rsidR="002E13BF" w:rsidRPr="00A67735">
          <w:rPr>
            <w:rStyle w:val="Hyperlink"/>
            <w:bCs w:val="0"/>
          </w:rPr>
          <w:t>Response</w:t>
        </w:r>
        <w:r w:rsidR="002E13BF" w:rsidRPr="00A67735">
          <w:rPr>
            <w:webHidden/>
          </w:rPr>
          <w:tab/>
        </w:r>
        <w:r w:rsidR="002E13BF" w:rsidRPr="00A67735">
          <w:rPr>
            <w:webHidden/>
          </w:rPr>
          <w:fldChar w:fldCharType="begin"/>
        </w:r>
        <w:r w:rsidR="002E13BF" w:rsidRPr="00A67735">
          <w:rPr>
            <w:webHidden/>
          </w:rPr>
          <w:instrText xml:space="preserve"> PAGEREF _Toc108079945 \h </w:instrText>
        </w:r>
        <w:r w:rsidR="002E13BF" w:rsidRPr="00A67735">
          <w:rPr>
            <w:webHidden/>
          </w:rPr>
        </w:r>
        <w:r w:rsidR="002E13BF" w:rsidRPr="00A67735">
          <w:rPr>
            <w:webHidden/>
          </w:rPr>
          <w:fldChar w:fldCharType="separate"/>
        </w:r>
        <w:r>
          <w:rPr>
            <w:webHidden/>
          </w:rPr>
          <w:t>22</w:t>
        </w:r>
        <w:r w:rsidR="002E13BF" w:rsidRPr="00A67735">
          <w:rPr>
            <w:webHidden/>
          </w:rPr>
          <w:fldChar w:fldCharType="end"/>
        </w:r>
      </w:hyperlink>
    </w:p>
    <w:p w14:paraId="35CC6DB0" w14:textId="1BE20755" w:rsidR="002E13BF" w:rsidRPr="00A67735" w:rsidRDefault="00D16380" w:rsidP="00E129F1">
      <w:pPr>
        <w:pStyle w:val="TOC2"/>
        <w:rPr>
          <w:rFonts w:asciiTheme="minorHAnsi" w:eastAsiaTheme="minorEastAsia" w:hAnsiTheme="minorHAnsi" w:cstheme="minorBidi"/>
          <w:sz w:val="22"/>
          <w:szCs w:val="22"/>
        </w:rPr>
      </w:pPr>
      <w:hyperlink w:anchor="_Toc108079946" w:history="1">
        <w:r w:rsidR="002E13BF" w:rsidRPr="00A67735">
          <w:rPr>
            <w:rStyle w:val="Hyperlink"/>
          </w:rPr>
          <w:t>5.1</w:t>
        </w:r>
        <w:r w:rsidR="002E13BF" w:rsidRPr="00A67735">
          <w:rPr>
            <w:rFonts w:asciiTheme="minorHAnsi" w:eastAsiaTheme="minorEastAsia" w:hAnsiTheme="minorHAnsi" w:cstheme="minorBidi"/>
            <w:sz w:val="22"/>
            <w:szCs w:val="22"/>
          </w:rPr>
          <w:tab/>
        </w:r>
        <w:r w:rsidR="002E13BF" w:rsidRPr="00A67735">
          <w:rPr>
            <w:rStyle w:val="Hyperlink"/>
          </w:rPr>
          <w:t>Introduction</w:t>
        </w:r>
        <w:r w:rsidR="002E13BF" w:rsidRPr="00A67735">
          <w:rPr>
            <w:webHidden/>
          </w:rPr>
          <w:tab/>
        </w:r>
        <w:r w:rsidR="002E13BF" w:rsidRPr="00A67735">
          <w:rPr>
            <w:webHidden/>
          </w:rPr>
          <w:fldChar w:fldCharType="begin"/>
        </w:r>
        <w:r w:rsidR="002E13BF" w:rsidRPr="00A67735">
          <w:rPr>
            <w:webHidden/>
          </w:rPr>
          <w:instrText xml:space="preserve"> PAGEREF _Toc108079946 \h </w:instrText>
        </w:r>
        <w:r w:rsidR="002E13BF" w:rsidRPr="00A67735">
          <w:rPr>
            <w:webHidden/>
          </w:rPr>
        </w:r>
        <w:r w:rsidR="002E13BF" w:rsidRPr="00A67735">
          <w:rPr>
            <w:webHidden/>
          </w:rPr>
          <w:fldChar w:fldCharType="separate"/>
        </w:r>
        <w:r>
          <w:rPr>
            <w:webHidden/>
          </w:rPr>
          <w:t>22</w:t>
        </w:r>
        <w:r w:rsidR="002E13BF" w:rsidRPr="00A67735">
          <w:rPr>
            <w:webHidden/>
          </w:rPr>
          <w:fldChar w:fldCharType="end"/>
        </w:r>
      </w:hyperlink>
    </w:p>
    <w:p w14:paraId="7E98BDF1" w14:textId="3791D89C" w:rsidR="002E13BF" w:rsidRPr="00A67735" w:rsidRDefault="00D16380" w:rsidP="00E129F1">
      <w:pPr>
        <w:pStyle w:val="TOC3"/>
        <w:rPr>
          <w:rFonts w:asciiTheme="minorHAnsi" w:eastAsiaTheme="minorEastAsia" w:hAnsiTheme="minorHAnsi" w:cstheme="minorBidi"/>
          <w:sz w:val="22"/>
          <w:szCs w:val="22"/>
        </w:rPr>
      </w:pPr>
      <w:hyperlink w:anchor="_Toc108079947" w:history="1">
        <w:r w:rsidR="002E13BF" w:rsidRPr="00A67735">
          <w:rPr>
            <w:rStyle w:val="Hyperlink"/>
          </w:rPr>
          <w:t>5.1.1</w:t>
        </w:r>
        <w:r w:rsidR="002E13BF" w:rsidRPr="00A67735">
          <w:rPr>
            <w:rFonts w:asciiTheme="minorHAnsi" w:eastAsiaTheme="minorEastAsia" w:hAnsiTheme="minorHAnsi" w:cstheme="minorBidi"/>
            <w:sz w:val="22"/>
            <w:szCs w:val="22"/>
          </w:rPr>
          <w:tab/>
        </w:r>
        <w:r w:rsidR="002E13BF" w:rsidRPr="00A67735">
          <w:rPr>
            <w:rStyle w:val="Hyperlink"/>
          </w:rPr>
          <w:t>Definitions of Emergencies</w:t>
        </w:r>
        <w:r w:rsidR="002E13BF" w:rsidRPr="00A67735">
          <w:rPr>
            <w:webHidden/>
          </w:rPr>
          <w:tab/>
        </w:r>
        <w:r w:rsidR="002E13BF" w:rsidRPr="00A67735">
          <w:rPr>
            <w:webHidden/>
          </w:rPr>
          <w:fldChar w:fldCharType="begin"/>
        </w:r>
        <w:r w:rsidR="002E13BF" w:rsidRPr="00A67735">
          <w:rPr>
            <w:webHidden/>
          </w:rPr>
          <w:instrText xml:space="preserve"> PAGEREF _Toc108079947 \h </w:instrText>
        </w:r>
        <w:r w:rsidR="002E13BF" w:rsidRPr="00A67735">
          <w:rPr>
            <w:webHidden/>
          </w:rPr>
        </w:r>
        <w:r w:rsidR="002E13BF" w:rsidRPr="00A67735">
          <w:rPr>
            <w:webHidden/>
          </w:rPr>
          <w:fldChar w:fldCharType="separate"/>
        </w:r>
        <w:r>
          <w:rPr>
            <w:webHidden/>
          </w:rPr>
          <w:t>23</w:t>
        </w:r>
        <w:r w:rsidR="002E13BF" w:rsidRPr="00A67735">
          <w:rPr>
            <w:webHidden/>
          </w:rPr>
          <w:fldChar w:fldCharType="end"/>
        </w:r>
      </w:hyperlink>
    </w:p>
    <w:p w14:paraId="44BBD1EB" w14:textId="4C702DD1" w:rsidR="002E13BF" w:rsidRPr="00A67735" w:rsidRDefault="00D16380" w:rsidP="00E129F1">
      <w:pPr>
        <w:pStyle w:val="TOC2"/>
        <w:rPr>
          <w:rFonts w:asciiTheme="minorHAnsi" w:eastAsiaTheme="minorEastAsia" w:hAnsiTheme="minorHAnsi" w:cstheme="minorBidi"/>
          <w:sz w:val="22"/>
          <w:szCs w:val="22"/>
        </w:rPr>
      </w:pPr>
      <w:hyperlink w:anchor="_Toc108079948" w:history="1">
        <w:r w:rsidR="002E13BF" w:rsidRPr="00A67735">
          <w:rPr>
            <w:rStyle w:val="Hyperlink"/>
          </w:rPr>
          <w:t>5.2</w:t>
        </w:r>
        <w:r w:rsidR="002E13BF" w:rsidRPr="00A67735">
          <w:rPr>
            <w:rFonts w:asciiTheme="minorHAnsi" w:eastAsiaTheme="minorEastAsia" w:hAnsiTheme="minorHAnsi" w:cstheme="minorBidi"/>
            <w:sz w:val="22"/>
            <w:szCs w:val="22"/>
          </w:rPr>
          <w:tab/>
        </w:r>
        <w:r w:rsidR="002E13BF" w:rsidRPr="00A67735">
          <w:rPr>
            <w:rStyle w:val="Hyperlink"/>
          </w:rPr>
          <w:t>Control, Command, Coordination, Consequences, Communication and Community Connection</w:t>
        </w:r>
        <w:r w:rsidR="002E13BF" w:rsidRPr="00A67735">
          <w:rPr>
            <w:webHidden/>
          </w:rPr>
          <w:tab/>
        </w:r>
        <w:r w:rsidR="002E13BF" w:rsidRPr="00A67735">
          <w:rPr>
            <w:webHidden/>
          </w:rPr>
          <w:fldChar w:fldCharType="begin"/>
        </w:r>
        <w:r w:rsidR="002E13BF" w:rsidRPr="00A67735">
          <w:rPr>
            <w:webHidden/>
          </w:rPr>
          <w:instrText xml:space="preserve"> PAGEREF _Toc108079948 \h </w:instrText>
        </w:r>
        <w:r w:rsidR="002E13BF" w:rsidRPr="00A67735">
          <w:rPr>
            <w:webHidden/>
          </w:rPr>
        </w:r>
        <w:r w:rsidR="002E13BF" w:rsidRPr="00A67735">
          <w:rPr>
            <w:webHidden/>
          </w:rPr>
          <w:fldChar w:fldCharType="separate"/>
        </w:r>
        <w:r>
          <w:rPr>
            <w:webHidden/>
          </w:rPr>
          <w:t>24</w:t>
        </w:r>
        <w:r w:rsidR="002E13BF" w:rsidRPr="00A67735">
          <w:rPr>
            <w:webHidden/>
          </w:rPr>
          <w:fldChar w:fldCharType="end"/>
        </w:r>
      </w:hyperlink>
    </w:p>
    <w:p w14:paraId="7470F883" w14:textId="6F68B5F2" w:rsidR="002E13BF" w:rsidRPr="00A67735" w:rsidRDefault="00D16380" w:rsidP="00E129F1">
      <w:pPr>
        <w:pStyle w:val="TOC2"/>
        <w:rPr>
          <w:rFonts w:asciiTheme="minorHAnsi" w:eastAsiaTheme="minorEastAsia" w:hAnsiTheme="minorHAnsi" w:cstheme="minorBidi"/>
          <w:sz w:val="22"/>
          <w:szCs w:val="22"/>
        </w:rPr>
      </w:pPr>
      <w:hyperlink w:anchor="_Toc108079949" w:history="1">
        <w:r w:rsidR="002E13BF" w:rsidRPr="00A67735">
          <w:rPr>
            <w:rStyle w:val="Hyperlink"/>
          </w:rPr>
          <w:t>5.3</w:t>
        </w:r>
        <w:r w:rsidR="002E13BF" w:rsidRPr="00A67735">
          <w:rPr>
            <w:rFonts w:asciiTheme="minorHAnsi" w:eastAsiaTheme="minorEastAsia" w:hAnsiTheme="minorHAnsi" w:cstheme="minorBidi"/>
            <w:sz w:val="22"/>
            <w:szCs w:val="22"/>
          </w:rPr>
          <w:tab/>
        </w:r>
        <w:r w:rsidR="002E13BF" w:rsidRPr="00A67735">
          <w:rPr>
            <w:rStyle w:val="Hyperlink"/>
          </w:rPr>
          <w:t>Local Response Arrangements and Responsible Agencies</w:t>
        </w:r>
        <w:r w:rsidR="002E13BF" w:rsidRPr="00A67735">
          <w:rPr>
            <w:webHidden/>
          </w:rPr>
          <w:tab/>
        </w:r>
        <w:r w:rsidR="002E13BF" w:rsidRPr="00A67735">
          <w:rPr>
            <w:webHidden/>
          </w:rPr>
          <w:fldChar w:fldCharType="begin"/>
        </w:r>
        <w:r w:rsidR="002E13BF" w:rsidRPr="00A67735">
          <w:rPr>
            <w:webHidden/>
          </w:rPr>
          <w:instrText xml:space="preserve"> PAGEREF _Toc108079949 \h </w:instrText>
        </w:r>
        <w:r w:rsidR="002E13BF" w:rsidRPr="00A67735">
          <w:rPr>
            <w:webHidden/>
          </w:rPr>
        </w:r>
        <w:r w:rsidR="002E13BF" w:rsidRPr="00A67735">
          <w:rPr>
            <w:webHidden/>
          </w:rPr>
          <w:fldChar w:fldCharType="separate"/>
        </w:r>
        <w:r>
          <w:rPr>
            <w:webHidden/>
          </w:rPr>
          <w:t>26</w:t>
        </w:r>
        <w:r w:rsidR="002E13BF" w:rsidRPr="00A67735">
          <w:rPr>
            <w:webHidden/>
          </w:rPr>
          <w:fldChar w:fldCharType="end"/>
        </w:r>
      </w:hyperlink>
    </w:p>
    <w:p w14:paraId="2CFAB91F" w14:textId="191D98BE" w:rsidR="002E13BF" w:rsidRPr="00A67735" w:rsidRDefault="00D16380" w:rsidP="00E129F1">
      <w:pPr>
        <w:pStyle w:val="TOC3"/>
        <w:rPr>
          <w:rFonts w:asciiTheme="minorHAnsi" w:eastAsiaTheme="minorEastAsia" w:hAnsiTheme="minorHAnsi" w:cstheme="minorBidi"/>
          <w:sz w:val="22"/>
          <w:szCs w:val="22"/>
        </w:rPr>
      </w:pPr>
      <w:hyperlink w:anchor="_Toc108079950" w:history="1">
        <w:r w:rsidR="002E13BF" w:rsidRPr="00A67735">
          <w:rPr>
            <w:rStyle w:val="Hyperlink"/>
          </w:rPr>
          <w:t>5.3.1</w:t>
        </w:r>
        <w:r w:rsidR="002E13BF" w:rsidRPr="00A67735">
          <w:rPr>
            <w:rFonts w:asciiTheme="minorHAnsi" w:eastAsiaTheme="minorEastAsia" w:hAnsiTheme="minorHAnsi" w:cstheme="minorBidi"/>
            <w:sz w:val="22"/>
            <w:szCs w:val="22"/>
          </w:rPr>
          <w:tab/>
        </w:r>
        <w:r w:rsidR="002E13BF" w:rsidRPr="00A67735">
          <w:rPr>
            <w:rStyle w:val="Hyperlink"/>
          </w:rPr>
          <w:t>Level 1 – Small Scale Incidents</w:t>
        </w:r>
        <w:r w:rsidR="002E13BF" w:rsidRPr="00A67735">
          <w:rPr>
            <w:webHidden/>
          </w:rPr>
          <w:tab/>
        </w:r>
        <w:r w:rsidR="002E13BF" w:rsidRPr="00A67735">
          <w:rPr>
            <w:webHidden/>
          </w:rPr>
          <w:fldChar w:fldCharType="begin"/>
        </w:r>
        <w:r w:rsidR="002E13BF" w:rsidRPr="00A67735">
          <w:rPr>
            <w:webHidden/>
          </w:rPr>
          <w:instrText xml:space="preserve"> PAGEREF _Toc108079950 \h </w:instrText>
        </w:r>
        <w:r w:rsidR="002E13BF" w:rsidRPr="00A67735">
          <w:rPr>
            <w:webHidden/>
          </w:rPr>
        </w:r>
        <w:r w:rsidR="002E13BF" w:rsidRPr="00A67735">
          <w:rPr>
            <w:webHidden/>
          </w:rPr>
          <w:fldChar w:fldCharType="separate"/>
        </w:r>
        <w:r>
          <w:rPr>
            <w:webHidden/>
          </w:rPr>
          <w:t>26</w:t>
        </w:r>
        <w:r w:rsidR="002E13BF" w:rsidRPr="00A67735">
          <w:rPr>
            <w:webHidden/>
          </w:rPr>
          <w:fldChar w:fldCharType="end"/>
        </w:r>
      </w:hyperlink>
    </w:p>
    <w:p w14:paraId="299C93BC" w14:textId="0EACB8B4" w:rsidR="002E13BF" w:rsidRPr="00A67735" w:rsidRDefault="00D16380" w:rsidP="00E129F1">
      <w:pPr>
        <w:pStyle w:val="TOC3"/>
        <w:rPr>
          <w:rFonts w:asciiTheme="minorHAnsi" w:eastAsiaTheme="minorEastAsia" w:hAnsiTheme="minorHAnsi" w:cstheme="minorBidi"/>
          <w:sz w:val="22"/>
          <w:szCs w:val="22"/>
        </w:rPr>
      </w:pPr>
      <w:hyperlink w:anchor="_Toc108079951" w:history="1">
        <w:r w:rsidR="002E13BF" w:rsidRPr="00A67735">
          <w:rPr>
            <w:rStyle w:val="Hyperlink"/>
          </w:rPr>
          <w:t>5.3.2</w:t>
        </w:r>
        <w:r w:rsidR="002E13BF" w:rsidRPr="00A67735">
          <w:rPr>
            <w:rFonts w:asciiTheme="minorHAnsi" w:eastAsiaTheme="minorEastAsia" w:hAnsiTheme="minorHAnsi" w:cstheme="minorBidi"/>
            <w:sz w:val="22"/>
            <w:szCs w:val="22"/>
          </w:rPr>
          <w:tab/>
        </w:r>
        <w:r w:rsidR="002E13BF" w:rsidRPr="00A67735">
          <w:rPr>
            <w:rStyle w:val="Hyperlink"/>
          </w:rPr>
          <w:t>Level 2 – Medium scale incidents</w:t>
        </w:r>
        <w:r w:rsidR="002E13BF" w:rsidRPr="00A67735">
          <w:rPr>
            <w:webHidden/>
          </w:rPr>
          <w:tab/>
        </w:r>
        <w:r w:rsidR="002E13BF" w:rsidRPr="00A67735">
          <w:rPr>
            <w:webHidden/>
          </w:rPr>
          <w:fldChar w:fldCharType="begin"/>
        </w:r>
        <w:r w:rsidR="002E13BF" w:rsidRPr="00A67735">
          <w:rPr>
            <w:webHidden/>
          </w:rPr>
          <w:instrText xml:space="preserve"> PAGEREF _Toc108079951 \h </w:instrText>
        </w:r>
        <w:r w:rsidR="002E13BF" w:rsidRPr="00A67735">
          <w:rPr>
            <w:webHidden/>
          </w:rPr>
        </w:r>
        <w:r w:rsidR="002E13BF" w:rsidRPr="00A67735">
          <w:rPr>
            <w:webHidden/>
          </w:rPr>
          <w:fldChar w:fldCharType="separate"/>
        </w:r>
        <w:r>
          <w:rPr>
            <w:webHidden/>
          </w:rPr>
          <w:t>27</w:t>
        </w:r>
        <w:r w:rsidR="002E13BF" w:rsidRPr="00A67735">
          <w:rPr>
            <w:webHidden/>
          </w:rPr>
          <w:fldChar w:fldCharType="end"/>
        </w:r>
      </w:hyperlink>
    </w:p>
    <w:p w14:paraId="76DC52FC" w14:textId="2C213B01" w:rsidR="002E13BF" w:rsidRPr="00A67735" w:rsidRDefault="00D16380" w:rsidP="00E129F1">
      <w:pPr>
        <w:pStyle w:val="TOC3"/>
        <w:rPr>
          <w:rFonts w:asciiTheme="minorHAnsi" w:eastAsiaTheme="minorEastAsia" w:hAnsiTheme="minorHAnsi" w:cstheme="minorBidi"/>
          <w:sz w:val="22"/>
          <w:szCs w:val="22"/>
        </w:rPr>
      </w:pPr>
      <w:hyperlink w:anchor="_Toc108079952" w:history="1">
        <w:r w:rsidR="002E13BF" w:rsidRPr="00A67735">
          <w:rPr>
            <w:rStyle w:val="Hyperlink"/>
          </w:rPr>
          <w:t>5.3.3</w:t>
        </w:r>
        <w:r w:rsidR="002E13BF" w:rsidRPr="00A67735">
          <w:rPr>
            <w:rFonts w:asciiTheme="minorHAnsi" w:eastAsiaTheme="minorEastAsia" w:hAnsiTheme="minorHAnsi" w:cstheme="minorBidi"/>
            <w:sz w:val="22"/>
            <w:szCs w:val="22"/>
          </w:rPr>
          <w:tab/>
        </w:r>
        <w:r w:rsidR="002E13BF" w:rsidRPr="00A67735">
          <w:rPr>
            <w:rStyle w:val="Hyperlink"/>
          </w:rPr>
          <w:t>Level 3 – Large scale incidents</w:t>
        </w:r>
        <w:r w:rsidR="002E13BF" w:rsidRPr="00A67735">
          <w:rPr>
            <w:webHidden/>
          </w:rPr>
          <w:tab/>
        </w:r>
        <w:r w:rsidR="002E13BF" w:rsidRPr="00A67735">
          <w:rPr>
            <w:webHidden/>
          </w:rPr>
          <w:fldChar w:fldCharType="begin"/>
        </w:r>
        <w:r w:rsidR="002E13BF" w:rsidRPr="00A67735">
          <w:rPr>
            <w:webHidden/>
          </w:rPr>
          <w:instrText xml:space="preserve"> PAGEREF _Toc108079952 \h </w:instrText>
        </w:r>
        <w:r w:rsidR="002E13BF" w:rsidRPr="00A67735">
          <w:rPr>
            <w:webHidden/>
          </w:rPr>
        </w:r>
        <w:r w:rsidR="002E13BF" w:rsidRPr="00A67735">
          <w:rPr>
            <w:webHidden/>
          </w:rPr>
          <w:fldChar w:fldCharType="separate"/>
        </w:r>
        <w:r>
          <w:rPr>
            <w:webHidden/>
          </w:rPr>
          <w:t>27</w:t>
        </w:r>
        <w:r w:rsidR="002E13BF" w:rsidRPr="00A67735">
          <w:rPr>
            <w:webHidden/>
          </w:rPr>
          <w:fldChar w:fldCharType="end"/>
        </w:r>
      </w:hyperlink>
    </w:p>
    <w:p w14:paraId="7D687685" w14:textId="0F90D9C8" w:rsidR="002E13BF" w:rsidRPr="00A67735" w:rsidRDefault="00D16380" w:rsidP="00E129F1">
      <w:pPr>
        <w:pStyle w:val="TOC3"/>
        <w:rPr>
          <w:rFonts w:asciiTheme="minorHAnsi" w:eastAsiaTheme="minorEastAsia" w:hAnsiTheme="minorHAnsi" w:cstheme="minorBidi"/>
          <w:sz w:val="22"/>
          <w:szCs w:val="22"/>
        </w:rPr>
      </w:pPr>
      <w:hyperlink w:anchor="_Toc108079953" w:history="1">
        <w:r w:rsidR="002E13BF" w:rsidRPr="00A67735">
          <w:rPr>
            <w:rStyle w:val="Hyperlink"/>
          </w:rPr>
          <w:t>5.3.4</w:t>
        </w:r>
        <w:r w:rsidR="002E13BF" w:rsidRPr="00A67735">
          <w:rPr>
            <w:rFonts w:asciiTheme="minorHAnsi" w:eastAsiaTheme="minorEastAsia" w:hAnsiTheme="minorHAnsi" w:cstheme="minorBidi"/>
            <w:sz w:val="22"/>
            <w:szCs w:val="22"/>
          </w:rPr>
          <w:tab/>
        </w:r>
        <w:r w:rsidR="002E13BF" w:rsidRPr="00A67735">
          <w:rPr>
            <w:rStyle w:val="Hyperlink"/>
          </w:rPr>
          <w:t>Emergency Response - Control Agencies</w:t>
        </w:r>
        <w:r w:rsidR="002E13BF" w:rsidRPr="00A67735">
          <w:rPr>
            <w:webHidden/>
          </w:rPr>
          <w:tab/>
        </w:r>
        <w:r w:rsidR="002E13BF" w:rsidRPr="00A67735">
          <w:rPr>
            <w:webHidden/>
          </w:rPr>
          <w:fldChar w:fldCharType="begin"/>
        </w:r>
        <w:r w:rsidR="002E13BF" w:rsidRPr="00A67735">
          <w:rPr>
            <w:webHidden/>
          </w:rPr>
          <w:instrText xml:space="preserve"> PAGEREF _Toc108079953 \h </w:instrText>
        </w:r>
        <w:r w:rsidR="002E13BF" w:rsidRPr="00A67735">
          <w:rPr>
            <w:webHidden/>
          </w:rPr>
        </w:r>
        <w:r w:rsidR="002E13BF" w:rsidRPr="00A67735">
          <w:rPr>
            <w:webHidden/>
          </w:rPr>
          <w:fldChar w:fldCharType="separate"/>
        </w:r>
        <w:r>
          <w:rPr>
            <w:webHidden/>
          </w:rPr>
          <w:t>27</w:t>
        </w:r>
        <w:r w:rsidR="002E13BF" w:rsidRPr="00A67735">
          <w:rPr>
            <w:webHidden/>
          </w:rPr>
          <w:fldChar w:fldCharType="end"/>
        </w:r>
      </w:hyperlink>
    </w:p>
    <w:p w14:paraId="2B97B897" w14:textId="61C44798" w:rsidR="002E13BF" w:rsidRPr="00A67735" w:rsidRDefault="00D16380" w:rsidP="00E129F1">
      <w:pPr>
        <w:pStyle w:val="TOC2"/>
        <w:rPr>
          <w:rFonts w:asciiTheme="minorHAnsi" w:eastAsiaTheme="minorEastAsia" w:hAnsiTheme="minorHAnsi" w:cstheme="minorBidi"/>
          <w:sz w:val="22"/>
          <w:szCs w:val="22"/>
        </w:rPr>
      </w:pPr>
      <w:hyperlink w:anchor="_Toc108079954" w:history="1">
        <w:r w:rsidR="002E13BF" w:rsidRPr="00A67735">
          <w:rPr>
            <w:rStyle w:val="Hyperlink"/>
          </w:rPr>
          <w:t>5.4</w:t>
        </w:r>
        <w:r w:rsidR="002E13BF" w:rsidRPr="00A67735">
          <w:rPr>
            <w:rFonts w:asciiTheme="minorHAnsi" w:eastAsiaTheme="minorEastAsia" w:hAnsiTheme="minorHAnsi" w:cstheme="minorBidi"/>
            <w:sz w:val="22"/>
            <w:szCs w:val="22"/>
          </w:rPr>
          <w:tab/>
        </w:r>
        <w:r w:rsidR="002E13BF" w:rsidRPr="00A67735">
          <w:rPr>
            <w:rStyle w:val="Hyperlink"/>
          </w:rPr>
          <w:t>Emergency Response Coordination Roles</w:t>
        </w:r>
        <w:r w:rsidR="002E13BF" w:rsidRPr="00A67735">
          <w:rPr>
            <w:webHidden/>
          </w:rPr>
          <w:tab/>
        </w:r>
        <w:r w:rsidR="002E13BF" w:rsidRPr="00A67735">
          <w:rPr>
            <w:webHidden/>
          </w:rPr>
          <w:fldChar w:fldCharType="begin"/>
        </w:r>
        <w:r w:rsidR="002E13BF" w:rsidRPr="00A67735">
          <w:rPr>
            <w:webHidden/>
          </w:rPr>
          <w:instrText xml:space="preserve"> PAGEREF _Toc108079954 \h </w:instrText>
        </w:r>
        <w:r w:rsidR="002E13BF" w:rsidRPr="00A67735">
          <w:rPr>
            <w:webHidden/>
          </w:rPr>
        </w:r>
        <w:r w:rsidR="002E13BF" w:rsidRPr="00A67735">
          <w:rPr>
            <w:webHidden/>
          </w:rPr>
          <w:fldChar w:fldCharType="separate"/>
        </w:r>
        <w:r>
          <w:rPr>
            <w:webHidden/>
          </w:rPr>
          <w:t>29</w:t>
        </w:r>
        <w:r w:rsidR="002E13BF" w:rsidRPr="00A67735">
          <w:rPr>
            <w:webHidden/>
          </w:rPr>
          <w:fldChar w:fldCharType="end"/>
        </w:r>
      </w:hyperlink>
    </w:p>
    <w:p w14:paraId="76913E76" w14:textId="6A837289" w:rsidR="002E13BF" w:rsidRPr="00A67735" w:rsidRDefault="00D16380" w:rsidP="00E129F1">
      <w:pPr>
        <w:pStyle w:val="TOC2"/>
        <w:rPr>
          <w:rFonts w:asciiTheme="minorHAnsi" w:eastAsiaTheme="minorEastAsia" w:hAnsiTheme="minorHAnsi" w:cstheme="minorBidi"/>
          <w:sz w:val="22"/>
          <w:szCs w:val="22"/>
        </w:rPr>
      </w:pPr>
      <w:hyperlink w:anchor="_Toc108079955" w:history="1">
        <w:r w:rsidR="002E13BF" w:rsidRPr="00A67735">
          <w:rPr>
            <w:rStyle w:val="Hyperlink"/>
          </w:rPr>
          <w:t>5.5</w:t>
        </w:r>
        <w:r w:rsidR="002E13BF" w:rsidRPr="00A67735">
          <w:rPr>
            <w:rFonts w:asciiTheme="minorHAnsi" w:eastAsiaTheme="minorEastAsia" w:hAnsiTheme="minorHAnsi" w:cstheme="minorBidi"/>
            <w:sz w:val="22"/>
            <w:szCs w:val="22"/>
          </w:rPr>
          <w:tab/>
        </w:r>
        <w:r w:rsidR="002E13BF" w:rsidRPr="00A67735">
          <w:rPr>
            <w:rStyle w:val="Hyperlink"/>
          </w:rPr>
          <w:t>Control, Coordination and Operations Centres and Areas</w:t>
        </w:r>
        <w:r w:rsidR="002E13BF" w:rsidRPr="00A67735">
          <w:rPr>
            <w:webHidden/>
          </w:rPr>
          <w:tab/>
        </w:r>
        <w:r w:rsidR="002E13BF" w:rsidRPr="00A67735">
          <w:rPr>
            <w:webHidden/>
          </w:rPr>
          <w:fldChar w:fldCharType="begin"/>
        </w:r>
        <w:r w:rsidR="002E13BF" w:rsidRPr="00A67735">
          <w:rPr>
            <w:webHidden/>
          </w:rPr>
          <w:instrText xml:space="preserve"> PAGEREF _Toc108079955 \h </w:instrText>
        </w:r>
        <w:r w:rsidR="002E13BF" w:rsidRPr="00A67735">
          <w:rPr>
            <w:webHidden/>
          </w:rPr>
        </w:r>
        <w:r w:rsidR="002E13BF" w:rsidRPr="00A67735">
          <w:rPr>
            <w:webHidden/>
          </w:rPr>
          <w:fldChar w:fldCharType="separate"/>
        </w:r>
        <w:r>
          <w:rPr>
            <w:webHidden/>
          </w:rPr>
          <w:t>30</w:t>
        </w:r>
        <w:r w:rsidR="002E13BF" w:rsidRPr="00A67735">
          <w:rPr>
            <w:webHidden/>
          </w:rPr>
          <w:fldChar w:fldCharType="end"/>
        </w:r>
      </w:hyperlink>
    </w:p>
    <w:p w14:paraId="3D162B41" w14:textId="26E8FBC0" w:rsidR="002E13BF" w:rsidRPr="00A67735" w:rsidRDefault="00D16380" w:rsidP="00E129F1">
      <w:pPr>
        <w:pStyle w:val="TOC3"/>
        <w:rPr>
          <w:rFonts w:asciiTheme="minorHAnsi" w:eastAsiaTheme="minorEastAsia" w:hAnsiTheme="minorHAnsi" w:cstheme="minorBidi"/>
          <w:sz w:val="22"/>
          <w:szCs w:val="22"/>
        </w:rPr>
      </w:pPr>
      <w:hyperlink w:anchor="_Toc108079956" w:history="1">
        <w:r w:rsidR="002E13BF" w:rsidRPr="00A67735">
          <w:rPr>
            <w:rStyle w:val="Hyperlink"/>
          </w:rPr>
          <w:t>5.5.1</w:t>
        </w:r>
        <w:r w:rsidR="002E13BF" w:rsidRPr="00A67735">
          <w:rPr>
            <w:rFonts w:asciiTheme="minorHAnsi" w:eastAsiaTheme="minorEastAsia" w:hAnsiTheme="minorHAnsi" w:cstheme="minorBidi"/>
            <w:sz w:val="22"/>
            <w:szCs w:val="22"/>
          </w:rPr>
          <w:tab/>
        </w:r>
        <w:r w:rsidR="002E13BF" w:rsidRPr="00A67735">
          <w:rPr>
            <w:rStyle w:val="Hyperlink"/>
          </w:rPr>
          <w:t>Incident and Regional Control Centres</w:t>
        </w:r>
        <w:r w:rsidR="002E13BF" w:rsidRPr="00A67735">
          <w:rPr>
            <w:webHidden/>
          </w:rPr>
          <w:tab/>
        </w:r>
        <w:r w:rsidR="002E13BF" w:rsidRPr="00A67735">
          <w:rPr>
            <w:webHidden/>
          </w:rPr>
          <w:fldChar w:fldCharType="begin"/>
        </w:r>
        <w:r w:rsidR="002E13BF" w:rsidRPr="00A67735">
          <w:rPr>
            <w:webHidden/>
          </w:rPr>
          <w:instrText xml:space="preserve"> PAGEREF _Toc108079956 \h </w:instrText>
        </w:r>
        <w:r w:rsidR="002E13BF" w:rsidRPr="00A67735">
          <w:rPr>
            <w:webHidden/>
          </w:rPr>
        </w:r>
        <w:r w:rsidR="002E13BF" w:rsidRPr="00A67735">
          <w:rPr>
            <w:webHidden/>
          </w:rPr>
          <w:fldChar w:fldCharType="separate"/>
        </w:r>
        <w:r>
          <w:rPr>
            <w:webHidden/>
          </w:rPr>
          <w:t>30</w:t>
        </w:r>
        <w:r w:rsidR="002E13BF" w:rsidRPr="00A67735">
          <w:rPr>
            <w:webHidden/>
          </w:rPr>
          <w:fldChar w:fldCharType="end"/>
        </w:r>
      </w:hyperlink>
    </w:p>
    <w:p w14:paraId="16863628" w14:textId="74A06782" w:rsidR="002E13BF" w:rsidRPr="00A67735" w:rsidRDefault="00D16380" w:rsidP="00E129F1">
      <w:pPr>
        <w:pStyle w:val="TOC3"/>
        <w:rPr>
          <w:rFonts w:asciiTheme="minorHAnsi" w:eastAsiaTheme="minorEastAsia" w:hAnsiTheme="minorHAnsi" w:cstheme="minorBidi"/>
          <w:sz w:val="22"/>
          <w:szCs w:val="22"/>
        </w:rPr>
      </w:pPr>
      <w:hyperlink w:anchor="_Toc108079957" w:history="1">
        <w:r w:rsidR="002E13BF" w:rsidRPr="00A67735">
          <w:rPr>
            <w:rStyle w:val="Hyperlink"/>
          </w:rPr>
          <w:t>5.5.2</w:t>
        </w:r>
        <w:r w:rsidR="002E13BF" w:rsidRPr="00A67735">
          <w:rPr>
            <w:rFonts w:asciiTheme="minorHAnsi" w:eastAsiaTheme="minorEastAsia" w:hAnsiTheme="minorHAnsi" w:cstheme="minorBidi"/>
            <w:sz w:val="22"/>
            <w:szCs w:val="22"/>
          </w:rPr>
          <w:tab/>
        </w:r>
        <w:r w:rsidR="002E13BF" w:rsidRPr="00A67735">
          <w:rPr>
            <w:rStyle w:val="Hyperlink"/>
          </w:rPr>
          <w:t>Municipal Emergency Coordination Centre(s) (MECC)</w:t>
        </w:r>
        <w:r w:rsidR="002E13BF" w:rsidRPr="00A67735">
          <w:rPr>
            <w:webHidden/>
          </w:rPr>
          <w:tab/>
        </w:r>
        <w:r w:rsidR="002E13BF" w:rsidRPr="00A67735">
          <w:rPr>
            <w:webHidden/>
          </w:rPr>
          <w:fldChar w:fldCharType="begin"/>
        </w:r>
        <w:r w:rsidR="002E13BF" w:rsidRPr="00A67735">
          <w:rPr>
            <w:webHidden/>
          </w:rPr>
          <w:instrText xml:space="preserve"> PAGEREF _Toc108079957 \h </w:instrText>
        </w:r>
        <w:r w:rsidR="002E13BF" w:rsidRPr="00A67735">
          <w:rPr>
            <w:webHidden/>
          </w:rPr>
        </w:r>
        <w:r w:rsidR="002E13BF" w:rsidRPr="00A67735">
          <w:rPr>
            <w:webHidden/>
          </w:rPr>
          <w:fldChar w:fldCharType="separate"/>
        </w:r>
        <w:r>
          <w:rPr>
            <w:webHidden/>
          </w:rPr>
          <w:t>30</w:t>
        </w:r>
        <w:r w:rsidR="002E13BF" w:rsidRPr="00A67735">
          <w:rPr>
            <w:webHidden/>
          </w:rPr>
          <w:fldChar w:fldCharType="end"/>
        </w:r>
      </w:hyperlink>
    </w:p>
    <w:p w14:paraId="35D85255" w14:textId="1B25A9F4" w:rsidR="002E13BF" w:rsidRPr="00A67735" w:rsidRDefault="00D16380" w:rsidP="00E129F1">
      <w:pPr>
        <w:pStyle w:val="TOC3"/>
        <w:rPr>
          <w:rFonts w:asciiTheme="minorHAnsi" w:eastAsiaTheme="minorEastAsia" w:hAnsiTheme="minorHAnsi" w:cstheme="minorBidi"/>
          <w:sz w:val="22"/>
          <w:szCs w:val="22"/>
        </w:rPr>
      </w:pPr>
      <w:hyperlink w:anchor="_Toc108079958" w:history="1">
        <w:r w:rsidR="002E13BF" w:rsidRPr="00A67735">
          <w:rPr>
            <w:rStyle w:val="Hyperlink"/>
          </w:rPr>
          <w:t>5.5.3</w:t>
        </w:r>
        <w:r w:rsidR="002E13BF" w:rsidRPr="00A67735">
          <w:rPr>
            <w:rFonts w:asciiTheme="minorHAnsi" w:eastAsiaTheme="minorEastAsia" w:hAnsiTheme="minorHAnsi" w:cstheme="minorBidi"/>
            <w:sz w:val="22"/>
            <w:szCs w:val="22"/>
          </w:rPr>
          <w:tab/>
        </w:r>
        <w:r w:rsidR="002E13BF" w:rsidRPr="00A67735">
          <w:rPr>
            <w:rStyle w:val="Hyperlink"/>
          </w:rPr>
          <w:t>Crisisworks</w:t>
        </w:r>
        <w:r w:rsidR="002E13BF" w:rsidRPr="00A67735">
          <w:rPr>
            <w:webHidden/>
          </w:rPr>
          <w:tab/>
        </w:r>
        <w:r w:rsidR="002E13BF" w:rsidRPr="00A67735">
          <w:rPr>
            <w:webHidden/>
          </w:rPr>
          <w:fldChar w:fldCharType="begin"/>
        </w:r>
        <w:r w:rsidR="002E13BF" w:rsidRPr="00A67735">
          <w:rPr>
            <w:webHidden/>
          </w:rPr>
          <w:instrText xml:space="preserve"> PAGEREF _Toc108079958 \h </w:instrText>
        </w:r>
        <w:r w:rsidR="002E13BF" w:rsidRPr="00A67735">
          <w:rPr>
            <w:webHidden/>
          </w:rPr>
        </w:r>
        <w:r w:rsidR="002E13BF" w:rsidRPr="00A67735">
          <w:rPr>
            <w:webHidden/>
          </w:rPr>
          <w:fldChar w:fldCharType="separate"/>
        </w:r>
        <w:r>
          <w:rPr>
            <w:webHidden/>
          </w:rPr>
          <w:t>30</w:t>
        </w:r>
        <w:r w:rsidR="002E13BF" w:rsidRPr="00A67735">
          <w:rPr>
            <w:webHidden/>
          </w:rPr>
          <w:fldChar w:fldCharType="end"/>
        </w:r>
      </w:hyperlink>
    </w:p>
    <w:p w14:paraId="46DB4A64" w14:textId="056DA725" w:rsidR="002E13BF" w:rsidRPr="00A67735" w:rsidRDefault="00D16380" w:rsidP="00E129F1">
      <w:pPr>
        <w:pStyle w:val="TOC3"/>
        <w:rPr>
          <w:rFonts w:asciiTheme="minorHAnsi" w:eastAsiaTheme="minorEastAsia" w:hAnsiTheme="minorHAnsi" w:cstheme="minorBidi"/>
          <w:sz w:val="22"/>
          <w:szCs w:val="22"/>
        </w:rPr>
      </w:pPr>
      <w:hyperlink w:anchor="_Toc108079959" w:history="1">
        <w:r w:rsidR="002E13BF" w:rsidRPr="00A67735">
          <w:rPr>
            <w:rStyle w:val="Hyperlink"/>
          </w:rPr>
          <w:t>5.5.4</w:t>
        </w:r>
        <w:r w:rsidR="002E13BF" w:rsidRPr="00A67735">
          <w:rPr>
            <w:rFonts w:asciiTheme="minorHAnsi" w:eastAsiaTheme="minorEastAsia" w:hAnsiTheme="minorHAnsi" w:cstheme="minorBidi"/>
            <w:sz w:val="22"/>
            <w:szCs w:val="22"/>
          </w:rPr>
          <w:tab/>
        </w:r>
        <w:r w:rsidR="002E13BF" w:rsidRPr="00A67735">
          <w:rPr>
            <w:rStyle w:val="Hyperlink"/>
          </w:rPr>
          <w:t>Emergency Management Common Operating Picture (EM-COP)</w:t>
        </w:r>
        <w:r w:rsidR="002E13BF" w:rsidRPr="00A67735">
          <w:rPr>
            <w:webHidden/>
          </w:rPr>
          <w:tab/>
        </w:r>
        <w:r w:rsidR="002E13BF" w:rsidRPr="00A67735">
          <w:rPr>
            <w:webHidden/>
          </w:rPr>
          <w:fldChar w:fldCharType="begin"/>
        </w:r>
        <w:r w:rsidR="002E13BF" w:rsidRPr="00A67735">
          <w:rPr>
            <w:webHidden/>
          </w:rPr>
          <w:instrText xml:space="preserve"> PAGEREF _Toc108079959 \h </w:instrText>
        </w:r>
        <w:r w:rsidR="002E13BF" w:rsidRPr="00A67735">
          <w:rPr>
            <w:webHidden/>
          </w:rPr>
        </w:r>
        <w:r w:rsidR="002E13BF" w:rsidRPr="00A67735">
          <w:rPr>
            <w:webHidden/>
          </w:rPr>
          <w:fldChar w:fldCharType="separate"/>
        </w:r>
        <w:r>
          <w:rPr>
            <w:webHidden/>
          </w:rPr>
          <w:t>31</w:t>
        </w:r>
        <w:r w:rsidR="002E13BF" w:rsidRPr="00A67735">
          <w:rPr>
            <w:webHidden/>
          </w:rPr>
          <w:fldChar w:fldCharType="end"/>
        </w:r>
      </w:hyperlink>
    </w:p>
    <w:p w14:paraId="65C1AB0D" w14:textId="78D771FA" w:rsidR="002E13BF" w:rsidRPr="00A67735" w:rsidRDefault="00D16380" w:rsidP="00E129F1">
      <w:pPr>
        <w:pStyle w:val="TOC3"/>
        <w:rPr>
          <w:rFonts w:asciiTheme="minorHAnsi" w:eastAsiaTheme="minorEastAsia" w:hAnsiTheme="minorHAnsi" w:cstheme="minorBidi"/>
          <w:sz w:val="22"/>
          <w:szCs w:val="22"/>
        </w:rPr>
      </w:pPr>
      <w:hyperlink w:anchor="_Toc108079960" w:history="1">
        <w:r w:rsidR="002E13BF" w:rsidRPr="00A67735">
          <w:rPr>
            <w:rStyle w:val="Hyperlink"/>
          </w:rPr>
          <w:t>5.5.5</w:t>
        </w:r>
        <w:r w:rsidR="002E13BF" w:rsidRPr="00A67735">
          <w:rPr>
            <w:rFonts w:asciiTheme="minorHAnsi" w:eastAsiaTheme="minorEastAsia" w:hAnsiTheme="minorHAnsi" w:cstheme="minorBidi"/>
            <w:sz w:val="22"/>
            <w:szCs w:val="22"/>
          </w:rPr>
          <w:tab/>
        </w:r>
        <w:r w:rsidR="002E13BF" w:rsidRPr="00A67735">
          <w:rPr>
            <w:rStyle w:val="Hyperlink"/>
          </w:rPr>
          <w:t>Operations Centres/Staging Areas/Marshalling Points</w:t>
        </w:r>
        <w:r w:rsidR="002E13BF" w:rsidRPr="00A67735">
          <w:rPr>
            <w:webHidden/>
          </w:rPr>
          <w:tab/>
        </w:r>
        <w:r w:rsidR="002E13BF" w:rsidRPr="00A67735">
          <w:rPr>
            <w:webHidden/>
          </w:rPr>
          <w:fldChar w:fldCharType="begin"/>
        </w:r>
        <w:r w:rsidR="002E13BF" w:rsidRPr="00A67735">
          <w:rPr>
            <w:webHidden/>
          </w:rPr>
          <w:instrText xml:space="preserve"> PAGEREF _Toc108079960 \h </w:instrText>
        </w:r>
        <w:r w:rsidR="002E13BF" w:rsidRPr="00A67735">
          <w:rPr>
            <w:webHidden/>
          </w:rPr>
        </w:r>
        <w:r w:rsidR="002E13BF" w:rsidRPr="00A67735">
          <w:rPr>
            <w:webHidden/>
          </w:rPr>
          <w:fldChar w:fldCharType="separate"/>
        </w:r>
        <w:r>
          <w:rPr>
            <w:webHidden/>
          </w:rPr>
          <w:t>31</w:t>
        </w:r>
        <w:r w:rsidR="002E13BF" w:rsidRPr="00A67735">
          <w:rPr>
            <w:webHidden/>
          </w:rPr>
          <w:fldChar w:fldCharType="end"/>
        </w:r>
      </w:hyperlink>
    </w:p>
    <w:p w14:paraId="51CC11ED" w14:textId="36C76157" w:rsidR="002E13BF" w:rsidRPr="00A67735" w:rsidRDefault="00D16380" w:rsidP="00E129F1">
      <w:pPr>
        <w:pStyle w:val="TOC2"/>
        <w:rPr>
          <w:rFonts w:asciiTheme="minorHAnsi" w:eastAsiaTheme="minorEastAsia" w:hAnsiTheme="minorHAnsi" w:cstheme="minorBidi"/>
          <w:sz w:val="22"/>
          <w:szCs w:val="22"/>
        </w:rPr>
      </w:pPr>
      <w:hyperlink w:anchor="_Toc108079961" w:history="1">
        <w:r w:rsidR="002E13BF" w:rsidRPr="00A67735">
          <w:rPr>
            <w:rStyle w:val="Hyperlink"/>
          </w:rPr>
          <w:t>5.6</w:t>
        </w:r>
        <w:r w:rsidR="002E13BF" w:rsidRPr="00A67735">
          <w:rPr>
            <w:rFonts w:asciiTheme="minorHAnsi" w:eastAsiaTheme="minorEastAsia" w:hAnsiTheme="minorHAnsi" w:cstheme="minorBidi"/>
            <w:sz w:val="22"/>
            <w:szCs w:val="22"/>
          </w:rPr>
          <w:tab/>
        </w:r>
        <w:r w:rsidR="002E13BF" w:rsidRPr="00A67735">
          <w:rPr>
            <w:rStyle w:val="Hyperlink"/>
          </w:rPr>
          <w:t>Financial Considerations</w:t>
        </w:r>
        <w:r w:rsidR="002E13BF" w:rsidRPr="00A67735">
          <w:rPr>
            <w:webHidden/>
          </w:rPr>
          <w:tab/>
        </w:r>
        <w:r w:rsidR="002E13BF" w:rsidRPr="00A67735">
          <w:rPr>
            <w:webHidden/>
          </w:rPr>
          <w:fldChar w:fldCharType="begin"/>
        </w:r>
        <w:r w:rsidR="002E13BF" w:rsidRPr="00A67735">
          <w:rPr>
            <w:webHidden/>
          </w:rPr>
          <w:instrText xml:space="preserve"> PAGEREF _Toc108079961 \h </w:instrText>
        </w:r>
        <w:r w:rsidR="002E13BF" w:rsidRPr="00A67735">
          <w:rPr>
            <w:webHidden/>
          </w:rPr>
        </w:r>
        <w:r w:rsidR="002E13BF" w:rsidRPr="00A67735">
          <w:rPr>
            <w:webHidden/>
          </w:rPr>
          <w:fldChar w:fldCharType="separate"/>
        </w:r>
        <w:r>
          <w:rPr>
            <w:webHidden/>
          </w:rPr>
          <w:t>31</w:t>
        </w:r>
        <w:r w:rsidR="002E13BF" w:rsidRPr="00A67735">
          <w:rPr>
            <w:webHidden/>
          </w:rPr>
          <w:fldChar w:fldCharType="end"/>
        </w:r>
      </w:hyperlink>
    </w:p>
    <w:p w14:paraId="1CD882C6" w14:textId="5FD281E9" w:rsidR="002E13BF" w:rsidRPr="00A67735" w:rsidRDefault="00D16380" w:rsidP="00E129F1">
      <w:pPr>
        <w:pStyle w:val="TOC3"/>
        <w:rPr>
          <w:rFonts w:asciiTheme="minorHAnsi" w:eastAsiaTheme="minorEastAsia" w:hAnsiTheme="minorHAnsi" w:cstheme="minorBidi"/>
          <w:sz w:val="22"/>
          <w:szCs w:val="22"/>
        </w:rPr>
      </w:pPr>
      <w:hyperlink w:anchor="_Toc108079962" w:history="1">
        <w:r w:rsidR="002E13BF" w:rsidRPr="00A67735">
          <w:rPr>
            <w:rStyle w:val="Hyperlink"/>
          </w:rPr>
          <w:t>5.6.1</w:t>
        </w:r>
        <w:r w:rsidR="002E13BF" w:rsidRPr="00A67735">
          <w:rPr>
            <w:rFonts w:asciiTheme="minorHAnsi" w:eastAsiaTheme="minorEastAsia" w:hAnsiTheme="minorHAnsi" w:cstheme="minorBidi"/>
            <w:sz w:val="22"/>
            <w:szCs w:val="22"/>
          </w:rPr>
          <w:tab/>
        </w:r>
        <w:r w:rsidR="002E13BF" w:rsidRPr="00A67735">
          <w:rPr>
            <w:rStyle w:val="Hyperlink"/>
          </w:rPr>
          <w:t>Donations</w:t>
        </w:r>
        <w:r w:rsidR="002E13BF" w:rsidRPr="00A67735">
          <w:rPr>
            <w:webHidden/>
          </w:rPr>
          <w:tab/>
        </w:r>
        <w:r w:rsidR="002E13BF" w:rsidRPr="00A67735">
          <w:rPr>
            <w:webHidden/>
          </w:rPr>
          <w:fldChar w:fldCharType="begin"/>
        </w:r>
        <w:r w:rsidR="002E13BF" w:rsidRPr="00A67735">
          <w:rPr>
            <w:webHidden/>
          </w:rPr>
          <w:instrText xml:space="preserve"> PAGEREF _Toc108079962 \h </w:instrText>
        </w:r>
        <w:r w:rsidR="002E13BF" w:rsidRPr="00A67735">
          <w:rPr>
            <w:webHidden/>
          </w:rPr>
        </w:r>
        <w:r w:rsidR="002E13BF" w:rsidRPr="00A67735">
          <w:rPr>
            <w:webHidden/>
          </w:rPr>
          <w:fldChar w:fldCharType="separate"/>
        </w:r>
        <w:r>
          <w:rPr>
            <w:webHidden/>
          </w:rPr>
          <w:t>32</w:t>
        </w:r>
        <w:r w:rsidR="002E13BF" w:rsidRPr="00A67735">
          <w:rPr>
            <w:webHidden/>
          </w:rPr>
          <w:fldChar w:fldCharType="end"/>
        </w:r>
      </w:hyperlink>
    </w:p>
    <w:p w14:paraId="391D98F5" w14:textId="7B0F75EF" w:rsidR="002E13BF" w:rsidRPr="00A67735" w:rsidRDefault="00D16380" w:rsidP="00E129F1">
      <w:pPr>
        <w:pStyle w:val="TOC2"/>
        <w:rPr>
          <w:rFonts w:asciiTheme="minorHAnsi" w:eastAsiaTheme="minorEastAsia" w:hAnsiTheme="minorHAnsi" w:cstheme="minorBidi"/>
          <w:sz w:val="22"/>
          <w:szCs w:val="22"/>
        </w:rPr>
      </w:pPr>
      <w:hyperlink w:anchor="_Toc108079963" w:history="1">
        <w:r w:rsidR="002E13BF" w:rsidRPr="00A67735">
          <w:rPr>
            <w:rStyle w:val="Hyperlink"/>
          </w:rPr>
          <w:t>5.7</w:t>
        </w:r>
        <w:r w:rsidR="002E13BF" w:rsidRPr="00A67735">
          <w:rPr>
            <w:rFonts w:asciiTheme="minorHAnsi" w:eastAsiaTheme="minorEastAsia" w:hAnsiTheme="minorHAnsi" w:cstheme="minorBidi"/>
            <w:sz w:val="22"/>
            <w:szCs w:val="22"/>
          </w:rPr>
          <w:tab/>
        </w:r>
        <w:r w:rsidR="002E13BF" w:rsidRPr="00A67735">
          <w:rPr>
            <w:rStyle w:val="Hyperlink"/>
          </w:rPr>
          <w:t>Neighbourhood Safer Places (</w:t>
        </w:r>
        <w:r w:rsidR="008A7E9C">
          <w:rPr>
            <w:rStyle w:val="Hyperlink"/>
          </w:rPr>
          <w:t>NSP</w:t>
        </w:r>
        <w:r w:rsidR="002E13BF" w:rsidRPr="00A67735">
          <w:rPr>
            <w:rStyle w:val="Hyperlink"/>
          </w:rPr>
          <w:t>) Bushfire Places of Last Resort (BPLR)</w:t>
        </w:r>
        <w:r w:rsidR="00E129F1">
          <w:rPr>
            <w:rStyle w:val="Hyperlink"/>
          </w:rPr>
          <w:br/>
          <w:t xml:space="preserve">           </w:t>
        </w:r>
        <w:r w:rsidR="002E13BF" w:rsidRPr="00A67735">
          <w:rPr>
            <w:rStyle w:val="Hyperlink"/>
          </w:rPr>
          <w:t xml:space="preserve"> and Community Fire Refuges</w:t>
        </w:r>
        <w:r w:rsidR="008A7E9C">
          <w:rPr>
            <w:rStyle w:val="Hyperlink"/>
          </w:rPr>
          <w:t xml:space="preserve"> (CFR)</w:t>
        </w:r>
        <w:r w:rsidR="002E13BF" w:rsidRPr="00A67735">
          <w:rPr>
            <w:webHidden/>
          </w:rPr>
          <w:tab/>
        </w:r>
        <w:r w:rsidR="002E13BF" w:rsidRPr="00A67735">
          <w:rPr>
            <w:webHidden/>
          </w:rPr>
          <w:fldChar w:fldCharType="begin"/>
        </w:r>
        <w:r w:rsidR="002E13BF" w:rsidRPr="00A67735">
          <w:rPr>
            <w:webHidden/>
          </w:rPr>
          <w:instrText xml:space="preserve"> PAGEREF _Toc108079963 \h </w:instrText>
        </w:r>
        <w:r w:rsidR="002E13BF" w:rsidRPr="00A67735">
          <w:rPr>
            <w:webHidden/>
          </w:rPr>
        </w:r>
        <w:r w:rsidR="002E13BF" w:rsidRPr="00A67735">
          <w:rPr>
            <w:webHidden/>
          </w:rPr>
          <w:fldChar w:fldCharType="separate"/>
        </w:r>
        <w:r>
          <w:rPr>
            <w:webHidden/>
          </w:rPr>
          <w:t>32</w:t>
        </w:r>
        <w:r w:rsidR="002E13BF" w:rsidRPr="00A67735">
          <w:rPr>
            <w:webHidden/>
          </w:rPr>
          <w:fldChar w:fldCharType="end"/>
        </w:r>
      </w:hyperlink>
    </w:p>
    <w:p w14:paraId="3F81BD3B" w14:textId="0E1A2AE1" w:rsidR="002E13BF" w:rsidRPr="00A67735" w:rsidRDefault="00D16380" w:rsidP="00E129F1">
      <w:pPr>
        <w:pStyle w:val="TOC2"/>
        <w:rPr>
          <w:rFonts w:asciiTheme="minorHAnsi" w:eastAsiaTheme="minorEastAsia" w:hAnsiTheme="minorHAnsi" w:cstheme="minorBidi"/>
          <w:sz w:val="22"/>
          <w:szCs w:val="22"/>
        </w:rPr>
      </w:pPr>
      <w:hyperlink w:anchor="_Toc108079964" w:history="1">
        <w:r w:rsidR="002E13BF" w:rsidRPr="00A67735">
          <w:rPr>
            <w:rStyle w:val="Hyperlink"/>
          </w:rPr>
          <w:t>5.8</w:t>
        </w:r>
        <w:r w:rsidR="002E13BF" w:rsidRPr="00A67735">
          <w:rPr>
            <w:rFonts w:asciiTheme="minorHAnsi" w:eastAsiaTheme="minorEastAsia" w:hAnsiTheme="minorHAnsi" w:cstheme="minorBidi"/>
            <w:sz w:val="22"/>
            <w:szCs w:val="22"/>
          </w:rPr>
          <w:tab/>
        </w:r>
        <w:r w:rsidR="002E13BF" w:rsidRPr="00A67735">
          <w:rPr>
            <w:rStyle w:val="Hyperlink"/>
          </w:rPr>
          <w:t>Planning for Cross Boundary Events</w:t>
        </w:r>
        <w:r w:rsidR="002E13BF" w:rsidRPr="00A67735">
          <w:rPr>
            <w:webHidden/>
          </w:rPr>
          <w:tab/>
        </w:r>
        <w:r w:rsidR="002E13BF" w:rsidRPr="00A67735">
          <w:rPr>
            <w:webHidden/>
          </w:rPr>
          <w:fldChar w:fldCharType="begin"/>
        </w:r>
        <w:r w:rsidR="002E13BF" w:rsidRPr="00A67735">
          <w:rPr>
            <w:webHidden/>
          </w:rPr>
          <w:instrText xml:space="preserve"> PAGEREF _Toc108079964 \h </w:instrText>
        </w:r>
        <w:r w:rsidR="002E13BF" w:rsidRPr="00A67735">
          <w:rPr>
            <w:webHidden/>
          </w:rPr>
        </w:r>
        <w:r w:rsidR="002E13BF" w:rsidRPr="00A67735">
          <w:rPr>
            <w:webHidden/>
          </w:rPr>
          <w:fldChar w:fldCharType="separate"/>
        </w:r>
        <w:r>
          <w:rPr>
            <w:webHidden/>
          </w:rPr>
          <w:t>32</w:t>
        </w:r>
        <w:r w:rsidR="002E13BF" w:rsidRPr="00A67735">
          <w:rPr>
            <w:webHidden/>
          </w:rPr>
          <w:fldChar w:fldCharType="end"/>
        </w:r>
      </w:hyperlink>
    </w:p>
    <w:p w14:paraId="6F454C2F" w14:textId="1A357393" w:rsidR="002E13BF" w:rsidRPr="00A67735" w:rsidRDefault="00D16380" w:rsidP="00E129F1">
      <w:pPr>
        <w:pStyle w:val="TOC3"/>
        <w:rPr>
          <w:rFonts w:asciiTheme="minorHAnsi" w:eastAsiaTheme="minorEastAsia" w:hAnsiTheme="minorHAnsi" w:cstheme="minorBidi"/>
          <w:sz w:val="22"/>
          <w:szCs w:val="22"/>
        </w:rPr>
      </w:pPr>
      <w:hyperlink w:anchor="_Toc108079965" w:history="1">
        <w:r w:rsidR="002E13BF" w:rsidRPr="00A67735">
          <w:rPr>
            <w:rStyle w:val="Hyperlink"/>
          </w:rPr>
          <w:t>5.8.1</w:t>
        </w:r>
        <w:r w:rsidR="002E13BF" w:rsidRPr="00A67735">
          <w:rPr>
            <w:rFonts w:asciiTheme="minorHAnsi" w:eastAsiaTheme="minorEastAsia" w:hAnsiTheme="minorHAnsi" w:cstheme="minorBidi"/>
            <w:sz w:val="22"/>
            <w:szCs w:val="22"/>
          </w:rPr>
          <w:tab/>
        </w:r>
        <w:r w:rsidR="002E13BF" w:rsidRPr="00A67735">
          <w:rPr>
            <w:rStyle w:val="Hyperlink"/>
          </w:rPr>
          <w:t>Regional Emergency Management Planning Committee (REMPC)</w:t>
        </w:r>
        <w:r w:rsidR="002E13BF" w:rsidRPr="00A67735">
          <w:rPr>
            <w:webHidden/>
          </w:rPr>
          <w:tab/>
        </w:r>
        <w:r w:rsidR="002E13BF" w:rsidRPr="00A67735">
          <w:rPr>
            <w:webHidden/>
          </w:rPr>
          <w:fldChar w:fldCharType="begin"/>
        </w:r>
        <w:r w:rsidR="002E13BF" w:rsidRPr="00A67735">
          <w:rPr>
            <w:webHidden/>
          </w:rPr>
          <w:instrText xml:space="preserve"> PAGEREF _Toc108079965 \h </w:instrText>
        </w:r>
        <w:r w:rsidR="002E13BF" w:rsidRPr="00A67735">
          <w:rPr>
            <w:webHidden/>
          </w:rPr>
        </w:r>
        <w:r w:rsidR="002E13BF" w:rsidRPr="00A67735">
          <w:rPr>
            <w:webHidden/>
          </w:rPr>
          <w:fldChar w:fldCharType="separate"/>
        </w:r>
        <w:r>
          <w:rPr>
            <w:webHidden/>
          </w:rPr>
          <w:t>32</w:t>
        </w:r>
        <w:r w:rsidR="002E13BF" w:rsidRPr="00A67735">
          <w:rPr>
            <w:webHidden/>
          </w:rPr>
          <w:fldChar w:fldCharType="end"/>
        </w:r>
      </w:hyperlink>
    </w:p>
    <w:p w14:paraId="5088996A" w14:textId="7806A6B9" w:rsidR="002E13BF" w:rsidRPr="00A67735" w:rsidRDefault="00D16380" w:rsidP="00E129F1">
      <w:pPr>
        <w:pStyle w:val="TOC3"/>
        <w:rPr>
          <w:rFonts w:asciiTheme="minorHAnsi" w:eastAsiaTheme="minorEastAsia" w:hAnsiTheme="minorHAnsi" w:cstheme="minorBidi"/>
          <w:sz w:val="22"/>
          <w:szCs w:val="22"/>
        </w:rPr>
      </w:pPr>
      <w:hyperlink w:anchor="_Toc108079966" w:history="1">
        <w:r w:rsidR="002E13BF" w:rsidRPr="00A67735">
          <w:rPr>
            <w:rStyle w:val="Hyperlink"/>
          </w:rPr>
          <w:t>5.8.2</w:t>
        </w:r>
        <w:r w:rsidR="002E13BF" w:rsidRPr="00A67735">
          <w:rPr>
            <w:rFonts w:asciiTheme="minorHAnsi" w:eastAsiaTheme="minorEastAsia" w:hAnsiTheme="minorHAnsi" w:cstheme="minorBidi"/>
            <w:sz w:val="22"/>
            <w:szCs w:val="22"/>
          </w:rPr>
          <w:tab/>
        </w:r>
        <w:r w:rsidR="002E13BF" w:rsidRPr="00A67735">
          <w:rPr>
            <w:rStyle w:val="Hyperlink"/>
          </w:rPr>
          <w:t>Eastern Metropolitan Councils Emergency Management Partnership (EMCEMP)</w:t>
        </w:r>
        <w:r w:rsidR="002E13BF" w:rsidRPr="00A67735">
          <w:rPr>
            <w:webHidden/>
          </w:rPr>
          <w:tab/>
        </w:r>
        <w:r w:rsidR="002E13BF" w:rsidRPr="00A67735">
          <w:rPr>
            <w:webHidden/>
          </w:rPr>
          <w:fldChar w:fldCharType="begin"/>
        </w:r>
        <w:r w:rsidR="002E13BF" w:rsidRPr="00A67735">
          <w:rPr>
            <w:webHidden/>
          </w:rPr>
          <w:instrText xml:space="preserve"> PAGEREF _Toc108079966 \h </w:instrText>
        </w:r>
        <w:r w:rsidR="002E13BF" w:rsidRPr="00A67735">
          <w:rPr>
            <w:webHidden/>
          </w:rPr>
        </w:r>
        <w:r w:rsidR="002E13BF" w:rsidRPr="00A67735">
          <w:rPr>
            <w:webHidden/>
          </w:rPr>
          <w:fldChar w:fldCharType="separate"/>
        </w:r>
        <w:r>
          <w:rPr>
            <w:webHidden/>
          </w:rPr>
          <w:t>32</w:t>
        </w:r>
        <w:r w:rsidR="002E13BF" w:rsidRPr="00A67735">
          <w:rPr>
            <w:webHidden/>
          </w:rPr>
          <w:fldChar w:fldCharType="end"/>
        </w:r>
      </w:hyperlink>
    </w:p>
    <w:p w14:paraId="2372588B" w14:textId="023E4ED4" w:rsidR="002E13BF" w:rsidRPr="00A67735" w:rsidRDefault="00D16380" w:rsidP="00E129F1">
      <w:pPr>
        <w:pStyle w:val="TOC2"/>
        <w:rPr>
          <w:rFonts w:asciiTheme="minorHAnsi" w:eastAsiaTheme="minorEastAsia" w:hAnsiTheme="minorHAnsi" w:cstheme="minorBidi"/>
          <w:sz w:val="22"/>
          <w:szCs w:val="22"/>
        </w:rPr>
      </w:pPr>
      <w:hyperlink w:anchor="_Toc108079967" w:history="1">
        <w:r w:rsidR="002E13BF" w:rsidRPr="00A67735">
          <w:rPr>
            <w:rStyle w:val="Hyperlink"/>
          </w:rPr>
          <w:t>5.9</w:t>
        </w:r>
        <w:r w:rsidR="002E13BF" w:rsidRPr="00A67735">
          <w:rPr>
            <w:rFonts w:asciiTheme="minorHAnsi" w:eastAsiaTheme="minorEastAsia" w:hAnsiTheme="minorHAnsi" w:cstheme="minorBidi"/>
            <w:sz w:val="22"/>
            <w:szCs w:val="22"/>
          </w:rPr>
          <w:tab/>
        </w:r>
        <w:r w:rsidR="002E13BF" w:rsidRPr="00A67735">
          <w:rPr>
            <w:rStyle w:val="Hyperlink"/>
          </w:rPr>
          <w:t>Resource Sharing Protocols</w:t>
        </w:r>
        <w:r w:rsidR="002E13BF" w:rsidRPr="00A67735">
          <w:rPr>
            <w:webHidden/>
          </w:rPr>
          <w:tab/>
        </w:r>
        <w:r w:rsidR="002E13BF" w:rsidRPr="00A67735">
          <w:rPr>
            <w:webHidden/>
          </w:rPr>
          <w:fldChar w:fldCharType="begin"/>
        </w:r>
        <w:r w:rsidR="002E13BF" w:rsidRPr="00A67735">
          <w:rPr>
            <w:webHidden/>
          </w:rPr>
          <w:instrText xml:space="preserve"> PAGEREF _Toc108079967 \h </w:instrText>
        </w:r>
        <w:r w:rsidR="002E13BF" w:rsidRPr="00A67735">
          <w:rPr>
            <w:webHidden/>
          </w:rPr>
        </w:r>
        <w:r w:rsidR="002E13BF" w:rsidRPr="00A67735">
          <w:rPr>
            <w:webHidden/>
          </w:rPr>
          <w:fldChar w:fldCharType="separate"/>
        </w:r>
        <w:r>
          <w:rPr>
            <w:webHidden/>
          </w:rPr>
          <w:t>33</w:t>
        </w:r>
        <w:r w:rsidR="002E13BF" w:rsidRPr="00A67735">
          <w:rPr>
            <w:webHidden/>
          </w:rPr>
          <w:fldChar w:fldCharType="end"/>
        </w:r>
      </w:hyperlink>
    </w:p>
    <w:p w14:paraId="74BB8896" w14:textId="05C14A2C" w:rsidR="002E13BF" w:rsidRPr="00A67735" w:rsidRDefault="00D16380" w:rsidP="00E129F1">
      <w:pPr>
        <w:pStyle w:val="TOC3"/>
        <w:rPr>
          <w:rFonts w:asciiTheme="minorHAnsi" w:eastAsiaTheme="minorEastAsia" w:hAnsiTheme="minorHAnsi" w:cstheme="minorBidi"/>
          <w:sz w:val="22"/>
          <w:szCs w:val="22"/>
        </w:rPr>
      </w:pPr>
      <w:hyperlink w:anchor="_Toc108079968" w:history="1">
        <w:r w:rsidR="002E13BF" w:rsidRPr="00A67735">
          <w:rPr>
            <w:rStyle w:val="Hyperlink"/>
          </w:rPr>
          <w:t>5.9.1</w:t>
        </w:r>
        <w:r w:rsidR="002E13BF" w:rsidRPr="00A67735">
          <w:rPr>
            <w:rFonts w:asciiTheme="minorHAnsi" w:eastAsiaTheme="minorEastAsia" w:hAnsiTheme="minorHAnsi" w:cstheme="minorBidi"/>
            <w:sz w:val="22"/>
            <w:szCs w:val="22"/>
          </w:rPr>
          <w:tab/>
        </w:r>
        <w:r w:rsidR="002E13BF" w:rsidRPr="00A67735">
          <w:rPr>
            <w:rStyle w:val="Hyperlink"/>
          </w:rPr>
          <w:t>EMCEMP</w:t>
        </w:r>
        <w:r w:rsidR="002E13BF" w:rsidRPr="00A67735">
          <w:rPr>
            <w:webHidden/>
          </w:rPr>
          <w:tab/>
        </w:r>
        <w:r w:rsidR="002E13BF" w:rsidRPr="00A67735">
          <w:rPr>
            <w:webHidden/>
          </w:rPr>
          <w:fldChar w:fldCharType="begin"/>
        </w:r>
        <w:r w:rsidR="002E13BF" w:rsidRPr="00A67735">
          <w:rPr>
            <w:webHidden/>
          </w:rPr>
          <w:instrText xml:space="preserve"> PAGEREF _Toc108079968 \h </w:instrText>
        </w:r>
        <w:r w:rsidR="002E13BF" w:rsidRPr="00A67735">
          <w:rPr>
            <w:webHidden/>
          </w:rPr>
        </w:r>
        <w:r w:rsidR="002E13BF" w:rsidRPr="00A67735">
          <w:rPr>
            <w:webHidden/>
          </w:rPr>
          <w:fldChar w:fldCharType="separate"/>
        </w:r>
        <w:r>
          <w:rPr>
            <w:webHidden/>
          </w:rPr>
          <w:t>33</w:t>
        </w:r>
        <w:r w:rsidR="002E13BF" w:rsidRPr="00A67735">
          <w:rPr>
            <w:webHidden/>
          </w:rPr>
          <w:fldChar w:fldCharType="end"/>
        </w:r>
      </w:hyperlink>
    </w:p>
    <w:p w14:paraId="5973D641" w14:textId="3B4EE90F" w:rsidR="002E13BF" w:rsidRPr="00A67735" w:rsidRDefault="00D16380" w:rsidP="00E129F1">
      <w:pPr>
        <w:pStyle w:val="TOC3"/>
        <w:rPr>
          <w:rFonts w:asciiTheme="minorHAnsi" w:eastAsiaTheme="minorEastAsia" w:hAnsiTheme="minorHAnsi" w:cstheme="minorBidi"/>
          <w:sz w:val="22"/>
          <w:szCs w:val="22"/>
        </w:rPr>
      </w:pPr>
      <w:hyperlink w:anchor="_Toc108079969" w:history="1">
        <w:r w:rsidR="002E13BF" w:rsidRPr="00A67735">
          <w:rPr>
            <w:rStyle w:val="Hyperlink"/>
          </w:rPr>
          <w:t>5.9.2</w:t>
        </w:r>
        <w:r w:rsidR="002E13BF" w:rsidRPr="00A67735">
          <w:rPr>
            <w:rFonts w:asciiTheme="minorHAnsi" w:eastAsiaTheme="minorEastAsia" w:hAnsiTheme="minorHAnsi" w:cstheme="minorBidi"/>
            <w:sz w:val="22"/>
            <w:szCs w:val="22"/>
          </w:rPr>
          <w:tab/>
        </w:r>
        <w:r w:rsidR="002E13BF" w:rsidRPr="00A67735">
          <w:rPr>
            <w:rStyle w:val="Hyperlink"/>
          </w:rPr>
          <w:t xml:space="preserve">Municipal Association of Victoria (MAV) Protocol for Inter-Council Emergency Resource </w:t>
        </w:r>
        <w:r w:rsidR="00E129F1">
          <w:rPr>
            <w:rStyle w:val="Hyperlink"/>
          </w:rPr>
          <w:br/>
        </w:r>
        <w:r w:rsidR="002E13BF" w:rsidRPr="00A67735">
          <w:rPr>
            <w:rStyle w:val="Hyperlink"/>
          </w:rPr>
          <w:t>Sharing</w:t>
        </w:r>
        <w:r w:rsidR="00A67735" w:rsidRPr="00A67735">
          <w:rPr>
            <w:webHidden/>
          </w:rPr>
          <w:tab/>
        </w:r>
        <w:r w:rsidR="002E13BF" w:rsidRPr="00A67735">
          <w:rPr>
            <w:webHidden/>
          </w:rPr>
          <w:fldChar w:fldCharType="begin"/>
        </w:r>
        <w:r w:rsidR="002E13BF" w:rsidRPr="00A67735">
          <w:rPr>
            <w:webHidden/>
          </w:rPr>
          <w:instrText xml:space="preserve"> PAGEREF _Toc108079969 \h </w:instrText>
        </w:r>
        <w:r w:rsidR="002E13BF" w:rsidRPr="00A67735">
          <w:rPr>
            <w:webHidden/>
          </w:rPr>
        </w:r>
        <w:r w:rsidR="002E13BF" w:rsidRPr="00A67735">
          <w:rPr>
            <w:webHidden/>
          </w:rPr>
          <w:fldChar w:fldCharType="separate"/>
        </w:r>
        <w:r>
          <w:rPr>
            <w:webHidden/>
          </w:rPr>
          <w:t>33</w:t>
        </w:r>
        <w:r w:rsidR="002E13BF" w:rsidRPr="00A67735">
          <w:rPr>
            <w:webHidden/>
          </w:rPr>
          <w:fldChar w:fldCharType="end"/>
        </w:r>
      </w:hyperlink>
    </w:p>
    <w:p w14:paraId="4BEF6DE1" w14:textId="5691B692" w:rsidR="002E13BF" w:rsidRPr="00A67735" w:rsidRDefault="00D16380" w:rsidP="00E129F1">
      <w:pPr>
        <w:pStyle w:val="TOC2"/>
        <w:rPr>
          <w:rFonts w:asciiTheme="minorHAnsi" w:eastAsiaTheme="minorEastAsia" w:hAnsiTheme="minorHAnsi" w:cstheme="minorBidi"/>
          <w:sz w:val="22"/>
          <w:szCs w:val="22"/>
        </w:rPr>
      </w:pPr>
      <w:hyperlink w:anchor="_Toc108079970" w:history="1">
        <w:r w:rsidR="002E13BF" w:rsidRPr="00A67735">
          <w:rPr>
            <w:rStyle w:val="Hyperlink"/>
          </w:rPr>
          <w:t>5.10</w:t>
        </w:r>
        <w:r w:rsidR="002E13BF" w:rsidRPr="00A67735">
          <w:rPr>
            <w:rFonts w:asciiTheme="minorHAnsi" w:eastAsiaTheme="minorEastAsia" w:hAnsiTheme="minorHAnsi" w:cstheme="minorBidi"/>
            <w:sz w:val="22"/>
            <w:szCs w:val="22"/>
          </w:rPr>
          <w:tab/>
        </w:r>
        <w:r w:rsidR="002E13BF" w:rsidRPr="00A67735">
          <w:rPr>
            <w:rStyle w:val="Hyperlink"/>
          </w:rPr>
          <w:t>Response Escalation</w:t>
        </w:r>
        <w:r w:rsidR="002E13BF" w:rsidRPr="00A67735">
          <w:rPr>
            <w:webHidden/>
          </w:rPr>
          <w:tab/>
        </w:r>
        <w:r w:rsidR="002E13BF" w:rsidRPr="00A67735">
          <w:rPr>
            <w:webHidden/>
          </w:rPr>
          <w:fldChar w:fldCharType="begin"/>
        </w:r>
        <w:r w:rsidR="002E13BF" w:rsidRPr="00A67735">
          <w:rPr>
            <w:webHidden/>
          </w:rPr>
          <w:instrText xml:space="preserve"> PAGEREF _Toc108079970 \h </w:instrText>
        </w:r>
        <w:r w:rsidR="002E13BF" w:rsidRPr="00A67735">
          <w:rPr>
            <w:webHidden/>
          </w:rPr>
        </w:r>
        <w:r w:rsidR="002E13BF" w:rsidRPr="00A67735">
          <w:rPr>
            <w:webHidden/>
          </w:rPr>
          <w:fldChar w:fldCharType="separate"/>
        </w:r>
        <w:r>
          <w:rPr>
            <w:webHidden/>
          </w:rPr>
          <w:t>34</w:t>
        </w:r>
        <w:r w:rsidR="002E13BF" w:rsidRPr="00A67735">
          <w:rPr>
            <w:webHidden/>
          </w:rPr>
          <w:fldChar w:fldCharType="end"/>
        </w:r>
      </w:hyperlink>
    </w:p>
    <w:p w14:paraId="3B572AA7" w14:textId="77E85679" w:rsidR="002E13BF" w:rsidRPr="00A67735" w:rsidRDefault="00D16380" w:rsidP="00E129F1">
      <w:pPr>
        <w:pStyle w:val="TOC2"/>
        <w:rPr>
          <w:rFonts w:asciiTheme="minorHAnsi" w:eastAsiaTheme="minorEastAsia" w:hAnsiTheme="minorHAnsi" w:cstheme="minorBidi"/>
          <w:sz w:val="22"/>
          <w:szCs w:val="22"/>
        </w:rPr>
      </w:pPr>
      <w:hyperlink w:anchor="_Toc108079971" w:history="1">
        <w:r w:rsidR="002E13BF" w:rsidRPr="00A67735">
          <w:rPr>
            <w:rStyle w:val="Hyperlink"/>
          </w:rPr>
          <w:t>5.11</w:t>
        </w:r>
        <w:r w:rsidR="002E13BF" w:rsidRPr="00A67735">
          <w:rPr>
            <w:rFonts w:asciiTheme="minorHAnsi" w:eastAsiaTheme="minorEastAsia" w:hAnsiTheme="minorHAnsi" w:cstheme="minorBidi"/>
            <w:sz w:val="22"/>
            <w:szCs w:val="22"/>
          </w:rPr>
          <w:tab/>
        </w:r>
        <w:r w:rsidR="002E13BF" w:rsidRPr="00A67735">
          <w:rPr>
            <w:rStyle w:val="Hyperlink"/>
          </w:rPr>
          <w:t>All Agencies Debriefing Arrangements</w:t>
        </w:r>
        <w:r w:rsidR="002E13BF" w:rsidRPr="00A67735">
          <w:rPr>
            <w:webHidden/>
          </w:rPr>
          <w:tab/>
        </w:r>
        <w:r w:rsidR="002E13BF" w:rsidRPr="00A67735">
          <w:rPr>
            <w:webHidden/>
          </w:rPr>
          <w:fldChar w:fldCharType="begin"/>
        </w:r>
        <w:r w:rsidR="002E13BF" w:rsidRPr="00A67735">
          <w:rPr>
            <w:webHidden/>
          </w:rPr>
          <w:instrText xml:space="preserve"> PAGEREF _Toc108079971 \h </w:instrText>
        </w:r>
        <w:r w:rsidR="002E13BF" w:rsidRPr="00A67735">
          <w:rPr>
            <w:webHidden/>
          </w:rPr>
        </w:r>
        <w:r w:rsidR="002E13BF" w:rsidRPr="00A67735">
          <w:rPr>
            <w:webHidden/>
          </w:rPr>
          <w:fldChar w:fldCharType="separate"/>
        </w:r>
        <w:r>
          <w:rPr>
            <w:webHidden/>
          </w:rPr>
          <w:t>34</w:t>
        </w:r>
        <w:r w:rsidR="002E13BF" w:rsidRPr="00A67735">
          <w:rPr>
            <w:webHidden/>
          </w:rPr>
          <w:fldChar w:fldCharType="end"/>
        </w:r>
      </w:hyperlink>
    </w:p>
    <w:p w14:paraId="1A0C2150" w14:textId="67754363" w:rsidR="002E13BF" w:rsidRPr="00A67735" w:rsidRDefault="00D16380" w:rsidP="00E129F1">
      <w:pPr>
        <w:pStyle w:val="TOC2"/>
        <w:rPr>
          <w:rFonts w:asciiTheme="minorHAnsi" w:eastAsiaTheme="minorEastAsia" w:hAnsiTheme="minorHAnsi" w:cstheme="minorBidi"/>
          <w:sz w:val="22"/>
          <w:szCs w:val="22"/>
        </w:rPr>
      </w:pPr>
      <w:hyperlink w:anchor="_Toc108079972" w:history="1">
        <w:r w:rsidR="002E13BF" w:rsidRPr="00A67735">
          <w:rPr>
            <w:rStyle w:val="Hyperlink"/>
          </w:rPr>
          <w:t>5.12</w:t>
        </w:r>
        <w:r w:rsidR="002E13BF" w:rsidRPr="00A67735">
          <w:rPr>
            <w:rFonts w:asciiTheme="minorHAnsi" w:eastAsiaTheme="minorEastAsia" w:hAnsiTheme="minorHAnsi" w:cstheme="minorBidi"/>
            <w:sz w:val="22"/>
            <w:szCs w:val="22"/>
          </w:rPr>
          <w:tab/>
        </w:r>
        <w:r w:rsidR="002E13BF" w:rsidRPr="00A67735">
          <w:rPr>
            <w:rStyle w:val="Hyperlink"/>
          </w:rPr>
          <w:t>Transition to Recovery</w:t>
        </w:r>
        <w:r w:rsidR="002E13BF" w:rsidRPr="00A67735">
          <w:rPr>
            <w:webHidden/>
          </w:rPr>
          <w:tab/>
        </w:r>
        <w:r w:rsidR="002E13BF" w:rsidRPr="00A67735">
          <w:rPr>
            <w:webHidden/>
          </w:rPr>
          <w:fldChar w:fldCharType="begin"/>
        </w:r>
        <w:r w:rsidR="002E13BF" w:rsidRPr="00A67735">
          <w:rPr>
            <w:webHidden/>
          </w:rPr>
          <w:instrText xml:space="preserve"> PAGEREF _Toc108079972 \h </w:instrText>
        </w:r>
        <w:r w:rsidR="002E13BF" w:rsidRPr="00A67735">
          <w:rPr>
            <w:webHidden/>
          </w:rPr>
        </w:r>
        <w:r w:rsidR="002E13BF" w:rsidRPr="00A67735">
          <w:rPr>
            <w:webHidden/>
          </w:rPr>
          <w:fldChar w:fldCharType="separate"/>
        </w:r>
        <w:r>
          <w:rPr>
            <w:webHidden/>
          </w:rPr>
          <w:t>34</w:t>
        </w:r>
        <w:r w:rsidR="002E13BF" w:rsidRPr="00A67735">
          <w:rPr>
            <w:webHidden/>
          </w:rPr>
          <w:fldChar w:fldCharType="end"/>
        </w:r>
      </w:hyperlink>
    </w:p>
    <w:p w14:paraId="5E66A8F7" w14:textId="5CAE2822" w:rsidR="002E13BF" w:rsidRPr="00A67735" w:rsidRDefault="00D16380" w:rsidP="00E129F1">
      <w:pPr>
        <w:pStyle w:val="TOC3"/>
        <w:rPr>
          <w:rFonts w:asciiTheme="minorHAnsi" w:eastAsiaTheme="minorEastAsia" w:hAnsiTheme="minorHAnsi" w:cstheme="minorBidi"/>
          <w:sz w:val="22"/>
          <w:szCs w:val="22"/>
        </w:rPr>
      </w:pPr>
      <w:hyperlink w:anchor="_Toc108079973" w:history="1">
        <w:r w:rsidR="002E13BF" w:rsidRPr="00A67735">
          <w:rPr>
            <w:rStyle w:val="Hyperlink"/>
          </w:rPr>
          <w:t>5.12.1</w:t>
        </w:r>
        <w:r w:rsidR="002E13BF" w:rsidRPr="00A67735">
          <w:rPr>
            <w:rFonts w:asciiTheme="minorHAnsi" w:eastAsiaTheme="minorEastAsia" w:hAnsiTheme="minorHAnsi" w:cstheme="minorBidi"/>
            <w:sz w:val="22"/>
            <w:szCs w:val="22"/>
          </w:rPr>
          <w:tab/>
        </w:r>
        <w:r w:rsidR="002E13BF" w:rsidRPr="00A67735">
          <w:rPr>
            <w:rStyle w:val="Hyperlink"/>
          </w:rPr>
          <w:t>Handover of Resources</w:t>
        </w:r>
        <w:r w:rsidR="002E13BF" w:rsidRPr="00A67735">
          <w:rPr>
            <w:webHidden/>
          </w:rPr>
          <w:tab/>
        </w:r>
        <w:r w:rsidR="002E13BF" w:rsidRPr="00A67735">
          <w:rPr>
            <w:webHidden/>
          </w:rPr>
          <w:fldChar w:fldCharType="begin"/>
        </w:r>
        <w:r w:rsidR="002E13BF" w:rsidRPr="00A67735">
          <w:rPr>
            <w:webHidden/>
          </w:rPr>
          <w:instrText xml:space="preserve"> PAGEREF _Toc108079973 \h </w:instrText>
        </w:r>
        <w:r w:rsidR="002E13BF" w:rsidRPr="00A67735">
          <w:rPr>
            <w:webHidden/>
          </w:rPr>
        </w:r>
        <w:r w:rsidR="002E13BF" w:rsidRPr="00A67735">
          <w:rPr>
            <w:webHidden/>
          </w:rPr>
          <w:fldChar w:fldCharType="separate"/>
        </w:r>
        <w:r>
          <w:rPr>
            <w:webHidden/>
          </w:rPr>
          <w:t>36</w:t>
        </w:r>
        <w:r w:rsidR="002E13BF" w:rsidRPr="00A67735">
          <w:rPr>
            <w:webHidden/>
          </w:rPr>
          <w:fldChar w:fldCharType="end"/>
        </w:r>
      </w:hyperlink>
    </w:p>
    <w:p w14:paraId="236D00B2" w14:textId="4D1D80B4" w:rsidR="002E13BF" w:rsidRPr="00A67735" w:rsidRDefault="00D16380" w:rsidP="00A67735">
      <w:pPr>
        <w:pStyle w:val="TOC1"/>
        <w:rPr>
          <w:rFonts w:asciiTheme="minorHAnsi" w:eastAsiaTheme="minorEastAsia" w:hAnsiTheme="minorHAnsi" w:cstheme="minorBidi"/>
          <w:sz w:val="22"/>
          <w:szCs w:val="22"/>
        </w:rPr>
      </w:pPr>
      <w:hyperlink w:anchor="_Toc108079974" w:history="1">
        <w:r w:rsidR="002E13BF" w:rsidRPr="00A67735">
          <w:rPr>
            <w:rStyle w:val="Hyperlink"/>
          </w:rPr>
          <w:t>6</w:t>
        </w:r>
        <w:r w:rsidR="002E13BF" w:rsidRPr="00A67735">
          <w:rPr>
            <w:rFonts w:asciiTheme="minorHAnsi" w:eastAsiaTheme="minorEastAsia" w:hAnsiTheme="minorHAnsi" w:cstheme="minorBidi"/>
            <w:sz w:val="22"/>
            <w:szCs w:val="22"/>
          </w:rPr>
          <w:tab/>
        </w:r>
        <w:r w:rsidR="002E13BF" w:rsidRPr="00A67735">
          <w:rPr>
            <w:rStyle w:val="Hyperlink"/>
          </w:rPr>
          <w:t>Relief and Recovery Arrangements</w:t>
        </w:r>
        <w:r w:rsidR="002E13BF" w:rsidRPr="00A67735">
          <w:rPr>
            <w:webHidden/>
          </w:rPr>
          <w:tab/>
        </w:r>
        <w:r w:rsidR="002E13BF" w:rsidRPr="00A67735">
          <w:rPr>
            <w:webHidden/>
          </w:rPr>
          <w:fldChar w:fldCharType="begin"/>
        </w:r>
        <w:r w:rsidR="002E13BF" w:rsidRPr="00A67735">
          <w:rPr>
            <w:webHidden/>
          </w:rPr>
          <w:instrText xml:space="preserve"> PAGEREF _Toc108079974 \h </w:instrText>
        </w:r>
        <w:r w:rsidR="002E13BF" w:rsidRPr="00A67735">
          <w:rPr>
            <w:webHidden/>
          </w:rPr>
        </w:r>
        <w:r w:rsidR="002E13BF" w:rsidRPr="00A67735">
          <w:rPr>
            <w:webHidden/>
          </w:rPr>
          <w:fldChar w:fldCharType="separate"/>
        </w:r>
        <w:r>
          <w:rPr>
            <w:webHidden/>
          </w:rPr>
          <w:t>37</w:t>
        </w:r>
        <w:r w:rsidR="002E13BF" w:rsidRPr="00A67735">
          <w:rPr>
            <w:webHidden/>
          </w:rPr>
          <w:fldChar w:fldCharType="end"/>
        </w:r>
      </w:hyperlink>
    </w:p>
    <w:p w14:paraId="27C074E6" w14:textId="341BC088" w:rsidR="002E13BF" w:rsidRPr="00A67735" w:rsidRDefault="00D16380" w:rsidP="00E129F1">
      <w:pPr>
        <w:pStyle w:val="TOC2"/>
        <w:rPr>
          <w:rFonts w:asciiTheme="minorHAnsi" w:eastAsiaTheme="minorEastAsia" w:hAnsiTheme="minorHAnsi" w:cstheme="minorBidi"/>
          <w:sz w:val="22"/>
          <w:szCs w:val="22"/>
        </w:rPr>
      </w:pPr>
      <w:hyperlink w:anchor="_Toc108079975" w:history="1">
        <w:r w:rsidR="002E13BF" w:rsidRPr="00A67735">
          <w:rPr>
            <w:rStyle w:val="Hyperlink"/>
          </w:rPr>
          <w:t>6.1</w:t>
        </w:r>
        <w:r w:rsidR="002E13BF" w:rsidRPr="00A67735">
          <w:rPr>
            <w:rFonts w:asciiTheme="minorHAnsi" w:eastAsiaTheme="minorEastAsia" w:hAnsiTheme="minorHAnsi" w:cstheme="minorBidi"/>
            <w:sz w:val="22"/>
            <w:szCs w:val="22"/>
          </w:rPr>
          <w:tab/>
        </w:r>
        <w:r w:rsidR="002E13BF" w:rsidRPr="00A67735">
          <w:rPr>
            <w:rStyle w:val="Hyperlink"/>
          </w:rPr>
          <w:t>Introduction</w:t>
        </w:r>
        <w:r w:rsidR="002E13BF" w:rsidRPr="00A67735">
          <w:rPr>
            <w:webHidden/>
          </w:rPr>
          <w:tab/>
        </w:r>
        <w:r w:rsidR="002E13BF" w:rsidRPr="00A67735">
          <w:rPr>
            <w:webHidden/>
          </w:rPr>
          <w:fldChar w:fldCharType="begin"/>
        </w:r>
        <w:r w:rsidR="002E13BF" w:rsidRPr="00A67735">
          <w:rPr>
            <w:webHidden/>
          </w:rPr>
          <w:instrText xml:space="preserve"> PAGEREF _Toc108079975 \h </w:instrText>
        </w:r>
        <w:r w:rsidR="002E13BF" w:rsidRPr="00A67735">
          <w:rPr>
            <w:webHidden/>
          </w:rPr>
        </w:r>
        <w:r w:rsidR="002E13BF" w:rsidRPr="00A67735">
          <w:rPr>
            <w:webHidden/>
          </w:rPr>
          <w:fldChar w:fldCharType="separate"/>
        </w:r>
        <w:r>
          <w:rPr>
            <w:webHidden/>
          </w:rPr>
          <w:t>37</w:t>
        </w:r>
        <w:r w:rsidR="002E13BF" w:rsidRPr="00A67735">
          <w:rPr>
            <w:webHidden/>
          </w:rPr>
          <w:fldChar w:fldCharType="end"/>
        </w:r>
      </w:hyperlink>
    </w:p>
    <w:p w14:paraId="1D5152EE" w14:textId="095809E0" w:rsidR="002E13BF" w:rsidRPr="00A67735" w:rsidRDefault="00D16380" w:rsidP="00E129F1">
      <w:pPr>
        <w:pStyle w:val="TOC2"/>
        <w:rPr>
          <w:rFonts w:asciiTheme="minorHAnsi" w:eastAsiaTheme="minorEastAsia" w:hAnsiTheme="minorHAnsi" w:cstheme="minorBidi"/>
          <w:sz w:val="22"/>
          <w:szCs w:val="22"/>
        </w:rPr>
      </w:pPr>
      <w:hyperlink w:anchor="_Toc108079976" w:history="1">
        <w:r w:rsidR="002E13BF" w:rsidRPr="00A67735">
          <w:rPr>
            <w:rStyle w:val="Hyperlink"/>
          </w:rPr>
          <w:t>6.2</w:t>
        </w:r>
        <w:r w:rsidR="002E13BF" w:rsidRPr="00A67735">
          <w:rPr>
            <w:rFonts w:asciiTheme="minorHAnsi" w:eastAsiaTheme="minorEastAsia" w:hAnsiTheme="minorHAnsi" w:cstheme="minorBidi"/>
            <w:sz w:val="22"/>
            <w:szCs w:val="22"/>
          </w:rPr>
          <w:tab/>
        </w:r>
        <w:r w:rsidR="002E13BF" w:rsidRPr="00A67735">
          <w:rPr>
            <w:rStyle w:val="Hyperlink"/>
          </w:rPr>
          <w:t>Principles and Scope of Relief</w:t>
        </w:r>
        <w:r w:rsidR="002E13BF" w:rsidRPr="00A67735">
          <w:rPr>
            <w:webHidden/>
          </w:rPr>
          <w:tab/>
        </w:r>
        <w:r w:rsidR="002E13BF" w:rsidRPr="00A67735">
          <w:rPr>
            <w:webHidden/>
          </w:rPr>
          <w:fldChar w:fldCharType="begin"/>
        </w:r>
        <w:r w:rsidR="002E13BF" w:rsidRPr="00A67735">
          <w:rPr>
            <w:webHidden/>
          </w:rPr>
          <w:instrText xml:space="preserve"> PAGEREF _Toc108079976 \h </w:instrText>
        </w:r>
        <w:r w:rsidR="002E13BF" w:rsidRPr="00A67735">
          <w:rPr>
            <w:webHidden/>
          </w:rPr>
        </w:r>
        <w:r w:rsidR="002E13BF" w:rsidRPr="00A67735">
          <w:rPr>
            <w:webHidden/>
          </w:rPr>
          <w:fldChar w:fldCharType="separate"/>
        </w:r>
        <w:r>
          <w:rPr>
            <w:webHidden/>
          </w:rPr>
          <w:t>38</w:t>
        </w:r>
        <w:r w:rsidR="002E13BF" w:rsidRPr="00A67735">
          <w:rPr>
            <w:webHidden/>
          </w:rPr>
          <w:fldChar w:fldCharType="end"/>
        </w:r>
      </w:hyperlink>
    </w:p>
    <w:p w14:paraId="53E730DA" w14:textId="65E675B5" w:rsidR="002E13BF" w:rsidRPr="00A67735" w:rsidRDefault="00D16380" w:rsidP="00E129F1">
      <w:pPr>
        <w:pStyle w:val="TOC2"/>
        <w:rPr>
          <w:rFonts w:asciiTheme="minorHAnsi" w:eastAsiaTheme="minorEastAsia" w:hAnsiTheme="minorHAnsi" w:cstheme="minorBidi"/>
          <w:sz w:val="22"/>
          <w:szCs w:val="22"/>
        </w:rPr>
      </w:pPr>
      <w:hyperlink w:anchor="_Toc108079977" w:history="1">
        <w:r w:rsidR="002E13BF" w:rsidRPr="00A67735">
          <w:rPr>
            <w:rStyle w:val="Hyperlink"/>
          </w:rPr>
          <w:t>6.3</w:t>
        </w:r>
        <w:r w:rsidR="002E13BF" w:rsidRPr="00A67735">
          <w:rPr>
            <w:rFonts w:asciiTheme="minorHAnsi" w:eastAsiaTheme="minorEastAsia" w:hAnsiTheme="minorHAnsi" w:cstheme="minorBidi"/>
            <w:sz w:val="22"/>
            <w:szCs w:val="22"/>
          </w:rPr>
          <w:tab/>
        </w:r>
        <w:r w:rsidR="002E13BF" w:rsidRPr="00A67735">
          <w:rPr>
            <w:rStyle w:val="Hyperlink"/>
          </w:rPr>
          <w:t>Principles and Scope of Recovery</w:t>
        </w:r>
        <w:r w:rsidR="002E13BF" w:rsidRPr="00A67735">
          <w:rPr>
            <w:webHidden/>
          </w:rPr>
          <w:tab/>
        </w:r>
        <w:r w:rsidR="002E13BF" w:rsidRPr="00A67735">
          <w:rPr>
            <w:webHidden/>
          </w:rPr>
          <w:fldChar w:fldCharType="begin"/>
        </w:r>
        <w:r w:rsidR="002E13BF" w:rsidRPr="00A67735">
          <w:rPr>
            <w:webHidden/>
          </w:rPr>
          <w:instrText xml:space="preserve"> PAGEREF _Toc108079977 \h </w:instrText>
        </w:r>
        <w:r w:rsidR="002E13BF" w:rsidRPr="00A67735">
          <w:rPr>
            <w:webHidden/>
          </w:rPr>
        </w:r>
        <w:r w:rsidR="002E13BF" w:rsidRPr="00A67735">
          <w:rPr>
            <w:webHidden/>
          </w:rPr>
          <w:fldChar w:fldCharType="separate"/>
        </w:r>
        <w:r>
          <w:rPr>
            <w:webHidden/>
          </w:rPr>
          <w:t>39</w:t>
        </w:r>
        <w:r w:rsidR="002E13BF" w:rsidRPr="00A67735">
          <w:rPr>
            <w:webHidden/>
          </w:rPr>
          <w:fldChar w:fldCharType="end"/>
        </w:r>
      </w:hyperlink>
    </w:p>
    <w:p w14:paraId="674A0478" w14:textId="5E10AFEB" w:rsidR="002E13BF" w:rsidRPr="00A67735" w:rsidRDefault="00D16380" w:rsidP="00E129F1">
      <w:pPr>
        <w:pStyle w:val="TOC2"/>
        <w:rPr>
          <w:rFonts w:asciiTheme="minorHAnsi" w:eastAsiaTheme="minorEastAsia" w:hAnsiTheme="minorHAnsi" w:cstheme="minorBidi"/>
          <w:sz w:val="22"/>
          <w:szCs w:val="22"/>
        </w:rPr>
      </w:pPr>
      <w:hyperlink w:anchor="_Toc108079978" w:history="1">
        <w:r w:rsidR="002E13BF" w:rsidRPr="00A67735">
          <w:rPr>
            <w:rStyle w:val="Hyperlink"/>
          </w:rPr>
          <w:t>6.4</w:t>
        </w:r>
        <w:r w:rsidR="002E13BF" w:rsidRPr="00A67735">
          <w:rPr>
            <w:rFonts w:asciiTheme="minorHAnsi" w:eastAsiaTheme="minorEastAsia" w:hAnsiTheme="minorHAnsi" w:cstheme="minorBidi"/>
            <w:sz w:val="22"/>
            <w:szCs w:val="22"/>
          </w:rPr>
          <w:tab/>
        </w:r>
        <w:r w:rsidR="002E13BF" w:rsidRPr="00A67735">
          <w:rPr>
            <w:rStyle w:val="Hyperlink"/>
          </w:rPr>
          <w:t>Impact Assessments and Consequence Management</w:t>
        </w:r>
        <w:r w:rsidR="002E13BF" w:rsidRPr="00A67735">
          <w:rPr>
            <w:webHidden/>
          </w:rPr>
          <w:tab/>
        </w:r>
        <w:r w:rsidR="002E13BF" w:rsidRPr="00A67735">
          <w:rPr>
            <w:webHidden/>
          </w:rPr>
          <w:fldChar w:fldCharType="begin"/>
        </w:r>
        <w:r w:rsidR="002E13BF" w:rsidRPr="00A67735">
          <w:rPr>
            <w:webHidden/>
          </w:rPr>
          <w:instrText xml:space="preserve"> PAGEREF _Toc108079978 \h </w:instrText>
        </w:r>
        <w:r w:rsidR="002E13BF" w:rsidRPr="00A67735">
          <w:rPr>
            <w:webHidden/>
          </w:rPr>
        </w:r>
        <w:r w:rsidR="002E13BF" w:rsidRPr="00A67735">
          <w:rPr>
            <w:webHidden/>
          </w:rPr>
          <w:fldChar w:fldCharType="separate"/>
        </w:r>
        <w:r>
          <w:rPr>
            <w:webHidden/>
          </w:rPr>
          <w:t>39</w:t>
        </w:r>
        <w:r w:rsidR="002E13BF" w:rsidRPr="00A67735">
          <w:rPr>
            <w:webHidden/>
          </w:rPr>
          <w:fldChar w:fldCharType="end"/>
        </w:r>
      </w:hyperlink>
    </w:p>
    <w:p w14:paraId="1D9A514D" w14:textId="5B633D07" w:rsidR="002E13BF" w:rsidRPr="00A67735" w:rsidRDefault="00D16380" w:rsidP="00E129F1">
      <w:pPr>
        <w:pStyle w:val="TOC2"/>
        <w:rPr>
          <w:rFonts w:asciiTheme="minorHAnsi" w:eastAsiaTheme="minorEastAsia" w:hAnsiTheme="minorHAnsi" w:cstheme="minorBidi"/>
          <w:sz w:val="22"/>
          <w:szCs w:val="22"/>
        </w:rPr>
      </w:pPr>
      <w:hyperlink w:anchor="_Toc108079979" w:history="1">
        <w:r w:rsidR="002E13BF" w:rsidRPr="00A67735">
          <w:rPr>
            <w:rStyle w:val="Hyperlink"/>
          </w:rPr>
          <w:t>6.5</w:t>
        </w:r>
        <w:r w:rsidR="002E13BF" w:rsidRPr="00A67735">
          <w:rPr>
            <w:rFonts w:asciiTheme="minorHAnsi" w:eastAsiaTheme="minorEastAsia" w:hAnsiTheme="minorHAnsi" w:cstheme="minorBidi"/>
            <w:sz w:val="22"/>
            <w:szCs w:val="22"/>
          </w:rPr>
          <w:tab/>
        </w:r>
        <w:r w:rsidR="002E13BF" w:rsidRPr="00A67735">
          <w:rPr>
            <w:rStyle w:val="Hyperlink"/>
          </w:rPr>
          <w:t>Management Structure</w:t>
        </w:r>
        <w:r w:rsidR="002E13BF" w:rsidRPr="00A67735">
          <w:rPr>
            <w:webHidden/>
          </w:rPr>
          <w:tab/>
        </w:r>
        <w:r w:rsidR="002E13BF" w:rsidRPr="00A67735">
          <w:rPr>
            <w:webHidden/>
          </w:rPr>
          <w:fldChar w:fldCharType="begin"/>
        </w:r>
        <w:r w:rsidR="002E13BF" w:rsidRPr="00A67735">
          <w:rPr>
            <w:webHidden/>
          </w:rPr>
          <w:instrText xml:space="preserve"> PAGEREF _Toc108079979 \h </w:instrText>
        </w:r>
        <w:r w:rsidR="002E13BF" w:rsidRPr="00A67735">
          <w:rPr>
            <w:webHidden/>
          </w:rPr>
        </w:r>
        <w:r w:rsidR="002E13BF" w:rsidRPr="00A67735">
          <w:rPr>
            <w:webHidden/>
          </w:rPr>
          <w:fldChar w:fldCharType="separate"/>
        </w:r>
        <w:r>
          <w:rPr>
            <w:webHidden/>
          </w:rPr>
          <w:t>40</w:t>
        </w:r>
        <w:r w:rsidR="002E13BF" w:rsidRPr="00A67735">
          <w:rPr>
            <w:webHidden/>
          </w:rPr>
          <w:fldChar w:fldCharType="end"/>
        </w:r>
      </w:hyperlink>
    </w:p>
    <w:p w14:paraId="442DCB6B" w14:textId="0BB24110" w:rsidR="002E13BF" w:rsidRPr="00A67735" w:rsidRDefault="00D16380" w:rsidP="00E129F1">
      <w:pPr>
        <w:pStyle w:val="TOC3"/>
        <w:rPr>
          <w:rFonts w:asciiTheme="minorHAnsi" w:eastAsiaTheme="minorEastAsia" w:hAnsiTheme="minorHAnsi" w:cstheme="minorBidi"/>
          <w:sz w:val="22"/>
          <w:szCs w:val="22"/>
        </w:rPr>
      </w:pPr>
      <w:hyperlink w:anchor="_Toc108079980" w:history="1">
        <w:r w:rsidR="002E13BF" w:rsidRPr="00A67735">
          <w:rPr>
            <w:rStyle w:val="Hyperlink"/>
          </w:rPr>
          <w:t>6.5.1</w:t>
        </w:r>
        <w:r w:rsidR="002E13BF" w:rsidRPr="00A67735">
          <w:rPr>
            <w:rFonts w:asciiTheme="minorHAnsi" w:eastAsiaTheme="minorEastAsia" w:hAnsiTheme="minorHAnsi" w:cstheme="minorBidi"/>
            <w:sz w:val="22"/>
            <w:szCs w:val="22"/>
          </w:rPr>
          <w:tab/>
        </w:r>
        <w:r w:rsidR="002E13BF" w:rsidRPr="00A67735">
          <w:rPr>
            <w:rStyle w:val="Hyperlink"/>
          </w:rPr>
          <w:t>Relief Management Structure</w:t>
        </w:r>
        <w:r w:rsidR="002E13BF" w:rsidRPr="00A67735">
          <w:rPr>
            <w:webHidden/>
          </w:rPr>
          <w:tab/>
        </w:r>
        <w:r w:rsidR="002E13BF" w:rsidRPr="00A67735">
          <w:rPr>
            <w:webHidden/>
          </w:rPr>
          <w:fldChar w:fldCharType="begin"/>
        </w:r>
        <w:r w:rsidR="002E13BF" w:rsidRPr="00A67735">
          <w:rPr>
            <w:webHidden/>
          </w:rPr>
          <w:instrText xml:space="preserve"> PAGEREF _Toc108079980 \h </w:instrText>
        </w:r>
        <w:r w:rsidR="002E13BF" w:rsidRPr="00A67735">
          <w:rPr>
            <w:webHidden/>
          </w:rPr>
        </w:r>
        <w:r w:rsidR="002E13BF" w:rsidRPr="00A67735">
          <w:rPr>
            <w:webHidden/>
          </w:rPr>
          <w:fldChar w:fldCharType="separate"/>
        </w:r>
        <w:r>
          <w:rPr>
            <w:webHidden/>
          </w:rPr>
          <w:t>40</w:t>
        </w:r>
        <w:r w:rsidR="002E13BF" w:rsidRPr="00A67735">
          <w:rPr>
            <w:webHidden/>
          </w:rPr>
          <w:fldChar w:fldCharType="end"/>
        </w:r>
      </w:hyperlink>
    </w:p>
    <w:p w14:paraId="2BE1968C" w14:textId="77D128CE" w:rsidR="002E13BF" w:rsidRPr="00A67735" w:rsidRDefault="00D16380" w:rsidP="00E129F1">
      <w:pPr>
        <w:pStyle w:val="TOC3"/>
        <w:rPr>
          <w:rFonts w:asciiTheme="minorHAnsi" w:eastAsiaTheme="minorEastAsia" w:hAnsiTheme="minorHAnsi" w:cstheme="minorBidi"/>
          <w:sz w:val="22"/>
          <w:szCs w:val="22"/>
        </w:rPr>
      </w:pPr>
      <w:hyperlink w:anchor="_Toc108079981" w:history="1">
        <w:r w:rsidR="002E13BF" w:rsidRPr="00A67735">
          <w:rPr>
            <w:rStyle w:val="Hyperlink"/>
          </w:rPr>
          <w:t>6.5.2</w:t>
        </w:r>
        <w:r w:rsidR="002E13BF" w:rsidRPr="00A67735">
          <w:rPr>
            <w:rFonts w:asciiTheme="minorHAnsi" w:eastAsiaTheme="minorEastAsia" w:hAnsiTheme="minorHAnsi" w:cstheme="minorBidi"/>
            <w:sz w:val="22"/>
            <w:szCs w:val="22"/>
          </w:rPr>
          <w:tab/>
        </w:r>
        <w:r w:rsidR="002E13BF" w:rsidRPr="00A67735">
          <w:rPr>
            <w:rStyle w:val="Hyperlink"/>
          </w:rPr>
          <w:t>Recovery Management Structure</w:t>
        </w:r>
        <w:r w:rsidR="002E13BF" w:rsidRPr="00A67735">
          <w:rPr>
            <w:webHidden/>
          </w:rPr>
          <w:tab/>
        </w:r>
        <w:r w:rsidR="002E13BF" w:rsidRPr="00A67735">
          <w:rPr>
            <w:webHidden/>
          </w:rPr>
          <w:fldChar w:fldCharType="begin"/>
        </w:r>
        <w:r w:rsidR="002E13BF" w:rsidRPr="00A67735">
          <w:rPr>
            <w:webHidden/>
          </w:rPr>
          <w:instrText xml:space="preserve"> PAGEREF _Toc108079981 \h </w:instrText>
        </w:r>
        <w:r w:rsidR="002E13BF" w:rsidRPr="00A67735">
          <w:rPr>
            <w:webHidden/>
          </w:rPr>
        </w:r>
        <w:r w:rsidR="002E13BF" w:rsidRPr="00A67735">
          <w:rPr>
            <w:webHidden/>
          </w:rPr>
          <w:fldChar w:fldCharType="separate"/>
        </w:r>
        <w:r>
          <w:rPr>
            <w:webHidden/>
          </w:rPr>
          <w:t>40</w:t>
        </w:r>
        <w:r w:rsidR="002E13BF" w:rsidRPr="00A67735">
          <w:rPr>
            <w:webHidden/>
          </w:rPr>
          <w:fldChar w:fldCharType="end"/>
        </w:r>
      </w:hyperlink>
    </w:p>
    <w:p w14:paraId="08594810" w14:textId="5476A9C1" w:rsidR="002E13BF" w:rsidRPr="00A67735" w:rsidRDefault="00D16380" w:rsidP="00E129F1">
      <w:pPr>
        <w:pStyle w:val="TOC2"/>
        <w:rPr>
          <w:rFonts w:asciiTheme="minorHAnsi" w:eastAsiaTheme="minorEastAsia" w:hAnsiTheme="minorHAnsi" w:cstheme="minorBidi"/>
          <w:sz w:val="22"/>
          <w:szCs w:val="22"/>
        </w:rPr>
      </w:pPr>
      <w:hyperlink w:anchor="_Toc108079982" w:history="1">
        <w:r w:rsidR="002E13BF" w:rsidRPr="00A67735">
          <w:rPr>
            <w:rStyle w:val="Hyperlink"/>
          </w:rPr>
          <w:t>6.6</w:t>
        </w:r>
        <w:r w:rsidR="002E13BF" w:rsidRPr="00A67735">
          <w:rPr>
            <w:rFonts w:asciiTheme="minorHAnsi" w:eastAsiaTheme="minorEastAsia" w:hAnsiTheme="minorHAnsi" w:cstheme="minorBidi"/>
            <w:sz w:val="22"/>
            <w:szCs w:val="22"/>
          </w:rPr>
          <w:tab/>
        </w:r>
        <w:r w:rsidR="002E13BF" w:rsidRPr="00A67735">
          <w:rPr>
            <w:rStyle w:val="Hyperlink"/>
          </w:rPr>
          <w:t>Government Assistance Measures</w:t>
        </w:r>
        <w:r w:rsidR="002E13BF" w:rsidRPr="00A67735">
          <w:rPr>
            <w:webHidden/>
          </w:rPr>
          <w:tab/>
        </w:r>
        <w:r w:rsidR="002E13BF" w:rsidRPr="00A67735">
          <w:rPr>
            <w:webHidden/>
          </w:rPr>
          <w:fldChar w:fldCharType="begin"/>
        </w:r>
        <w:r w:rsidR="002E13BF" w:rsidRPr="00A67735">
          <w:rPr>
            <w:webHidden/>
          </w:rPr>
          <w:instrText xml:space="preserve"> PAGEREF _Toc108079982 \h </w:instrText>
        </w:r>
        <w:r w:rsidR="002E13BF" w:rsidRPr="00A67735">
          <w:rPr>
            <w:webHidden/>
          </w:rPr>
        </w:r>
        <w:r w:rsidR="002E13BF" w:rsidRPr="00A67735">
          <w:rPr>
            <w:webHidden/>
          </w:rPr>
          <w:fldChar w:fldCharType="separate"/>
        </w:r>
        <w:r>
          <w:rPr>
            <w:webHidden/>
          </w:rPr>
          <w:t>41</w:t>
        </w:r>
        <w:r w:rsidR="002E13BF" w:rsidRPr="00A67735">
          <w:rPr>
            <w:webHidden/>
          </w:rPr>
          <w:fldChar w:fldCharType="end"/>
        </w:r>
      </w:hyperlink>
    </w:p>
    <w:p w14:paraId="642E4110" w14:textId="339395E3" w:rsidR="002E13BF" w:rsidRPr="00A67735" w:rsidRDefault="00D16380" w:rsidP="00E129F1">
      <w:pPr>
        <w:pStyle w:val="TOC2"/>
        <w:rPr>
          <w:rFonts w:asciiTheme="minorHAnsi" w:eastAsiaTheme="minorEastAsia" w:hAnsiTheme="minorHAnsi" w:cstheme="minorBidi"/>
          <w:sz w:val="22"/>
          <w:szCs w:val="22"/>
        </w:rPr>
      </w:pPr>
      <w:hyperlink w:anchor="_Toc108079983" w:history="1">
        <w:r w:rsidR="002E13BF" w:rsidRPr="00A67735">
          <w:rPr>
            <w:rStyle w:val="Hyperlink"/>
          </w:rPr>
          <w:t>6.7</w:t>
        </w:r>
        <w:r w:rsidR="002E13BF" w:rsidRPr="00A67735">
          <w:rPr>
            <w:rFonts w:asciiTheme="minorHAnsi" w:eastAsiaTheme="minorEastAsia" w:hAnsiTheme="minorHAnsi" w:cstheme="minorBidi"/>
            <w:sz w:val="22"/>
            <w:szCs w:val="22"/>
          </w:rPr>
          <w:tab/>
        </w:r>
        <w:r w:rsidR="002E13BF" w:rsidRPr="00A67735">
          <w:rPr>
            <w:rStyle w:val="Hyperlink"/>
          </w:rPr>
          <w:t>After Action Review</w:t>
        </w:r>
        <w:r w:rsidR="002E13BF" w:rsidRPr="00A67735">
          <w:rPr>
            <w:webHidden/>
          </w:rPr>
          <w:tab/>
        </w:r>
        <w:r w:rsidR="002E13BF" w:rsidRPr="00A67735">
          <w:rPr>
            <w:webHidden/>
          </w:rPr>
          <w:fldChar w:fldCharType="begin"/>
        </w:r>
        <w:r w:rsidR="002E13BF" w:rsidRPr="00A67735">
          <w:rPr>
            <w:webHidden/>
          </w:rPr>
          <w:instrText xml:space="preserve"> PAGEREF _Toc108079983 \h </w:instrText>
        </w:r>
        <w:r w:rsidR="002E13BF" w:rsidRPr="00A67735">
          <w:rPr>
            <w:webHidden/>
          </w:rPr>
        </w:r>
        <w:r w:rsidR="002E13BF" w:rsidRPr="00A67735">
          <w:rPr>
            <w:webHidden/>
          </w:rPr>
          <w:fldChar w:fldCharType="separate"/>
        </w:r>
        <w:r>
          <w:rPr>
            <w:webHidden/>
          </w:rPr>
          <w:t>41</w:t>
        </w:r>
        <w:r w:rsidR="002E13BF" w:rsidRPr="00A67735">
          <w:rPr>
            <w:webHidden/>
          </w:rPr>
          <w:fldChar w:fldCharType="end"/>
        </w:r>
      </w:hyperlink>
    </w:p>
    <w:p w14:paraId="7ABC862F" w14:textId="77777777" w:rsidR="00A67735" w:rsidRPr="00A67735" w:rsidRDefault="00A67735">
      <w:pPr>
        <w:spacing w:before="0" w:after="0"/>
        <w:jc w:val="left"/>
        <w:rPr>
          <w:rStyle w:val="Hyperlink"/>
          <w:rFonts w:eastAsiaTheme="majorEastAsia"/>
          <w:noProof/>
        </w:rPr>
      </w:pPr>
      <w:r w:rsidRPr="00A67735">
        <w:rPr>
          <w:rStyle w:val="Hyperlink"/>
          <w:noProof/>
        </w:rPr>
        <w:br w:type="page"/>
      </w:r>
    </w:p>
    <w:p w14:paraId="5D82E5F1" w14:textId="0BA42B2A" w:rsidR="002E13BF" w:rsidRPr="00A67735" w:rsidRDefault="00D16380" w:rsidP="00A67735">
      <w:pPr>
        <w:pStyle w:val="TOC1"/>
        <w:rPr>
          <w:rFonts w:asciiTheme="minorHAnsi" w:eastAsiaTheme="minorEastAsia" w:hAnsiTheme="minorHAnsi" w:cstheme="minorBidi"/>
          <w:sz w:val="22"/>
          <w:szCs w:val="22"/>
        </w:rPr>
      </w:pPr>
      <w:hyperlink w:anchor="_Toc108079984" w:history="1">
        <w:r w:rsidR="002E13BF" w:rsidRPr="00A67735">
          <w:rPr>
            <w:rStyle w:val="Hyperlink"/>
          </w:rPr>
          <w:t>7</w:t>
        </w:r>
        <w:r w:rsidR="002E13BF" w:rsidRPr="00A67735">
          <w:rPr>
            <w:rFonts w:asciiTheme="minorHAnsi" w:eastAsiaTheme="minorEastAsia" w:hAnsiTheme="minorHAnsi" w:cstheme="minorBidi"/>
            <w:sz w:val="22"/>
            <w:szCs w:val="22"/>
          </w:rPr>
          <w:tab/>
        </w:r>
        <w:r w:rsidR="002E13BF" w:rsidRPr="00A67735">
          <w:rPr>
            <w:rStyle w:val="Hyperlink"/>
          </w:rPr>
          <w:t>Roles and Responsibilities</w:t>
        </w:r>
        <w:r w:rsidR="002E13BF" w:rsidRPr="00A67735">
          <w:rPr>
            <w:webHidden/>
          </w:rPr>
          <w:tab/>
        </w:r>
        <w:r w:rsidR="002E13BF" w:rsidRPr="00A67735">
          <w:rPr>
            <w:webHidden/>
          </w:rPr>
          <w:fldChar w:fldCharType="begin"/>
        </w:r>
        <w:r w:rsidR="002E13BF" w:rsidRPr="00A67735">
          <w:rPr>
            <w:webHidden/>
          </w:rPr>
          <w:instrText xml:space="preserve"> PAGEREF _Toc108079984 \h </w:instrText>
        </w:r>
        <w:r w:rsidR="002E13BF" w:rsidRPr="00A67735">
          <w:rPr>
            <w:webHidden/>
          </w:rPr>
        </w:r>
        <w:r w:rsidR="002E13BF" w:rsidRPr="00A67735">
          <w:rPr>
            <w:webHidden/>
          </w:rPr>
          <w:fldChar w:fldCharType="separate"/>
        </w:r>
        <w:r>
          <w:rPr>
            <w:webHidden/>
          </w:rPr>
          <w:t>42</w:t>
        </w:r>
        <w:r w:rsidR="002E13BF" w:rsidRPr="00A67735">
          <w:rPr>
            <w:webHidden/>
          </w:rPr>
          <w:fldChar w:fldCharType="end"/>
        </w:r>
      </w:hyperlink>
    </w:p>
    <w:p w14:paraId="01BC344F" w14:textId="2D8DBC4F" w:rsidR="002E13BF" w:rsidRPr="00A67735" w:rsidRDefault="00D16380" w:rsidP="00E129F1">
      <w:pPr>
        <w:pStyle w:val="TOC2"/>
        <w:rPr>
          <w:rFonts w:asciiTheme="minorHAnsi" w:eastAsiaTheme="minorEastAsia" w:hAnsiTheme="minorHAnsi" w:cstheme="minorBidi"/>
          <w:sz w:val="22"/>
          <w:szCs w:val="22"/>
        </w:rPr>
      </w:pPr>
      <w:hyperlink w:anchor="_Toc108079985" w:history="1">
        <w:r w:rsidR="002E13BF" w:rsidRPr="00A67735">
          <w:rPr>
            <w:rStyle w:val="Hyperlink"/>
          </w:rPr>
          <w:t>7.1</w:t>
        </w:r>
        <w:r w:rsidR="002E13BF" w:rsidRPr="00A67735">
          <w:rPr>
            <w:rFonts w:asciiTheme="minorHAnsi" w:eastAsiaTheme="minorEastAsia" w:hAnsiTheme="minorHAnsi" w:cstheme="minorBidi"/>
            <w:sz w:val="22"/>
            <w:szCs w:val="22"/>
          </w:rPr>
          <w:tab/>
        </w:r>
        <w:r w:rsidR="002E13BF" w:rsidRPr="00A67735">
          <w:rPr>
            <w:rStyle w:val="Hyperlink"/>
          </w:rPr>
          <w:t>Agency Roles and Responsibilities</w:t>
        </w:r>
        <w:r w:rsidR="002E13BF" w:rsidRPr="00A67735">
          <w:rPr>
            <w:webHidden/>
          </w:rPr>
          <w:tab/>
        </w:r>
        <w:r w:rsidR="002E13BF" w:rsidRPr="00A67735">
          <w:rPr>
            <w:webHidden/>
          </w:rPr>
          <w:fldChar w:fldCharType="begin"/>
        </w:r>
        <w:r w:rsidR="002E13BF" w:rsidRPr="00A67735">
          <w:rPr>
            <w:webHidden/>
          </w:rPr>
          <w:instrText xml:space="preserve"> PAGEREF _Toc108079985 \h </w:instrText>
        </w:r>
        <w:r w:rsidR="002E13BF" w:rsidRPr="00A67735">
          <w:rPr>
            <w:webHidden/>
          </w:rPr>
        </w:r>
        <w:r w:rsidR="002E13BF" w:rsidRPr="00A67735">
          <w:rPr>
            <w:webHidden/>
          </w:rPr>
          <w:fldChar w:fldCharType="separate"/>
        </w:r>
        <w:r>
          <w:rPr>
            <w:webHidden/>
          </w:rPr>
          <w:t>42</w:t>
        </w:r>
        <w:r w:rsidR="002E13BF" w:rsidRPr="00A67735">
          <w:rPr>
            <w:webHidden/>
          </w:rPr>
          <w:fldChar w:fldCharType="end"/>
        </w:r>
      </w:hyperlink>
    </w:p>
    <w:p w14:paraId="2C2F6170" w14:textId="47A77ED1" w:rsidR="002E13BF" w:rsidRPr="00A67735" w:rsidRDefault="00D16380" w:rsidP="00E129F1">
      <w:pPr>
        <w:pStyle w:val="TOC2"/>
        <w:rPr>
          <w:rFonts w:asciiTheme="minorHAnsi" w:eastAsiaTheme="minorEastAsia" w:hAnsiTheme="minorHAnsi" w:cstheme="minorBidi"/>
          <w:sz w:val="22"/>
          <w:szCs w:val="22"/>
        </w:rPr>
      </w:pPr>
      <w:hyperlink w:anchor="_Toc108079986" w:history="1">
        <w:r w:rsidR="002E13BF" w:rsidRPr="00A67735">
          <w:rPr>
            <w:rStyle w:val="Hyperlink"/>
          </w:rPr>
          <w:t>7.2</w:t>
        </w:r>
        <w:r w:rsidR="002E13BF" w:rsidRPr="00A67735">
          <w:rPr>
            <w:rFonts w:asciiTheme="minorHAnsi" w:eastAsiaTheme="minorEastAsia" w:hAnsiTheme="minorHAnsi" w:cstheme="minorBidi"/>
            <w:sz w:val="22"/>
            <w:szCs w:val="22"/>
          </w:rPr>
          <w:tab/>
        </w:r>
        <w:r w:rsidR="002E13BF" w:rsidRPr="00A67735">
          <w:rPr>
            <w:rStyle w:val="Hyperlink"/>
          </w:rPr>
          <w:t>Community and Business Organisation Roles and Responsibilities</w:t>
        </w:r>
        <w:r w:rsidR="002E13BF" w:rsidRPr="00A67735">
          <w:rPr>
            <w:webHidden/>
          </w:rPr>
          <w:tab/>
        </w:r>
        <w:r w:rsidR="002E13BF" w:rsidRPr="00A67735">
          <w:rPr>
            <w:webHidden/>
          </w:rPr>
          <w:fldChar w:fldCharType="begin"/>
        </w:r>
        <w:r w:rsidR="002E13BF" w:rsidRPr="00A67735">
          <w:rPr>
            <w:webHidden/>
          </w:rPr>
          <w:instrText xml:space="preserve"> PAGEREF _Toc108079986 \h </w:instrText>
        </w:r>
        <w:r w:rsidR="002E13BF" w:rsidRPr="00A67735">
          <w:rPr>
            <w:webHidden/>
          </w:rPr>
        </w:r>
        <w:r w:rsidR="002E13BF" w:rsidRPr="00A67735">
          <w:rPr>
            <w:webHidden/>
          </w:rPr>
          <w:fldChar w:fldCharType="separate"/>
        </w:r>
        <w:r>
          <w:rPr>
            <w:webHidden/>
          </w:rPr>
          <w:t>43</w:t>
        </w:r>
        <w:r w:rsidR="002E13BF" w:rsidRPr="00A67735">
          <w:rPr>
            <w:webHidden/>
          </w:rPr>
          <w:fldChar w:fldCharType="end"/>
        </w:r>
      </w:hyperlink>
    </w:p>
    <w:p w14:paraId="30B9DC02" w14:textId="73DAEC7C" w:rsidR="002E13BF" w:rsidRPr="00A67735" w:rsidRDefault="00D16380" w:rsidP="00A67735">
      <w:pPr>
        <w:pStyle w:val="TOC1"/>
        <w:rPr>
          <w:rFonts w:asciiTheme="minorHAnsi" w:eastAsiaTheme="minorEastAsia" w:hAnsiTheme="minorHAnsi" w:cstheme="minorBidi"/>
          <w:sz w:val="22"/>
          <w:szCs w:val="22"/>
        </w:rPr>
      </w:pPr>
      <w:hyperlink w:anchor="_Toc108079987" w:history="1">
        <w:r w:rsidR="002E13BF" w:rsidRPr="00A67735">
          <w:rPr>
            <w:rStyle w:val="Hyperlink"/>
          </w:rPr>
          <w:t>8</w:t>
        </w:r>
        <w:r w:rsidR="002E13BF" w:rsidRPr="00A67735">
          <w:rPr>
            <w:rFonts w:asciiTheme="minorHAnsi" w:eastAsiaTheme="minorEastAsia" w:hAnsiTheme="minorHAnsi" w:cstheme="minorBidi"/>
            <w:sz w:val="22"/>
            <w:szCs w:val="22"/>
          </w:rPr>
          <w:tab/>
        </w:r>
        <w:r w:rsidR="002E13BF" w:rsidRPr="00A67735">
          <w:rPr>
            <w:rStyle w:val="Hyperlink"/>
          </w:rPr>
          <w:t>Appendices</w:t>
        </w:r>
        <w:r w:rsidR="002E13BF" w:rsidRPr="00A67735">
          <w:rPr>
            <w:webHidden/>
          </w:rPr>
          <w:tab/>
        </w:r>
        <w:r w:rsidR="002E13BF" w:rsidRPr="00A67735">
          <w:rPr>
            <w:webHidden/>
          </w:rPr>
          <w:fldChar w:fldCharType="begin"/>
        </w:r>
        <w:r w:rsidR="002E13BF" w:rsidRPr="00A67735">
          <w:rPr>
            <w:webHidden/>
          </w:rPr>
          <w:instrText xml:space="preserve"> PAGEREF _Toc108079987 \h </w:instrText>
        </w:r>
        <w:r w:rsidR="002E13BF" w:rsidRPr="00A67735">
          <w:rPr>
            <w:webHidden/>
          </w:rPr>
        </w:r>
        <w:r w:rsidR="002E13BF" w:rsidRPr="00A67735">
          <w:rPr>
            <w:webHidden/>
          </w:rPr>
          <w:fldChar w:fldCharType="separate"/>
        </w:r>
        <w:r>
          <w:rPr>
            <w:webHidden/>
          </w:rPr>
          <w:t>44</w:t>
        </w:r>
        <w:r w:rsidR="002E13BF" w:rsidRPr="00A67735">
          <w:rPr>
            <w:webHidden/>
          </w:rPr>
          <w:fldChar w:fldCharType="end"/>
        </w:r>
      </w:hyperlink>
    </w:p>
    <w:p w14:paraId="653A0CCB" w14:textId="518A8D76" w:rsidR="002E13BF" w:rsidRPr="00A67735" w:rsidRDefault="00D16380" w:rsidP="00E129F1">
      <w:pPr>
        <w:pStyle w:val="TOC2"/>
        <w:rPr>
          <w:rFonts w:asciiTheme="minorHAnsi" w:eastAsiaTheme="minorEastAsia" w:hAnsiTheme="minorHAnsi" w:cstheme="minorBidi"/>
          <w:sz w:val="22"/>
          <w:szCs w:val="22"/>
        </w:rPr>
      </w:pPr>
      <w:hyperlink w:anchor="_Toc108079988" w:history="1">
        <w:r w:rsidR="002E13BF" w:rsidRPr="00A67735">
          <w:rPr>
            <w:rStyle w:val="Hyperlink"/>
          </w:rPr>
          <w:t>Appendix A - Acronyms</w:t>
        </w:r>
        <w:r w:rsidR="002E13BF" w:rsidRPr="00A67735">
          <w:rPr>
            <w:webHidden/>
          </w:rPr>
          <w:tab/>
        </w:r>
        <w:r w:rsidR="002E13BF" w:rsidRPr="00A67735">
          <w:rPr>
            <w:webHidden/>
          </w:rPr>
          <w:fldChar w:fldCharType="begin"/>
        </w:r>
        <w:r w:rsidR="002E13BF" w:rsidRPr="00A67735">
          <w:rPr>
            <w:webHidden/>
          </w:rPr>
          <w:instrText xml:space="preserve"> PAGEREF _Toc108079988 \h </w:instrText>
        </w:r>
        <w:r w:rsidR="002E13BF" w:rsidRPr="00A67735">
          <w:rPr>
            <w:webHidden/>
          </w:rPr>
        </w:r>
        <w:r w:rsidR="002E13BF" w:rsidRPr="00A67735">
          <w:rPr>
            <w:webHidden/>
          </w:rPr>
          <w:fldChar w:fldCharType="separate"/>
        </w:r>
        <w:r>
          <w:rPr>
            <w:webHidden/>
          </w:rPr>
          <w:t>44</w:t>
        </w:r>
        <w:r w:rsidR="002E13BF" w:rsidRPr="00A67735">
          <w:rPr>
            <w:webHidden/>
          </w:rPr>
          <w:fldChar w:fldCharType="end"/>
        </w:r>
      </w:hyperlink>
    </w:p>
    <w:p w14:paraId="7F09C04D" w14:textId="00C6E921" w:rsidR="002E13BF" w:rsidRPr="00A67735" w:rsidRDefault="00D16380" w:rsidP="00E129F1">
      <w:pPr>
        <w:pStyle w:val="TOC2"/>
        <w:rPr>
          <w:rFonts w:asciiTheme="minorHAnsi" w:eastAsiaTheme="minorEastAsia" w:hAnsiTheme="minorHAnsi" w:cstheme="minorBidi"/>
          <w:sz w:val="22"/>
          <w:szCs w:val="22"/>
        </w:rPr>
      </w:pPr>
      <w:hyperlink w:anchor="_Toc108079989" w:history="1">
        <w:r w:rsidR="002E13BF" w:rsidRPr="00A67735">
          <w:rPr>
            <w:rStyle w:val="Hyperlink"/>
          </w:rPr>
          <w:t>Appendix B - Document Distribution List</w:t>
        </w:r>
        <w:r w:rsidR="002E13BF" w:rsidRPr="00A67735">
          <w:rPr>
            <w:webHidden/>
          </w:rPr>
          <w:tab/>
        </w:r>
        <w:r w:rsidR="002E13BF" w:rsidRPr="00A67735">
          <w:rPr>
            <w:webHidden/>
          </w:rPr>
          <w:fldChar w:fldCharType="begin"/>
        </w:r>
        <w:r w:rsidR="002E13BF" w:rsidRPr="00A67735">
          <w:rPr>
            <w:webHidden/>
          </w:rPr>
          <w:instrText xml:space="preserve"> PAGEREF _Toc108079989 \h </w:instrText>
        </w:r>
        <w:r w:rsidR="002E13BF" w:rsidRPr="00A67735">
          <w:rPr>
            <w:webHidden/>
          </w:rPr>
        </w:r>
        <w:r w:rsidR="002E13BF" w:rsidRPr="00A67735">
          <w:rPr>
            <w:webHidden/>
          </w:rPr>
          <w:fldChar w:fldCharType="separate"/>
        </w:r>
        <w:r>
          <w:rPr>
            <w:webHidden/>
          </w:rPr>
          <w:t>46</w:t>
        </w:r>
        <w:r w:rsidR="002E13BF" w:rsidRPr="00A67735">
          <w:rPr>
            <w:webHidden/>
          </w:rPr>
          <w:fldChar w:fldCharType="end"/>
        </w:r>
      </w:hyperlink>
    </w:p>
    <w:p w14:paraId="34235424" w14:textId="59D34473" w:rsidR="002E13BF" w:rsidRPr="00A67735" w:rsidRDefault="00D16380" w:rsidP="00E129F1">
      <w:pPr>
        <w:pStyle w:val="TOC2"/>
        <w:rPr>
          <w:rFonts w:asciiTheme="minorHAnsi" w:eastAsiaTheme="minorEastAsia" w:hAnsiTheme="minorHAnsi" w:cstheme="minorBidi"/>
          <w:sz w:val="22"/>
          <w:szCs w:val="22"/>
        </w:rPr>
      </w:pPr>
      <w:hyperlink w:anchor="_Toc108079990" w:history="1">
        <w:r w:rsidR="002E13BF" w:rsidRPr="00A67735">
          <w:rPr>
            <w:rStyle w:val="Hyperlink"/>
          </w:rPr>
          <w:t>Appendix C - Restricted Information</w:t>
        </w:r>
        <w:r w:rsidR="002E13BF" w:rsidRPr="00A67735">
          <w:rPr>
            <w:webHidden/>
          </w:rPr>
          <w:tab/>
        </w:r>
        <w:r w:rsidR="002E13BF" w:rsidRPr="00A67735">
          <w:rPr>
            <w:webHidden/>
          </w:rPr>
          <w:fldChar w:fldCharType="begin"/>
        </w:r>
        <w:r w:rsidR="002E13BF" w:rsidRPr="00A67735">
          <w:rPr>
            <w:webHidden/>
          </w:rPr>
          <w:instrText xml:space="preserve"> PAGEREF _Toc108079990 \h </w:instrText>
        </w:r>
        <w:r w:rsidR="002E13BF" w:rsidRPr="00A67735">
          <w:rPr>
            <w:webHidden/>
          </w:rPr>
        </w:r>
        <w:r w:rsidR="002E13BF" w:rsidRPr="00A67735">
          <w:rPr>
            <w:webHidden/>
          </w:rPr>
          <w:fldChar w:fldCharType="separate"/>
        </w:r>
        <w:r>
          <w:rPr>
            <w:webHidden/>
          </w:rPr>
          <w:t>47</w:t>
        </w:r>
        <w:r w:rsidR="002E13BF" w:rsidRPr="00A67735">
          <w:rPr>
            <w:webHidden/>
          </w:rPr>
          <w:fldChar w:fldCharType="end"/>
        </w:r>
      </w:hyperlink>
    </w:p>
    <w:p w14:paraId="4A5FC0D2" w14:textId="293BB8F3" w:rsidR="002E13BF" w:rsidRPr="00A67735" w:rsidRDefault="00D16380" w:rsidP="00E129F1">
      <w:pPr>
        <w:pStyle w:val="TOC2"/>
        <w:rPr>
          <w:rFonts w:asciiTheme="minorHAnsi" w:eastAsiaTheme="minorEastAsia" w:hAnsiTheme="minorHAnsi" w:cstheme="minorBidi"/>
          <w:sz w:val="22"/>
          <w:szCs w:val="22"/>
        </w:rPr>
      </w:pPr>
      <w:hyperlink w:anchor="_Toc108079991" w:history="1">
        <w:r w:rsidR="002E13BF" w:rsidRPr="00A67735">
          <w:rPr>
            <w:rStyle w:val="Hyperlink"/>
          </w:rPr>
          <w:t>Appendix D – Sub-Plans and Complementary Plans</w:t>
        </w:r>
        <w:r w:rsidR="002E13BF" w:rsidRPr="00A67735">
          <w:rPr>
            <w:webHidden/>
          </w:rPr>
          <w:tab/>
        </w:r>
        <w:r w:rsidR="002E13BF" w:rsidRPr="00A67735">
          <w:rPr>
            <w:webHidden/>
          </w:rPr>
          <w:fldChar w:fldCharType="begin"/>
        </w:r>
        <w:r w:rsidR="002E13BF" w:rsidRPr="00A67735">
          <w:rPr>
            <w:webHidden/>
          </w:rPr>
          <w:instrText xml:space="preserve"> PAGEREF _Toc108079991 \h </w:instrText>
        </w:r>
        <w:r w:rsidR="002E13BF" w:rsidRPr="00A67735">
          <w:rPr>
            <w:webHidden/>
          </w:rPr>
        </w:r>
        <w:r w:rsidR="002E13BF" w:rsidRPr="00A67735">
          <w:rPr>
            <w:webHidden/>
          </w:rPr>
          <w:fldChar w:fldCharType="separate"/>
        </w:r>
        <w:r>
          <w:rPr>
            <w:webHidden/>
          </w:rPr>
          <w:t>48</w:t>
        </w:r>
        <w:r w:rsidR="002E13BF" w:rsidRPr="00A67735">
          <w:rPr>
            <w:webHidden/>
          </w:rPr>
          <w:fldChar w:fldCharType="end"/>
        </w:r>
      </w:hyperlink>
    </w:p>
    <w:p w14:paraId="567506AA" w14:textId="095A8D21" w:rsidR="002E13BF" w:rsidRPr="00A67735" w:rsidRDefault="00D16380" w:rsidP="00E129F1">
      <w:pPr>
        <w:pStyle w:val="TOC2"/>
        <w:rPr>
          <w:rFonts w:asciiTheme="minorHAnsi" w:eastAsiaTheme="minorEastAsia" w:hAnsiTheme="minorHAnsi" w:cstheme="minorBidi"/>
          <w:sz w:val="22"/>
          <w:szCs w:val="22"/>
        </w:rPr>
      </w:pPr>
      <w:hyperlink w:anchor="_Toc108079992" w:history="1">
        <w:r w:rsidR="002E13BF" w:rsidRPr="00A67735">
          <w:rPr>
            <w:rStyle w:val="Hyperlink"/>
          </w:rPr>
          <w:t>Appendix E – References</w:t>
        </w:r>
        <w:r w:rsidR="002E13BF" w:rsidRPr="00A67735">
          <w:rPr>
            <w:webHidden/>
          </w:rPr>
          <w:tab/>
        </w:r>
        <w:r w:rsidR="002E13BF" w:rsidRPr="00A67735">
          <w:rPr>
            <w:webHidden/>
          </w:rPr>
          <w:fldChar w:fldCharType="begin"/>
        </w:r>
        <w:r w:rsidR="002E13BF" w:rsidRPr="00A67735">
          <w:rPr>
            <w:webHidden/>
          </w:rPr>
          <w:instrText xml:space="preserve"> PAGEREF _Toc108079992 \h </w:instrText>
        </w:r>
        <w:r w:rsidR="002E13BF" w:rsidRPr="00A67735">
          <w:rPr>
            <w:webHidden/>
          </w:rPr>
        </w:r>
        <w:r w:rsidR="002E13BF" w:rsidRPr="00A67735">
          <w:rPr>
            <w:webHidden/>
          </w:rPr>
          <w:fldChar w:fldCharType="separate"/>
        </w:r>
        <w:r>
          <w:rPr>
            <w:webHidden/>
          </w:rPr>
          <w:t>49</w:t>
        </w:r>
        <w:r w:rsidR="002E13BF" w:rsidRPr="00A67735">
          <w:rPr>
            <w:webHidden/>
          </w:rPr>
          <w:fldChar w:fldCharType="end"/>
        </w:r>
      </w:hyperlink>
    </w:p>
    <w:p w14:paraId="628D8172" w14:textId="72BBDDF8" w:rsidR="002E13BF" w:rsidRPr="00A67735" w:rsidRDefault="00D16380" w:rsidP="00E129F1">
      <w:pPr>
        <w:pStyle w:val="TOC2"/>
        <w:rPr>
          <w:rFonts w:asciiTheme="minorHAnsi" w:eastAsiaTheme="minorEastAsia" w:hAnsiTheme="minorHAnsi" w:cstheme="minorBidi"/>
          <w:sz w:val="22"/>
          <w:szCs w:val="22"/>
        </w:rPr>
      </w:pPr>
      <w:hyperlink w:anchor="_Toc108079993" w:history="1">
        <w:r w:rsidR="002E13BF" w:rsidRPr="00A67735">
          <w:rPr>
            <w:rStyle w:val="Hyperlink"/>
          </w:rPr>
          <w:t>Appendix F - MEMP and Sub-Plan Exercise Record</w:t>
        </w:r>
        <w:r w:rsidR="002E13BF" w:rsidRPr="00A67735">
          <w:rPr>
            <w:webHidden/>
          </w:rPr>
          <w:tab/>
        </w:r>
        <w:r w:rsidR="002E13BF" w:rsidRPr="00A67735">
          <w:rPr>
            <w:webHidden/>
          </w:rPr>
          <w:fldChar w:fldCharType="begin"/>
        </w:r>
        <w:r w:rsidR="002E13BF" w:rsidRPr="00A67735">
          <w:rPr>
            <w:webHidden/>
          </w:rPr>
          <w:instrText xml:space="preserve"> PAGEREF _Toc108079993 \h </w:instrText>
        </w:r>
        <w:r w:rsidR="002E13BF" w:rsidRPr="00A67735">
          <w:rPr>
            <w:webHidden/>
          </w:rPr>
        </w:r>
        <w:r w:rsidR="002E13BF" w:rsidRPr="00A67735">
          <w:rPr>
            <w:webHidden/>
          </w:rPr>
          <w:fldChar w:fldCharType="separate"/>
        </w:r>
        <w:r>
          <w:rPr>
            <w:webHidden/>
          </w:rPr>
          <w:t>51</w:t>
        </w:r>
        <w:r w:rsidR="002E13BF" w:rsidRPr="00A67735">
          <w:rPr>
            <w:webHidden/>
          </w:rPr>
          <w:fldChar w:fldCharType="end"/>
        </w:r>
      </w:hyperlink>
    </w:p>
    <w:p w14:paraId="69ABDC83" w14:textId="1A33F0FA" w:rsidR="002E13BF" w:rsidRPr="00A67735" w:rsidRDefault="00D16380" w:rsidP="00E129F1">
      <w:pPr>
        <w:pStyle w:val="TOC2"/>
        <w:rPr>
          <w:rFonts w:asciiTheme="minorHAnsi" w:eastAsiaTheme="minorEastAsia" w:hAnsiTheme="minorHAnsi" w:cstheme="minorBidi"/>
          <w:sz w:val="22"/>
          <w:szCs w:val="22"/>
        </w:rPr>
      </w:pPr>
      <w:hyperlink w:anchor="_Toc108079994" w:history="1">
        <w:r w:rsidR="002E13BF" w:rsidRPr="00A67735">
          <w:rPr>
            <w:rStyle w:val="Hyperlink"/>
          </w:rPr>
          <w:t>Appendix G - Amendment History</w:t>
        </w:r>
        <w:r w:rsidR="002E13BF" w:rsidRPr="00A67735">
          <w:rPr>
            <w:webHidden/>
          </w:rPr>
          <w:tab/>
        </w:r>
        <w:r w:rsidR="002E13BF" w:rsidRPr="00A67735">
          <w:rPr>
            <w:webHidden/>
          </w:rPr>
          <w:fldChar w:fldCharType="begin"/>
        </w:r>
        <w:r w:rsidR="002E13BF" w:rsidRPr="00A67735">
          <w:rPr>
            <w:webHidden/>
          </w:rPr>
          <w:instrText xml:space="preserve"> PAGEREF _Toc108079994 \h </w:instrText>
        </w:r>
        <w:r w:rsidR="002E13BF" w:rsidRPr="00A67735">
          <w:rPr>
            <w:webHidden/>
          </w:rPr>
        </w:r>
        <w:r w:rsidR="002E13BF" w:rsidRPr="00A67735">
          <w:rPr>
            <w:webHidden/>
          </w:rPr>
          <w:fldChar w:fldCharType="separate"/>
        </w:r>
        <w:r>
          <w:rPr>
            <w:webHidden/>
          </w:rPr>
          <w:t>52</w:t>
        </w:r>
        <w:r w:rsidR="002E13BF" w:rsidRPr="00A67735">
          <w:rPr>
            <w:webHidden/>
          </w:rPr>
          <w:fldChar w:fldCharType="end"/>
        </w:r>
      </w:hyperlink>
    </w:p>
    <w:p w14:paraId="01376F3A" w14:textId="6DA3D7D1" w:rsidR="002E13BF" w:rsidRPr="00A67735" w:rsidRDefault="00D16380" w:rsidP="00E129F1">
      <w:pPr>
        <w:pStyle w:val="TOC2"/>
        <w:rPr>
          <w:rFonts w:asciiTheme="minorHAnsi" w:eastAsiaTheme="minorEastAsia" w:hAnsiTheme="minorHAnsi" w:cstheme="minorBidi"/>
          <w:sz w:val="22"/>
          <w:szCs w:val="22"/>
        </w:rPr>
      </w:pPr>
      <w:hyperlink w:anchor="_Toc108079995" w:history="1">
        <w:r w:rsidR="002E13BF" w:rsidRPr="00A67735">
          <w:rPr>
            <w:rStyle w:val="Hyperlink"/>
          </w:rPr>
          <w:t>Appendix H – Authorisation</w:t>
        </w:r>
        <w:r w:rsidR="002E13BF" w:rsidRPr="00A67735">
          <w:rPr>
            <w:webHidden/>
          </w:rPr>
          <w:tab/>
        </w:r>
        <w:r w:rsidR="002E13BF" w:rsidRPr="00A67735">
          <w:rPr>
            <w:webHidden/>
          </w:rPr>
          <w:fldChar w:fldCharType="begin"/>
        </w:r>
        <w:r w:rsidR="002E13BF" w:rsidRPr="00A67735">
          <w:rPr>
            <w:webHidden/>
          </w:rPr>
          <w:instrText xml:space="preserve"> PAGEREF _Toc108079995 \h </w:instrText>
        </w:r>
        <w:r w:rsidR="002E13BF" w:rsidRPr="00A67735">
          <w:rPr>
            <w:webHidden/>
          </w:rPr>
        </w:r>
        <w:r w:rsidR="002E13BF" w:rsidRPr="00A67735">
          <w:rPr>
            <w:webHidden/>
          </w:rPr>
          <w:fldChar w:fldCharType="separate"/>
        </w:r>
        <w:r>
          <w:rPr>
            <w:webHidden/>
          </w:rPr>
          <w:t>53</w:t>
        </w:r>
        <w:r w:rsidR="002E13BF" w:rsidRPr="00A67735">
          <w:rPr>
            <w:webHidden/>
          </w:rPr>
          <w:fldChar w:fldCharType="end"/>
        </w:r>
      </w:hyperlink>
    </w:p>
    <w:p w14:paraId="5820A1F3" w14:textId="46B2AB2F" w:rsidR="00D65DDF" w:rsidRPr="00D65DDF" w:rsidRDefault="00611C73" w:rsidP="00B05829">
      <w:r w:rsidRPr="00A67735">
        <w:fldChar w:fldCharType="end"/>
      </w:r>
      <w:r w:rsidR="00D65DDF" w:rsidRPr="00D65DDF">
        <w:br w:type="page"/>
      </w:r>
    </w:p>
    <w:p w14:paraId="76F1CCA7" w14:textId="77777777" w:rsidR="00F508AF" w:rsidRPr="00E86074" w:rsidRDefault="00F508AF" w:rsidP="00B05829">
      <w:pPr>
        <w:pStyle w:val="Heading1"/>
      </w:pPr>
      <w:bookmarkStart w:id="0" w:name="_Toc108079907"/>
      <w:r w:rsidRPr="00F508AF">
        <w:lastRenderedPageBreak/>
        <w:t>Introduction</w:t>
      </w:r>
      <w:bookmarkEnd w:id="0"/>
    </w:p>
    <w:p w14:paraId="354519A8" w14:textId="5C17B9CF" w:rsidR="001D0FEC" w:rsidRDefault="001D0FEC" w:rsidP="00B05829">
      <w:pPr>
        <w:pStyle w:val="Heading2"/>
      </w:pPr>
      <w:bookmarkStart w:id="1" w:name="_Toc108079908"/>
      <w:r w:rsidRPr="00C4799C">
        <w:t>Acknowledgement of Country</w:t>
      </w:r>
      <w:bookmarkEnd w:id="1"/>
    </w:p>
    <w:p w14:paraId="36F60697" w14:textId="47E374DF" w:rsidR="001D0FEC" w:rsidRDefault="00215A6B" w:rsidP="00D73D74">
      <w:pPr>
        <w:spacing w:after="240"/>
      </w:pPr>
      <w:r>
        <w:t xml:space="preserve">The Municipal Emergency Management Planning Committee </w:t>
      </w:r>
      <w:r w:rsidR="00121093">
        <w:t>(</w:t>
      </w:r>
      <w:r w:rsidR="00121093" w:rsidRPr="00121093">
        <w:rPr>
          <w:b/>
        </w:rPr>
        <w:t>MEMPC</w:t>
      </w:r>
      <w:r w:rsidR="00121093">
        <w:t xml:space="preserve">) </w:t>
      </w:r>
      <w:r>
        <w:t>acknowledges</w:t>
      </w:r>
      <w:r w:rsidR="00F51D15">
        <w:t xml:space="preserve"> the Traditional Custodians of the land now known as the City of Maroondah, where Indigenous Australians have performed age old ceremonies. We acknowledge and respect their unique ability to care for Country and their deep spiritual connection to it.</w:t>
      </w:r>
      <w:r>
        <w:t xml:space="preserve"> The committee also acknowledges and pays respect to the Elders, past and present and is committed to working with Aboriginal and Torres Strait Islander communities to achieve a shared vision of safer and more resilient communities.</w:t>
      </w:r>
    </w:p>
    <w:p w14:paraId="7FE79903" w14:textId="77777777" w:rsidR="001D0FEC" w:rsidRPr="001D0FEC" w:rsidRDefault="001D0FEC" w:rsidP="00B05829">
      <w:pPr>
        <w:pStyle w:val="Heading2"/>
      </w:pPr>
      <w:bookmarkStart w:id="2" w:name="_Toc108079909"/>
      <w:r w:rsidRPr="001D0FEC">
        <w:t>Authority</w:t>
      </w:r>
      <w:r w:rsidR="000856C8">
        <w:t>, Governance and Administration</w:t>
      </w:r>
      <w:bookmarkEnd w:id="2"/>
    </w:p>
    <w:p w14:paraId="72E6055E" w14:textId="23A77358" w:rsidR="002D2516" w:rsidRDefault="002D2516" w:rsidP="00B05829">
      <w:r w:rsidRPr="00215A6B">
        <w:t>In 20</w:t>
      </w:r>
      <w:r w:rsidR="007049D4">
        <w:t>18</w:t>
      </w:r>
      <w:r w:rsidRPr="00215A6B">
        <w:t xml:space="preserve">, the </w:t>
      </w:r>
      <w:hyperlink r:id="rId30" w:history="1">
        <w:r w:rsidRPr="00215A6B">
          <w:rPr>
            <w:rStyle w:val="Hyperlink"/>
          </w:rPr>
          <w:t>Emergency Management Legislation Amendment Act 2018</w:t>
        </w:r>
      </w:hyperlink>
      <w:r w:rsidRPr="00215A6B">
        <w:t xml:space="preserve"> amended the </w:t>
      </w:r>
      <w:hyperlink r:id="rId31" w:history="1">
        <w:r w:rsidRPr="00215A6B">
          <w:rPr>
            <w:rStyle w:val="Hyperlink"/>
          </w:rPr>
          <w:t>Emergency Management Act 2013</w:t>
        </w:r>
      </w:hyperlink>
      <w:r w:rsidR="00D962C6" w:rsidRPr="00215A6B">
        <w:t xml:space="preserve"> </w:t>
      </w:r>
      <w:r w:rsidRPr="00215A6B">
        <w:t>to provide for new integrated arrangements for emergency management planning in Victoria at the State, regional and municipal levels; and create an obligation for a</w:t>
      </w:r>
      <w:r w:rsidR="00121093">
        <w:t>n</w:t>
      </w:r>
      <w:r w:rsidRPr="00215A6B">
        <w:t xml:space="preserve"> </w:t>
      </w:r>
      <w:r w:rsidRPr="00121093">
        <w:t>MEMPC</w:t>
      </w:r>
      <w:r w:rsidRPr="00215A6B">
        <w:t xml:space="preserve"> to be established in each of the municipal districts of Victoria, including the alpine resorts which, for the purposes of the act, are taken to be a municipal district. Each MEMPC is a multi-agency collaboration group whose members bring organisation, </w:t>
      </w:r>
      <w:proofErr w:type="gramStart"/>
      <w:r w:rsidRPr="00215A6B">
        <w:t>industry</w:t>
      </w:r>
      <w:proofErr w:type="gramEnd"/>
      <w:r w:rsidRPr="00215A6B">
        <w:t xml:space="preserve"> or personal expertise to the task of emergency management planning for the municipal district.</w:t>
      </w:r>
    </w:p>
    <w:p w14:paraId="4BE1128B" w14:textId="6AC0BB9E" w:rsidR="000E5701" w:rsidRDefault="000E5701" w:rsidP="000E5701">
      <w:pPr>
        <w:rPr>
          <w:rStyle w:val="BodyTextChar"/>
          <w:rFonts w:cs="Arial"/>
        </w:rPr>
      </w:pPr>
      <w:r w:rsidRPr="00215A6B">
        <w:t xml:space="preserve">This </w:t>
      </w:r>
      <w:r>
        <w:t>Municipal Emergency Management Plan (</w:t>
      </w:r>
      <w:r w:rsidRPr="00483D4B">
        <w:rPr>
          <w:b/>
        </w:rPr>
        <w:t>MEMP</w:t>
      </w:r>
      <w:r>
        <w:t>)</w:t>
      </w:r>
      <w:r w:rsidRPr="00215A6B">
        <w:t xml:space="preserve"> has been prepared in accordance with and complies with the requirements of the </w:t>
      </w:r>
      <w:r>
        <w:rPr>
          <w:rStyle w:val="Hyperlink"/>
        </w:rPr>
        <w:t>Emergency Management Act 2013</w:t>
      </w:r>
      <w:r w:rsidRPr="00215A6B">
        <w:t xml:space="preserve"> including having regard to the guidelines issued under s77</w:t>
      </w:r>
      <w:r w:rsidRPr="00215A6B">
        <w:rPr>
          <w:rFonts w:cs="Arial"/>
        </w:rPr>
        <w:t xml:space="preserve">, </w:t>
      </w:r>
      <w:hyperlink r:id="rId32" w:history="1">
        <w:r w:rsidRPr="00215A6B">
          <w:rPr>
            <w:rStyle w:val="Hyperlink"/>
            <w:rFonts w:cs="Arial"/>
            <w:iCs/>
          </w:rPr>
          <w:t>Guidelines for Preparing State, Regional and Municipal Emergency Management Plans</w:t>
        </w:r>
      </w:hyperlink>
      <w:r>
        <w:rPr>
          <w:rStyle w:val="BodyTextChar"/>
          <w:rFonts w:cs="Arial"/>
        </w:rPr>
        <w:t xml:space="preserve">. Refer to Appendix </w:t>
      </w:r>
      <w:r w:rsidR="007204BC">
        <w:rPr>
          <w:rStyle w:val="BodyTextChar"/>
          <w:rFonts w:cs="Arial"/>
        </w:rPr>
        <w:t>E</w:t>
      </w:r>
      <w:r>
        <w:rPr>
          <w:rStyle w:val="BodyTextChar"/>
          <w:rFonts w:cs="Arial"/>
        </w:rPr>
        <w:t xml:space="preserve"> for a full list of reference material used in formulating this MEMP.</w:t>
      </w:r>
    </w:p>
    <w:p w14:paraId="2561824A" w14:textId="562627D7" w:rsidR="001D0FEC" w:rsidRDefault="000856C8" w:rsidP="00D73D74">
      <w:pPr>
        <w:spacing w:before="0"/>
      </w:pPr>
      <w:r>
        <w:t xml:space="preserve">This </w:t>
      </w:r>
      <w:r w:rsidR="00C72213">
        <w:t>Plan</w:t>
      </w:r>
      <w:r>
        <w:t xml:space="preserve"> </w:t>
      </w:r>
      <w:proofErr w:type="gramStart"/>
      <w:r w:rsidR="0047022F">
        <w:t>makes reference</w:t>
      </w:r>
      <w:proofErr w:type="gramEnd"/>
      <w:r w:rsidR="0047022F">
        <w:t xml:space="preserve"> </w:t>
      </w:r>
      <w:r>
        <w:t>to a number of organisations and people by acronym. For a full list of acronyms used in this plan, please refer to Appendix A.</w:t>
      </w:r>
    </w:p>
    <w:p w14:paraId="54B9103E" w14:textId="77777777" w:rsidR="001D0FEC" w:rsidRPr="001D0FEC" w:rsidRDefault="001D0FEC" w:rsidP="00B05829">
      <w:pPr>
        <w:pStyle w:val="Heading2"/>
      </w:pPr>
      <w:bookmarkStart w:id="3" w:name="_Toc108079910"/>
      <w:r w:rsidRPr="001D0FEC">
        <w:t>Plan Assurance and Approval</w:t>
      </w:r>
      <w:bookmarkEnd w:id="3"/>
    </w:p>
    <w:p w14:paraId="5AB0EBF8" w14:textId="419A1A02" w:rsidR="002D2516" w:rsidRPr="00245C73" w:rsidRDefault="002D2516" w:rsidP="00645DC7">
      <w:pPr>
        <w:pStyle w:val="Heading3"/>
      </w:pPr>
      <w:bookmarkStart w:id="4" w:name="_Toc108079911"/>
      <w:r w:rsidRPr="00245C73">
        <w:t>Assurance</w:t>
      </w:r>
      <w:bookmarkEnd w:id="4"/>
    </w:p>
    <w:p w14:paraId="505973F1" w14:textId="3ECF0745" w:rsidR="002D2516" w:rsidRDefault="002D2516" w:rsidP="00B05829">
      <w:r w:rsidRPr="00C6231A">
        <w:t xml:space="preserve">A </w:t>
      </w:r>
      <w:hyperlink r:id="rId33" w:history="1">
        <w:r w:rsidRPr="0042429E">
          <w:rPr>
            <w:rStyle w:val="Hyperlink"/>
          </w:rPr>
          <w:t>Statement of Assurance</w:t>
        </w:r>
      </w:hyperlink>
      <w:r w:rsidRPr="00C6231A">
        <w:t xml:space="preserve"> </w:t>
      </w:r>
      <w:r>
        <w:t xml:space="preserve">(including a checklist and certificate) </w:t>
      </w:r>
      <w:r w:rsidRPr="00C6231A">
        <w:t xml:space="preserve">has been prepared and submitted </w:t>
      </w:r>
      <w:r w:rsidR="008A5EB8">
        <w:t>by</w:t>
      </w:r>
      <w:r w:rsidR="008A5EB8" w:rsidRPr="00C6231A">
        <w:t xml:space="preserve"> </w:t>
      </w:r>
      <w:r w:rsidRPr="00C6231A">
        <w:t xml:space="preserve">the </w:t>
      </w:r>
      <w:r w:rsidR="00E26560">
        <w:t>M</w:t>
      </w:r>
      <w:r w:rsidRPr="00C6231A">
        <w:t>EMPC</w:t>
      </w:r>
      <w:r w:rsidR="008A1B30">
        <w:t xml:space="preserve"> </w:t>
      </w:r>
      <w:r w:rsidRPr="00C6231A">
        <w:t xml:space="preserve">pursuant to </w:t>
      </w:r>
      <w:r w:rsidR="00D962C6">
        <w:t>the</w:t>
      </w:r>
      <w:r w:rsidR="00B20518">
        <w:t xml:space="preserve"> Eastern Metropolitan Region</w:t>
      </w:r>
      <w:r w:rsidR="00990322">
        <w:t>al</w:t>
      </w:r>
      <w:r w:rsidR="00B20518">
        <w:t xml:space="preserve"> Emergency Management Planning Committee (</w:t>
      </w:r>
      <w:r w:rsidR="00B20518">
        <w:rPr>
          <w:b/>
        </w:rPr>
        <w:t>EMR-REMPC</w:t>
      </w:r>
      <w:r w:rsidR="00B20518">
        <w:t>)</w:t>
      </w:r>
      <w:r w:rsidR="00D962C6">
        <w:t xml:space="preserve"> </w:t>
      </w:r>
      <w:hyperlink r:id="rId34" w:history="1">
        <w:r w:rsidR="007049D4" w:rsidRPr="00215A6B">
          <w:rPr>
            <w:rStyle w:val="Hyperlink"/>
          </w:rPr>
          <w:t xml:space="preserve">Emergency Management Act 2013 </w:t>
        </w:r>
      </w:hyperlink>
      <w:r w:rsidRPr="00C6231A">
        <w:t>(s60AG)</w:t>
      </w:r>
      <w:r w:rsidR="00990322">
        <w:t xml:space="preserve"> and </w:t>
      </w:r>
      <w:hyperlink r:id="rId35" w:history="1">
        <w:hyperlink r:id="rId36" w:history="1">
          <w:r w:rsidR="00990322" w:rsidRPr="00990322">
            <w:rPr>
              <w:rStyle w:val="Hyperlink"/>
            </w:rPr>
            <w:t>Emergency Management Legislation Amendment Act 2018</w:t>
          </w:r>
        </w:hyperlink>
      </w:hyperlink>
      <w:r w:rsidR="00990322">
        <w:t>.</w:t>
      </w:r>
    </w:p>
    <w:p w14:paraId="2DCE92B5" w14:textId="77777777" w:rsidR="002D2516" w:rsidRPr="003D4CE4" w:rsidRDefault="002D2516" w:rsidP="00645DC7">
      <w:pPr>
        <w:pStyle w:val="Heading3"/>
      </w:pPr>
      <w:bookmarkStart w:id="5" w:name="_Toc108079912"/>
      <w:r>
        <w:t>Approval</w:t>
      </w:r>
      <w:bookmarkEnd w:id="5"/>
    </w:p>
    <w:p w14:paraId="68DF004B" w14:textId="182962E0" w:rsidR="002D2516" w:rsidRDefault="002D2516" w:rsidP="00D73D74">
      <w:pPr>
        <w:spacing w:after="240"/>
      </w:pPr>
      <w:r w:rsidRPr="002D2516">
        <w:t xml:space="preserve">This </w:t>
      </w:r>
      <w:r w:rsidR="00C72213">
        <w:t>Plan has been prepared</w:t>
      </w:r>
      <w:r w:rsidRPr="002D2516">
        <w:t xml:space="preserve"> by </w:t>
      </w:r>
      <w:r w:rsidRPr="00CE42B5">
        <w:t xml:space="preserve">the </w:t>
      </w:r>
      <w:r w:rsidR="006F3747">
        <w:t>Municipal Emergency Management Planning Committee (MEMPC)</w:t>
      </w:r>
      <w:r w:rsidR="003515F9">
        <w:t xml:space="preserve"> and </w:t>
      </w:r>
      <w:r w:rsidR="00C72213">
        <w:t xml:space="preserve">is approved by </w:t>
      </w:r>
      <w:r w:rsidR="003515F9">
        <w:t xml:space="preserve">the </w:t>
      </w:r>
      <w:r w:rsidR="006F3747">
        <w:t>Eastern Metropolitan Region Regional Emergency Management Planning Committee (</w:t>
      </w:r>
      <w:r w:rsidR="00D962C6" w:rsidRPr="00483D4B">
        <w:t>EMR-</w:t>
      </w:r>
      <w:r w:rsidR="00121093" w:rsidRPr="00483D4B">
        <w:t>R</w:t>
      </w:r>
      <w:r w:rsidR="00D962C6" w:rsidRPr="00483D4B">
        <w:t>EMPC</w:t>
      </w:r>
      <w:r w:rsidR="006F3747">
        <w:t xml:space="preserve">). </w:t>
      </w:r>
      <w:r w:rsidR="00545440">
        <w:t xml:space="preserve">Refer Appendix </w:t>
      </w:r>
      <w:r w:rsidR="007204BC">
        <w:t>H</w:t>
      </w:r>
      <w:r w:rsidR="00545440">
        <w:t>.</w:t>
      </w:r>
    </w:p>
    <w:p w14:paraId="113EBD6B" w14:textId="1D7EBFC8" w:rsidR="00C72213" w:rsidRPr="00C72213" w:rsidRDefault="00C72213" w:rsidP="00C72213">
      <w:r w:rsidRPr="00C72213">
        <w:t xml:space="preserve">The MEMP is to be published on the Emergency Management Victoria website and </w:t>
      </w:r>
      <w:r>
        <w:t>Maroondah City Council</w:t>
      </w:r>
      <w:r w:rsidR="008202EB">
        <w:t xml:space="preserve"> </w:t>
      </w:r>
      <w:r w:rsidRPr="00C72213">
        <w:t xml:space="preserve">website </w:t>
      </w:r>
      <w:proofErr w:type="gramStart"/>
      <w:r w:rsidRPr="00C72213">
        <w:t>and also</w:t>
      </w:r>
      <w:proofErr w:type="gramEnd"/>
      <w:r w:rsidRPr="00C72213">
        <w:t xml:space="preserve"> available on </w:t>
      </w:r>
      <w:r w:rsidR="00927508">
        <w:t>Emergency Management - Common Operating Picture (</w:t>
      </w:r>
      <w:r w:rsidRPr="00927508">
        <w:rPr>
          <w:b/>
          <w:bCs/>
        </w:rPr>
        <w:t>EM-COP</w:t>
      </w:r>
      <w:r w:rsidR="00927508">
        <w:t>)</w:t>
      </w:r>
      <w:r w:rsidRPr="00C72213">
        <w:t xml:space="preserve"> and Crisisworks. The MEMP will be deposited with State Library Victoria under section 49 of the </w:t>
      </w:r>
      <w:hyperlink r:id="rId37" w:history="1">
        <w:r w:rsidRPr="00C72213">
          <w:rPr>
            <w:color w:val="0563C1" w:themeColor="hyperlink"/>
            <w:u w:val="single"/>
          </w:rPr>
          <w:t>Libraries Act 1988</w:t>
        </w:r>
      </w:hyperlink>
      <w:r w:rsidRPr="00C72213">
        <w:t>.</w:t>
      </w:r>
    </w:p>
    <w:p w14:paraId="06C2DBB5" w14:textId="77777777" w:rsidR="00C72213" w:rsidRDefault="00C72213" w:rsidP="00D73D74">
      <w:pPr>
        <w:spacing w:after="240"/>
      </w:pPr>
    </w:p>
    <w:p w14:paraId="04E36408" w14:textId="77AFB4C0" w:rsidR="001D0FEC" w:rsidRPr="001D0FEC" w:rsidRDefault="001D0FEC" w:rsidP="00B05829">
      <w:pPr>
        <w:pStyle w:val="Heading2"/>
      </w:pPr>
      <w:bookmarkStart w:id="6" w:name="_Toc108079913"/>
      <w:r w:rsidRPr="001D0FEC">
        <w:t>Plan Review</w:t>
      </w:r>
      <w:bookmarkEnd w:id="6"/>
    </w:p>
    <w:p w14:paraId="5E136C3C" w14:textId="7DD6FE81" w:rsidR="00B20518" w:rsidRDefault="006F3747" w:rsidP="00F37DFF">
      <w:pPr>
        <w:spacing w:before="0"/>
      </w:pPr>
      <w:r>
        <w:t>R</w:t>
      </w:r>
      <w:r w:rsidR="00B20518">
        <w:t>eviews of the MEMP will be conducted to ensure it remains current, effective, integrated, coordinated and comprehensive in its approach to emergency management. The plan will be reviewed:</w:t>
      </w:r>
    </w:p>
    <w:p w14:paraId="0AE62700" w14:textId="58C1A1C2" w:rsidR="00F37DFF" w:rsidRPr="00F37DFF" w:rsidRDefault="00F37DFF" w:rsidP="00062A9D">
      <w:pPr>
        <w:pStyle w:val="ListParagraph"/>
        <w:numPr>
          <w:ilvl w:val="0"/>
          <w:numId w:val="24"/>
        </w:numPr>
        <w:spacing w:before="0" w:after="20"/>
        <w:ind w:left="425" w:hanging="425"/>
        <w:contextualSpacing w:val="0"/>
      </w:pPr>
      <w:r w:rsidRPr="00F37DFF">
        <w:t>At least every three years in line with the statutory MEMP self-assurance process</w:t>
      </w:r>
      <w:r w:rsidR="00C62E37">
        <w:t>.</w:t>
      </w:r>
    </w:p>
    <w:p w14:paraId="3A72ED63" w14:textId="404234FF" w:rsidR="00F37DFF" w:rsidRPr="00F37DFF" w:rsidRDefault="00F37DFF" w:rsidP="00062A9D">
      <w:pPr>
        <w:numPr>
          <w:ilvl w:val="0"/>
          <w:numId w:val="24"/>
        </w:numPr>
        <w:spacing w:before="0" w:after="20"/>
        <w:ind w:left="425" w:hanging="425"/>
      </w:pPr>
      <w:r w:rsidRPr="00F37DFF">
        <w:t xml:space="preserve">Following </w:t>
      </w:r>
      <w:r w:rsidR="00FC26F5">
        <w:t>‘</w:t>
      </w:r>
      <w:r w:rsidRPr="00F37DFF">
        <w:t>After Action Reviews</w:t>
      </w:r>
      <w:r w:rsidR="00FC26F5">
        <w:t>’</w:t>
      </w:r>
      <w:r w:rsidRPr="00F37DFF">
        <w:t xml:space="preserve"> </w:t>
      </w:r>
      <w:r w:rsidR="00FC26F5">
        <w:t xml:space="preserve">if </w:t>
      </w:r>
      <w:r w:rsidRPr="00F37DFF">
        <w:t>a significant emergency or incident</w:t>
      </w:r>
      <w:r w:rsidR="00FC26F5">
        <w:t xml:space="preserve"> occurs</w:t>
      </w:r>
      <w:r w:rsidR="00C62E37">
        <w:t>.</w:t>
      </w:r>
    </w:p>
    <w:p w14:paraId="6609C641" w14:textId="742386E6" w:rsidR="00F37DFF" w:rsidRPr="00F37DFF" w:rsidRDefault="00F37DFF" w:rsidP="00062A9D">
      <w:pPr>
        <w:numPr>
          <w:ilvl w:val="0"/>
          <w:numId w:val="24"/>
        </w:numPr>
        <w:spacing w:before="0" w:after="20"/>
        <w:ind w:left="425" w:hanging="425"/>
      </w:pPr>
      <w:r w:rsidRPr="00F37DFF">
        <w:t>After an emergency management exercise where the exercise identifies an opportunity for improvement</w:t>
      </w:r>
      <w:r w:rsidR="00C62E37">
        <w:t>.</w:t>
      </w:r>
    </w:p>
    <w:p w14:paraId="20079CE8" w14:textId="7C7EE509" w:rsidR="00F37DFF" w:rsidRDefault="00F37DFF" w:rsidP="00062A9D">
      <w:pPr>
        <w:numPr>
          <w:ilvl w:val="0"/>
          <w:numId w:val="24"/>
        </w:numPr>
        <w:spacing w:before="0" w:after="20"/>
        <w:ind w:left="425" w:hanging="425"/>
      </w:pPr>
      <w:r w:rsidRPr="00F37DFF">
        <w:t>A change in relevant legislation or developments or changes in the relief and recovery sector</w:t>
      </w:r>
      <w:r w:rsidR="00C62E37">
        <w:t>.</w:t>
      </w:r>
    </w:p>
    <w:p w14:paraId="2B257246" w14:textId="46F7EAD0" w:rsidR="00C62E37" w:rsidRPr="00F37DFF" w:rsidRDefault="00C62E37" w:rsidP="00062A9D">
      <w:pPr>
        <w:numPr>
          <w:ilvl w:val="0"/>
          <w:numId w:val="24"/>
        </w:numPr>
        <w:spacing w:before="0" w:after="20"/>
        <w:ind w:left="425" w:hanging="425"/>
      </w:pPr>
      <w:r>
        <w:t>Organisational change</w:t>
      </w:r>
      <w:r w:rsidR="00FC26F5">
        <w:t>.</w:t>
      </w:r>
    </w:p>
    <w:p w14:paraId="32E670BB" w14:textId="68B98E42" w:rsidR="00F37DFF" w:rsidRPr="00F37DFF" w:rsidRDefault="00F37DFF" w:rsidP="00062A9D">
      <w:pPr>
        <w:numPr>
          <w:ilvl w:val="0"/>
          <w:numId w:val="24"/>
        </w:numPr>
        <w:spacing w:before="0" w:after="20"/>
        <w:ind w:left="425" w:hanging="425"/>
      </w:pPr>
      <w:r w:rsidRPr="00F37DFF">
        <w:t>Changes to previously identified hazards</w:t>
      </w:r>
      <w:r w:rsidR="00C62E37">
        <w:t>.</w:t>
      </w:r>
    </w:p>
    <w:p w14:paraId="30A06037" w14:textId="3193570A" w:rsidR="00450D8D" w:rsidRPr="00450D8D" w:rsidRDefault="00F37DFF" w:rsidP="00062A9D">
      <w:pPr>
        <w:pStyle w:val="ListParagraph"/>
        <w:numPr>
          <w:ilvl w:val="0"/>
          <w:numId w:val="24"/>
        </w:numPr>
        <w:spacing w:before="0" w:after="20"/>
        <w:ind w:left="425" w:hanging="425"/>
        <w:contextualSpacing w:val="0"/>
      </w:pPr>
      <w:r w:rsidRPr="00F37DFF">
        <w:t>Changes to MEMPC membership</w:t>
      </w:r>
      <w:r w:rsidR="00C62E37">
        <w:t>.</w:t>
      </w:r>
    </w:p>
    <w:p w14:paraId="655D4D7C" w14:textId="77777777" w:rsidR="00332647" w:rsidRDefault="00332647" w:rsidP="008729C9">
      <w:r w:rsidRPr="00332647">
        <w:t>Amendments to the municipal information and re-issuing this MEMP is the responsibility of the MEMPC Chair after the endorsement of the MEMPC</w:t>
      </w:r>
      <w:r>
        <w:t xml:space="preserve">. </w:t>
      </w:r>
    </w:p>
    <w:p w14:paraId="093BC21A" w14:textId="5DACD0FB" w:rsidR="00C62E37" w:rsidRDefault="00D962C6" w:rsidP="008729C9">
      <w:r w:rsidRPr="00C6231A">
        <w:lastRenderedPageBreak/>
        <w:t xml:space="preserve">Urgent </w:t>
      </w:r>
      <w:r w:rsidR="0064308E">
        <w:t>reviews</w:t>
      </w:r>
      <w:r w:rsidR="005B2D8C">
        <w:t xml:space="preserve"> and </w:t>
      </w:r>
      <w:r w:rsidRPr="00C6231A">
        <w:t>update</w:t>
      </w:r>
      <w:r w:rsidR="00B01786">
        <w:t xml:space="preserve">s to </w:t>
      </w:r>
      <w:r w:rsidR="00D616B8">
        <w:t xml:space="preserve">this </w:t>
      </w:r>
      <w:r w:rsidR="00F37DFF">
        <w:t>MEMP</w:t>
      </w:r>
      <w:r w:rsidR="008729C9">
        <w:t xml:space="preserve"> </w:t>
      </w:r>
      <w:r w:rsidR="00B01786">
        <w:t>are</w:t>
      </w:r>
      <w:r w:rsidRPr="00C6231A">
        <w:t xml:space="preserve"> permitted </w:t>
      </w:r>
      <w:r w:rsidR="00B01786">
        <w:t xml:space="preserve">outside </w:t>
      </w:r>
      <w:r w:rsidR="005B2D8C">
        <w:t>regular</w:t>
      </w:r>
      <w:r w:rsidR="00B01786">
        <w:t xml:space="preserve"> plan reviews </w:t>
      </w:r>
      <w:r w:rsidRPr="00C6231A">
        <w:t>if there is significant risk that life or property will be endangered if the plan is not updated (</w:t>
      </w:r>
      <w:r w:rsidR="007049D4">
        <w:rPr>
          <w:rStyle w:val="Hyperlink"/>
        </w:rPr>
        <w:t>Emergency Management Act 2013</w:t>
      </w:r>
      <w:r w:rsidR="007049D4">
        <w:t xml:space="preserve"> s</w:t>
      </w:r>
      <w:r w:rsidRPr="00C6231A">
        <w:t>60AM)</w:t>
      </w:r>
      <w:r w:rsidR="00332647">
        <w:t xml:space="preserve"> and come</w:t>
      </w:r>
      <w:r w:rsidRPr="00C6231A">
        <w:t xml:space="preserve"> into effect when published on the </w:t>
      </w:r>
      <w:r w:rsidR="00332647">
        <w:t>Maroondah</w:t>
      </w:r>
      <w:r w:rsidRPr="00C6231A">
        <w:t xml:space="preserve"> </w:t>
      </w:r>
      <w:r w:rsidR="007162AA">
        <w:t>Council</w:t>
      </w:r>
      <w:r w:rsidRPr="00C6231A">
        <w:t xml:space="preserve"> website and remain in force for a </w:t>
      </w:r>
      <w:r w:rsidR="008C02E4">
        <w:t>maximum period of three months</w:t>
      </w:r>
      <w:r w:rsidR="00C62E37">
        <w:t>.</w:t>
      </w:r>
      <w:r w:rsidR="00C62E37" w:rsidRPr="00C62E37">
        <w:t xml:space="preserve"> </w:t>
      </w:r>
      <w:r w:rsidR="00C62E37">
        <w:t xml:space="preserve">Any major review may be undertaken by a Working Group </w:t>
      </w:r>
      <w:r w:rsidR="00C62E37" w:rsidRPr="00004BF1">
        <w:t>consi</w:t>
      </w:r>
      <w:r w:rsidR="00C62E37">
        <w:t>sting of members of the MEMPC.</w:t>
      </w:r>
    </w:p>
    <w:p w14:paraId="5B63C501" w14:textId="1A13044E" w:rsidR="00062A9D" w:rsidRPr="00062A9D" w:rsidRDefault="00062A9D" w:rsidP="00C62E37">
      <w:r w:rsidRPr="00062A9D">
        <w:t>Refer to Appendix B for a full plan distribution list and Appendix C for a list of restricted information which is excised for versions of this plan for various audiences.</w:t>
      </w:r>
    </w:p>
    <w:p w14:paraId="268F14E0" w14:textId="0DD48629" w:rsidR="008C02E4" w:rsidRPr="0038306F" w:rsidRDefault="008C02E4" w:rsidP="008C02E4">
      <w:r w:rsidRPr="0038306F">
        <w:t xml:space="preserve">After each major </w:t>
      </w:r>
      <w:r w:rsidR="005B2D8C">
        <w:t>update</w:t>
      </w:r>
      <w:r w:rsidR="005B2D8C" w:rsidRPr="0038306F">
        <w:t xml:space="preserve"> </w:t>
      </w:r>
      <w:r w:rsidRPr="0038306F">
        <w:t>to the</w:t>
      </w:r>
      <w:r w:rsidR="0082785F" w:rsidRPr="0038306F">
        <w:t xml:space="preserve"> </w:t>
      </w:r>
      <w:r w:rsidRPr="0038306F">
        <w:t xml:space="preserve">MEMP or </w:t>
      </w:r>
      <w:r w:rsidR="00295FAB">
        <w:t xml:space="preserve">associated </w:t>
      </w:r>
      <w:r w:rsidR="007F2D1F">
        <w:t>Sub-Plan</w:t>
      </w:r>
      <w:r w:rsidR="00295FAB">
        <w:t>s</w:t>
      </w:r>
      <w:r w:rsidRPr="0038306F">
        <w:t>, the MEMPC will determine whether to undertake the MEMP assurance process and resubmit a statement of assurance to the REMPC:</w:t>
      </w:r>
    </w:p>
    <w:p w14:paraId="5A209A02" w14:textId="0AD0BC0A" w:rsidR="008C02E4" w:rsidRPr="0038306F" w:rsidRDefault="00D16380" w:rsidP="008C02E4">
      <w:pPr>
        <w:rPr>
          <w:rStyle w:val="Hyperlink"/>
          <w:rFonts w:cs="Arial"/>
          <w:szCs w:val="22"/>
        </w:rPr>
      </w:pPr>
      <w:hyperlink r:id="rId38" w:history="1">
        <w:r w:rsidR="008C02E4" w:rsidRPr="0038306F">
          <w:rPr>
            <w:rStyle w:val="Hyperlink"/>
            <w:rFonts w:cs="Arial"/>
            <w:szCs w:val="22"/>
          </w:rPr>
          <w:t>https://www.emv.vic.gov.au/publications/statement-of-assurance-template-memp-or-memp-</w:t>
        </w:r>
        <w:r w:rsidR="007F2D1F">
          <w:rPr>
            <w:rStyle w:val="Hyperlink"/>
            <w:rFonts w:cs="Arial"/>
            <w:szCs w:val="22"/>
          </w:rPr>
          <w:t>Sub-Plan</w:t>
        </w:r>
      </w:hyperlink>
    </w:p>
    <w:p w14:paraId="2FC12741" w14:textId="55D4EF9F" w:rsidR="00D962C6" w:rsidRPr="00C6231A" w:rsidRDefault="00D962C6" w:rsidP="00B05829">
      <w:r w:rsidRPr="00C6231A">
        <w:t xml:space="preserve">This </w:t>
      </w:r>
      <w:r w:rsidR="00927508">
        <w:t>Plan</w:t>
      </w:r>
      <w:r w:rsidR="005B2D8C" w:rsidRPr="00C6231A">
        <w:t xml:space="preserve"> </w:t>
      </w:r>
      <w:r w:rsidRPr="00C6231A">
        <w:t xml:space="preserve">will be reviewed </w:t>
      </w:r>
      <w:r w:rsidR="00190E50">
        <w:t xml:space="preserve">and </w:t>
      </w:r>
      <w:r w:rsidR="00CF1EE7">
        <w:t>updated,</w:t>
      </w:r>
      <w:r w:rsidR="005B2D8C">
        <w:t xml:space="preserve"> if </w:t>
      </w:r>
      <w:r w:rsidR="00CF1EE7">
        <w:t>necessary,</w:t>
      </w:r>
      <w:r w:rsidR="005B2D8C">
        <w:t xml:space="preserve"> </w:t>
      </w:r>
      <w:r w:rsidRPr="00C6231A">
        <w:t xml:space="preserve">not later than </w:t>
      </w:r>
      <w:r w:rsidR="00DC1B3F">
        <w:t>March 2026.</w:t>
      </w:r>
    </w:p>
    <w:p w14:paraId="200BAB01" w14:textId="6B4618C2" w:rsidR="00D962C6" w:rsidRDefault="00D962C6" w:rsidP="00D73D74">
      <w:pPr>
        <w:spacing w:after="240"/>
      </w:pPr>
      <w:r w:rsidRPr="00C6231A">
        <w:t xml:space="preserve">This </w:t>
      </w:r>
      <w:r w:rsidR="00927508">
        <w:t>Plan</w:t>
      </w:r>
      <w:r w:rsidR="005B2D8C">
        <w:t xml:space="preserve"> </w:t>
      </w:r>
      <w:r w:rsidRPr="00C6231A">
        <w:t>is current at the time of publication and remains in effect until modified, superseded or withdrawn.</w:t>
      </w:r>
      <w:r w:rsidR="007F2E75">
        <w:t xml:space="preserve"> Please refer to </w:t>
      </w:r>
      <w:r w:rsidR="00D616B8">
        <w:t>this MEMP</w:t>
      </w:r>
      <w:r w:rsidR="007F2E75">
        <w:t xml:space="preserve">’s </w:t>
      </w:r>
      <w:r w:rsidR="00F90B2D">
        <w:t>amendment history</w:t>
      </w:r>
      <w:r w:rsidR="007F2E75">
        <w:t xml:space="preserve"> located at Appendix </w:t>
      </w:r>
      <w:r w:rsidR="007204BC">
        <w:t>G.</w:t>
      </w:r>
    </w:p>
    <w:p w14:paraId="3214662D" w14:textId="77777777" w:rsidR="001D0FEC" w:rsidRPr="001D0FEC" w:rsidRDefault="001D0FEC" w:rsidP="00B05829">
      <w:pPr>
        <w:pStyle w:val="Heading2"/>
      </w:pPr>
      <w:bookmarkStart w:id="7" w:name="_Toc108079914"/>
      <w:r w:rsidRPr="001D0FEC">
        <w:t>Planning Context</w:t>
      </w:r>
      <w:bookmarkEnd w:id="7"/>
    </w:p>
    <w:p w14:paraId="53A09866" w14:textId="7D5BF409" w:rsidR="0068513C" w:rsidRPr="00F63E46" w:rsidRDefault="00FA5037" w:rsidP="00B05829">
      <w:r w:rsidRPr="00F63E46">
        <w:t xml:space="preserve">This </w:t>
      </w:r>
      <w:r w:rsidR="00062A9D">
        <w:t>Plan</w:t>
      </w:r>
      <w:r w:rsidRPr="00F63E46">
        <w:t xml:space="preserve">, prepared by the </w:t>
      </w:r>
      <w:r w:rsidR="00121093" w:rsidRPr="00F63E46">
        <w:t>MEMPC</w:t>
      </w:r>
      <w:r w:rsidRPr="00F63E46">
        <w:t>, reflects the shared responsibilities of government, emergency management agencies and communities for the actions they will take to prepare for, respond to</w:t>
      </w:r>
      <w:r w:rsidR="0068513C" w:rsidRPr="00F63E46">
        <w:t>, provide relief for</w:t>
      </w:r>
      <w:r w:rsidRPr="00F63E46">
        <w:t xml:space="preserve"> and recover</w:t>
      </w:r>
      <w:r w:rsidR="00B97E54">
        <w:t>y</w:t>
      </w:r>
      <w:r w:rsidRPr="00F63E46">
        <w:t xml:space="preserve"> from emergencies.</w:t>
      </w:r>
    </w:p>
    <w:p w14:paraId="530368E8" w14:textId="3748BDBB" w:rsidR="0068513C" w:rsidRPr="00F63E46" w:rsidRDefault="00FA5037" w:rsidP="00B05829">
      <w:r w:rsidRPr="00F63E46">
        <w:t xml:space="preserve">It is important for enhancing resilience that community, emergency services and relief and recovery agencies work together. This </w:t>
      </w:r>
      <w:r w:rsidR="00927508">
        <w:t>Plan</w:t>
      </w:r>
      <w:r w:rsidRPr="00F63E46">
        <w:t xml:space="preserve"> is the overarching document for the integrated management of emergencies in the municipal area. It is supported by a range of hazard plans as determined by a risk identification process and </w:t>
      </w:r>
      <w:proofErr w:type="gramStart"/>
      <w:r w:rsidRPr="00F63E46">
        <w:t>a number of</w:t>
      </w:r>
      <w:proofErr w:type="gramEnd"/>
      <w:r w:rsidRPr="00F63E46">
        <w:t xml:space="preserve"> </w:t>
      </w:r>
      <w:r w:rsidR="006F3747" w:rsidRPr="00F63E46">
        <w:t>response-based</w:t>
      </w:r>
      <w:r w:rsidRPr="00F63E46">
        <w:t xml:space="preserve"> plans to ensure smooth coordination of s</w:t>
      </w:r>
      <w:r w:rsidR="0068513C" w:rsidRPr="00F63E46">
        <w:t>ervice delivery in emergencies.</w:t>
      </w:r>
    </w:p>
    <w:p w14:paraId="44DC5CAE" w14:textId="68C7A8BD" w:rsidR="0068513C" w:rsidRPr="00F63E46" w:rsidRDefault="00FA5037" w:rsidP="009B1EA6">
      <w:pPr>
        <w:spacing w:before="0" w:after="40"/>
      </w:pPr>
      <w:r w:rsidRPr="00F63E46">
        <w:t xml:space="preserve">This </w:t>
      </w:r>
      <w:r w:rsidR="00062A9D">
        <w:t>Plan</w:t>
      </w:r>
      <w:r w:rsidRPr="00F63E46">
        <w:t xml:space="preserve"> is supported by a var</w:t>
      </w:r>
      <w:r w:rsidR="0068513C" w:rsidRPr="00F63E46">
        <w:t>iety of information, including:</w:t>
      </w:r>
    </w:p>
    <w:p w14:paraId="54DC553A" w14:textId="77777777" w:rsidR="0068513C" w:rsidRPr="00F63E46" w:rsidRDefault="00FA5037" w:rsidP="00EF4789">
      <w:pPr>
        <w:pStyle w:val="ListParagraph"/>
        <w:numPr>
          <w:ilvl w:val="0"/>
          <w:numId w:val="5"/>
        </w:numPr>
        <w:spacing w:before="0" w:after="40"/>
        <w:ind w:left="567" w:hanging="567"/>
        <w:contextualSpacing w:val="0"/>
      </w:pPr>
      <w:r w:rsidRPr="00F63E46">
        <w:t xml:space="preserve">Management arrangements that contain general information about emergency planning, </w:t>
      </w:r>
      <w:proofErr w:type="gramStart"/>
      <w:r w:rsidRPr="00F63E46">
        <w:t>response</w:t>
      </w:r>
      <w:proofErr w:type="gramEnd"/>
      <w:r w:rsidRPr="00F63E46">
        <w:t xml:space="preserve"> and recovery arrangements; and roles and responsibilities of people and organisations in</w:t>
      </w:r>
      <w:r w:rsidR="0068513C" w:rsidRPr="00F63E46">
        <w:t>volved in emergency management.</w:t>
      </w:r>
    </w:p>
    <w:p w14:paraId="23BE7FFE" w14:textId="77777777" w:rsidR="0068513C" w:rsidRDefault="003A5CFB" w:rsidP="00EF4789">
      <w:pPr>
        <w:pStyle w:val="ListParagraph"/>
        <w:numPr>
          <w:ilvl w:val="0"/>
          <w:numId w:val="5"/>
        </w:numPr>
        <w:spacing w:before="0" w:after="40"/>
        <w:ind w:left="567" w:hanging="567"/>
        <w:contextualSpacing w:val="0"/>
      </w:pPr>
      <w:r>
        <w:t>Sub-Plan</w:t>
      </w:r>
      <w:r w:rsidR="00FA5037" w:rsidRPr="00F63E46">
        <w:t xml:space="preserve">s, including hazard specific </w:t>
      </w:r>
      <w:r>
        <w:t>Sub-Plan</w:t>
      </w:r>
      <w:r w:rsidR="00FA5037" w:rsidRPr="00F63E46">
        <w:t>s and Standard Operating Procedures which are to be used during actual emergency events and are designed to be used as sta</w:t>
      </w:r>
      <w:r w:rsidR="0068513C" w:rsidRPr="00F63E46">
        <w:t>nd-alone operational documents.</w:t>
      </w:r>
    </w:p>
    <w:p w14:paraId="5E40F8A8" w14:textId="34549484" w:rsidR="00FA5037" w:rsidRPr="00F63E46" w:rsidRDefault="00FA5037" w:rsidP="00EF4789">
      <w:pPr>
        <w:pStyle w:val="ListParagraph"/>
        <w:numPr>
          <w:ilvl w:val="0"/>
          <w:numId w:val="5"/>
        </w:numPr>
        <w:spacing w:before="0"/>
        <w:ind w:left="567" w:hanging="567"/>
        <w:contextualSpacing w:val="0"/>
      </w:pPr>
      <w:r w:rsidRPr="00F63E46">
        <w:t xml:space="preserve">Appendices that contain ancillary information including a contact directory that lists contact details for all persons and organisations that have a role in this plan, administration details and a list of </w:t>
      </w:r>
      <w:r w:rsidR="000F7315">
        <w:t xml:space="preserve">municipal </w:t>
      </w:r>
      <w:r w:rsidRPr="00F63E46">
        <w:t>resources.</w:t>
      </w:r>
    </w:p>
    <w:p w14:paraId="1E22557F" w14:textId="2AB634D2" w:rsidR="001D0FEC" w:rsidRPr="001D0FEC" w:rsidRDefault="001D0FEC" w:rsidP="00B05829">
      <w:pPr>
        <w:pStyle w:val="Heading2"/>
      </w:pPr>
      <w:bookmarkStart w:id="8" w:name="_Toc108079915"/>
      <w:r w:rsidRPr="001D0FEC">
        <w:t>Plan Aim and Objectives</w:t>
      </w:r>
      <w:bookmarkEnd w:id="8"/>
    </w:p>
    <w:p w14:paraId="26369DD0" w14:textId="6290E8EA" w:rsidR="00F63E46" w:rsidRDefault="000D3A51" w:rsidP="00F63E46">
      <w:pPr>
        <w:pStyle w:val="MaroondahStd"/>
        <w:jc w:val="both"/>
        <w:rPr>
          <w:rFonts w:ascii="Arial" w:hAnsi="Arial" w:cs="Arial"/>
        </w:rPr>
      </w:pPr>
      <w:r w:rsidRPr="00F63E46">
        <w:rPr>
          <w:rFonts w:ascii="Arial" w:hAnsi="Arial" w:cs="Arial"/>
        </w:rPr>
        <w:t xml:space="preserve">The aim of </w:t>
      </w:r>
      <w:r w:rsidR="00D616B8">
        <w:rPr>
          <w:rFonts w:ascii="Arial" w:hAnsi="Arial" w:cs="Arial"/>
        </w:rPr>
        <w:t>this MEMP</w:t>
      </w:r>
      <w:r w:rsidRPr="00F63E46">
        <w:rPr>
          <w:rFonts w:ascii="Arial" w:hAnsi="Arial" w:cs="Arial"/>
        </w:rPr>
        <w:t xml:space="preserve"> is to </w:t>
      </w:r>
      <w:r w:rsidR="00D065EE">
        <w:rPr>
          <w:rFonts w:ascii="Arial" w:hAnsi="Arial" w:cs="Arial"/>
        </w:rPr>
        <w:t>outline</w:t>
      </w:r>
      <w:r w:rsidRPr="00F63E46">
        <w:rPr>
          <w:rFonts w:ascii="Arial" w:hAnsi="Arial" w:cs="Arial"/>
        </w:rPr>
        <w:t xml:space="preserve"> the </w:t>
      </w:r>
      <w:r w:rsidR="00FC0CFA" w:rsidRPr="00F63E46">
        <w:rPr>
          <w:rFonts w:ascii="Arial" w:hAnsi="Arial" w:cs="Arial"/>
          <w:szCs w:val="22"/>
        </w:rPr>
        <w:t>agreed multi-agency and community arrangements</w:t>
      </w:r>
      <w:r w:rsidR="00FC0CFA" w:rsidRPr="00F63E46">
        <w:rPr>
          <w:rFonts w:ascii="Arial" w:hAnsi="Arial" w:cs="Arial"/>
        </w:rPr>
        <w:t xml:space="preserve"> </w:t>
      </w:r>
      <w:r w:rsidRPr="00F63E46">
        <w:rPr>
          <w:rFonts w:ascii="Arial" w:hAnsi="Arial" w:cs="Arial"/>
        </w:rPr>
        <w:t>for the prevention of, the response to</w:t>
      </w:r>
      <w:r w:rsidR="00FC0CFA" w:rsidRPr="00F63E46">
        <w:rPr>
          <w:rFonts w:ascii="Arial" w:hAnsi="Arial" w:cs="Arial"/>
        </w:rPr>
        <w:t>, relief for</w:t>
      </w:r>
      <w:r w:rsidRPr="00F63E46">
        <w:rPr>
          <w:rFonts w:ascii="Arial" w:hAnsi="Arial" w:cs="Arial"/>
        </w:rPr>
        <w:t xml:space="preserve"> and the recovery from emergencies that could occur in the municipality as identified in </w:t>
      </w:r>
      <w:r w:rsidR="00F63E46" w:rsidRPr="00F63E46">
        <w:rPr>
          <w:rStyle w:val="Hyperlink"/>
          <w:rFonts w:ascii="Arial" w:hAnsi="Arial" w:cs="Arial"/>
        </w:rPr>
        <w:t>Emergency Management Act 2013</w:t>
      </w:r>
      <w:r w:rsidR="00F63E46" w:rsidRPr="00F63E46">
        <w:rPr>
          <w:rFonts w:ascii="Arial" w:hAnsi="Arial" w:cs="Arial"/>
        </w:rPr>
        <w:t xml:space="preserve"> Part 6A.</w:t>
      </w:r>
    </w:p>
    <w:p w14:paraId="6C4434F1" w14:textId="77777777" w:rsidR="00E5605F" w:rsidRPr="00F63E46" w:rsidRDefault="00E5605F" w:rsidP="00F63E46">
      <w:pPr>
        <w:pStyle w:val="MaroondahStd"/>
        <w:jc w:val="both"/>
        <w:rPr>
          <w:rFonts w:ascii="Arial" w:hAnsi="Arial" w:cs="Arial"/>
        </w:rPr>
      </w:pPr>
    </w:p>
    <w:p w14:paraId="185102A4" w14:textId="77777777" w:rsidR="00FC0CFA" w:rsidRPr="00F63E46" w:rsidRDefault="00FC0CFA" w:rsidP="002D47CC">
      <w:pPr>
        <w:spacing w:before="0" w:after="60"/>
        <w:rPr>
          <w:rFonts w:cs="Arial"/>
        </w:rPr>
      </w:pPr>
      <w:r w:rsidRPr="00F63E46">
        <w:rPr>
          <w:rFonts w:cs="Arial"/>
        </w:rPr>
        <w:t xml:space="preserve">The broad objectives of </w:t>
      </w:r>
      <w:r w:rsidR="00D616B8">
        <w:rPr>
          <w:rFonts w:cs="Arial"/>
        </w:rPr>
        <w:t>this MEMP</w:t>
      </w:r>
      <w:r w:rsidRPr="00F63E46">
        <w:rPr>
          <w:rFonts w:cs="Arial"/>
        </w:rPr>
        <w:t xml:space="preserve"> are to:</w:t>
      </w:r>
    </w:p>
    <w:p w14:paraId="76DF0B64" w14:textId="77777777" w:rsidR="00FC0CFA" w:rsidRPr="00F63E46" w:rsidRDefault="00FC0CFA" w:rsidP="00EF4789">
      <w:pPr>
        <w:pStyle w:val="ListParagraph"/>
        <w:numPr>
          <w:ilvl w:val="0"/>
          <w:numId w:val="5"/>
        </w:numPr>
        <w:spacing w:before="0" w:after="60"/>
        <w:ind w:left="567" w:hanging="567"/>
        <w:contextualSpacing w:val="0"/>
        <w:rPr>
          <w:rFonts w:cs="Arial"/>
        </w:rPr>
      </w:pPr>
      <w:r w:rsidRPr="00F63E46">
        <w:rPr>
          <w:rFonts w:cs="Arial"/>
        </w:rPr>
        <w:t>Implement measures to prevent or reduce the causes and/or effects of emergencies.</w:t>
      </w:r>
    </w:p>
    <w:p w14:paraId="34F239E9" w14:textId="399BDE4F" w:rsidR="00773463" w:rsidRDefault="00773463" w:rsidP="00EF4789">
      <w:pPr>
        <w:pStyle w:val="ListParagraph"/>
        <w:numPr>
          <w:ilvl w:val="0"/>
          <w:numId w:val="5"/>
        </w:numPr>
        <w:spacing w:before="0" w:after="60"/>
        <w:ind w:left="567" w:hanging="567"/>
        <w:contextualSpacing w:val="0"/>
        <w:rPr>
          <w:rFonts w:cs="Arial"/>
        </w:rPr>
      </w:pPr>
      <w:r>
        <w:rPr>
          <w:rFonts w:cs="Arial"/>
        </w:rPr>
        <w:t xml:space="preserve">Manage arrangements for </w:t>
      </w:r>
      <w:r w:rsidR="00F51E11">
        <w:t>requesting and using municipal resources</w:t>
      </w:r>
      <w:r w:rsidR="00F51E11">
        <w:rPr>
          <w:rFonts w:cs="Arial"/>
        </w:rPr>
        <w:t xml:space="preserve"> </w:t>
      </w:r>
      <w:r>
        <w:rPr>
          <w:rFonts w:cs="Arial"/>
        </w:rPr>
        <w:t>in response to emergencies.</w:t>
      </w:r>
    </w:p>
    <w:p w14:paraId="16ACF406" w14:textId="0B648F7A" w:rsidR="00773463" w:rsidRDefault="00F51E11" w:rsidP="00EF4789">
      <w:pPr>
        <w:pStyle w:val="ListParagraph"/>
        <w:numPr>
          <w:ilvl w:val="0"/>
          <w:numId w:val="37"/>
        </w:numPr>
        <w:spacing w:before="0" w:after="60"/>
        <w:ind w:left="567" w:hanging="567"/>
        <w:contextualSpacing w:val="0"/>
        <w:rPr>
          <w:rFonts w:cs="Arial"/>
        </w:rPr>
      </w:pPr>
      <w:r>
        <w:t>Manage the process for resource supplementation when resources within the municipal are exhausted</w:t>
      </w:r>
      <w:r w:rsidR="00773463">
        <w:rPr>
          <w:rFonts w:cs="Arial"/>
        </w:rPr>
        <w:t>.</w:t>
      </w:r>
    </w:p>
    <w:p w14:paraId="2F086CDB" w14:textId="77777777" w:rsidR="00FC0CFA" w:rsidRPr="00F63E46" w:rsidRDefault="00FC0CFA" w:rsidP="00EF4789">
      <w:pPr>
        <w:pStyle w:val="ListParagraph"/>
        <w:numPr>
          <w:ilvl w:val="0"/>
          <w:numId w:val="5"/>
        </w:numPr>
        <w:spacing w:before="0" w:after="60"/>
        <w:ind w:left="567" w:hanging="567"/>
        <w:contextualSpacing w:val="0"/>
        <w:rPr>
          <w:rFonts w:cs="Arial"/>
        </w:rPr>
      </w:pPr>
      <w:r w:rsidRPr="00F63E46">
        <w:rPr>
          <w:rFonts w:cs="Arial"/>
        </w:rPr>
        <w:t>Assist the affected communities to recover following an emergency.</w:t>
      </w:r>
    </w:p>
    <w:p w14:paraId="7144E60C" w14:textId="77777777" w:rsidR="007F2E75" w:rsidRPr="00F63E46" w:rsidRDefault="00FC0CFA" w:rsidP="00EF4789">
      <w:pPr>
        <w:pStyle w:val="ListParagraph"/>
        <w:numPr>
          <w:ilvl w:val="0"/>
          <w:numId w:val="5"/>
        </w:numPr>
        <w:spacing w:before="0" w:after="60"/>
        <w:ind w:left="567" w:hanging="567"/>
        <w:rPr>
          <w:rFonts w:cs="Arial"/>
        </w:rPr>
      </w:pPr>
      <w:r w:rsidRPr="00F63E46">
        <w:rPr>
          <w:rFonts w:cs="Arial"/>
        </w:rPr>
        <w:t>Compliment other Local, Regional and State planning arrangements.</w:t>
      </w:r>
    </w:p>
    <w:p w14:paraId="7B3A480D" w14:textId="77777777" w:rsidR="007F2E75" w:rsidRDefault="007F2E75">
      <w:pPr>
        <w:spacing w:before="0" w:after="0"/>
        <w:jc w:val="left"/>
        <w:rPr>
          <w:rFonts w:cs="Arial"/>
          <w:highlight w:val="green"/>
        </w:rPr>
      </w:pPr>
      <w:r>
        <w:rPr>
          <w:rFonts w:cs="Arial"/>
          <w:highlight w:val="green"/>
        </w:rPr>
        <w:br w:type="page"/>
      </w:r>
    </w:p>
    <w:p w14:paraId="05EB17EF" w14:textId="77777777" w:rsidR="00794BD8" w:rsidRDefault="00794BD8" w:rsidP="00B05829">
      <w:pPr>
        <w:pStyle w:val="Heading1"/>
      </w:pPr>
      <w:bookmarkStart w:id="9" w:name="_Toc108079916"/>
      <w:r>
        <w:lastRenderedPageBreak/>
        <w:t xml:space="preserve">Municipal District </w:t>
      </w:r>
      <w:r w:rsidR="008A75CD">
        <w:t xml:space="preserve">Location and </w:t>
      </w:r>
      <w:r>
        <w:t>Characteristics</w:t>
      </w:r>
      <w:bookmarkEnd w:id="9"/>
    </w:p>
    <w:p w14:paraId="327129CB" w14:textId="77777777" w:rsidR="00BB6CE9" w:rsidRDefault="00BB6CE9" w:rsidP="00BB6CE9">
      <w:pPr>
        <w:pStyle w:val="Heading2"/>
      </w:pPr>
      <w:bookmarkStart w:id="10" w:name="_Toc108079917"/>
      <w:r>
        <w:t>Municipal Location Map</w:t>
      </w:r>
      <w:bookmarkEnd w:id="10"/>
    </w:p>
    <w:p w14:paraId="3A5D2C62" w14:textId="464CB547" w:rsidR="00BB6CE9" w:rsidRDefault="00F57460" w:rsidP="00D54310">
      <w:r>
        <w:rPr>
          <w:noProof/>
        </w:rPr>
        <w:drawing>
          <wp:inline distT="0" distB="0" distL="0" distR="0" wp14:anchorId="07D33425" wp14:editId="4C8430A1">
            <wp:extent cx="5619750" cy="44005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9750" cy="4400550"/>
                    </a:xfrm>
                    <a:prstGeom prst="rect">
                      <a:avLst/>
                    </a:prstGeom>
                    <a:noFill/>
                    <a:ln>
                      <a:noFill/>
                    </a:ln>
                  </pic:spPr>
                </pic:pic>
              </a:graphicData>
            </a:graphic>
          </wp:inline>
        </w:drawing>
      </w:r>
    </w:p>
    <w:p w14:paraId="237C8B10" w14:textId="509ED5B4" w:rsidR="00BB6CE9" w:rsidRPr="00E54CF5" w:rsidRDefault="00BB6CE9" w:rsidP="000F0DB9">
      <w:pPr>
        <w:rPr>
          <w:b/>
          <w:i/>
          <w:sz w:val="18"/>
          <w:szCs w:val="18"/>
        </w:rPr>
      </w:pPr>
      <w:r w:rsidRPr="00E54CF5">
        <w:rPr>
          <w:b/>
          <w:i/>
          <w:sz w:val="18"/>
          <w:szCs w:val="18"/>
        </w:rPr>
        <w:t xml:space="preserve">Figure </w:t>
      </w:r>
      <w:r w:rsidR="00821506" w:rsidRPr="00E54CF5">
        <w:rPr>
          <w:b/>
          <w:i/>
          <w:noProof/>
          <w:sz w:val="18"/>
          <w:szCs w:val="18"/>
        </w:rPr>
        <w:t>1</w:t>
      </w:r>
      <w:r w:rsidRPr="00E54CF5">
        <w:rPr>
          <w:b/>
          <w:i/>
          <w:sz w:val="18"/>
          <w:szCs w:val="18"/>
        </w:rPr>
        <w:t xml:space="preserve"> - Municipal Location Diagram </w:t>
      </w:r>
    </w:p>
    <w:p w14:paraId="587ECC02" w14:textId="7F1A63BC" w:rsidR="002F600E" w:rsidRPr="002F600E" w:rsidRDefault="002F600E" w:rsidP="00483D4B">
      <w:pPr>
        <w:jc w:val="left"/>
      </w:pPr>
    </w:p>
    <w:p w14:paraId="13654EA2" w14:textId="77777777" w:rsidR="00794BD8" w:rsidRDefault="00794BD8" w:rsidP="00B05829">
      <w:pPr>
        <w:pStyle w:val="Heading2"/>
      </w:pPr>
      <w:bookmarkStart w:id="11" w:name="_Toc108079918"/>
      <w:r>
        <w:t>Topography</w:t>
      </w:r>
      <w:bookmarkEnd w:id="11"/>
    </w:p>
    <w:p w14:paraId="2DDD0E5F" w14:textId="58FEAF10" w:rsidR="00325F66" w:rsidRDefault="00325F66" w:rsidP="00325F66">
      <w:pPr>
        <w:spacing w:before="0" w:after="0"/>
      </w:pPr>
      <w:r w:rsidRPr="00391225">
        <w:rPr>
          <w:rFonts w:cs="Arial"/>
          <w:szCs w:val="22"/>
        </w:rPr>
        <w:t xml:space="preserve">The City of Maroondah is a predominantly residential area, with some commercial, </w:t>
      </w:r>
      <w:proofErr w:type="gramStart"/>
      <w:r w:rsidRPr="00391225">
        <w:rPr>
          <w:rFonts w:cs="Arial"/>
          <w:szCs w:val="22"/>
        </w:rPr>
        <w:t>i</w:t>
      </w:r>
      <w:r>
        <w:rPr>
          <w:rFonts w:cs="Arial"/>
          <w:szCs w:val="22"/>
        </w:rPr>
        <w:t>ndustrial</w:t>
      </w:r>
      <w:proofErr w:type="gramEnd"/>
      <w:r>
        <w:rPr>
          <w:rFonts w:cs="Arial"/>
          <w:szCs w:val="22"/>
        </w:rPr>
        <w:t xml:space="preserve"> and semi-rural areas </w:t>
      </w:r>
      <w:r w:rsidRPr="00391225">
        <w:rPr>
          <w:rFonts w:cs="Arial"/>
          <w:szCs w:val="22"/>
        </w:rPr>
        <w:t xml:space="preserve">and substantial parklands.  </w:t>
      </w:r>
      <w:r>
        <w:rPr>
          <w:rFonts w:cs="Arial"/>
          <w:szCs w:val="22"/>
        </w:rPr>
        <w:t xml:space="preserve">Maroondah has the strategic advantage of being located at the north-eastern junction of the Eastern Freeway-East Link corridor.  There are two train lines and a large number of bus routes linking the </w:t>
      </w:r>
      <w:proofErr w:type="gramStart"/>
      <w:r>
        <w:rPr>
          <w:rFonts w:cs="Arial"/>
          <w:szCs w:val="22"/>
        </w:rPr>
        <w:t>City</w:t>
      </w:r>
      <w:proofErr w:type="gramEnd"/>
      <w:r>
        <w:rPr>
          <w:rFonts w:cs="Arial"/>
          <w:szCs w:val="22"/>
        </w:rPr>
        <w:t xml:space="preserve"> to other regions.  The City of Maroondah covers a land area of 61.4 square kilometres in Melbourne’s outer east, 2</w:t>
      </w:r>
      <w:r w:rsidR="00063DF8">
        <w:rPr>
          <w:rFonts w:cs="Arial"/>
          <w:szCs w:val="22"/>
        </w:rPr>
        <w:t>5</w:t>
      </w:r>
      <w:r>
        <w:rPr>
          <w:rFonts w:cs="Arial"/>
          <w:szCs w:val="22"/>
        </w:rPr>
        <w:t xml:space="preserve"> kilometres </w:t>
      </w:r>
      <w:r w:rsidR="00063DF8">
        <w:rPr>
          <w:rFonts w:cs="Arial"/>
          <w:szCs w:val="22"/>
        </w:rPr>
        <w:t>from Melbourne CBD</w:t>
      </w:r>
      <w:r>
        <w:rPr>
          <w:rFonts w:cs="Arial"/>
          <w:szCs w:val="22"/>
        </w:rPr>
        <w:t xml:space="preserve">.  </w:t>
      </w:r>
      <w:r>
        <w:t xml:space="preserve">There are three main waterways that flow through Maroondah - Brushy Creek along the </w:t>
      </w:r>
      <w:proofErr w:type="spellStart"/>
      <w:r w:rsidR="00FC26F5">
        <w:t>northeastern</w:t>
      </w:r>
      <w:proofErr w:type="spellEnd"/>
      <w:r>
        <w:t xml:space="preserve"> boundary, Mullum </w:t>
      </w:r>
      <w:proofErr w:type="spellStart"/>
      <w:r>
        <w:t>Mullum</w:t>
      </w:r>
      <w:proofErr w:type="spellEnd"/>
      <w:r>
        <w:t xml:space="preserve"> Creek in the west and Dandenong Creek along the southern boundary. </w:t>
      </w:r>
    </w:p>
    <w:p w14:paraId="09A93AB2" w14:textId="77777777" w:rsidR="00325F66" w:rsidRDefault="00325F66" w:rsidP="00325F66">
      <w:pPr>
        <w:spacing w:before="0" w:after="0"/>
      </w:pPr>
    </w:p>
    <w:p w14:paraId="1E104D6B" w14:textId="77777777" w:rsidR="00325F66" w:rsidRDefault="00325F66" w:rsidP="00325F66">
      <w:pPr>
        <w:spacing w:before="0" w:after="0"/>
        <w:rPr>
          <w:rFonts w:cs="Arial"/>
          <w:szCs w:val="22"/>
        </w:rPr>
      </w:pPr>
      <w:r>
        <w:t xml:space="preserve">The City of Maroondah hosts a regional health precinct including a major public hospital and a large private hospital, educational facilities that cater from early childhood learning to tertiary level, two libraries, arts and cultural centres, an art </w:t>
      </w:r>
      <w:proofErr w:type="gramStart"/>
      <w:r>
        <w:t>gallery</w:t>
      </w:r>
      <w:proofErr w:type="gramEnd"/>
      <w:r>
        <w:t xml:space="preserve"> and a range of community centres.  Maroondah is also home to a range of world-class sporting facilities including </w:t>
      </w:r>
      <w:proofErr w:type="spellStart"/>
      <w:r>
        <w:t>Aquanation</w:t>
      </w:r>
      <w:proofErr w:type="spellEnd"/>
      <w:r>
        <w:t>, a regional recreation and leisure facility incorporating the State Diving Centre.</w:t>
      </w:r>
    </w:p>
    <w:p w14:paraId="7276B92A" w14:textId="77777777" w:rsidR="00325F66" w:rsidRPr="00391225" w:rsidRDefault="00325F66" w:rsidP="00325F66">
      <w:pPr>
        <w:pStyle w:val="NormalWeb"/>
        <w:spacing w:before="0" w:beforeAutospacing="0" w:after="0" w:afterAutospacing="0"/>
        <w:contextualSpacing/>
        <w:jc w:val="both"/>
        <w:rPr>
          <w:rFonts w:cs="Arial"/>
          <w:sz w:val="22"/>
          <w:szCs w:val="22"/>
        </w:rPr>
      </w:pPr>
    </w:p>
    <w:p w14:paraId="60A9437C" w14:textId="41B56E75" w:rsidR="00FC13D0" w:rsidRPr="00FC13D0" w:rsidRDefault="00FC13D0" w:rsidP="00FC13D0">
      <w:pPr>
        <w:overflowPunct w:val="0"/>
        <w:autoSpaceDE w:val="0"/>
        <w:autoSpaceDN w:val="0"/>
        <w:adjustRightInd w:val="0"/>
        <w:spacing w:before="0" w:after="0"/>
        <w:jc w:val="left"/>
        <w:textAlignment w:val="baseline"/>
        <w:rPr>
          <w:rFonts w:cs="Arial"/>
          <w:spacing w:val="-2"/>
          <w:lang w:eastAsia="en-US"/>
        </w:rPr>
      </w:pPr>
      <w:r w:rsidRPr="00FC13D0">
        <w:rPr>
          <w:rFonts w:cs="Arial"/>
          <w:spacing w:val="-2"/>
          <w:szCs w:val="22"/>
          <w:lang w:eastAsia="en-US"/>
        </w:rPr>
        <w:t xml:space="preserve">Further information can be found on </w:t>
      </w:r>
      <w:hyperlink r:id="rId40" w:history="1">
        <w:r w:rsidRPr="00FC13D0">
          <w:rPr>
            <w:rFonts w:cs="Arial"/>
            <w:color w:val="0563C1" w:themeColor="hyperlink"/>
            <w:spacing w:val="-2"/>
            <w:szCs w:val="22"/>
            <w:u w:val="single"/>
            <w:lang w:eastAsia="en-US"/>
          </w:rPr>
          <w:t>Maroondah’s website</w:t>
        </w:r>
      </w:hyperlink>
      <w:r w:rsidRPr="00FC13D0">
        <w:rPr>
          <w:rFonts w:cs="Arial"/>
          <w:spacing w:val="-2"/>
          <w:szCs w:val="22"/>
          <w:lang w:eastAsia="en-US"/>
        </w:rPr>
        <w:t xml:space="preserve"> or </w:t>
      </w:r>
      <w:hyperlink r:id="rId41" w:history="1">
        <w:r w:rsidRPr="00384D1B">
          <w:rPr>
            <w:rStyle w:val="Hyperlink"/>
            <w:rFonts w:cs="Arial"/>
            <w:spacing w:val="-2"/>
            <w:szCs w:val="22"/>
            <w:lang w:eastAsia="en-US"/>
          </w:rPr>
          <w:t>Profile ID</w:t>
        </w:r>
      </w:hyperlink>
      <w:r w:rsidRPr="00FC13D0">
        <w:rPr>
          <w:rFonts w:cs="Arial"/>
          <w:spacing w:val="-2"/>
          <w:szCs w:val="22"/>
          <w:lang w:eastAsia="en-US"/>
        </w:rPr>
        <w:t xml:space="preserve">. </w:t>
      </w:r>
    </w:p>
    <w:p w14:paraId="588EE8F3" w14:textId="77777777" w:rsidR="00FC13D0" w:rsidRPr="00FC13D0" w:rsidRDefault="00FC13D0" w:rsidP="00FC13D0">
      <w:pPr>
        <w:rPr>
          <w:rFonts w:cs="Arial"/>
        </w:rPr>
      </w:pPr>
    </w:p>
    <w:p w14:paraId="7D8BAA9C" w14:textId="77777777" w:rsidR="00FC13D0" w:rsidRPr="00FC13D0" w:rsidRDefault="00FC13D0" w:rsidP="00FC13D0">
      <w:pPr>
        <w:keepNext/>
        <w:keepLines/>
        <w:numPr>
          <w:ilvl w:val="1"/>
          <w:numId w:val="2"/>
        </w:numPr>
        <w:spacing w:before="160"/>
        <w:ind w:left="576"/>
        <w:outlineLvl w:val="1"/>
        <w:rPr>
          <w:rFonts w:eastAsiaTheme="majorEastAsia" w:cstheme="majorBidi"/>
          <w:b/>
          <w:color w:val="2F5496" w:themeColor="accent1" w:themeShade="BF"/>
          <w:sz w:val="28"/>
          <w:szCs w:val="28"/>
        </w:rPr>
      </w:pPr>
      <w:bookmarkStart w:id="12" w:name="_Toc108079919"/>
      <w:r w:rsidRPr="00FC13D0">
        <w:rPr>
          <w:rFonts w:eastAsiaTheme="majorEastAsia" w:cstheme="majorBidi"/>
          <w:b/>
          <w:color w:val="2F5496" w:themeColor="accent1" w:themeShade="BF"/>
          <w:sz w:val="28"/>
          <w:szCs w:val="28"/>
        </w:rPr>
        <w:t>Demography</w:t>
      </w:r>
      <w:bookmarkEnd w:id="12"/>
    </w:p>
    <w:p w14:paraId="721D17EF" w14:textId="7C2BF67B" w:rsidR="00FC13D0" w:rsidRPr="00FC13D0" w:rsidRDefault="00FC13D0" w:rsidP="00FC13D0">
      <w:pPr>
        <w:rPr>
          <w:b/>
          <w:i/>
        </w:rPr>
      </w:pPr>
      <w:r w:rsidRPr="00FC13D0">
        <w:rPr>
          <w:shd w:val="clear" w:color="auto" w:fill="FFFFFF"/>
        </w:rPr>
        <w:t>The City of Maroondah Estimated Resident Population for 202</w:t>
      </w:r>
      <w:r w:rsidR="0001551F">
        <w:rPr>
          <w:shd w:val="clear" w:color="auto" w:fill="FFFFFF"/>
        </w:rPr>
        <w:t>2</w:t>
      </w:r>
      <w:r w:rsidRPr="00FC13D0">
        <w:rPr>
          <w:shd w:val="clear" w:color="auto" w:fill="FFFFFF"/>
        </w:rPr>
        <w:t xml:space="preserve"> is </w:t>
      </w:r>
      <w:r w:rsidR="0001551F">
        <w:rPr>
          <w:shd w:val="clear" w:color="auto" w:fill="FFFFFF"/>
        </w:rPr>
        <w:t xml:space="preserve">115,645 </w:t>
      </w:r>
      <w:r w:rsidRPr="00FC13D0">
        <w:rPr>
          <w:shd w:val="clear" w:color="auto" w:fill="FFFFFF"/>
        </w:rPr>
        <w:t>with a population density of 1,</w:t>
      </w:r>
      <w:r w:rsidR="004C64FD">
        <w:rPr>
          <w:shd w:val="clear" w:color="auto" w:fill="FFFFFF"/>
        </w:rPr>
        <w:t>8</w:t>
      </w:r>
      <w:r w:rsidR="0001551F">
        <w:rPr>
          <w:shd w:val="clear" w:color="auto" w:fill="FFFFFF"/>
        </w:rPr>
        <w:t>84</w:t>
      </w:r>
      <w:r w:rsidRPr="00FC13D0">
        <w:rPr>
          <w:shd w:val="clear" w:color="auto" w:fill="FFFFFF"/>
        </w:rPr>
        <w:t xml:space="preserve"> persons per square km.</w:t>
      </w:r>
    </w:p>
    <w:p w14:paraId="5EF5E214" w14:textId="38950994" w:rsidR="00325F66" w:rsidRPr="005E3921" w:rsidRDefault="00E5605F" w:rsidP="00325F66">
      <w:pPr>
        <w:pStyle w:val="NormalWeb"/>
        <w:spacing w:before="0" w:beforeAutospacing="0" w:after="0" w:afterAutospacing="0"/>
        <w:jc w:val="both"/>
        <w:rPr>
          <w:rFonts w:ascii="Arial" w:hAnsi="Arial" w:cs="Arial"/>
          <w:b/>
          <w:i/>
          <w:color w:val="2F5496" w:themeColor="accent1" w:themeShade="BF"/>
          <w:sz w:val="20"/>
        </w:rPr>
      </w:pPr>
      <w:r w:rsidRPr="005E3921">
        <w:rPr>
          <w:rFonts w:ascii="Arial" w:hAnsi="Arial" w:cs="Arial"/>
          <w:b/>
          <w:i/>
          <w:color w:val="2F5496" w:themeColor="accent1" w:themeShade="BF"/>
          <w:sz w:val="20"/>
        </w:rPr>
        <w:lastRenderedPageBreak/>
        <w:t>Maroondah is home to:</w:t>
      </w:r>
    </w:p>
    <w:p w14:paraId="7A8CD7C2" w14:textId="3CAA52BD" w:rsidR="00325F66" w:rsidRPr="00E5605F" w:rsidRDefault="00033F78" w:rsidP="00EF4789">
      <w:pPr>
        <w:pStyle w:val="NormalWeb"/>
        <w:numPr>
          <w:ilvl w:val="0"/>
          <w:numId w:val="42"/>
        </w:numPr>
        <w:spacing w:before="0" w:beforeAutospacing="0" w:after="0" w:afterAutospacing="0"/>
        <w:ind w:left="567" w:hanging="567"/>
        <w:jc w:val="both"/>
        <w:rPr>
          <w:rFonts w:ascii="Arial" w:hAnsi="Arial" w:cs="Arial"/>
          <w:sz w:val="20"/>
        </w:rPr>
      </w:pPr>
      <w:r>
        <w:rPr>
          <w:rFonts w:ascii="Arial" w:hAnsi="Arial" w:cs="Arial"/>
          <w:sz w:val="20"/>
        </w:rPr>
        <w:t>M</w:t>
      </w:r>
      <w:r w:rsidRPr="00E5605F">
        <w:rPr>
          <w:rFonts w:ascii="Arial" w:hAnsi="Arial" w:cs="Arial"/>
          <w:sz w:val="20"/>
        </w:rPr>
        <w:t>edi</w:t>
      </w:r>
      <w:r w:rsidR="008C0E8A">
        <w:rPr>
          <w:rFonts w:ascii="Arial" w:hAnsi="Arial" w:cs="Arial"/>
          <w:sz w:val="20"/>
        </w:rPr>
        <w:t>an</w:t>
      </w:r>
      <w:r w:rsidRPr="00E5605F">
        <w:rPr>
          <w:rFonts w:ascii="Arial" w:hAnsi="Arial" w:cs="Arial"/>
          <w:sz w:val="20"/>
        </w:rPr>
        <w:t xml:space="preserve"> age</w:t>
      </w:r>
      <w:r>
        <w:rPr>
          <w:rFonts w:ascii="Arial" w:hAnsi="Arial" w:cs="Arial"/>
          <w:sz w:val="20"/>
        </w:rPr>
        <w:t xml:space="preserve"> is </w:t>
      </w:r>
      <w:r w:rsidR="00325F66" w:rsidRPr="00E5605F">
        <w:rPr>
          <w:rFonts w:ascii="Arial" w:hAnsi="Arial" w:cs="Arial"/>
          <w:sz w:val="20"/>
        </w:rPr>
        <w:t xml:space="preserve">39 </w:t>
      </w:r>
      <w:r>
        <w:rPr>
          <w:rFonts w:ascii="Arial" w:hAnsi="Arial" w:cs="Arial"/>
          <w:sz w:val="20"/>
        </w:rPr>
        <w:t>years old</w:t>
      </w:r>
    </w:p>
    <w:p w14:paraId="6DFEEC48" w14:textId="2DD7A3F3" w:rsidR="000D22A0" w:rsidRPr="00E5605F" w:rsidRDefault="000D22A0" w:rsidP="00EF4789">
      <w:pPr>
        <w:pStyle w:val="NormalWeb"/>
        <w:numPr>
          <w:ilvl w:val="0"/>
          <w:numId w:val="42"/>
        </w:numPr>
        <w:spacing w:before="0" w:beforeAutospacing="0" w:after="0" w:afterAutospacing="0"/>
        <w:ind w:left="567" w:hanging="567"/>
        <w:jc w:val="both"/>
        <w:rPr>
          <w:rFonts w:ascii="Arial" w:hAnsi="Arial" w:cs="Arial"/>
          <w:sz w:val="20"/>
        </w:rPr>
      </w:pPr>
      <w:r>
        <w:rPr>
          <w:rFonts w:ascii="Arial" w:hAnsi="Arial" w:cs="Arial"/>
          <w:sz w:val="20"/>
        </w:rPr>
        <w:t>0.</w:t>
      </w:r>
      <w:r w:rsidR="00033F78">
        <w:rPr>
          <w:rFonts w:ascii="Arial" w:hAnsi="Arial" w:cs="Arial"/>
          <w:sz w:val="20"/>
        </w:rPr>
        <w:t>6</w:t>
      </w:r>
      <w:r>
        <w:rPr>
          <w:rFonts w:ascii="Arial" w:hAnsi="Arial" w:cs="Arial"/>
          <w:sz w:val="20"/>
        </w:rPr>
        <w:t>%</w:t>
      </w:r>
      <w:r w:rsidR="008C0E8A">
        <w:rPr>
          <w:rFonts w:ascii="Arial" w:hAnsi="Arial" w:cs="Arial"/>
          <w:sz w:val="20"/>
        </w:rPr>
        <w:t xml:space="preserve"> (734)</w:t>
      </w:r>
      <w:r>
        <w:rPr>
          <w:rFonts w:ascii="Arial" w:hAnsi="Arial" w:cs="Arial"/>
          <w:sz w:val="20"/>
        </w:rPr>
        <w:t xml:space="preserve"> of our residents are Aboriginal or </w:t>
      </w:r>
      <w:r w:rsidR="00FC26F5">
        <w:rPr>
          <w:rFonts w:ascii="Arial" w:hAnsi="Arial" w:cs="Arial"/>
          <w:sz w:val="20"/>
        </w:rPr>
        <w:t>Torres</w:t>
      </w:r>
      <w:r>
        <w:rPr>
          <w:rFonts w:ascii="Arial" w:hAnsi="Arial" w:cs="Arial"/>
          <w:sz w:val="20"/>
        </w:rPr>
        <w:t xml:space="preserve"> Strait Islander</w:t>
      </w:r>
    </w:p>
    <w:p w14:paraId="5C253CE7" w14:textId="5331068D" w:rsidR="00E5605F" w:rsidRPr="00E5605F" w:rsidRDefault="008C060C" w:rsidP="00EF4789">
      <w:pPr>
        <w:pStyle w:val="NormalWeb"/>
        <w:numPr>
          <w:ilvl w:val="0"/>
          <w:numId w:val="42"/>
        </w:numPr>
        <w:spacing w:before="0" w:beforeAutospacing="0" w:after="0" w:afterAutospacing="0"/>
        <w:ind w:left="567" w:hanging="567"/>
        <w:jc w:val="both"/>
        <w:rPr>
          <w:rFonts w:ascii="Arial" w:hAnsi="Arial" w:cs="Arial"/>
          <w:sz w:val="20"/>
        </w:rPr>
      </w:pPr>
      <w:r>
        <w:rPr>
          <w:rFonts w:ascii="Arial" w:hAnsi="Arial" w:cs="Arial"/>
          <w:sz w:val="20"/>
        </w:rPr>
        <w:t>47,021</w:t>
      </w:r>
      <w:r w:rsidR="00E5605F" w:rsidRPr="00E5605F">
        <w:rPr>
          <w:rFonts w:ascii="Arial" w:hAnsi="Arial" w:cs="Arial"/>
          <w:sz w:val="20"/>
        </w:rPr>
        <w:t xml:space="preserve"> households</w:t>
      </w:r>
    </w:p>
    <w:p w14:paraId="320ADBDD" w14:textId="4D462F08" w:rsidR="00E5605F" w:rsidRPr="00E5605F" w:rsidRDefault="00E5605F" w:rsidP="00EF4789">
      <w:pPr>
        <w:pStyle w:val="NormalWeb"/>
        <w:numPr>
          <w:ilvl w:val="0"/>
          <w:numId w:val="42"/>
        </w:numPr>
        <w:spacing w:before="0" w:beforeAutospacing="0" w:after="0" w:afterAutospacing="0"/>
        <w:ind w:left="567" w:hanging="567"/>
        <w:jc w:val="both"/>
        <w:rPr>
          <w:rFonts w:ascii="Arial" w:hAnsi="Arial" w:cs="Arial"/>
          <w:sz w:val="20"/>
        </w:rPr>
      </w:pPr>
      <w:r w:rsidRPr="00E5605F">
        <w:rPr>
          <w:rFonts w:ascii="Arial" w:hAnsi="Arial" w:cs="Arial"/>
          <w:sz w:val="20"/>
        </w:rPr>
        <w:t>9,</w:t>
      </w:r>
      <w:r w:rsidR="008C060C">
        <w:rPr>
          <w:rFonts w:ascii="Arial" w:hAnsi="Arial" w:cs="Arial"/>
          <w:sz w:val="20"/>
        </w:rPr>
        <w:t>5</w:t>
      </w:r>
      <w:r w:rsidR="001A7358">
        <w:rPr>
          <w:rFonts w:ascii="Arial" w:hAnsi="Arial" w:cs="Arial"/>
          <w:sz w:val="20"/>
        </w:rPr>
        <w:t>69</w:t>
      </w:r>
      <w:r w:rsidRPr="00E5605F">
        <w:rPr>
          <w:rFonts w:ascii="Arial" w:hAnsi="Arial" w:cs="Arial"/>
          <w:sz w:val="20"/>
        </w:rPr>
        <w:t xml:space="preserve"> business</w:t>
      </w:r>
    </w:p>
    <w:p w14:paraId="7B330D7A" w14:textId="3A18CB44" w:rsidR="00E5605F" w:rsidRDefault="00E5605F" w:rsidP="00EF4789">
      <w:pPr>
        <w:pStyle w:val="NormalWeb"/>
        <w:numPr>
          <w:ilvl w:val="0"/>
          <w:numId w:val="42"/>
        </w:numPr>
        <w:spacing w:before="0" w:beforeAutospacing="0" w:after="0" w:afterAutospacing="0"/>
        <w:ind w:left="567" w:hanging="567"/>
        <w:jc w:val="both"/>
        <w:rPr>
          <w:rFonts w:ascii="Arial" w:hAnsi="Arial" w:cs="Arial"/>
          <w:sz w:val="20"/>
        </w:rPr>
      </w:pPr>
      <w:r w:rsidRPr="00E5605F">
        <w:rPr>
          <w:rFonts w:ascii="Arial" w:hAnsi="Arial" w:cs="Arial"/>
          <w:sz w:val="20"/>
        </w:rPr>
        <w:t>31 neighbourhood centres</w:t>
      </w:r>
      <w:r w:rsidR="001A7358">
        <w:rPr>
          <w:rFonts w:ascii="Arial" w:hAnsi="Arial" w:cs="Arial"/>
          <w:sz w:val="20"/>
        </w:rPr>
        <w:t xml:space="preserve">, </w:t>
      </w:r>
      <w:proofErr w:type="gramStart"/>
      <w:r w:rsidR="001A7358">
        <w:rPr>
          <w:rFonts w:ascii="Arial" w:hAnsi="Arial" w:cs="Arial"/>
          <w:sz w:val="20"/>
        </w:rPr>
        <w:t>community</w:t>
      </w:r>
      <w:proofErr w:type="gramEnd"/>
      <w:r w:rsidR="001A7358">
        <w:rPr>
          <w:rFonts w:ascii="Arial" w:hAnsi="Arial" w:cs="Arial"/>
          <w:sz w:val="20"/>
        </w:rPr>
        <w:t xml:space="preserve"> and local shopping centres</w:t>
      </w:r>
    </w:p>
    <w:p w14:paraId="16E73121" w14:textId="77777777" w:rsidR="00E5605F" w:rsidRPr="005E3921" w:rsidRDefault="00E5605F" w:rsidP="00E5605F">
      <w:pPr>
        <w:spacing w:after="0"/>
        <w:rPr>
          <w:rFonts w:cs="Arial"/>
          <w:b/>
          <w:i/>
          <w:color w:val="2F5496" w:themeColor="accent1" w:themeShade="BF"/>
        </w:rPr>
      </w:pPr>
      <w:r w:rsidRPr="005E3921">
        <w:rPr>
          <w:rFonts w:cs="Arial"/>
          <w:b/>
          <w:i/>
          <w:color w:val="2F5496" w:themeColor="accent1" w:themeShade="BF"/>
        </w:rPr>
        <w:t>We provide...</w:t>
      </w:r>
    </w:p>
    <w:p w14:paraId="3E5479BC" w14:textId="77777777" w:rsidR="00E5605F" w:rsidRPr="00E5605F" w:rsidRDefault="00E5605F" w:rsidP="00EF4789">
      <w:pPr>
        <w:pStyle w:val="ListParagraph"/>
        <w:widowControl w:val="0"/>
        <w:numPr>
          <w:ilvl w:val="0"/>
          <w:numId w:val="43"/>
        </w:numPr>
        <w:autoSpaceDE w:val="0"/>
        <w:autoSpaceDN w:val="0"/>
        <w:spacing w:before="0" w:after="0" w:line="256" w:lineRule="auto"/>
        <w:ind w:left="567" w:hanging="425"/>
        <w:contextualSpacing w:val="0"/>
        <w:jc w:val="left"/>
        <w:rPr>
          <w:rFonts w:cs="Arial"/>
        </w:rPr>
      </w:pPr>
      <w:r w:rsidRPr="00E5605F">
        <w:rPr>
          <w:rFonts w:cs="Arial"/>
        </w:rPr>
        <w:t>1 metropolitan activity centre</w:t>
      </w:r>
    </w:p>
    <w:p w14:paraId="49CEE45C" w14:textId="77777777" w:rsidR="00E5605F" w:rsidRPr="00E5605F" w:rsidRDefault="00E5605F" w:rsidP="00EF4789">
      <w:pPr>
        <w:pStyle w:val="ListParagraph"/>
        <w:widowControl w:val="0"/>
        <w:numPr>
          <w:ilvl w:val="0"/>
          <w:numId w:val="43"/>
        </w:numPr>
        <w:autoSpaceDE w:val="0"/>
        <w:autoSpaceDN w:val="0"/>
        <w:spacing w:before="0" w:after="0" w:line="256" w:lineRule="auto"/>
        <w:ind w:left="567" w:hanging="425"/>
        <w:contextualSpacing w:val="0"/>
        <w:jc w:val="left"/>
        <w:rPr>
          <w:rFonts w:cs="Arial"/>
        </w:rPr>
      </w:pPr>
      <w:r w:rsidRPr="00E5605F">
        <w:rPr>
          <w:rFonts w:cs="Arial"/>
        </w:rPr>
        <w:t>1 major activity centre</w:t>
      </w:r>
    </w:p>
    <w:p w14:paraId="211B66B4" w14:textId="77777777" w:rsidR="00E5605F" w:rsidRPr="00E5605F" w:rsidRDefault="00E5605F" w:rsidP="00EF4789">
      <w:pPr>
        <w:pStyle w:val="ListParagraph"/>
        <w:widowControl w:val="0"/>
        <w:numPr>
          <w:ilvl w:val="0"/>
          <w:numId w:val="43"/>
        </w:numPr>
        <w:autoSpaceDE w:val="0"/>
        <w:autoSpaceDN w:val="0"/>
        <w:spacing w:before="0" w:after="0" w:line="256" w:lineRule="auto"/>
        <w:ind w:left="567" w:hanging="425"/>
        <w:contextualSpacing w:val="0"/>
        <w:jc w:val="left"/>
        <w:rPr>
          <w:rFonts w:cs="Arial"/>
        </w:rPr>
      </w:pPr>
      <w:r w:rsidRPr="00E5605F">
        <w:rPr>
          <w:rFonts w:cs="Arial"/>
        </w:rPr>
        <w:t>133 public playgrounds</w:t>
      </w:r>
    </w:p>
    <w:p w14:paraId="32A53DA5" w14:textId="77777777" w:rsidR="00E5605F" w:rsidRPr="00E5605F" w:rsidRDefault="00E5605F" w:rsidP="00EF4789">
      <w:pPr>
        <w:pStyle w:val="ListParagraph"/>
        <w:widowControl w:val="0"/>
        <w:numPr>
          <w:ilvl w:val="0"/>
          <w:numId w:val="43"/>
        </w:numPr>
        <w:autoSpaceDE w:val="0"/>
        <w:autoSpaceDN w:val="0"/>
        <w:spacing w:before="0" w:after="0" w:line="256" w:lineRule="auto"/>
        <w:ind w:left="567" w:hanging="425"/>
        <w:contextualSpacing w:val="0"/>
        <w:jc w:val="left"/>
        <w:rPr>
          <w:rFonts w:cs="Arial"/>
        </w:rPr>
      </w:pPr>
      <w:r w:rsidRPr="00E5605F">
        <w:rPr>
          <w:rFonts w:cs="Arial"/>
        </w:rPr>
        <w:t>3 skate parks</w:t>
      </w:r>
    </w:p>
    <w:p w14:paraId="083AAB1A" w14:textId="77777777" w:rsidR="00E5605F" w:rsidRPr="00E5605F" w:rsidRDefault="00E5605F" w:rsidP="00EF4789">
      <w:pPr>
        <w:pStyle w:val="ListParagraph"/>
        <w:widowControl w:val="0"/>
        <w:numPr>
          <w:ilvl w:val="0"/>
          <w:numId w:val="43"/>
        </w:numPr>
        <w:autoSpaceDE w:val="0"/>
        <w:autoSpaceDN w:val="0"/>
        <w:spacing w:before="0" w:after="0" w:line="256" w:lineRule="auto"/>
        <w:ind w:left="567" w:hanging="425"/>
        <w:contextualSpacing w:val="0"/>
        <w:jc w:val="left"/>
        <w:rPr>
          <w:rFonts w:cs="Arial"/>
        </w:rPr>
      </w:pPr>
      <w:r w:rsidRPr="00E5605F">
        <w:rPr>
          <w:rFonts w:cs="Arial"/>
        </w:rPr>
        <w:t>3 aquatic centres</w:t>
      </w:r>
    </w:p>
    <w:p w14:paraId="4DC2B4D9" w14:textId="77777777" w:rsidR="00E5605F" w:rsidRPr="00E5605F" w:rsidRDefault="00E5605F" w:rsidP="00EF4789">
      <w:pPr>
        <w:pStyle w:val="ListParagraph"/>
        <w:widowControl w:val="0"/>
        <w:numPr>
          <w:ilvl w:val="0"/>
          <w:numId w:val="43"/>
        </w:numPr>
        <w:autoSpaceDE w:val="0"/>
        <w:autoSpaceDN w:val="0"/>
        <w:spacing w:before="0" w:after="0" w:line="256" w:lineRule="auto"/>
        <w:ind w:left="567" w:hanging="425"/>
        <w:contextualSpacing w:val="0"/>
        <w:jc w:val="left"/>
        <w:rPr>
          <w:rFonts w:cs="Arial"/>
        </w:rPr>
      </w:pPr>
      <w:r w:rsidRPr="00E5605F">
        <w:rPr>
          <w:rFonts w:cs="Arial"/>
        </w:rPr>
        <w:t>2 golf courses</w:t>
      </w:r>
    </w:p>
    <w:p w14:paraId="41A0CFB5" w14:textId="202DD3EF" w:rsidR="00E5605F" w:rsidRPr="00E5605F" w:rsidRDefault="00E5605F" w:rsidP="00EF4789">
      <w:pPr>
        <w:pStyle w:val="ListParagraph"/>
        <w:widowControl w:val="0"/>
        <w:numPr>
          <w:ilvl w:val="0"/>
          <w:numId w:val="43"/>
        </w:numPr>
        <w:autoSpaceDE w:val="0"/>
        <w:autoSpaceDN w:val="0"/>
        <w:spacing w:before="0" w:after="0" w:line="256" w:lineRule="auto"/>
        <w:ind w:left="567" w:hanging="425"/>
        <w:contextualSpacing w:val="0"/>
        <w:jc w:val="left"/>
        <w:rPr>
          <w:rFonts w:cs="Arial"/>
        </w:rPr>
      </w:pPr>
      <w:r w:rsidRPr="00E5605F">
        <w:rPr>
          <w:rFonts w:cs="Arial"/>
        </w:rPr>
        <w:t xml:space="preserve">2 </w:t>
      </w:r>
      <w:r w:rsidR="00174D2C">
        <w:rPr>
          <w:rFonts w:cs="Arial"/>
        </w:rPr>
        <w:t xml:space="preserve">indoor </w:t>
      </w:r>
      <w:r w:rsidRPr="00E5605F">
        <w:rPr>
          <w:rFonts w:cs="Arial"/>
        </w:rPr>
        <w:t>stadiums</w:t>
      </w:r>
    </w:p>
    <w:p w14:paraId="514D3BA7" w14:textId="16734FFD" w:rsidR="00E5605F" w:rsidRPr="00E5605F" w:rsidRDefault="00E5605F" w:rsidP="00EF4789">
      <w:pPr>
        <w:pStyle w:val="ListParagraph"/>
        <w:widowControl w:val="0"/>
        <w:numPr>
          <w:ilvl w:val="0"/>
          <w:numId w:val="43"/>
        </w:numPr>
        <w:autoSpaceDE w:val="0"/>
        <w:autoSpaceDN w:val="0"/>
        <w:spacing w:before="0" w:after="0" w:line="256" w:lineRule="auto"/>
        <w:ind w:left="567" w:hanging="425"/>
        <w:contextualSpacing w:val="0"/>
        <w:jc w:val="left"/>
        <w:rPr>
          <w:rFonts w:cs="Arial"/>
        </w:rPr>
      </w:pPr>
      <w:r w:rsidRPr="00E5605F">
        <w:rPr>
          <w:rFonts w:cs="Arial"/>
        </w:rPr>
        <w:t xml:space="preserve">3 arts </w:t>
      </w:r>
      <w:r w:rsidR="005B3391">
        <w:rPr>
          <w:rFonts w:cs="Arial"/>
        </w:rPr>
        <w:t>and</w:t>
      </w:r>
      <w:r w:rsidRPr="00E5605F">
        <w:rPr>
          <w:rFonts w:cs="Arial"/>
        </w:rPr>
        <w:t xml:space="preserve"> cultural centres</w:t>
      </w:r>
    </w:p>
    <w:p w14:paraId="1AF65AE6" w14:textId="77777777" w:rsidR="00E5605F" w:rsidRPr="00E5605F" w:rsidRDefault="00E5605F" w:rsidP="00EF4789">
      <w:pPr>
        <w:pStyle w:val="ListParagraph"/>
        <w:widowControl w:val="0"/>
        <w:numPr>
          <w:ilvl w:val="0"/>
          <w:numId w:val="43"/>
        </w:numPr>
        <w:autoSpaceDE w:val="0"/>
        <w:autoSpaceDN w:val="0"/>
        <w:spacing w:before="0" w:after="0" w:line="256" w:lineRule="auto"/>
        <w:ind w:left="567" w:hanging="425"/>
        <w:contextualSpacing w:val="0"/>
        <w:jc w:val="left"/>
        <w:rPr>
          <w:rFonts w:cs="Arial"/>
        </w:rPr>
      </w:pPr>
      <w:r w:rsidRPr="00E5605F">
        <w:rPr>
          <w:rFonts w:cs="Arial"/>
        </w:rPr>
        <w:t>2 libraries</w:t>
      </w:r>
    </w:p>
    <w:p w14:paraId="2FB8D354" w14:textId="5ECCFF5B" w:rsidR="00E5605F" w:rsidRPr="00E5605F" w:rsidRDefault="00E5605F" w:rsidP="00EF4789">
      <w:pPr>
        <w:pStyle w:val="ListParagraph"/>
        <w:widowControl w:val="0"/>
        <w:numPr>
          <w:ilvl w:val="0"/>
          <w:numId w:val="43"/>
        </w:numPr>
        <w:autoSpaceDE w:val="0"/>
        <w:autoSpaceDN w:val="0"/>
        <w:spacing w:before="0" w:after="0" w:line="256" w:lineRule="auto"/>
        <w:ind w:left="567" w:hanging="425"/>
        <w:contextualSpacing w:val="0"/>
        <w:jc w:val="left"/>
        <w:rPr>
          <w:rFonts w:cs="Arial"/>
        </w:rPr>
      </w:pPr>
      <w:r w:rsidRPr="00E5605F">
        <w:rPr>
          <w:rFonts w:cs="Arial"/>
        </w:rPr>
        <w:t>5</w:t>
      </w:r>
      <w:r w:rsidR="0021297A">
        <w:rPr>
          <w:rFonts w:cs="Arial"/>
        </w:rPr>
        <w:t xml:space="preserve">2 </w:t>
      </w:r>
      <w:r w:rsidRPr="00E5605F">
        <w:rPr>
          <w:rFonts w:cs="Arial"/>
        </w:rPr>
        <w:t>sporting ovals</w:t>
      </w:r>
    </w:p>
    <w:p w14:paraId="608FF808" w14:textId="77777777" w:rsidR="00E5605F" w:rsidRPr="005E3921" w:rsidRDefault="00E5605F" w:rsidP="00E5605F">
      <w:pPr>
        <w:spacing w:after="0"/>
        <w:rPr>
          <w:rFonts w:cs="Arial"/>
          <w:b/>
          <w:i/>
          <w:color w:val="2F5496" w:themeColor="accent1" w:themeShade="BF"/>
        </w:rPr>
      </w:pPr>
      <w:r w:rsidRPr="005E3921">
        <w:rPr>
          <w:rFonts w:cs="Arial"/>
          <w:b/>
          <w:i/>
          <w:color w:val="2F5496" w:themeColor="accent1" w:themeShade="BF"/>
        </w:rPr>
        <w:t>We maintain...</w:t>
      </w:r>
    </w:p>
    <w:p w14:paraId="3B8DB3EA" w14:textId="2B6F5BBB" w:rsidR="008C060C" w:rsidRDefault="008C060C" w:rsidP="00EF4789">
      <w:pPr>
        <w:pStyle w:val="ListParagraph"/>
        <w:widowControl w:val="0"/>
        <w:numPr>
          <w:ilvl w:val="0"/>
          <w:numId w:val="43"/>
        </w:numPr>
        <w:autoSpaceDE w:val="0"/>
        <w:autoSpaceDN w:val="0"/>
        <w:spacing w:before="0" w:after="0" w:line="256" w:lineRule="auto"/>
        <w:ind w:left="567" w:hanging="567"/>
        <w:contextualSpacing w:val="0"/>
        <w:jc w:val="left"/>
        <w:rPr>
          <w:rFonts w:cs="Arial"/>
        </w:rPr>
      </w:pPr>
      <w:r>
        <w:rPr>
          <w:rFonts w:cs="Arial"/>
        </w:rPr>
        <w:t>572 parks and reserves</w:t>
      </w:r>
    </w:p>
    <w:p w14:paraId="0E2B45CB" w14:textId="77A5057B" w:rsidR="00E5605F" w:rsidRDefault="00E5605F" w:rsidP="00EF4789">
      <w:pPr>
        <w:pStyle w:val="ListParagraph"/>
        <w:widowControl w:val="0"/>
        <w:numPr>
          <w:ilvl w:val="0"/>
          <w:numId w:val="43"/>
        </w:numPr>
        <w:autoSpaceDE w:val="0"/>
        <w:autoSpaceDN w:val="0"/>
        <w:spacing w:before="0" w:after="0" w:line="256" w:lineRule="auto"/>
        <w:ind w:left="567" w:hanging="567"/>
        <w:contextualSpacing w:val="0"/>
        <w:jc w:val="left"/>
        <w:rPr>
          <w:rFonts w:cs="Arial"/>
        </w:rPr>
      </w:pPr>
      <w:r w:rsidRPr="00E5605F">
        <w:rPr>
          <w:rFonts w:cs="Arial"/>
        </w:rPr>
        <w:t>4</w:t>
      </w:r>
      <w:r w:rsidR="001A7358">
        <w:rPr>
          <w:rFonts w:cs="Arial"/>
        </w:rPr>
        <w:t>86.6</w:t>
      </w:r>
      <w:r w:rsidRPr="00E5605F">
        <w:rPr>
          <w:rFonts w:cs="Arial"/>
        </w:rPr>
        <w:t xml:space="preserve"> kms of local roads</w:t>
      </w:r>
    </w:p>
    <w:p w14:paraId="10D02A03" w14:textId="39C056AC" w:rsidR="00466B84" w:rsidRPr="00E5605F" w:rsidRDefault="00466B84" w:rsidP="00EF4789">
      <w:pPr>
        <w:pStyle w:val="ListParagraph"/>
        <w:widowControl w:val="0"/>
        <w:numPr>
          <w:ilvl w:val="0"/>
          <w:numId w:val="43"/>
        </w:numPr>
        <w:autoSpaceDE w:val="0"/>
        <w:autoSpaceDN w:val="0"/>
        <w:spacing w:before="0" w:after="0" w:line="256" w:lineRule="auto"/>
        <w:ind w:left="567" w:hanging="567"/>
        <w:contextualSpacing w:val="0"/>
        <w:jc w:val="left"/>
        <w:rPr>
          <w:rFonts w:cs="Arial"/>
        </w:rPr>
      </w:pPr>
      <w:r>
        <w:rPr>
          <w:rFonts w:cs="Arial"/>
        </w:rPr>
        <w:t>792 kms of stormwater drainage pipes</w:t>
      </w:r>
    </w:p>
    <w:p w14:paraId="6CA2D39E" w14:textId="77777777" w:rsidR="00E5605F" w:rsidRPr="00E5605F" w:rsidRDefault="00E5605F" w:rsidP="00EF4789">
      <w:pPr>
        <w:pStyle w:val="ListParagraph"/>
        <w:widowControl w:val="0"/>
        <w:numPr>
          <w:ilvl w:val="0"/>
          <w:numId w:val="43"/>
        </w:numPr>
        <w:autoSpaceDE w:val="0"/>
        <w:autoSpaceDN w:val="0"/>
        <w:spacing w:before="0" w:after="0" w:line="256" w:lineRule="auto"/>
        <w:ind w:left="567" w:hanging="567"/>
        <w:contextualSpacing w:val="0"/>
        <w:jc w:val="left"/>
        <w:rPr>
          <w:rFonts w:cs="Arial"/>
        </w:rPr>
      </w:pPr>
      <w:r w:rsidRPr="00E5605F">
        <w:rPr>
          <w:rFonts w:cs="Arial"/>
        </w:rPr>
        <w:t>39 kms of shared trails</w:t>
      </w:r>
    </w:p>
    <w:p w14:paraId="3D9D54C0" w14:textId="78A7B339" w:rsidR="00E5605F" w:rsidRDefault="001A7358" w:rsidP="00EF4789">
      <w:pPr>
        <w:pStyle w:val="ListParagraph"/>
        <w:widowControl w:val="0"/>
        <w:numPr>
          <w:ilvl w:val="0"/>
          <w:numId w:val="43"/>
        </w:numPr>
        <w:autoSpaceDE w:val="0"/>
        <w:autoSpaceDN w:val="0"/>
        <w:spacing w:before="0" w:after="0" w:line="256" w:lineRule="auto"/>
        <w:ind w:left="567" w:hanging="567"/>
        <w:contextualSpacing w:val="0"/>
        <w:jc w:val="left"/>
        <w:rPr>
          <w:rFonts w:cs="Arial"/>
        </w:rPr>
      </w:pPr>
      <w:r>
        <w:rPr>
          <w:rFonts w:cs="Arial"/>
        </w:rPr>
        <w:t>91,416</w:t>
      </w:r>
      <w:r w:rsidR="00E5605F" w:rsidRPr="00E5605F">
        <w:rPr>
          <w:rFonts w:cs="Arial"/>
        </w:rPr>
        <w:t xml:space="preserve"> street trees</w:t>
      </w:r>
    </w:p>
    <w:p w14:paraId="537A9BFB" w14:textId="787BBBC4" w:rsidR="00E27FF2" w:rsidRDefault="00E27FF2" w:rsidP="00EF4789">
      <w:pPr>
        <w:pStyle w:val="ListParagraph"/>
        <w:widowControl w:val="0"/>
        <w:numPr>
          <w:ilvl w:val="0"/>
          <w:numId w:val="43"/>
        </w:numPr>
        <w:autoSpaceDE w:val="0"/>
        <w:autoSpaceDN w:val="0"/>
        <w:spacing w:before="0" w:after="0" w:line="256" w:lineRule="auto"/>
        <w:ind w:left="567" w:hanging="567"/>
        <w:contextualSpacing w:val="0"/>
        <w:jc w:val="left"/>
        <w:rPr>
          <w:rFonts w:cs="Arial"/>
        </w:rPr>
      </w:pPr>
      <w:r>
        <w:rPr>
          <w:rFonts w:cs="Arial"/>
        </w:rPr>
        <w:t>4</w:t>
      </w:r>
      <w:r w:rsidR="00174D2C">
        <w:rPr>
          <w:rFonts w:cs="Arial"/>
        </w:rPr>
        <w:t>4</w:t>
      </w:r>
      <w:r>
        <w:rPr>
          <w:rFonts w:cs="Arial"/>
        </w:rPr>
        <w:t xml:space="preserve"> bushland reserves</w:t>
      </w:r>
    </w:p>
    <w:p w14:paraId="40B48B54" w14:textId="37B57C41" w:rsidR="00325F66" w:rsidRPr="00E5605F" w:rsidRDefault="00E5605F" w:rsidP="00EF4789">
      <w:pPr>
        <w:pStyle w:val="ListParagraph"/>
        <w:widowControl w:val="0"/>
        <w:numPr>
          <w:ilvl w:val="0"/>
          <w:numId w:val="43"/>
        </w:numPr>
        <w:autoSpaceDE w:val="0"/>
        <w:autoSpaceDN w:val="0"/>
        <w:spacing w:before="0" w:after="0" w:line="256" w:lineRule="auto"/>
        <w:ind w:left="567" w:hanging="567"/>
        <w:contextualSpacing w:val="0"/>
        <w:jc w:val="left"/>
      </w:pPr>
      <w:r w:rsidRPr="00E5605F">
        <w:rPr>
          <w:rFonts w:cs="Arial"/>
        </w:rPr>
        <w:t>64</w:t>
      </w:r>
      <w:r w:rsidR="00174D2C">
        <w:rPr>
          <w:rFonts w:cs="Arial"/>
        </w:rPr>
        <w:t>4</w:t>
      </w:r>
      <w:r w:rsidRPr="00E5605F">
        <w:rPr>
          <w:rFonts w:cs="Arial"/>
        </w:rPr>
        <w:t xml:space="preserve"> kms of footpaths</w:t>
      </w:r>
    </w:p>
    <w:p w14:paraId="1C60700F" w14:textId="77777777" w:rsidR="00E5605F" w:rsidRPr="00E5605F" w:rsidRDefault="00E5605F" w:rsidP="00325F66">
      <w:pPr>
        <w:pStyle w:val="NormalWeb"/>
        <w:spacing w:before="0" w:beforeAutospacing="0" w:after="0" w:afterAutospacing="0"/>
        <w:jc w:val="both"/>
        <w:rPr>
          <w:rFonts w:ascii="Arial" w:hAnsi="Arial" w:cs="Arial"/>
          <w:sz w:val="20"/>
        </w:rPr>
      </w:pPr>
    </w:p>
    <w:p w14:paraId="15A81C7F" w14:textId="77777777" w:rsidR="00325F66" w:rsidRPr="00776680" w:rsidRDefault="00325F66" w:rsidP="00325F66">
      <w:pPr>
        <w:pStyle w:val="NormalWeb"/>
        <w:spacing w:before="0" w:beforeAutospacing="0" w:after="0" w:afterAutospacing="0"/>
        <w:jc w:val="both"/>
        <w:rPr>
          <w:rFonts w:ascii="Arial" w:hAnsi="Arial" w:cs="Arial"/>
          <w:b/>
          <w:sz w:val="20"/>
        </w:rPr>
      </w:pPr>
      <w:r w:rsidRPr="00776680">
        <w:rPr>
          <w:rFonts w:ascii="Arial" w:hAnsi="Arial" w:cs="Arial"/>
          <w:b/>
          <w:sz w:val="20"/>
        </w:rPr>
        <w:t>Culturally and Linguistically Diverse (CALD) communities.</w:t>
      </w:r>
    </w:p>
    <w:p w14:paraId="6D59E9C8" w14:textId="6200996D" w:rsidR="00325F66" w:rsidRDefault="00325F66" w:rsidP="00325F66">
      <w:pPr>
        <w:spacing w:before="0" w:after="0"/>
      </w:pPr>
      <w:r>
        <w:t xml:space="preserve">Maroondah has a culturally diverse population with </w:t>
      </w:r>
      <w:r w:rsidR="00CF729A">
        <w:t>2</w:t>
      </w:r>
      <w:r w:rsidR="0001551F">
        <w:t>5</w:t>
      </w:r>
      <w:r w:rsidR="00CF729A">
        <w:t>% of</w:t>
      </w:r>
      <w:r w:rsidR="00174D2C">
        <w:t xml:space="preserve"> people born</w:t>
      </w:r>
      <w:r>
        <w:t xml:space="preserve"> overseas</w:t>
      </w:r>
      <w:r w:rsidR="00174D2C">
        <w:t xml:space="preserve">. There are </w:t>
      </w:r>
      <w:r w:rsidR="00033F78">
        <w:t>21.</w:t>
      </w:r>
      <w:r w:rsidR="0001551F">
        <w:t>5</w:t>
      </w:r>
      <w:r>
        <w:t xml:space="preserve">% of our residents </w:t>
      </w:r>
      <w:r w:rsidR="00F54108">
        <w:t xml:space="preserve">that </w:t>
      </w:r>
      <w:r>
        <w:t>speak a language at home other than English.</w:t>
      </w:r>
    </w:p>
    <w:p w14:paraId="5516033D" w14:textId="16DB78D8" w:rsidR="0001551F" w:rsidRDefault="0030720F" w:rsidP="00EF4789">
      <w:pPr>
        <w:numPr>
          <w:ilvl w:val="0"/>
          <w:numId w:val="41"/>
        </w:numPr>
        <w:overflowPunct w:val="0"/>
        <w:autoSpaceDE w:val="0"/>
        <w:autoSpaceDN w:val="0"/>
        <w:adjustRightInd w:val="0"/>
        <w:spacing w:before="0" w:after="20"/>
        <w:ind w:left="567" w:hanging="567"/>
        <w:textAlignment w:val="baseline"/>
      </w:pPr>
      <w:bookmarkStart w:id="13" w:name="_Hlk97547951"/>
      <w:r>
        <w:t>4.4% born in United Kingdom</w:t>
      </w:r>
    </w:p>
    <w:p w14:paraId="7E59F7BC" w14:textId="4C0ACAE1" w:rsidR="00033F78" w:rsidRDefault="00033F78" w:rsidP="00EF4789">
      <w:pPr>
        <w:numPr>
          <w:ilvl w:val="0"/>
          <w:numId w:val="41"/>
        </w:numPr>
        <w:overflowPunct w:val="0"/>
        <w:autoSpaceDE w:val="0"/>
        <w:autoSpaceDN w:val="0"/>
        <w:adjustRightInd w:val="0"/>
        <w:spacing w:before="0" w:after="20"/>
        <w:ind w:left="567" w:hanging="567"/>
        <w:textAlignment w:val="baseline"/>
      </w:pPr>
      <w:r>
        <w:t>3.7% born in China</w:t>
      </w:r>
    </w:p>
    <w:p w14:paraId="77D41064" w14:textId="5373C51D" w:rsidR="00033F78" w:rsidRDefault="00033F78" w:rsidP="00EF4789">
      <w:pPr>
        <w:numPr>
          <w:ilvl w:val="0"/>
          <w:numId w:val="41"/>
        </w:numPr>
        <w:overflowPunct w:val="0"/>
        <w:autoSpaceDE w:val="0"/>
        <w:autoSpaceDN w:val="0"/>
        <w:adjustRightInd w:val="0"/>
        <w:spacing w:before="0" w:after="20"/>
        <w:ind w:left="567" w:hanging="567"/>
        <w:textAlignment w:val="baseline"/>
      </w:pPr>
      <w:r>
        <w:t>2.2</w:t>
      </w:r>
      <w:r w:rsidR="00174D2C">
        <w:t>%</w:t>
      </w:r>
      <w:r>
        <w:t xml:space="preserve"> born in India</w:t>
      </w:r>
    </w:p>
    <w:p w14:paraId="459CC28A" w14:textId="7C20D629" w:rsidR="00033F78" w:rsidRDefault="00033F78" w:rsidP="00EF4789">
      <w:pPr>
        <w:numPr>
          <w:ilvl w:val="0"/>
          <w:numId w:val="41"/>
        </w:numPr>
        <w:overflowPunct w:val="0"/>
        <w:autoSpaceDE w:val="0"/>
        <w:autoSpaceDN w:val="0"/>
        <w:adjustRightInd w:val="0"/>
        <w:spacing w:before="0" w:after="20"/>
        <w:ind w:left="567" w:hanging="567"/>
        <w:textAlignment w:val="baseline"/>
      </w:pPr>
      <w:r>
        <w:t>1.6% born in Myanmar</w:t>
      </w:r>
    </w:p>
    <w:p w14:paraId="12C4CA86" w14:textId="234BED98" w:rsidR="00033F78" w:rsidRDefault="00033F78" w:rsidP="00EF4789">
      <w:pPr>
        <w:numPr>
          <w:ilvl w:val="0"/>
          <w:numId w:val="41"/>
        </w:numPr>
        <w:overflowPunct w:val="0"/>
        <w:autoSpaceDE w:val="0"/>
        <w:autoSpaceDN w:val="0"/>
        <w:adjustRightInd w:val="0"/>
        <w:spacing w:before="0" w:after="20"/>
        <w:ind w:left="567" w:hanging="567"/>
        <w:textAlignment w:val="baseline"/>
      </w:pPr>
      <w:r>
        <w:t>1.2</w:t>
      </w:r>
      <w:r w:rsidR="00CC5804">
        <w:t>%</w:t>
      </w:r>
      <w:r w:rsidR="008C060C">
        <w:t xml:space="preserve"> </w:t>
      </w:r>
      <w:r>
        <w:t>born in Malaysia</w:t>
      </w:r>
    </w:p>
    <w:bookmarkEnd w:id="13"/>
    <w:p w14:paraId="3094A762" w14:textId="77777777" w:rsidR="00395262" w:rsidRDefault="00395262" w:rsidP="00325F66">
      <w:pPr>
        <w:spacing w:before="0" w:after="0"/>
      </w:pPr>
    </w:p>
    <w:p w14:paraId="1D68CA45" w14:textId="2840929B" w:rsidR="00325F66" w:rsidRDefault="00325F66" w:rsidP="00325F66">
      <w:pPr>
        <w:spacing w:before="0" w:after="0"/>
      </w:pPr>
      <w:r>
        <w:t xml:space="preserve">Further demographic information can be found on </w:t>
      </w:r>
      <w:hyperlink r:id="rId42" w:history="1">
        <w:r w:rsidRPr="009B4F32">
          <w:rPr>
            <w:rStyle w:val="Hyperlink"/>
          </w:rPr>
          <w:t>Councils website</w:t>
        </w:r>
      </w:hyperlink>
      <w:r w:rsidR="00033F78">
        <w:t>,</w:t>
      </w:r>
      <w:r w:rsidR="008C060C">
        <w:t xml:space="preserve"> or </w:t>
      </w:r>
      <w:hyperlink r:id="rId43" w:history="1">
        <w:r w:rsidRPr="00B72AD7">
          <w:rPr>
            <w:rStyle w:val="Hyperlink"/>
          </w:rPr>
          <w:t>Profile ID</w:t>
        </w:r>
      </w:hyperlink>
      <w:r w:rsidR="00033F78">
        <w:rPr>
          <w:rStyle w:val="Hyperlink"/>
        </w:rPr>
        <w:t xml:space="preserve"> </w:t>
      </w:r>
      <w:r w:rsidR="008C060C">
        <w:rPr>
          <w:rStyle w:val="Hyperlink"/>
        </w:rPr>
        <w:t xml:space="preserve">  </w:t>
      </w:r>
    </w:p>
    <w:p w14:paraId="642E5D4A" w14:textId="77777777" w:rsidR="00794BD8" w:rsidRDefault="00794BD8" w:rsidP="00B05829">
      <w:pPr>
        <w:pStyle w:val="Heading2"/>
      </w:pPr>
      <w:bookmarkStart w:id="14" w:name="_Toc108079920"/>
      <w:r>
        <w:t>Vulnerable Persons (</w:t>
      </w:r>
      <w:r w:rsidRPr="006069DF">
        <w:t>Community Organisations</w:t>
      </w:r>
      <w:r>
        <w:t xml:space="preserve"> and Facilities)</w:t>
      </w:r>
      <w:bookmarkEnd w:id="14"/>
    </w:p>
    <w:p w14:paraId="61BDD3B8" w14:textId="77777777" w:rsidR="00794BD8" w:rsidRPr="00B05829" w:rsidRDefault="00794BD8" w:rsidP="00881FE3">
      <w:pPr>
        <w:spacing w:before="0" w:after="20"/>
      </w:pPr>
      <w:r w:rsidRPr="00B05829">
        <w:t xml:space="preserve">Planning for </w:t>
      </w:r>
      <w:r w:rsidR="00B05829" w:rsidRPr="00B05829">
        <w:t xml:space="preserve">needs of </w:t>
      </w:r>
      <w:r w:rsidRPr="00B05829">
        <w:t xml:space="preserve">vulnerable people </w:t>
      </w:r>
      <w:r w:rsidR="00B05829" w:rsidRPr="00B05829">
        <w:t xml:space="preserve">and undertaking appropriate activities before, during and after an emergency </w:t>
      </w:r>
      <w:r w:rsidRPr="00B05829">
        <w:t>at a municipal level begins with:</w:t>
      </w:r>
    </w:p>
    <w:p w14:paraId="4A703301" w14:textId="77777777" w:rsidR="00794BD8" w:rsidRPr="00B05829" w:rsidRDefault="000E786C" w:rsidP="00EF4789">
      <w:pPr>
        <w:pStyle w:val="ListParagraph"/>
        <w:numPr>
          <w:ilvl w:val="0"/>
          <w:numId w:val="7"/>
        </w:numPr>
        <w:spacing w:before="0" w:after="20"/>
        <w:ind w:left="567" w:hanging="567"/>
        <w:contextualSpacing w:val="0"/>
      </w:pPr>
      <w:r w:rsidRPr="00B05829">
        <w:t>T</w:t>
      </w:r>
      <w:r w:rsidR="00794BD8" w:rsidRPr="00B05829">
        <w:t>he identification of vulnerability factors</w:t>
      </w:r>
      <w:r w:rsidR="00245C73">
        <w:t>.</w:t>
      </w:r>
    </w:p>
    <w:p w14:paraId="4D617C30" w14:textId="77777777" w:rsidR="00794BD8" w:rsidRPr="00B05829" w:rsidRDefault="000E786C" w:rsidP="00EF4789">
      <w:pPr>
        <w:pStyle w:val="ListParagraph"/>
        <w:numPr>
          <w:ilvl w:val="0"/>
          <w:numId w:val="7"/>
        </w:numPr>
        <w:spacing w:before="0" w:after="20"/>
        <w:ind w:left="567" w:hanging="567"/>
        <w:contextualSpacing w:val="0"/>
      </w:pPr>
      <w:r w:rsidRPr="00B05829">
        <w:t>T</w:t>
      </w:r>
      <w:r w:rsidR="00794BD8" w:rsidRPr="00B05829">
        <w:t>he location of vulnerable people and communities</w:t>
      </w:r>
      <w:r w:rsidR="00245C73">
        <w:t>.</w:t>
      </w:r>
    </w:p>
    <w:p w14:paraId="2FE61A93" w14:textId="0FBAC562" w:rsidR="00794BD8" w:rsidRPr="00B05829" w:rsidRDefault="000E786C" w:rsidP="00EF4789">
      <w:pPr>
        <w:pStyle w:val="ListParagraph"/>
        <w:numPr>
          <w:ilvl w:val="0"/>
          <w:numId w:val="7"/>
        </w:numPr>
        <w:spacing w:before="0"/>
        <w:ind w:left="567" w:hanging="567"/>
        <w:contextualSpacing w:val="0"/>
      </w:pPr>
      <w:r w:rsidRPr="00B05829">
        <w:t>B</w:t>
      </w:r>
      <w:r w:rsidR="00794BD8" w:rsidRPr="00B05829">
        <w:t xml:space="preserve">uilding relationships with local, </w:t>
      </w:r>
      <w:r w:rsidRPr="00B05829">
        <w:t>community-based</w:t>
      </w:r>
      <w:r w:rsidR="00794BD8" w:rsidRPr="00B05829">
        <w:t xml:space="preserve"> service providers working with key groups on a </w:t>
      </w:r>
      <w:r w:rsidR="005D62F1" w:rsidRPr="00B05829">
        <w:t>day-to-day</w:t>
      </w:r>
      <w:r w:rsidR="00794BD8" w:rsidRPr="00B05829">
        <w:t xml:space="preserve"> basis.</w:t>
      </w:r>
    </w:p>
    <w:p w14:paraId="49665F3D" w14:textId="77777777" w:rsidR="005E3921" w:rsidRDefault="005E3921">
      <w:pPr>
        <w:spacing w:before="0" w:after="0"/>
        <w:jc w:val="left"/>
      </w:pPr>
      <w:r>
        <w:br w:type="page"/>
      </w:r>
    </w:p>
    <w:p w14:paraId="29964AC7" w14:textId="3BE488F1" w:rsidR="00794BD8" w:rsidRPr="00B05829" w:rsidRDefault="00794BD8" w:rsidP="00F54108">
      <w:pPr>
        <w:spacing w:before="0" w:after="60"/>
      </w:pPr>
      <w:r w:rsidRPr="00B05829">
        <w:lastRenderedPageBreak/>
        <w:t>Vulnerability factors</w:t>
      </w:r>
      <w:r w:rsidR="000E786C" w:rsidRPr="00B05829">
        <w:t xml:space="preserve"> </w:t>
      </w:r>
      <w:r w:rsidRPr="00B05829">
        <w:t>may include:</w:t>
      </w:r>
    </w:p>
    <w:p w14:paraId="05BF71D0" w14:textId="77777777" w:rsidR="00794BD8" w:rsidRPr="00B05829" w:rsidRDefault="00794BD8" w:rsidP="00EF4789">
      <w:pPr>
        <w:pStyle w:val="ListParagraph"/>
        <w:numPr>
          <w:ilvl w:val="0"/>
          <w:numId w:val="6"/>
        </w:numPr>
        <w:spacing w:before="0" w:after="20"/>
        <w:ind w:left="567" w:hanging="567"/>
        <w:contextualSpacing w:val="0"/>
      </w:pPr>
      <w:r w:rsidRPr="00B05829">
        <w:rPr>
          <w:rFonts w:eastAsiaTheme="minorEastAsia"/>
          <w:lang w:val="en-US"/>
        </w:rPr>
        <w:t>Age (children, youth, older people with or without family of social support)</w:t>
      </w:r>
    </w:p>
    <w:p w14:paraId="1C7DF0E9" w14:textId="77777777" w:rsidR="00794BD8" w:rsidRPr="00B05829" w:rsidRDefault="00794BD8" w:rsidP="00EF4789">
      <w:pPr>
        <w:pStyle w:val="ListParagraph"/>
        <w:numPr>
          <w:ilvl w:val="0"/>
          <w:numId w:val="6"/>
        </w:numPr>
        <w:spacing w:before="0" w:after="20"/>
        <w:ind w:left="567" w:hanging="567"/>
        <w:contextualSpacing w:val="0"/>
      </w:pPr>
      <w:r w:rsidRPr="00B05829">
        <w:rPr>
          <w:rFonts w:eastAsiaTheme="minorEastAsia"/>
          <w:lang w:val="en-US"/>
        </w:rPr>
        <w:t>Disability</w:t>
      </w:r>
    </w:p>
    <w:p w14:paraId="268FE4E6" w14:textId="77777777" w:rsidR="00794BD8" w:rsidRPr="00B05829" w:rsidRDefault="00794BD8" w:rsidP="00EF4789">
      <w:pPr>
        <w:pStyle w:val="ListParagraph"/>
        <w:numPr>
          <w:ilvl w:val="0"/>
          <w:numId w:val="6"/>
        </w:numPr>
        <w:spacing w:before="0" w:after="20"/>
        <w:ind w:left="567" w:hanging="567"/>
        <w:contextualSpacing w:val="0"/>
      </w:pPr>
      <w:r w:rsidRPr="00B05829">
        <w:rPr>
          <w:rFonts w:eastAsiaTheme="minorEastAsia"/>
          <w:lang w:val="en-US"/>
        </w:rPr>
        <w:t>Lack of familiarity with an area or environment (</w:t>
      </w:r>
      <w:proofErr w:type="gramStart"/>
      <w:r w:rsidRPr="00B05829">
        <w:rPr>
          <w:rFonts w:eastAsiaTheme="minorEastAsia"/>
          <w:lang w:val="en-US"/>
        </w:rPr>
        <w:t>e</w:t>
      </w:r>
      <w:r w:rsidR="00B05829" w:rsidRPr="00B05829">
        <w:rPr>
          <w:rFonts w:eastAsiaTheme="minorEastAsia"/>
          <w:lang w:val="en-US"/>
        </w:rPr>
        <w:t>.</w:t>
      </w:r>
      <w:r w:rsidRPr="00B05829">
        <w:rPr>
          <w:rFonts w:eastAsiaTheme="minorEastAsia"/>
          <w:lang w:val="en-US"/>
        </w:rPr>
        <w:t>g.</w:t>
      </w:r>
      <w:proofErr w:type="gramEnd"/>
      <w:r w:rsidRPr="00B05829">
        <w:rPr>
          <w:rFonts w:eastAsiaTheme="minorEastAsia"/>
          <w:lang w:val="en-US"/>
        </w:rPr>
        <w:t xml:space="preserve"> tourists and seasonal workers)</w:t>
      </w:r>
    </w:p>
    <w:p w14:paraId="794D259E" w14:textId="77777777" w:rsidR="00794BD8" w:rsidRPr="00B05829" w:rsidRDefault="00794BD8" w:rsidP="00EF4789">
      <w:pPr>
        <w:pStyle w:val="ListParagraph"/>
        <w:numPr>
          <w:ilvl w:val="0"/>
          <w:numId w:val="6"/>
        </w:numPr>
        <w:spacing w:before="0" w:after="20"/>
        <w:ind w:left="567" w:hanging="567"/>
        <w:contextualSpacing w:val="0"/>
      </w:pPr>
      <w:r w:rsidRPr="00B05829">
        <w:rPr>
          <w:rFonts w:eastAsiaTheme="minorEastAsia"/>
          <w:lang w:val="en-US"/>
        </w:rPr>
        <w:t>Language, culture, settlement</w:t>
      </w:r>
    </w:p>
    <w:p w14:paraId="1FA904FA" w14:textId="77777777" w:rsidR="00794BD8" w:rsidRPr="00B05829" w:rsidRDefault="00794BD8" w:rsidP="00EF4789">
      <w:pPr>
        <w:pStyle w:val="ListParagraph"/>
        <w:numPr>
          <w:ilvl w:val="0"/>
          <w:numId w:val="6"/>
        </w:numPr>
        <w:spacing w:before="0" w:after="20"/>
        <w:ind w:left="567" w:hanging="567"/>
        <w:contextualSpacing w:val="0"/>
      </w:pPr>
      <w:r w:rsidRPr="00B05829">
        <w:rPr>
          <w:rFonts w:eastAsiaTheme="minorEastAsia"/>
          <w:lang w:val="en-US"/>
        </w:rPr>
        <w:t>Health (physical and mental)</w:t>
      </w:r>
    </w:p>
    <w:p w14:paraId="3230B7EC" w14:textId="77777777" w:rsidR="00794BD8" w:rsidRPr="00B05829" w:rsidRDefault="00794BD8" w:rsidP="00EF4789">
      <w:pPr>
        <w:pStyle w:val="ListParagraph"/>
        <w:numPr>
          <w:ilvl w:val="0"/>
          <w:numId w:val="6"/>
        </w:numPr>
        <w:spacing w:before="0" w:after="20"/>
        <w:ind w:left="567" w:hanging="567"/>
        <w:contextualSpacing w:val="0"/>
      </w:pPr>
      <w:r w:rsidRPr="00B05829">
        <w:rPr>
          <w:rFonts w:eastAsiaTheme="minorEastAsia"/>
          <w:lang w:val="en-US"/>
        </w:rPr>
        <w:t>Social issues (family violence, financial stress, homelessness, poor quality housing)</w:t>
      </w:r>
    </w:p>
    <w:p w14:paraId="120CAF0E" w14:textId="77777777" w:rsidR="00794BD8" w:rsidRPr="00B05829" w:rsidRDefault="00794BD8" w:rsidP="00EF4789">
      <w:pPr>
        <w:pStyle w:val="ListParagraph"/>
        <w:numPr>
          <w:ilvl w:val="0"/>
          <w:numId w:val="6"/>
        </w:numPr>
        <w:spacing w:before="0" w:after="20"/>
        <w:ind w:left="567" w:hanging="567"/>
      </w:pPr>
      <w:r w:rsidRPr="00B05829">
        <w:rPr>
          <w:rFonts w:eastAsiaTheme="minorEastAsia"/>
          <w:lang w:val="en-US"/>
        </w:rPr>
        <w:t>Isolation and disconnectedness</w:t>
      </w:r>
    </w:p>
    <w:p w14:paraId="0BA46928" w14:textId="4B7743E9" w:rsidR="00794BD8" w:rsidRDefault="000E786C" w:rsidP="00F51E11">
      <w:r w:rsidRPr="00B05829">
        <w:t>For more information</w:t>
      </w:r>
      <w:r w:rsidR="00F122F5">
        <w:t>,</w:t>
      </w:r>
      <w:r w:rsidRPr="00B05829">
        <w:t xml:space="preserve"> please refer to the</w:t>
      </w:r>
      <w:r w:rsidR="00F63E46">
        <w:t xml:space="preserve"> Department of Families, Fairness and Housing (</w:t>
      </w:r>
      <w:r w:rsidR="00F63E46" w:rsidRPr="00F63E46">
        <w:rPr>
          <w:b/>
        </w:rPr>
        <w:t>DFFH</w:t>
      </w:r>
      <w:r w:rsidR="00F63E46">
        <w:t>)</w:t>
      </w:r>
      <w:r w:rsidRPr="00B05829">
        <w:t xml:space="preserve"> </w:t>
      </w:r>
      <w:hyperlink r:id="rId44" w:history="1">
        <w:r w:rsidRPr="000D22A0">
          <w:rPr>
            <w:rStyle w:val="Hyperlink"/>
          </w:rPr>
          <w:t>Vulnerable People in Emergencies Policy.</w:t>
        </w:r>
      </w:hyperlink>
    </w:p>
    <w:p w14:paraId="1415D6F2" w14:textId="77777777" w:rsidR="00794BD8" w:rsidRPr="002A5BA3" w:rsidRDefault="00794BD8" w:rsidP="00645DC7">
      <w:pPr>
        <w:pStyle w:val="Heading3"/>
      </w:pPr>
      <w:bookmarkStart w:id="15" w:name="_Toc108079921"/>
      <w:r w:rsidRPr="002A5BA3">
        <w:t>Vulnerable Persons Register</w:t>
      </w:r>
      <w:r w:rsidR="000E786C" w:rsidRPr="002A5BA3">
        <w:t xml:space="preserve"> (VPR)</w:t>
      </w:r>
      <w:bookmarkEnd w:id="15"/>
    </w:p>
    <w:p w14:paraId="24E3B35E" w14:textId="77777777" w:rsidR="002A5BA3" w:rsidRPr="00B05829" w:rsidRDefault="00794BD8" w:rsidP="00F51E11">
      <w:pPr>
        <w:rPr>
          <w:rFonts w:eastAsiaTheme="minorEastAsia"/>
          <w:color w:val="000000" w:themeColor="text1"/>
          <w:kern w:val="24"/>
        </w:rPr>
      </w:pPr>
      <w:r w:rsidRPr="00B05829">
        <w:t xml:space="preserve">The VPR </w:t>
      </w:r>
      <w:r w:rsidR="002A5BA3" w:rsidRPr="00B05829">
        <w:t>is a list of the most vulnerable people who meet all the following VPR criteria</w:t>
      </w:r>
      <w:r w:rsidR="00924531">
        <w:t>:</w:t>
      </w:r>
    </w:p>
    <w:p w14:paraId="4E64F27E" w14:textId="77777777" w:rsidR="002A5BA3" w:rsidRPr="00B05829" w:rsidRDefault="002A5BA3" w:rsidP="00EF4789">
      <w:pPr>
        <w:pStyle w:val="ListParagraph"/>
        <w:numPr>
          <w:ilvl w:val="0"/>
          <w:numId w:val="8"/>
        </w:numPr>
        <w:spacing w:before="0" w:after="60"/>
        <w:ind w:left="567" w:hanging="567"/>
        <w:contextualSpacing w:val="0"/>
      </w:pPr>
      <w:r w:rsidRPr="00B05829">
        <w:rPr>
          <w:rFonts w:eastAsiaTheme="minorEastAsia"/>
        </w:rPr>
        <w:t>Frail, and/or physically or cognitively impaired</w:t>
      </w:r>
    </w:p>
    <w:p w14:paraId="11B7A158" w14:textId="77777777" w:rsidR="002A5BA3" w:rsidRPr="00B05829" w:rsidRDefault="002A5BA3" w:rsidP="00EF4789">
      <w:pPr>
        <w:pStyle w:val="ListParagraph"/>
        <w:numPr>
          <w:ilvl w:val="0"/>
          <w:numId w:val="8"/>
        </w:numPr>
        <w:spacing w:before="0" w:after="60"/>
        <w:ind w:left="567" w:hanging="567"/>
        <w:contextualSpacing w:val="0"/>
      </w:pPr>
      <w:r w:rsidRPr="00B05829">
        <w:rPr>
          <w:rFonts w:eastAsiaTheme="minorEastAsia"/>
        </w:rPr>
        <w:t xml:space="preserve">Unable to comprehend warnings and directions and/or respond in an emergency </w:t>
      </w:r>
      <w:proofErr w:type="gramStart"/>
      <w:r w:rsidRPr="00B05829">
        <w:rPr>
          <w:rFonts w:eastAsiaTheme="minorEastAsia"/>
        </w:rPr>
        <w:t>situation</w:t>
      </w:r>
      <w:proofErr w:type="gramEnd"/>
    </w:p>
    <w:p w14:paraId="4CB57114" w14:textId="77777777" w:rsidR="002A5BA3" w:rsidRPr="00B05829" w:rsidRDefault="002A5BA3" w:rsidP="00EF4789">
      <w:pPr>
        <w:pStyle w:val="ListParagraph"/>
        <w:numPr>
          <w:ilvl w:val="0"/>
          <w:numId w:val="8"/>
        </w:numPr>
        <w:spacing w:before="0" w:after="60"/>
        <w:ind w:left="567" w:hanging="567"/>
        <w:contextualSpacing w:val="0"/>
      </w:pPr>
      <w:r w:rsidRPr="00B05829">
        <w:rPr>
          <w:rFonts w:eastAsiaTheme="minorEastAsia"/>
        </w:rPr>
        <w:t>Cannot identify personal or community support networks to help them in an emergency</w:t>
      </w:r>
    </w:p>
    <w:p w14:paraId="259C103C" w14:textId="77777777" w:rsidR="000067E1" w:rsidRDefault="002A5BA3" w:rsidP="00483D4B">
      <w:pPr>
        <w:spacing w:before="0" w:after="0"/>
      </w:pPr>
      <w:r w:rsidRPr="00B05829">
        <w:t xml:space="preserve">This </w:t>
      </w:r>
      <w:r w:rsidR="00C57E08" w:rsidRPr="00B05829">
        <w:t xml:space="preserve">register </w:t>
      </w:r>
      <w:r w:rsidR="000E786C" w:rsidRPr="00B05829">
        <w:t xml:space="preserve">is only required to be maintained by municipalities </w:t>
      </w:r>
      <w:r w:rsidR="00B05829" w:rsidRPr="00B05829">
        <w:t xml:space="preserve">wholly or partly </w:t>
      </w:r>
      <w:r w:rsidR="000E786C" w:rsidRPr="00B05829">
        <w:t xml:space="preserve">in </w:t>
      </w:r>
      <w:r w:rsidR="00B05829" w:rsidRPr="00B05829">
        <w:t xml:space="preserve">a </w:t>
      </w:r>
      <w:r w:rsidR="000E786C" w:rsidRPr="00B05829">
        <w:t xml:space="preserve">CFA district. </w:t>
      </w:r>
      <w:r w:rsidR="00AC6E25">
        <w:t>The register is</w:t>
      </w:r>
      <w:r w:rsidR="00794BD8" w:rsidRPr="00B05829">
        <w:t xml:space="preserve"> managed by D</w:t>
      </w:r>
      <w:r w:rsidR="000E786C" w:rsidRPr="00B05829">
        <w:t xml:space="preserve">FFH </w:t>
      </w:r>
      <w:r w:rsidR="00794BD8" w:rsidRPr="00B05829">
        <w:t>and hosted in Council</w:t>
      </w:r>
      <w:r w:rsidRPr="00B05829">
        <w:t>’</w:t>
      </w:r>
      <w:r w:rsidR="00794BD8" w:rsidRPr="00B05829">
        <w:t xml:space="preserve">s emergency </w:t>
      </w:r>
      <w:r w:rsidRPr="00B05829">
        <w:t xml:space="preserve">incident management </w:t>
      </w:r>
      <w:r w:rsidR="00794BD8" w:rsidRPr="00B05829">
        <w:t>system</w:t>
      </w:r>
      <w:r w:rsidRPr="00B05829">
        <w:t>,</w:t>
      </w:r>
      <w:r w:rsidR="00794BD8" w:rsidRPr="00B05829">
        <w:t xml:space="preserve"> </w:t>
      </w:r>
      <w:bookmarkStart w:id="16" w:name="_Hlk32911873"/>
      <w:r w:rsidR="00794BD8" w:rsidRPr="00B05829">
        <w:t>Crisisworks</w:t>
      </w:r>
      <w:bookmarkEnd w:id="16"/>
      <w:r w:rsidR="00794BD8" w:rsidRPr="00B05829">
        <w:t xml:space="preserve">. Clients are added or removed from the register based on an assessment by </w:t>
      </w:r>
      <w:r w:rsidR="00F51E11">
        <w:t>an agency funded to provide practical support and care to a client</w:t>
      </w:r>
      <w:r w:rsidR="00794BD8" w:rsidRPr="00B05829">
        <w:t xml:space="preserve">. </w:t>
      </w:r>
    </w:p>
    <w:p w14:paraId="5C2C4E5B" w14:textId="77777777" w:rsidR="000067E1" w:rsidRDefault="000067E1" w:rsidP="00483D4B">
      <w:pPr>
        <w:spacing w:before="0" w:after="0"/>
      </w:pPr>
    </w:p>
    <w:p w14:paraId="67BFEA60" w14:textId="6F279281" w:rsidR="00794BD8" w:rsidRPr="00B05829" w:rsidRDefault="00794BD8" w:rsidP="00483D4B">
      <w:pPr>
        <w:spacing w:before="0" w:after="0"/>
      </w:pPr>
      <w:r w:rsidRPr="00B05829">
        <w:t xml:space="preserve">The agency will assess clients based on </w:t>
      </w:r>
      <w:r w:rsidR="00C57E08" w:rsidRPr="00B05829">
        <w:t>the</w:t>
      </w:r>
      <w:r w:rsidRPr="00B05829">
        <w:t xml:space="preserve"> defined criter</w:t>
      </w:r>
      <w:r w:rsidR="00C57E08" w:rsidRPr="00B05829">
        <w:t>ia</w:t>
      </w:r>
      <w:r w:rsidRPr="00B05829">
        <w:t xml:space="preserve"> and add</w:t>
      </w:r>
      <w:r w:rsidR="00C57E08" w:rsidRPr="00B05829">
        <w:t>ed</w:t>
      </w:r>
      <w:r w:rsidRPr="00B05829">
        <w:t xml:space="preserve"> to the register if eligible. The register is designed to </w:t>
      </w:r>
      <w:r w:rsidR="00B05829" w:rsidRPr="00B05829">
        <w:t xml:space="preserve">list </w:t>
      </w:r>
      <w:r w:rsidRPr="00B05829">
        <w:t>only the most extreme</w:t>
      </w:r>
      <w:r w:rsidR="00B05829" w:rsidRPr="00B05829">
        <w:t>ly</w:t>
      </w:r>
      <w:r w:rsidRPr="00B05829">
        <w:t xml:space="preserve"> vulnerable </w:t>
      </w:r>
      <w:r w:rsidR="00B05829" w:rsidRPr="00B05829">
        <w:t>residents</w:t>
      </w:r>
      <w:r w:rsidRPr="00B05829">
        <w:t>. Council acts as the VPR coordinator and manages agency</w:t>
      </w:r>
      <w:r w:rsidR="00B05829" w:rsidRPr="00B05829">
        <w:t xml:space="preserve"> VPR users, not vulnerable people.</w:t>
      </w:r>
    </w:p>
    <w:p w14:paraId="488F441C" w14:textId="6C267CA8" w:rsidR="00794BD8" w:rsidRDefault="00794BD8" w:rsidP="00F51E11">
      <w:r w:rsidRPr="00B05829">
        <w:t xml:space="preserve">During an emergency, </w:t>
      </w:r>
      <w:r w:rsidR="00F51E11">
        <w:t>Victoria</w:t>
      </w:r>
      <w:r w:rsidRPr="00B05829">
        <w:t xml:space="preserve"> Police have access to the </w:t>
      </w:r>
      <w:r w:rsidR="00BB6CE9">
        <w:t>VPR</w:t>
      </w:r>
      <w:r w:rsidRPr="00B05829">
        <w:t xml:space="preserve"> and </w:t>
      </w:r>
      <w:r w:rsidR="002A5BA3" w:rsidRPr="00B05829">
        <w:t>can use it in planning for evacuation.</w:t>
      </w:r>
      <w:r w:rsidR="00B05829" w:rsidRPr="00B05829">
        <w:t xml:space="preserve"> </w:t>
      </w:r>
      <w:r w:rsidRPr="00B05829">
        <w:t xml:space="preserve">Each person is advised before being </w:t>
      </w:r>
      <w:r w:rsidR="00B05829" w:rsidRPr="00B05829">
        <w:t>placed</w:t>
      </w:r>
      <w:r w:rsidRPr="00B05829">
        <w:t xml:space="preserve"> on the register </w:t>
      </w:r>
      <w:r w:rsidR="00B05829" w:rsidRPr="00B05829">
        <w:t xml:space="preserve">and </w:t>
      </w:r>
      <w:r w:rsidRPr="00B05829">
        <w:t>that there is no guarantee they will be evacuated during an emergency</w:t>
      </w:r>
      <w:r w:rsidR="00C57E08" w:rsidRPr="00B05829">
        <w:t>.</w:t>
      </w:r>
    </w:p>
    <w:p w14:paraId="70F0ADAF" w14:textId="77777777" w:rsidR="00794BD8" w:rsidRPr="00C57E08" w:rsidRDefault="00794BD8" w:rsidP="00645DC7">
      <w:pPr>
        <w:pStyle w:val="Heading3"/>
      </w:pPr>
      <w:bookmarkStart w:id="17" w:name="_Toc108079922"/>
      <w:r w:rsidRPr="00C57E08">
        <w:t>Facilities Housing Vulnerable People Listing</w:t>
      </w:r>
      <w:bookmarkEnd w:id="17"/>
    </w:p>
    <w:p w14:paraId="5C43FBC6" w14:textId="77777777" w:rsidR="00122C17" w:rsidRPr="00B05829" w:rsidRDefault="00122C17" w:rsidP="00F51E11">
      <w:pPr>
        <w:pStyle w:val="EMBbody"/>
        <w:jc w:val="both"/>
        <w:rPr>
          <w:szCs w:val="20"/>
        </w:rPr>
      </w:pPr>
      <w:r w:rsidRPr="00B05829">
        <w:rPr>
          <w:szCs w:val="20"/>
        </w:rPr>
        <w:t>Facilities housing vulnerable persons refers to:</w:t>
      </w:r>
    </w:p>
    <w:p w14:paraId="371EB5AB" w14:textId="645AB8D3" w:rsidR="00122C17" w:rsidRPr="00215A6B" w:rsidRDefault="00122C17" w:rsidP="00062A9D">
      <w:pPr>
        <w:pStyle w:val="ListParagraph"/>
        <w:numPr>
          <w:ilvl w:val="0"/>
          <w:numId w:val="8"/>
        </w:numPr>
        <w:spacing w:before="0" w:after="60"/>
        <w:ind w:left="567" w:hanging="567"/>
        <w:contextualSpacing w:val="0"/>
        <w:rPr>
          <w:rFonts w:eastAsiaTheme="minorEastAsia"/>
        </w:rPr>
      </w:pPr>
      <w:r w:rsidRPr="00215A6B">
        <w:rPr>
          <w:rFonts w:eastAsiaTheme="minorEastAsia"/>
        </w:rPr>
        <w:t>Buildings where vulnerable people are likely to be situated, including aged care facilities, hospitals, schools, disability grou</w:t>
      </w:r>
      <w:r w:rsidR="00215A6B" w:rsidRPr="00215A6B">
        <w:rPr>
          <w:rFonts w:eastAsiaTheme="minorEastAsia"/>
        </w:rPr>
        <w:t xml:space="preserve">p homes and </w:t>
      </w:r>
      <w:r w:rsidR="000067E1" w:rsidRPr="00215A6B">
        <w:rPr>
          <w:rFonts w:eastAsiaTheme="minorEastAsia"/>
        </w:rPr>
        <w:t>childcare</w:t>
      </w:r>
      <w:r w:rsidR="00215A6B" w:rsidRPr="00215A6B">
        <w:rPr>
          <w:rFonts w:eastAsiaTheme="minorEastAsia"/>
        </w:rPr>
        <w:t xml:space="preserve"> centres.</w:t>
      </w:r>
    </w:p>
    <w:p w14:paraId="302C39B0" w14:textId="06395030" w:rsidR="00122C17" w:rsidRPr="00215A6B" w:rsidRDefault="00122C17" w:rsidP="00062A9D">
      <w:pPr>
        <w:pStyle w:val="ListParagraph"/>
        <w:numPr>
          <w:ilvl w:val="0"/>
          <w:numId w:val="8"/>
        </w:numPr>
        <w:spacing w:before="0" w:after="60"/>
        <w:ind w:left="567" w:hanging="567"/>
        <w:contextualSpacing w:val="0"/>
        <w:rPr>
          <w:rFonts w:eastAsiaTheme="minorEastAsia"/>
        </w:rPr>
      </w:pPr>
      <w:r w:rsidRPr="00215A6B">
        <w:rPr>
          <w:rFonts w:eastAsiaTheme="minorEastAsia"/>
        </w:rPr>
        <w:t>Fac</w:t>
      </w:r>
      <w:r w:rsidR="00573997">
        <w:rPr>
          <w:rFonts w:eastAsiaTheme="minorEastAsia"/>
        </w:rPr>
        <w:t>ilities funded or regulated by</w:t>
      </w:r>
      <w:r w:rsidRPr="00215A6B">
        <w:rPr>
          <w:rFonts w:eastAsiaTheme="minorEastAsia"/>
        </w:rPr>
        <w:t xml:space="preserve"> </w:t>
      </w:r>
      <w:r w:rsidRPr="00573997">
        <w:rPr>
          <w:rFonts w:eastAsiaTheme="minorEastAsia"/>
        </w:rPr>
        <w:t>DFFH</w:t>
      </w:r>
      <w:r w:rsidRPr="00215A6B">
        <w:rPr>
          <w:rFonts w:eastAsiaTheme="minorEastAsia"/>
        </w:rPr>
        <w:t xml:space="preserve"> </w:t>
      </w:r>
      <w:r w:rsidRPr="00F63E46">
        <w:rPr>
          <w:rFonts w:eastAsiaTheme="minorEastAsia"/>
        </w:rPr>
        <w:t>and D</w:t>
      </w:r>
      <w:r w:rsidR="00F63E46" w:rsidRPr="00F63E46">
        <w:rPr>
          <w:rFonts w:eastAsiaTheme="minorEastAsia"/>
        </w:rPr>
        <w:t xml:space="preserve">epartment of Education </w:t>
      </w:r>
      <w:r w:rsidR="000D5FC8">
        <w:rPr>
          <w:rFonts w:eastAsiaTheme="minorEastAsia"/>
        </w:rPr>
        <w:t>(DoE)</w:t>
      </w:r>
    </w:p>
    <w:p w14:paraId="2BADE33D" w14:textId="77777777" w:rsidR="00122C17" w:rsidRPr="00215A6B" w:rsidRDefault="00122C17" w:rsidP="00062A9D">
      <w:pPr>
        <w:pStyle w:val="ListParagraph"/>
        <w:numPr>
          <w:ilvl w:val="0"/>
          <w:numId w:val="8"/>
        </w:numPr>
        <w:spacing w:before="0" w:after="60"/>
        <w:ind w:left="567" w:hanging="567"/>
        <w:contextualSpacing w:val="0"/>
        <w:rPr>
          <w:rFonts w:eastAsiaTheme="minorEastAsia"/>
        </w:rPr>
      </w:pPr>
      <w:r w:rsidRPr="00215A6B">
        <w:rPr>
          <w:rFonts w:eastAsiaTheme="minorEastAsia"/>
        </w:rPr>
        <w:t>Commonwealth funded residential aged care fa</w:t>
      </w:r>
      <w:r w:rsidR="00215A6B" w:rsidRPr="00215A6B">
        <w:rPr>
          <w:rFonts w:eastAsiaTheme="minorEastAsia"/>
        </w:rPr>
        <w:t>cilities.</w:t>
      </w:r>
    </w:p>
    <w:p w14:paraId="48F36DE1" w14:textId="77777777" w:rsidR="00122C17" w:rsidRPr="00215A6B" w:rsidRDefault="00122C17" w:rsidP="00062A9D">
      <w:pPr>
        <w:pStyle w:val="ListParagraph"/>
        <w:numPr>
          <w:ilvl w:val="0"/>
          <w:numId w:val="8"/>
        </w:numPr>
        <w:spacing w:before="0" w:after="60"/>
        <w:ind w:left="567" w:hanging="567"/>
        <w:contextualSpacing w:val="0"/>
        <w:rPr>
          <w:rFonts w:eastAsiaTheme="minorEastAsia"/>
        </w:rPr>
      </w:pPr>
      <w:r w:rsidRPr="00215A6B">
        <w:rPr>
          <w:rFonts w:eastAsiaTheme="minorEastAsia"/>
        </w:rPr>
        <w:t>Other locally identified facilities likely to have vulnerable people situated in them</w:t>
      </w:r>
      <w:r w:rsidR="00215A6B" w:rsidRPr="00215A6B">
        <w:rPr>
          <w:rFonts w:eastAsiaTheme="minorEastAsia"/>
        </w:rPr>
        <w:t>.</w:t>
      </w:r>
    </w:p>
    <w:p w14:paraId="3DCB3EF5" w14:textId="77777777" w:rsidR="00122C17" w:rsidRPr="00215A6B" w:rsidRDefault="00122C17" w:rsidP="00062A9D">
      <w:pPr>
        <w:pStyle w:val="ListParagraph"/>
        <w:numPr>
          <w:ilvl w:val="0"/>
          <w:numId w:val="8"/>
        </w:numPr>
        <w:ind w:left="567" w:hanging="567"/>
        <w:rPr>
          <w:rFonts w:eastAsiaTheme="minorEastAsia"/>
        </w:rPr>
      </w:pPr>
      <w:r w:rsidRPr="00215A6B">
        <w:rPr>
          <w:rFonts w:eastAsiaTheme="minorEastAsia"/>
        </w:rPr>
        <w:t>For more information refer to the</w:t>
      </w:r>
      <w:r w:rsidRPr="00B05829">
        <w:t xml:space="preserve"> </w:t>
      </w:r>
      <w:hyperlink r:id="rId45" w:history="1">
        <w:r w:rsidRPr="00B05829">
          <w:rPr>
            <w:rStyle w:val="Hyperlink"/>
          </w:rPr>
          <w:t>DFFH Vulnerable People in Emergencies Policy</w:t>
        </w:r>
      </w:hyperlink>
      <w:r w:rsidRPr="00B05829">
        <w:t>.</w:t>
      </w:r>
    </w:p>
    <w:p w14:paraId="393B1E43" w14:textId="4064D5D6" w:rsidR="00400B2C" w:rsidRDefault="00122C17" w:rsidP="00D73D74">
      <w:pPr>
        <w:pStyle w:val="DHHStablebullet"/>
        <w:numPr>
          <w:ilvl w:val="0"/>
          <w:numId w:val="0"/>
        </w:numPr>
        <w:spacing w:after="240"/>
        <w:jc w:val="both"/>
      </w:pPr>
      <w:r w:rsidRPr="00914C73">
        <w:t xml:space="preserve">The facilities housing vulnerable people listing is maintained by Council and </w:t>
      </w:r>
      <w:r w:rsidR="00273FF4">
        <w:t>may</w:t>
      </w:r>
      <w:r w:rsidR="00273FF4" w:rsidRPr="00914C73">
        <w:t xml:space="preserve"> </w:t>
      </w:r>
      <w:r w:rsidRPr="00914C73">
        <w:t xml:space="preserve">be obtained from </w:t>
      </w:r>
      <w:r w:rsidR="00914C73" w:rsidRPr="00914C73">
        <w:t xml:space="preserve">the </w:t>
      </w:r>
      <w:r w:rsidR="00CA7DF8">
        <w:t>Municipal Emergency Management Officer (</w:t>
      </w:r>
      <w:r w:rsidR="00914C73" w:rsidRPr="00914C73">
        <w:t>MEMO</w:t>
      </w:r>
      <w:r w:rsidR="00CA7DF8">
        <w:t>)</w:t>
      </w:r>
      <w:r w:rsidR="00914C73" w:rsidRPr="00914C73">
        <w:t xml:space="preserve"> or </w:t>
      </w:r>
      <w:r w:rsidR="00CA7DF8">
        <w:t>Municipal Recovery Manager (</w:t>
      </w:r>
      <w:r w:rsidR="00914C73" w:rsidRPr="00914C73">
        <w:t>MRM</w:t>
      </w:r>
      <w:r w:rsidR="00CA7DF8">
        <w:t>)</w:t>
      </w:r>
      <w:r w:rsidRPr="00914C73">
        <w:t>.</w:t>
      </w:r>
    </w:p>
    <w:p w14:paraId="0B145FE1" w14:textId="13A17937" w:rsidR="00D73D74" w:rsidRDefault="00D73D74">
      <w:pPr>
        <w:spacing w:before="0" w:after="0"/>
        <w:jc w:val="left"/>
        <w:rPr>
          <w:lang w:eastAsia="en-US"/>
        </w:rPr>
      </w:pPr>
      <w:r>
        <w:br w:type="page"/>
      </w:r>
    </w:p>
    <w:p w14:paraId="52E59483" w14:textId="77777777" w:rsidR="00794BD8" w:rsidRPr="00881FE3" w:rsidRDefault="00794BD8" w:rsidP="00B05829">
      <w:pPr>
        <w:pStyle w:val="Heading2"/>
      </w:pPr>
      <w:bookmarkStart w:id="18" w:name="_Toc108079923"/>
      <w:r w:rsidRPr="00881FE3">
        <w:lastRenderedPageBreak/>
        <w:t>History of Emergencies</w:t>
      </w:r>
      <w:bookmarkEnd w:id="18"/>
    </w:p>
    <w:p w14:paraId="5EE4FA97" w14:textId="10D0768C" w:rsidR="00D065EE" w:rsidRDefault="00794BD8" w:rsidP="00B05829">
      <w:r w:rsidRPr="00881FE3">
        <w:t>A list of previou</w:t>
      </w:r>
      <w:r w:rsidR="00215A6B" w:rsidRPr="00881FE3">
        <w:t>s significant emergencies is provided</w:t>
      </w:r>
      <w:r w:rsidR="00215A6B">
        <w:t xml:space="preserve"> below</w:t>
      </w:r>
      <w:r w:rsidR="00411B54">
        <w:t xml:space="preserve"> in Table 1</w:t>
      </w:r>
      <w:r w:rsidR="00215A6B">
        <w:t xml:space="preserve">. </w:t>
      </w:r>
      <w:r w:rsidR="00773463">
        <w:t>This list does not include non-major emergency events which are generally short term in nature and handled by local resources.</w:t>
      </w:r>
    </w:p>
    <w:tbl>
      <w:tblPr>
        <w:tblW w:w="992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1757"/>
        <w:gridCol w:w="1800"/>
        <w:gridCol w:w="4500"/>
      </w:tblGrid>
      <w:tr w:rsidR="00306DCD" w:rsidRPr="00306DCD" w14:paraId="6E773CE2" w14:textId="77777777" w:rsidTr="000247C5">
        <w:trPr>
          <w:cantSplit/>
          <w:trHeight w:val="699"/>
          <w:tblHeader/>
        </w:trPr>
        <w:tc>
          <w:tcPr>
            <w:tcW w:w="1872" w:type="dxa"/>
            <w:shd w:val="clear" w:color="auto" w:fill="4472C4" w:themeFill="accent1"/>
          </w:tcPr>
          <w:p w14:paraId="39D55D54" w14:textId="77777777" w:rsidR="00306DCD" w:rsidRPr="00306DCD" w:rsidRDefault="00306DCD" w:rsidP="00306DCD">
            <w:pPr>
              <w:rPr>
                <w:rFonts w:eastAsiaTheme="minorHAnsi"/>
                <w:b/>
                <w:color w:val="FFFFFF" w:themeColor="background1"/>
              </w:rPr>
            </w:pPr>
            <w:r w:rsidRPr="00306DCD">
              <w:rPr>
                <w:rFonts w:eastAsiaTheme="minorHAnsi"/>
                <w:b/>
                <w:color w:val="FFFFFF" w:themeColor="background1"/>
              </w:rPr>
              <w:t>Emergency Date(s)</w:t>
            </w:r>
          </w:p>
        </w:tc>
        <w:tc>
          <w:tcPr>
            <w:tcW w:w="1757" w:type="dxa"/>
            <w:shd w:val="clear" w:color="auto" w:fill="4472C4" w:themeFill="accent1"/>
          </w:tcPr>
          <w:p w14:paraId="496A3169" w14:textId="77777777" w:rsidR="00306DCD" w:rsidRPr="00306DCD" w:rsidRDefault="00306DCD" w:rsidP="00306DCD">
            <w:pPr>
              <w:rPr>
                <w:rFonts w:eastAsiaTheme="minorHAnsi"/>
                <w:b/>
                <w:color w:val="FFFFFF" w:themeColor="background1"/>
              </w:rPr>
            </w:pPr>
            <w:r w:rsidRPr="00306DCD">
              <w:rPr>
                <w:rFonts w:eastAsiaTheme="minorHAnsi"/>
                <w:b/>
                <w:color w:val="FFFFFF" w:themeColor="background1"/>
              </w:rPr>
              <w:t>Emergency Type</w:t>
            </w:r>
          </w:p>
        </w:tc>
        <w:tc>
          <w:tcPr>
            <w:tcW w:w="1800" w:type="dxa"/>
            <w:shd w:val="clear" w:color="auto" w:fill="4472C4" w:themeFill="accent1"/>
          </w:tcPr>
          <w:p w14:paraId="09F67771" w14:textId="77777777" w:rsidR="00306DCD" w:rsidRPr="00306DCD" w:rsidRDefault="00306DCD" w:rsidP="00306DCD">
            <w:pPr>
              <w:rPr>
                <w:rFonts w:eastAsiaTheme="minorHAnsi"/>
                <w:b/>
                <w:color w:val="FFFFFF" w:themeColor="background1"/>
              </w:rPr>
            </w:pPr>
            <w:r w:rsidRPr="00306DCD">
              <w:rPr>
                <w:rFonts w:eastAsiaTheme="minorHAnsi"/>
                <w:b/>
                <w:color w:val="FFFFFF" w:themeColor="background1"/>
              </w:rPr>
              <w:t>Emergency Location</w:t>
            </w:r>
          </w:p>
        </w:tc>
        <w:tc>
          <w:tcPr>
            <w:tcW w:w="4500" w:type="dxa"/>
            <w:shd w:val="clear" w:color="auto" w:fill="4472C4" w:themeFill="accent1"/>
          </w:tcPr>
          <w:p w14:paraId="4F50EBEA" w14:textId="77777777" w:rsidR="00306DCD" w:rsidRPr="00306DCD" w:rsidRDefault="00306DCD" w:rsidP="00306DCD">
            <w:pPr>
              <w:rPr>
                <w:rFonts w:eastAsiaTheme="minorHAnsi"/>
                <w:b/>
                <w:color w:val="FFFFFF" w:themeColor="background1"/>
              </w:rPr>
            </w:pPr>
            <w:r w:rsidRPr="00306DCD">
              <w:rPr>
                <w:rFonts w:eastAsiaTheme="minorHAnsi"/>
                <w:b/>
                <w:color w:val="FFFFFF" w:themeColor="background1"/>
              </w:rPr>
              <w:t>Emergency Details/Impacts</w:t>
            </w:r>
          </w:p>
        </w:tc>
      </w:tr>
      <w:tr w:rsidR="00306DCD" w:rsidRPr="00306DCD" w14:paraId="0AFF1221" w14:textId="77777777" w:rsidTr="000247C5">
        <w:trPr>
          <w:cantSplit/>
        </w:trPr>
        <w:tc>
          <w:tcPr>
            <w:tcW w:w="1872" w:type="dxa"/>
          </w:tcPr>
          <w:p w14:paraId="6F6791E0"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27-31 January 2009</w:t>
            </w:r>
          </w:p>
        </w:tc>
        <w:tc>
          <w:tcPr>
            <w:tcW w:w="1757" w:type="dxa"/>
          </w:tcPr>
          <w:p w14:paraId="73542E3D"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Heatwave</w:t>
            </w:r>
          </w:p>
        </w:tc>
        <w:tc>
          <w:tcPr>
            <w:tcW w:w="1800" w:type="dxa"/>
          </w:tcPr>
          <w:p w14:paraId="7F7EE1B4"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Victoria</w:t>
            </w:r>
          </w:p>
        </w:tc>
        <w:tc>
          <w:tcPr>
            <w:tcW w:w="4500" w:type="dxa"/>
          </w:tcPr>
          <w:p w14:paraId="41A5A6DC"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szCs w:val="22"/>
              </w:rPr>
              <w:t>The State experienced the most extreme temperatures over the 5 days.  Maximum temperatures were 12 to 15 degrees above normal over much of Victoria with an additional 374 deaths recorded compared to the previous years.</w:t>
            </w:r>
          </w:p>
        </w:tc>
      </w:tr>
      <w:tr w:rsidR="00306DCD" w:rsidRPr="00306DCD" w14:paraId="75FF4951" w14:textId="77777777" w:rsidTr="000247C5">
        <w:trPr>
          <w:cantSplit/>
        </w:trPr>
        <w:tc>
          <w:tcPr>
            <w:tcW w:w="1872" w:type="dxa"/>
          </w:tcPr>
          <w:p w14:paraId="7667250C"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9 February 2009</w:t>
            </w:r>
          </w:p>
        </w:tc>
        <w:tc>
          <w:tcPr>
            <w:tcW w:w="1757" w:type="dxa"/>
          </w:tcPr>
          <w:p w14:paraId="6E052BE0"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Black Saturday</w:t>
            </w:r>
          </w:p>
        </w:tc>
        <w:tc>
          <w:tcPr>
            <w:tcW w:w="1800" w:type="dxa"/>
          </w:tcPr>
          <w:p w14:paraId="57712D94"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Victoria</w:t>
            </w:r>
          </w:p>
        </w:tc>
        <w:tc>
          <w:tcPr>
            <w:tcW w:w="4500" w:type="dxa"/>
          </w:tcPr>
          <w:p w14:paraId="2BEE74B0" w14:textId="77777777" w:rsidR="00306DCD" w:rsidRPr="00306DCD" w:rsidRDefault="00306DCD" w:rsidP="00306DCD">
            <w:pPr>
              <w:overflowPunct w:val="0"/>
              <w:autoSpaceDE w:val="0"/>
              <w:autoSpaceDN w:val="0"/>
              <w:adjustRightInd w:val="0"/>
              <w:spacing w:before="0" w:after="60"/>
              <w:jc w:val="left"/>
              <w:textAlignment w:val="baseline"/>
              <w:rPr>
                <w:rFonts w:cs="Arial"/>
                <w:sz w:val="18"/>
                <w:szCs w:val="22"/>
              </w:rPr>
            </w:pPr>
            <w:r w:rsidRPr="00306DCD">
              <w:rPr>
                <w:rFonts w:cs="Arial"/>
                <w:sz w:val="18"/>
                <w:szCs w:val="22"/>
              </w:rPr>
              <w:t xml:space="preserve">Bushfires impacted many areas of Victoria resulting in many lives lost.  </w:t>
            </w:r>
          </w:p>
        </w:tc>
      </w:tr>
      <w:tr w:rsidR="00306DCD" w:rsidRPr="00306DCD" w14:paraId="3624E0FB" w14:textId="77777777" w:rsidTr="000247C5">
        <w:trPr>
          <w:cantSplit/>
        </w:trPr>
        <w:tc>
          <w:tcPr>
            <w:tcW w:w="1872" w:type="dxa"/>
          </w:tcPr>
          <w:p w14:paraId="5DACB045"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6 March 2010</w:t>
            </w:r>
          </w:p>
        </w:tc>
        <w:tc>
          <w:tcPr>
            <w:tcW w:w="1757" w:type="dxa"/>
          </w:tcPr>
          <w:p w14:paraId="44F32D0B"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Hailstorm</w:t>
            </w:r>
          </w:p>
        </w:tc>
        <w:tc>
          <w:tcPr>
            <w:tcW w:w="1800" w:type="dxa"/>
          </w:tcPr>
          <w:p w14:paraId="4013E101"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Melbourne/ Maroondah</w:t>
            </w:r>
          </w:p>
        </w:tc>
        <w:tc>
          <w:tcPr>
            <w:tcW w:w="4500" w:type="dxa"/>
          </w:tcPr>
          <w:p w14:paraId="55ABAD51" w14:textId="77777777" w:rsidR="00306DCD" w:rsidRPr="00306DCD" w:rsidRDefault="00306DCD" w:rsidP="00306DCD">
            <w:pPr>
              <w:overflowPunct w:val="0"/>
              <w:autoSpaceDE w:val="0"/>
              <w:autoSpaceDN w:val="0"/>
              <w:adjustRightInd w:val="0"/>
              <w:spacing w:before="0" w:after="60"/>
              <w:jc w:val="left"/>
              <w:textAlignment w:val="baseline"/>
              <w:rPr>
                <w:rFonts w:cs="Arial"/>
                <w:sz w:val="18"/>
                <w:szCs w:val="22"/>
              </w:rPr>
            </w:pPr>
            <w:r w:rsidRPr="00306DCD">
              <w:rPr>
                <w:rFonts w:cs="Arial"/>
                <w:sz w:val="18"/>
              </w:rPr>
              <w:t>A severe hail event impacted Victoria on causing widespread damage to much of metropolitan Melbourne.  Many properties sustained significant damage from both the hailstorm and the heavy rain that followed.</w:t>
            </w:r>
          </w:p>
        </w:tc>
      </w:tr>
      <w:tr w:rsidR="00306DCD" w:rsidRPr="00306DCD" w14:paraId="1CD654FD" w14:textId="77777777" w:rsidTr="000247C5">
        <w:trPr>
          <w:cantSplit/>
        </w:trPr>
        <w:tc>
          <w:tcPr>
            <w:tcW w:w="1872" w:type="dxa"/>
          </w:tcPr>
          <w:p w14:paraId="3FD7CDE2"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1 December 2010</w:t>
            </w:r>
          </w:p>
          <w:p w14:paraId="550222A1"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4 February 2011</w:t>
            </w:r>
          </w:p>
          <w:p w14:paraId="4DF757EC"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9 November 2011</w:t>
            </w:r>
          </w:p>
        </w:tc>
        <w:tc>
          <w:tcPr>
            <w:tcW w:w="1757" w:type="dxa"/>
          </w:tcPr>
          <w:p w14:paraId="24F4E5FB"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Flooding</w:t>
            </w:r>
          </w:p>
        </w:tc>
        <w:tc>
          <w:tcPr>
            <w:tcW w:w="1800" w:type="dxa"/>
          </w:tcPr>
          <w:p w14:paraId="6227A194"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Melbourne/ Maroondah</w:t>
            </w:r>
          </w:p>
        </w:tc>
        <w:tc>
          <w:tcPr>
            <w:tcW w:w="4500" w:type="dxa"/>
          </w:tcPr>
          <w:p w14:paraId="256E8AFA"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Maroondah experienced significant flash flooding throughout many areas of the municipality. The heaviest impact occurred in around Civic Square in Croydon with several properties significantly inundated.</w:t>
            </w:r>
          </w:p>
        </w:tc>
      </w:tr>
      <w:tr w:rsidR="00306DCD" w:rsidRPr="00306DCD" w14:paraId="65C6B882" w14:textId="77777777" w:rsidTr="000247C5">
        <w:trPr>
          <w:cantSplit/>
        </w:trPr>
        <w:tc>
          <w:tcPr>
            <w:tcW w:w="1872" w:type="dxa"/>
          </w:tcPr>
          <w:p w14:paraId="65874247"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17 October 2013</w:t>
            </w:r>
          </w:p>
        </w:tc>
        <w:tc>
          <w:tcPr>
            <w:tcW w:w="1757" w:type="dxa"/>
          </w:tcPr>
          <w:p w14:paraId="11068BDE"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Windstorm</w:t>
            </w:r>
          </w:p>
        </w:tc>
        <w:tc>
          <w:tcPr>
            <w:tcW w:w="1800" w:type="dxa"/>
          </w:tcPr>
          <w:p w14:paraId="4330709B"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 xml:space="preserve">Melbourne/ Maroondah </w:t>
            </w:r>
          </w:p>
        </w:tc>
        <w:tc>
          <w:tcPr>
            <w:tcW w:w="4500" w:type="dxa"/>
          </w:tcPr>
          <w:p w14:paraId="345CC38D"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A mini windstorm on caused extensive tree damage and damage to property in parts of Maroondah.</w:t>
            </w:r>
          </w:p>
        </w:tc>
      </w:tr>
      <w:tr w:rsidR="00306DCD" w:rsidRPr="00306DCD" w14:paraId="7F590EB8" w14:textId="77777777" w:rsidTr="000247C5">
        <w:trPr>
          <w:cantSplit/>
        </w:trPr>
        <w:tc>
          <w:tcPr>
            <w:tcW w:w="1872" w:type="dxa"/>
          </w:tcPr>
          <w:p w14:paraId="13A14D96"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14-17 January 2014</w:t>
            </w:r>
          </w:p>
        </w:tc>
        <w:tc>
          <w:tcPr>
            <w:tcW w:w="1757" w:type="dxa"/>
          </w:tcPr>
          <w:p w14:paraId="2E2A3EB9"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Heatwave</w:t>
            </w:r>
          </w:p>
        </w:tc>
        <w:tc>
          <w:tcPr>
            <w:tcW w:w="1800" w:type="dxa"/>
          </w:tcPr>
          <w:p w14:paraId="25B500C5"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Victoria</w:t>
            </w:r>
          </w:p>
        </w:tc>
        <w:tc>
          <w:tcPr>
            <w:tcW w:w="4500" w:type="dxa"/>
          </w:tcPr>
          <w:p w14:paraId="2BEB5CEF"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Although maximum temperatures were slightly lower than those observed during earlier heatwaves, mean temperatures were high and the heat lasted for a longer time with Victoria experiencing the hottest 4-day period on record.</w:t>
            </w:r>
          </w:p>
        </w:tc>
      </w:tr>
      <w:tr w:rsidR="00306DCD" w:rsidRPr="00306DCD" w14:paraId="46AF144E" w14:textId="77777777" w:rsidTr="000247C5">
        <w:trPr>
          <w:cantSplit/>
        </w:trPr>
        <w:tc>
          <w:tcPr>
            <w:tcW w:w="1872" w:type="dxa"/>
            <w:tcBorders>
              <w:top w:val="single" w:sz="4" w:space="0" w:color="auto"/>
              <w:left w:val="single" w:sz="4" w:space="0" w:color="auto"/>
              <w:bottom w:val="single" w:sz="4" w:space="0" w:color="auto"/>
              <w:right w:val="single" w:sz="4" w:space="0" w:color="auto"/>
            </w:tcBorders>
          </w:tcPr>
          <w:p w14:paraId="16969724"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29 December 2016</w:t>
            </w:r>
          </w:p>
        </w:tc>
        <w:tc>
          <w:tcPr>
            <w:tcW w:w="1757" w:type="dxa"/>
            <w:tcBorders>
              <w:top w:val="single" w:sz="4" w:space="0" w:color="auto"/>
              <w:left w:val="single" w:sz="4" w:space="0" w:color="auto"/>
              <w:bottom w:val="single" w:sz="4" w:space="0" w:color="auto"/>
              <w:right w:val="single" w:sz="4" w:space="0" w:color="auto"/>
            </w:tcBorders>
          </w:tcPr>
          <w:p w14:paraId="2A3101F1"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Storm</w:t>
            </w:r>
          </w:p>
        </w:tc>
        <w:tc>
          <w:tcPr>
            <w:tcW w:w="1800" w:type="dxa"/>
            <w:tcBorders>
              <w:top w:val="single" w:sz="4" w:space="0" w:color="auto"/>
              <w:left w:val="single" w:sz="4" w:space="0" w:color="auto"/>
              <w:bottom w:val="single" w:sz="4" w:space="0" w:color="auto"/>
              <w:right w:val="single" w:sz="4" w:space="0" w:color="auto"/>
            </w:tcBorders>
          </w:tcPr>
          <w:p w14:paraId="3524476E"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Melbourne/ Maroondah</w:t>
            </w:r>
          </w:p>
        </w:tc>
        <w:tc>
          <w:tcPr>
            <w:tcW w:w="4500" w:type="dxa"/>
            <w:tcBorders>
              <w:top w:val="single" w:sz="4" w:space="0" w:color="auto"/>
              <w:left w:val="single" w:sz="4" w:space="0" w:color="auto"/>
              <w:bottom w:val="single" w:sz="4" w:space="0" w:color="auto"/>
              <w:right w:val="single" w:sz="4" w:space="0" w:color="auto"/>
            </w:tcBorders>
          </w:tcPr>
          <w:p w14:paraId="4BD5085F" w14:textId="77777777" w:rsidR="00306DCD" w:rsidRPr="00306DCD" w:rsidRDefault="00306DCD" w:rsidP="00306DCD">
            <w:pPr>
              <w:overflowPunct w:val="0"/>
              <w:autoSpaceDE w:val="0"/>
              <w:autoSpaceDN w:val="0"/>
              <w:adjustRightInd w:val="0"/>
              <w:spacing w:before="0" w:after="60"/>
              <w:jc w:val="left"/>
              <w:textAlignment w:val="baseline"/>
              <w:rPr>
                <w:rFonts w:cs="Arial"/>
                <w:bCs/>
                <w:color w:val="000000" w:themeColor="text1"/>
                <w:sz w:val="18"/>
              </w:rPr>
            </w:pPr>
            <w:r w:rsidRPr="00306DCD">
              <w:rPr>
                <w:rFonts w:cs="Arial"/>
                <w:sz w:val="18"/>
              </w:rPr>
              <w:t>A major storm on the afternoon of caused widespread flash flooding through Maroondah and most of metropolitan Melbourne</w:t>
            </w:r>
          </w:p>
        </w:tc>
      </w:tr>
      <w:tr w:rsidR="00306DCD" w:rsidRPr="00306DCD" w14:paraId="685E19E9" w14:textId="77777777" w:rsidTr="000247C5">
        <w:trPr>
          <w:cantSplit/>
        </w:trPr>
        <w:tc>
          <w:tcPr>
            <w:tcW w:w="1872" w:type="dxa"/>
            <w:tcBorders>
              <w:top w:val="single" w:sz="4" w:space="0" w:color="auto"/>
              <w:left w:val="single" w:sz="4" w:space="0" w:color="auto"/>
              <w:bottom w:val="single" w:sz="4" w:space="0" w:color="auto"/>
              <w:right w:val="single" w:sz="4" w:space="0" w:color="auto"/>
            </w:tcBorders>
          </w:tcPr>
          <w:p w14:paraId="45AACE7A"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15 December 2018</w:t>
            </w:r>
          </w:p>
        </w:tc>
        <w:tc>
          <w:tcPr>
            <w:tcW w:w="1757" w:type="dxa"/>
            <w:tcBorders>
              <w:top w:val="single" w:sz="4" w:space="0" w:color="auto"/>
              <w:left w:val="single" w:sz="4" w:space="0" w:color="auto"/>
              <w:bottom w:val="single" w:sz="4" w:space="0" w:color="auto"/>
              <w:right w:val="single" w:sz="4" w:space="0" w:color="auto"/>
            </w:tcBorders>
          </w:tcPr>
          <w:p w14:paraId="44BFE581"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Flash Flooding</w:t>
            </w:r>
          </w:p>
        </w:tc>
        <w:tc>
          <w:tcPr>
            <w:tcW w:w="1800" w:type="dxa"/>
            <w:tcBorders>
              <w:top w:val="single" w:sz="4" w:space="0" w:color="auto"/>
              <w:left w:val="single" w:sz="4" w:space="0" w:color="auto"/>
              <w:bottom w:val="single" w:sz="4" w:space="0" w:color="auto"/>
              <w:right w:val="single" w:sz="4" w:space="0" w:color="auto"/>
            </w:tcBorders>
          </w:tcPr>
          <w:p w14:paraId="10D44EC6"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Melbourne/ Maroondah</w:t>
            </w:r>
          </w:p>
        </w:tc>
        <w:tc>
          <w:tcPr>
            <w:tcW w:w="4500" w:type="dxa"/>
            <w:tcBorders>
              <w:top w:val="single" w:sz="4" w:space="0" w:color="auto"/>
              <w:left w:val="single" w:sz="4" w:space="0" w:color="auto"/>
              <w:bottom w:val="single" w:sz="4" w:space="0" w:color="auto"/>
              <w:right w:val="single" w:sz="4" w:space="0" w:color="auto"/>
            </w:tcBorders>
          </w:tcPr>
          <w:p w14:paraId="3BDEAB4A" w14:textId="77777777" w:rsidR="00306DCD" w:rsidRPr="00306DCD" w:rsidRDefault="00306DCD" w:rsidP="00306DCD">
            <w:pPr>
              <w:overflowPunct w:val="0"/>
              <w:autoSpaceDE w:val="0"/>
              <w:autoSpaceDN w:val="0"/>
              <w:adjustRightInd w:val="0"/>
              <w:spacing w:before="0" w:after="60"/>
              <w:jc w:val="left"/>
              <w:textAlignment w:val="baseline"/>
              <w:rPr>
                <w:rFonts w:cs="Arial"/>
                <w:bCs/>
                <w:color w:val="000000" w:themeColor="text1"/>
                <w:sz w:val="18"/>
              </w:rPr>
            </w:pPr>
            <w:r w:rsidRPr="00306DCD">
              <w:rPr>
                <w:rFonts w:cs="Arial"/>
                <w:bCs/>
                <w:color w:val="000000" w:themeColor="text1"/>
                <w:sz w:val="18"/>
              </w:rPr>
              <w:t>Flash flooding event in CBD and eastern suburbs with 31 millimetres of rain falling in 16 minutes.  SES received 22 calls from people trapped in their cars by floodwaters particularly in the western suburbs near Altona and South Melbourne.  Trains services across the East were seriously disrupted.</w:t>
            </w:r>
          </w:p>
        </w:tc>
      </w:tr>
      <w:tr w:rsidR="00306DCD" w:rsidRPr="00306DCD" w14:paraId="1D545471" w14:textId="77777777" w:rsidTr="000247C5">
        <w:trPr>
          <w:cantSplit/>
        </w:trPr>
        <w:tc>
          <w:tcPr>
            <w:tcW w:w="1872" w:type="dxa"/>
          </w:tcPr>
          <w:p w14:paraId="7D14EC4A"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25 January 2020</w:t>
            </w:r>
          </w:p>
        </w:tc>
        <w:tc>
          <w:tcPr>
            <w:tcW w:w="1757" w:type="dxa"/>
          </w:tcPr>
          <w:p w14:paraId="26B9BB43"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Pandemic</w:t>
            </w:r>
          </w:p>
        </w:tc>
        <w:tc>
          <w:tcPr>
            <w:tcW w:w="1800" w:type="dxa"/>
          </w:tcPr>
          <w:p w14:paraId="3E51ADDD"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Worldwide</w:t>
            </w:r>
          </w:p>
        </w:tc>
        <w:tc>
          <w:tcPr>
            <w:tcW w:w="4500" w:type="dxa"/>
          </w:tcPr>
          <w:p w14:paraId="5E87DDC9"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bCs/>
                <w:color w:val="000000" w:themeColor="text1"/>
                <w:sz w:val="18"/>
              </w:rPr>
              <w:t>Coronavirus disease 2019</w:t>
            </w:r>
            <w:r w:rsidRPr="00306DCD">
              <w:rPr>
                <w:rFonts w:cs="Arial"/>
                <w:color w:val="000000" w:themeColor="text1"/>
                <w:sz w:val="18"/>
              </w:rPr>
              <w:t xml:space="preserve"> (</w:t>
            </w:r>
            <w:r w:rsidRPr="00306DCD">
              <w:rPr>
                <w:rFonts w:cs="Arial"/>
                <w:bCs/>
                <w:color w:val="000000" w:themeColor="text1"/>
                <w:sz w:val="18"/>
              </w:rPr>
              <w:t>COVID-19</w:t>
            </w:r>
            <w:r w:rsidRPr="00306DCD">
              <w:rPr>
                <w:rFonts w:cs="Arial"/>
                <w:color w:val="000000" w:themeColor="text1"/>
                <w:sz w:val="18"/>
              </w:rPr>
              <w:t xml:space="preserve">) is a </w:t>
            </w:r>
            <w:r w:rsidRPr="00306DCD">
              <w:rPr>
                <w:rFonts w:cs="Arial"/>
                <w:color w:val="000000" w:themeColor="text1"/>
                <w:sz w:val="18"/>
                <w:u w:val="single"/>
              </w:rPr>
              <w:t>contagious disease</w:t>
            </w:r>
            <w:r w:rsidRPr="00306DCD">
              <w:rPr>
                <w:rFonts w:cs="Arial"/>
                <w:color w:val="000000" w:themeColor="text1"/>
                <w:sz w:val="18"/>
              </w:rPr>
              <w:t xml:space="preserve"> caused by </w:t>
            </w:r>
            <w:r w:rsidRPr="00306DCD">
              <w:rPr>
                <w:rFonts w:cs="Arial"/>
                <w:color w:val="000000" w:themeColor="text1"/>
                <w:sz w:val="18"/>
                <w:u w:val="single"/>
              </w:rPr>
              <w:t>severe acute respiratory syndrome coronavirus 2</w:t>
            </w:r>
            <w:r w:rsidRPr="00306DCD">
              <w:rPr>
                <w:rFonts w:cs="Arial"/>
                <w:color w:val="000000" w:themeColor="text1"/>
                <w:sz w:val="18"/>
              </w:rPr>
              <w:t xml:space="preserve"> (SARS-CoV-2). The first known case was identified in </w:t>
            </w:r>
            <w:r w:rsidRPr="00306DCD">
              <w:rPr>
                <w:rFonts w:cs="Arial"/>
                <w:color w:val="000000" w:themeColor="text1"/>
                <w:sz w:val="18"/>
                <w:u w:val="single"/>
              </w:rPr>
              <w:t>Wuhan</w:t>
            </w:r>
            <w:r w:rsidRPr="00306DCD">
              <w:rPr>
                <w:rFonts w:cs="Arial"/>
                <w:color w:val="000000" w:themeColor="text1"/>
                <w:sz w:val="18"/>
              </w:rPr>
              <w:t xml:space="preserve">, </w:t>
            </w:r>
            <w:r w:rsidRPr="00306DCD">
              <w:rPr>
                <w:rFonts w:cs="Arial"/>
                <w:color w:val="000000" w:themeColor="text1"/>
                <w:sz w:val="18"/>
                <w:u w:val="single"/>
              </w:rPr>
              <w:t>China</w:t>
            </w:r>
            <w:r w:rsidRPr="00306DCD">
              <w:rPr>
                <w:rFonts w:cs="Arial"/>
                <w:color w:val="000000" w:themeColor="text1"/>
                <w:sz w:val="18"/>
              </w:rPr>
              <w:t xml:space="preserve">, in December 2019. The disease has since spread worldwide, leading to an </w:t>
            </w:r>
            <w:hyperlink r:id="rId46" w:tooltip="COVID-19 pandemic" w:history="1">
              <w:r w:rsidRPr="00306DCD">
                <w:rPr>
                  <w:rFonts w:cs="Arial"/>
                  <w:color w:val="000000" w:themeColor="text1"/>
                  <w:sz w:val="18"/>
                  <w:u w:val="single"/>
                </w:rPr>
                <w:t>ongoing pandemic</w:t>
              </w:r>
            </w:hyperlink>
            <w:r w:rsidRPr="00306DCD">
              <w:rPr>
                <w:rFonts w:cs="Arial"/>
                <w:color w:val="000000" w:themeColor="text1"/>
                <w:sz w:val="18"/>
                <w:u w:val="single"/>
              </w:rPr>
              <w:t>.</w:t>
            </w:r>
          </w:p>
        </w:tc>
      </w:tr>
      <w:tr w:rsidR="00306DCD" w:rsidRPr="00306DCD" w14:paraId="41F65D09" w14:textId="77777777" w:rsidTr="000247C5">
        <w:trPr>
          <w:cantSplit/>
        </w:trPr>
        <w:tc>
          <w:tcPr>
            <w:tcW w:w="1872" w:type="dxa"/>
          </w:tcPr>
          <w:p w14:paraId="47384685"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9 June 2021</w:t>
            </w:r>
          </w:p>
        </w:tc>
        <w:tc>
          <w:tcPr>
            <w:tcW w:w="1757" w:type="dxa"/>
          </w:tcPr>
          <w:p w14:paraId="54F6437E"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Storm / Power Outage</w:t>
            </w:r>
          </w:p>
        </w:tc>
        <w:tc>
          <w:tcPr>
            <w:tcW w:w="1800" w:type="dxa"/>
          </w:tcPr>
          <w:p w14:paraId="06881730"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Eastern Metro Region including Maroondah and Macedon Ranges</w:t>
            </w:r>
          </w:p>
        </w:tc>
        <w:tc>
          <w:tcPr>
            <w:tcW w:w="4500" w:type="dxa"/>
          </w:tcPr>
          <w:p w14:paraId="2DEE3AD2"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 xml:space="preserve">Significant storm damage. Melbourne under lockdown conditions. 73 requests received for minor flooding, 232 jobs were received by the operations team for trees and 35 incident reports, SES reported approx. 400 jobs to attend.  </w:t>
            </w:r>
            <w:proofErr w:type="spellStart"/>
            <w:r w:rsidRPr="00306DCD">
              <w:rPr>
                <w:rFonts w:cs="Arial"/>
                <w:sz w:val="18"/>
              </w:rPr>
              <w:t>Warrien</w:t>
            </w:r>
            <w:proofErr w:type="spellEnd"/>
            <w:r w:rsidRPr="00306DCD">
              <w:rPr>
                <w:rFonts w:cs="Arial"/>
                <w:sz w:val="18"/>
              </w:rPr>
              <w:t xml:space="preserve"> Playground was destroyed and 4 residential properties significantly damaged/uninhabitable.</w:t>
            </w:r>
          </w:p>
          <w:p w14:paraId="27534E7A" w14:textId="77777777" w:rsidR="00306DCD" w:rsidRPr="00306DCD" w:rsidRDefault="00306DCD" w:rsidP="00306DCD">
            <w:pPr>
              <w:rPr>
                <w:rFonts w:cs="Arial"/>
                <w:sz w:val="18"/>
              </w:rPr>
            </w:pPr>
            <w:r w:rsidRPr="00306DCD">
              <w:rPr>
                <w:rFonts w:cs="Arial"/>
                <w:sz w:val="18"/>
              </w:rPr>
              <w:t xml:space="preserve">Damage was widespread with power outages approx. to 10,000 properties in Ringwood East, Kilsyth, Bayswater, Warranwood, Kilsyth, Croydon, Croydon </w:t>
            </w:r>
            <w:proofErr w:type="gramStart"/>
            <w:r w:rsidRPr="00306DCD">
              <w:rPr>
                <w:rFonts w:cs="Arial"/>
                <w:sz w:val="18"/>
              </w:rPr>
              <w:t>North</w:t>
            </w:r>
            <w:proofErr w:type="gramEnd"/>
            <w:r w:rsidRPr="00306DCD">
              <w:rPr>
                <w:rFonts w:cs="Arial"/>
                <w:sz w:val="18"/>
              </w:rPr>
              <w:t xml:space="preserve"> and Croydon Hills.   Some of these areas also experienced internet outages.  Power was restored over time, with all properties back on power by Sunday 20th June.</w:t>
            </w:r>
          </w:p>
        </w:tc>
      </w:tr>
      <w:tr w:rsidR="00306DCD" w:rsidRPr="00306DCD" w14:paraId="230AB2E8" w14:textId="77777777" w:rsidTr="000247C5">
        <w:trPr>
          <w:cantSplit/>
        </w:trPr>
        <w:tc>
          <w:tcPr>
            <w:tcW w:w="1872" w:type="dxa"/>
          </w:tcPr>
          <w:p w14:paraId="235BFD62"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29 October 2021</w:t>
            </w:r>
          </w:p>
        </w:tc>
        <w:tc>
          <w:tcPr>
            <w:tcW w:w="1757" w:type="dxa"/>
          </w:tcPr>
          <w:p w14:paraId="1B146DA6"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Windstorm</w:t>
            </w:r>
          </w:p>
        </w:tc>
        <w:tc>
          <w:tcPr>
            <w:tcW w:w="1800" w:type="dxa"/>
          </w:tcPr>
          <w:p w14:paraId="79BF32FF"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Melbourne/ Maroondah</w:t>
            </w:r>
          </w:p>
        </w:tc>
        <w:tc>
          <w:tcPr>
            <w:tcW w:w="4500" w:type="dxa"/>
          </w:tcPr>
          <w:p w14:paraId="37145B98"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proofErr w:type="gramStart"/>
            <w:r w:rsidRPr="00306DCD">
              <w:rPr>
                <w:rFonts w:cs="Arial"/>
                <w:sz w:val="18"/>
              </w:rPr>
              <w:t>A number of</w:t>
            </w:r>
            <w:proofErr w:type="gramEnd"/>
            <w:r w:rsidRPr="00306DCD">
              <w:rPr>
                <w:rFonts w:cs="Arial"/>
                <w:sz w:val="18"/>
              </w:rPr>
              <w:t xml:space="preserve"> trees down across the municipality Widespread damage across southwest and metropolitan areas with 526,000 households suffering power outages.</w:t>
            </w:r>
          </w:p>
        </w:tc>
      </w:tr>
      <w:tr w:rsidR="00306DCD" w:rsidRPr="00306DCD" w14:paraId="7B163FDB" w14:textId="77777777" w:rsidTr="000247C5">
        <w:trPr>
          <w:cantSplit/>
        </w:trPr>
        <w:tc>
          <w:tcPr>
            <w:tcW w:w="1872" w:type="dxa"/>
          </w:tcPr>
          <w:p w14:paraId="6C7E3C34"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lastRenderedPageBreak/>
              <w:t>12 October 2022</w:t>
            </w:r>
          </w:p>
        </w:tc>
        <w:tc>
          <w:tcPr>
            <w:tcW w:w="1757" w:type="dxa"/>
          </w:tcPr>
          <w:p w14:paraId="41D8937F"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Storm/ Flooding</w:t>
            </w:r>
          </w:p>
        </w:tc>
        <w:tc>
          <w:tcPr>
            <w:tcW w:w="1800" w:type="dxa"/>
          </w:tcPr>
          <w:p w14:paraId="2C9F4BAD" w14:textId="77777777" w:rsidR="00306DCD" w:rsidRPr="00306DCD" w:rsidRDefault="00306DCD" w:rsidP="00306DCD">
            <w:pPr>
              <w:overflowPunct w:val="0"/>
              <w:autoSpaceDE w:val="0"/>
              <w:autoSpaceDN w:val="0"/>
              <w:adjustRightInd w:val="0"/>
              <w:spacing w:before="0" w:after="60"/>
              <w:jc w:val="left"/>
              <w:textAlignment w:val="baseline"/>
              <w:rPr>
                <w:rFonts w:cs="Arial"/>
                <w:sz w:val="18"/>
              </w:rPr>
            </w:pPr>
            <w:r w:rsidRPr="00306DCD">
              <w:rPr>
                <w:rFonts w:cs="Arial"/>
                <w:sz w:val="18"/>
              </w:rPr>
              <w:t>Victoria/ Maroondah/</w:t>
            </w:r>
          </w:p>
        </w:tc>
        <w:tc>
          <w:tcPr>
            <w:tcW w:w="4500" w:type="dxa"/>
          </w:tcPr>
          <w:p w14:paraId="7626EBD5" w14:textId="77777777" w:rsidR="00306DCD" w:rsidRPr="00306DCD" w:rsidRDefault="00306DCD" w:rsidP="00306DCD">
            <w:pPr>
              <w:overflowPunct w:val="0"/>
              <w:autoSpaceDE w:val="0"/>
              <w:autoSpaceDN w:val="0"/>
              <w:adjustRightInd w:val="0"/>
              <w:spacing w:before="0" w:after="60"/>
              <w:jc w:val="left"/>
              <w:textAlignment w:val="baseline"/>
              <w:rPr>
                <w:rFonts w:cs="Arial"/>
                <w:sz w:val="18"/>
                <w:szCs w:val="22"/>
              </w:rPr>
            </w:pPr>
            <w:r w:rsidRPr="00306DCD">
              <w:rPr>
                <w:rFonts w:cs="Arial"/>
                <w:sz w:val="18"/>
                <w:szCs w:val="22"/>
              </w:rPr>
              <w:t xml:space="preserve">Maroondah experienced </w:t>
            </w:r>
            <w:proofErr w:type="gramStart"/>
            <w:r w:rsidRPr="00306DCD">
              <w:rPr>
                <w:rFonts w:cs="Arial"/>
                <w:sz w:val="18"/>
                <w:szCs w:val="22"/>
              </w:rPr>
              <w:t>a number of</w:t>
            </w:r>
            <w:proofErr w:type="gramEnd"/>
            <w:r w:rsidRPr="00306DCD">
              <w:rPr>
                <w:rFonts w:cs="Arial"/>
                <w:sz w:val="18"/>
                <w:szCs w:val="22"/>
              </w:rPr>
              <w:t xml:space="preserve"> trees down and blocked drains.</w:t>
            </w:r>
          </w:p>
          <w:p w14:paraId="4E324F3A" w14:textId="77777777" w:rsidR="00306DCD" w:rsidRPr="00306DCD" w:rsidRDefault="00306DCD" w:rsidP="00306DCD">
            <w:pPr>
              <w:overflowPunct w:val="0"/>
              <w:autoSpaceDE w:val="0"/>
              <w:autoSpaceDN w:val="0"/>
              <w:adjustRightInd w:val="0"/>
              <w:spacing w:before="0" w:after="60"/>
              <w:jc w:val="left"/>
              <w:textAlignment w:val="baseline"/>
              <w:rPr>
                <w:rFonts w:cs="Arial"/>
                <w:sz w:val="18"/>
                <w:szCs w:val="22"/>
              </w:rPr>
            </w:pPr>
            <w:r w:rsidRPr="00306DCD">
              <w:rPr>
                <w:rFonts w:cs="Arial"/>
                <w:sz w:val="18"/>
                <w:szCs w:val="22"/>
              </w:rPr>
              <w:t>Several areas across Victoria experienced major flooding. Maribyrnong was the worst impacted suburb with several homes and businesses inundated. In northern Victoria, towns along the Goulburn River, towns along the Campaspe River such as Rochester, along the Loddon River (Kerang) also experienced major flooding.</w:t>
            </w:r>
          </w:p>
        </w:tc>
      </w:tr>
    </w:tbl>
    <w:p w14:paraId="1DF8983B" w14:textId="1D305B9E" w:rsidR="00022B1F" w:rsidRPr="00031478" w:rsidRDefault="00022B1F" w:rsidP="000F0DB9">
      <w:pPr>
        <w:rPr>
          <w:b/>
          <w:i/>
          <w:sz w:val="18"/>
          <w:szCs w:val="18"/>
        </w:rPr>
      </w:pPr>
      <w:r w:rsidRPr="00031478">
        <w:rPr>
          <w:b/>
          <w:i/>
          <w:sz w:val="18"/>
          <w:szCs w:val="18"/>
        </w:rPr>
        <w:t xml:space="preserve">Table </w:t>
      </w:r>
      <w:r w:rsidR="00CE27C0" w:rsidRPr="00031478">
        <w:rPr>
          <w:b/>
          <w:i/>
          <w:sz w:val="18"/>
          <w:szCs w:val="18"/>
        </w:rPr>
        <w:fldChar w:fldCharType="begin"/>
      </w:r>
      <w:r w:rsidR="00CE27C0" w:rsidRPr="00031478">
        <w:rPr>
          <w:b/>
          <w:i/>
          <w:sz w:val="18"/>
          <w:szCs w:val="18"/>
        </w:rPr>
        <w:instrText xml:space="preserve"> SEQ Table \* ARABIC </w:instrText>
      </w:r>
      <w:r w:rsidR="00CE27C0" w:rsidRPr="00031478">
        <w:rPr>
          <w:b/>
          <w:i/>
          <w:sz w:val="18"/>
          <w:szCs w:val="18"/>
        </w:rPr>
        <w:fldChar w:fldCharType="separate"/>
      </w:r>
      <w:r w:rsidR="00D16380">
        <w:rPr>
          <w:b/>
          <w:i/>
          <w:noProof/>
          <w:sz w:val="18"/>
          <w:szCs w:val="18"/>
        </w:rPr>
        <w:t>1</w:t>
      </w:r>
      <w:r w:rsidR="00CE27C0" w:rsidRPr="00031478">
        <w:rPr>
          <w:b/>
          <w:i/>
          <w:sz w:val="18"/>
          <w:szCs w:val="18"/>
        </w:rPr>
        <w:fldChar w:fldCharType="end"/>
      </w:r>
      <w:r w:rsidRPr="00031478">
        <w:rPr>
          <w:b/>
          <w:i/>
          <w:sz w:val="18"/>
          <w:szCs w:val="18"/>
        </w:rPr>
        <w:t xml:space="preserve"> - History of </w:t>
      </w:r>
      <w:r w:rsidR="005D5018" w:rsidRPr="00031478">
        <w:rPr>
          <w:b/>
          <w:i/>
          <w:sz w:val="18"/>
          <w:szCs w:val="18"/>
        </w:rPr>
        <w:t>Significant</w:t>
      </w:r>
      <w:r w:rsidR="000D12EB" w:rsidRPr="00031478">
        <w:rPr>
          <w:b/>
          <w:i/>
          <w:sz w:val="18"/>
          <w:szCs w:val="18"/>
        </w:rPr>
        <w:t xml:space="preserve"> </w:t>
      </w:r>
      <w:r w:rsidRPr="00031478">
        <w:rPr>
          <w:b/>
          <w:i/>
          <w:sz w:val="18"/>
          <w:szCs w:val="18"/>
        </w:rPr>
        <w:t>Emergencies</w:t>
      </w:r>
      <w:r w:rsidR="008A75CD" w:rsidRPr="00031478">
        <w:rPr>
          <w:b/>
          <w:i/>
          <w:sz w:val="18"/>
          <w:szCs w:val="18"/>
        </w:rPr>
        <w:t xml:space="preserve"> in the </w:t>
      </w:r>
      <w:r w:rsidR="005D5018" w:rsidRPr="00031478">
        <w:rPr>
          <w:b/>
          <w:i/>
          <w:sz w:val="18"/>
          <w:szCs w:val="18"/>
        </w:rPr>
        <w:t>M</w:t>
      </w:r>
      <w:r w:rsidR="008A75CD" w:rsidRPr="00031478">
        <w:rPr>
          <w:b/>
          <w:i/>
          <w:sz w:val="18"/>
          <w:szCs w:val="18"/>
        </w:rPr>
        <w:t>unicipality</w:t>
      </w:r>
    </w:p>
    <w:p w14:paraId="16FF24BE" w14:textId="77777777" w:rsidR="00C27164" w:rsidRDefault="00C27164" w:rsidP="000C0C3D">
      <w:pPr>
        <w:rPr>
          <w:rFonts w:cs="Arial"/>
          <w:bCs/>
          <w:iCs/>
        </w:rPr>
      </w:pPr>
    </w:p>
    <w:p w14:paraId="04402D9F" w14:textId="1FC656DD" w:rsidR="000C0C3D" w:rsidRPr="000C0C3D" w:rsidRDefault="000C0C3D" w:rsidP="000C0C3D">
      <w:pPr>
        <w:rPr>
          <w:rFonts w:cs="Arial"/>
          <w:bCs/>
          <w:iCs/>
        </w:rPr>
      </w:pPr>
      <w:r w:rsidRPr="000C0C3D">
        <w:rPr>
          <w:rFonts w:cs="Arial"/>
          <w:bCs/>
          <w:iCs/>
        </w:rPr>
        <w:t>A list of Emergencies/Events that have impacted the State but either had no significant impact for Maroondah or were managed as part of normal business is provided below in Table 2.</w:t>
      </w:r>
    </w:p>
    <w:tbl>
      <w:tblPr>
        <w:tblW w:w="992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1757"/>
        <w:gridCol w:w="1800"/>
        <w:gridCol w:w="4500"/>
      </w:tblGrid>
      <w:tr w:rsidR="000C0C3D" w:rsidRPr="000C0C3D" w14:paraId="72DA0491" w14:textId="77777777" w:rsidTr="00C64C68">
        <w:trPr>
          <w:cantSplit/>
          <w:trHeight w:val="699"/>
          <w:tblHeader/>
        </w:trPr>
        <w:tc>
          <w:tcPr>
            <w:tcW w:w="1872" w:type="dxa"/>
            <w:shd w:val="clear" w:color="auto" w:fill="4472C4" w:themeFill="accent1"/>
          </w:tcPr>
          <w:p w14:paraId="2D22EA94" w14:textId="77777777" w:rsidR="000C0C3D" w:rsidRPr="000C0C3D" w:rsidRDefault="000C0C3D" w:rsidP="000C0C3D">
            <w:pPr>
              <w:rPr>
                <w:rFonts w:eastAsiaTheme="minorHAnsi" w:cs="Arial"/>
                <w:b/>
                <w:color w:val="FFFFFF" w:themeColor="background1"/>
              </w:rPr>
            </w:pPr>
            <w:r w:rsidRPr="000C0C3D">
              <w:rPr>
                <w:rFonts w:eastAsiaTheme="minorHAnsi" w:cs="Arial"/>
                <w:b/>
                <w:color w:val="FFFFFF" w:themeColor="background1"/>
              </w:rPr>
              <w:t>Emergency Date(s)</w:t>
            </w:r>
          </w:p>
        </w:tc>
        <w:tc>
          <w:tcPr>
            <w:tcW w:w="1757" w:type="dxa"/>
            <w:shd w:val="clear" w:color="auto" w:fill="4472C4" w:themeFill="accent1"/>
          </w:tcPr>
          <w:p w14:paraId="2F8E03FD" w14:textId="77777777" w:rsidR="000C0C3D" w:rsidRPr="000C0C3D" w:rsidRDefault="000C0C3D" w:rsidP="000C0C3D">
            <w:pPr>
              <w:rPr>
                <w:rFonts w:eastAsiaTheme="minorHAnsi" w:cs="Arial"/>
                <w:b/>
                <w:color w:val="FFFFFF" w:themeColor="background1"/>
              </w:rPr>
            </w:pPr>
            <w:r w:rsidRPr="000C0C3D">
              <w:rPr>
                <w:rFonts w:eastAsiaTheme="minorHAnsi" w:cs="Arial"/>
                <w:b/>
                <w:color w:val="FFFFFF" w:themeColor="background1"/>
              </w:rPr>
              <w:t>Emergency Type</w:t>
            </w:r>
          </w:p>
        </w:tc>
        <w:tc>
          <w:tcPr>
            <w:tcW w:w="1800" w:type="dxa"/>
            <w:shd w:val="clear" w:color="auto" w:fill="4472C4" w:themeFill="accent1"/>
          </w:tcPr>
          <w:p w14:paraId="763BBAAD" w14:textId="77777777" w:rsidR="000C0C3D" w:rsidRPr="000C0C3D" w:rsidRDefault="000C0C3D" w:rsidP="000C0C3D">
            <w:pPr>
              <w:rPr>
                <w:rFonts w:eastAsiaTheme="minorHAnsi" w:cs="Arial"/>
                <w:b/>
                <w:color w:val="FFFFFF" w:themeColor="background1"/>
              </w:rPr>
            </w:pPr>
            <w:r w:rsidRPr="000C0C3D">
              <w:rPr>
                <w:rFonts w:eastAsiaTheme="minorHAnsi" w:cs="Arial"/>
                <w:b/>
                <w:color w:val="FFFFFF" w:themeColor="background1"/>
              </w:rPr>
              <w:t>Emergency Location</w:t>
            </w:r>
          </w:p>
        </w:tc>
        <w:tc>
          <w:tcPr>
            <w:tcW w:w="4500" w:type="dxa"/>
            <w:shd w:val="clear" w:color="auto" w:fill="4472C4" w:themeFill="accent1"/>
          </w:tcPr>
          <w:p w14:paraId="6C7580C5" w14:textId="77777777" w:rsidR="000C0C3D" w:rsidRPr="000C0C3D" w:rsidRDefault="000C0C3D" w:rsidP="000C0C3D">
            <w:pPr>
              <w:rPr>
                <w:rFonts w:eastAsiaTheme="minorHAnsi" w:cs="Arial"/>
                <w:b/>
                <w:color w:val="FFFFFF" w:themeColor="background1"/>
              </w:rPr>
            </w:pPr>
            <w:r w:rsidRPr="000C0C3D">
              <w:rPr>
                <w:rFonts w:eastAsiaTheme="minorHAnsi" w:cs="Arial"/>
                <w:b/>
                <w:color w:val="FFFFFF" w:themeColor="background1"/>
              </w:rPr>
              <w:t>Emergency Details/Impacts</w:t>
            </w:r>
          </w:p>
        </w:tc>
      </w:tr>
      <w:tr w:rsidR="000C0C3D" w:rsidRPr="000C0C3D" w14:paraId="41DEF174" w14:textId="77777777" w:rsidTr="00C64C68">
        <w:trPr>
          <w:cantSplit/>
        </w:trPr>
        <w:tc>
          <w:tcPr>
            <w:tcW w:w="1872" w:type="dxa"/>
          </w:tcPr>
          <w:p w14:paraId="30EE2A62" w14:textId="77777777" w:rsidR="000C0C3D" w:rsidRPr="000C0C3D" w:rsidRDefault="000C0C3D" w:rsidP="000C0C3D">
            <w:pPr>
              <w:overflowPunct w:val="0"/>
              <w:autoSpaceDE w:val="0"/>
              <w:autoSpaceDN w:val="0"/>
              <w:adjustRightInd w:val="0"/>
              <w:spacing w:before="0" w:after="60"/>
              <w:jc w:val="left"/>
              <w:textAlignment w:val="baseline"/>
              <w:rPr>
                <w:rFonts w:cs="Arial"/>
                <w:sz w:val="18"/>
              </w:rPr>
            </w:pPr>
            <w:r w:rsidRPr="000C0C3D">
              <w:rPr>
                <w:rFonts w:cs="Arial"/>
                <w:sz w:val="18"/>
              </w:rPr>
              <w:t>Nov 2019 - March 2020</w:t>
            </w:r>
          </w:p>
        </w:tc>
        <w:tc>
          <w:tcPr>
            <w:tcW w:w="1757" w:type="dxa"/>
          </w:tcPr>
          <w:p w14:paraId="3BDCC73F" w14:textId="77777777" w:rsidR="000C0C3D" w:rsidRPr="000C0C3D" w:rsidRDefault="000C0C3D" w:rsidP="000C0C3D">
            <w:pPr>
              <w:overflowPunct w:val="0"/>
              <w:autoSpaceDE w:val="0"/>
              <w:autoSpaceDN w:val="0"/>
              <w:adjustRightInd w:val="0"/>
              <w:spacing w:before="0" w:after="60"/>
              <w:jc w:val="left"/>
              <w:textAlignment w:val="baseline"/>
              <w:rPr>
                <w:rFonts w:cs="Arial"/>
                <w:sz w:val="18"/>
              </w:rPr>
            </w:pPr>
            <w:r w:rsidRPr="000C0C3D">
              <w:rPr>
                <w:rFonts w:cs="Arial"/>
                <w:sz w:val="18"/>
              </w:rPr>
              <w:t>Bushfire</w:t>
            </w:r>
          </w:p>
        </w:tc>
        <w:tc>
          <w:tcPr>
            <w:tcW w:w="1800" w:type="dxa"/>
          </w:tcPr>
          <w:p w14:paraId="1FD486F8" w14:textId="77777777" w:rsidR="000C0C3D" w:rsidRPr="000C0C3D" w:rsidRDefault="000C0C3D" w:rsidP="000C0C3D">
            <w:pPr>
              <w:overflowPunct w:val="0"/>
              <w:autoSpaceDE w:val="0"/>
              <w:autoSpaceDN w:val="0"/>
              <w:adjustRightInd w:val="0"/>
              <w:spacing w:before="0" w:after="60"/>
              <w:jc w:val="left"/>
              <w:textAlignment w:val="baseline"/>
              <w:rPr>
                <w:rFonts w:cs="Arial"/>
                <w:sz w:val="18"/>
              </w:rPr>
            </w:pPr>
            <w:r w:rsidRPr="000C0C3D">
              <w:rPr>
                <w:rFonts w:cs="Arial"/>
                <w:sz w:val="18"/>
              </w:rPr>
              <w:t>East Gippsland</w:t>
            </w:r>
          </w:p>
        </w:tc>
        <w:tc>
          <w:tcPr>
            <w:tcW w:w="4500" w:type="dxa"/>
          </w:tcPr>
          <w:p w14:paraId="374A8BB8" w14:textId="77777777" w:rsidR="000C0C3D" w:rsidRPr="000C0C3D" w:rsidRDefault="000C0C3D" w:rsidP="000C0C3D">
            <w:pPr>
              <w:overflowPunct w:val="0"/>
              <w:autoSpaceDE w:val="0"/>
              <w:autoSpaceDN w:val="0"/>
              <w:adjustRightInd w:val="0"/>
              <w:spacing w:before="0" w:after="60"/>
              <w:jc w:val="left"/>
              <w:textAlignment w:val="baseline"/>
              <w:rPr>
                <w:rFonts w:cs="Arial"/>
                <w:sz w:val="18"/>
              </w:rPr>
            </w:pPr>
            <w:r w:rsidRPr="000C0C3D">
              <w:rPr>
                <w:rFonts w:cs="Arial"/>
                <w:sz w:val="18"/>
              </w:rPr>
              <w:t xml:space="preserve">Bushfires in Clifton Creek, Sarsfield, Buchan, Mallacoota, Genoa, Bruthen, Orbost, Club Terrace, </w:t>
            </w:r>
            <w:proofErr w:type="spellStart"/>
            <w:r w:rsidRPr="000C0C3D">
              <w:rPr>
                <w:rFonts w:cs="Arial"/>
                <w:sz w:val="18"/>
              </w:rPr>
              <w:t>Cann</w:t>
            </w:r>
            <w:proofErr w:type="spellEnd"/>
            <w:r w:rsidRPr="000C0C3D">
              <w:rPr>
                <w:rFonts w:cs="Arial"/>
                <w:sz w:val="18"/>
              </w:rPr>
              <w:t xml:space="preserve"> River and Goongerah. Maroondah deployed staff to East Gippsland to support relief and recovery efforts.  </w:t>
            </w:r>
          </w:p>
        </w:tc>
      </w:tr>
      <w:tr w:rsidR="000C0C3D" w:rsidRPr="000C0C3D" w14:paraId="7484C9CF" w14:textId="77777777" w:rsidTr="00C64C68">
        <w:trPr>
          <w:cantSplit/>
        </w:trPr>
        <w:tc>
          <w:tcPr>
            <w:tcW w:w="1872" w:type="dxa"/>
          </w:tcPr>
          <w:p w14:paraId="20E1C04A" w14:textId="77777777" w:rsidR="000C0C3D" w:rsidRPr="000C0C3D" w:rsidRDefault="000C0C3D" w:rsidP="000C0C3D">
            <w:pPr>
              <w:overflowPunct w:val="0"/>
              <w:autoSpaceDE w:val="0"/>
              <w:autoSpaceDN w:val="0"/>
              <w:adjustRightInd w:val="0"/>
              <w:spacing w:before="0" w:after="60"/>
              <w:jc w:val="left"/>
              <w:textAlignment w:val="baseline"/>
              <w:rPr>
                <w:rFonts w:cs="Arial"/>
                <w:sz w:val="18"/>
              </w:rPr>
            </w:pPr>
            <w:r w:rsidRPr="000C0C3D">
              <w:rPr>
                <w:rFonts w:cs="Arial"/>
                <w:sz w:val="18"/>
              </w:rPr>
              <w:t>January 2020</w:t>
            </w:r>
          </w:p>
        </w:tc>
        <w:tc>
          <w:tcPr>
            <w:tcW w:w="1757" w:type="dxa"/>
          </w:tcPr>
          <w:p w14:paraId="0F9AA5DC" w14:textId="77777777" w:rsidR="000C0C3D" w:rsidRPr="000C0C3D" w:rsidRDefault="000C0C3D" w:rsidP="000C0C3D">
            <w:pPr>
              <w:overflowPunct w:val="0"/>
              <w:autoSpaceDE w:val="0"/>
              <w:autoSpaceDN w:val="0"/>
              <w:adjustRightInd w:val="0"/>
              <w:spacing w:before="0" w:after="60"/>
              <w:jc w:val="left"/>
              <w:textAlignment w:val="baseline"/>
              <w:rPr>
                <w:rFonts w:cs="Arial"/>
                <w:sz w:val="18"/>
              </w:rPr>
            </w:pPr>
            <w:r w:rsidRPr="000C0C3D">
              <w:rPr>
                <w:rFonts w:cs="Arial"/>
                <w:sz w:val="18"/>
              </w:rPr>
              <w:t>Air Quality Warning</w:t>
            </w:r>
          </w:p>
        </w:tc>
        <w:tc>
          <w:tcPr>
            <w:tcW w:w="1800" w:type="dxa"/>
          </w:tcPr>
          <w:p w14:paraId="3AD9ADA2" w14:textId="77777777" w:rsidR="000C0C3D" w:rsidRPr="000C0C3D" w:rsidRDefault="000C0C3D" w:rsidP="000C0C3D">
            <w:pPr>
              <w:overflowPunct w:val="0"/>
              <w:autoSpaceDE w:val="0"/>
              <w:autoSpaceDN w:val="0"/>
              <w:adjustRightInd w:val="0"/>
              <w:spacing w:before="0" w:after="60"/>
              <w:jc w:val="left"/>
              <w:textAlignment w:val="baseline"/>
              <w:rPr>
                <w:rFonts w:cs="Arial"/>
                <w:sz w:val="18"/>
              </w:rPr>
            </w:pPr>
            <w:r w:rsidRPr="000C0C3D">
              <w:rPr>
                <w:rFonts w:cs="Arial"/>
                <w:sz w:val="18"/>
              </w:rPr>
              <w:t>Victoria</w:t>
            </w:r>
          </w:p>
        </w:tc>
        <w:tc>
          <w:tcPr>
            <w:tcW w:w="4500" w:type="dxa"/>
          </w:tcPr>
          <w:p w14:paraId="4BE6E8FB" w14:textId="77777777" w:rsidR="000C0C3D" w:rsidRPr="000C0C3D" w:rsidRDefault="000C0C3D" w:rsidP="000C0C3D">
            <w:pPr>
              <w:overflowPunct w:val="0"/>
              <w:autoSpaceDE w:val="0"/>
              <w:autoSpaceDN w:val="0"/>
              <w:adjustRightInd w:val="0"/>
              <w:spacing w:before="0" w:after="60"/>
              <w:jc w:val="left"/>
              <w:textAlignment w:val="baseline"/>
              <w:rPr>
                <w:rFonts w:cs="Arial"/>
                <w:sz w:val="18"/>
              </w:rPr>
            </w:pPr>
            <w:r w:rsidRPr="000C0C3D">
              <w:rPr>
                <w:rFonts w:cs="Arial"/>
                <w:sz w:val="18"/>
              </w:rPr>
              <w:t>An air quality warning was warning for very poor to hazardous across East Gippsland. Northeast of Victoria, Geelong, Latrobe valley Melbourne and the central region due to bushfires in the State’s East.</w:t>
            </w:r>
          </w:p>
        </w:tc>
      </w:tr>
      <w:tr w:rsidR="000C0C3D" w:rsidRPr="000C0C3D" w14:paraId="54C1383C" w14:textId="77777777" w:rsidTr="00C64C68">
        <w:trPr>
          <w:cantSplit/>
        </w:trPr>
        <w:tc>
          <w:tcPr>
            <w:tcW w:w="1872" w:type="dxa"/>
          </w:tcPr>
          <w:p w14:paraId="253F083B" w14:textId="77777777" w:rsidR="000C0C3D" w:rsidRPr="000C0C3D" w:rsidRDefault="000C0C3D" w:rsidP="000C0C3D">
            <w:pPr>
              <w:overflowPunct w:val="0"/>
              <w:autoSpaceDE w:val="0"/>
              <w:autoSpaceDN w:val="0"/>
              <w:adjustRightInd w:val="0"/>
              <w:spacing w:before="0" w:after="60"/>
              <w:jc w:val="left"/>
              <w:textAlignment w:val="baseline"/>
              <w:rPr>
                <w:rFonts w:cs="Arial"/>
                <w:sz w:val="18"/>
              </w:rPr>
            </w:pPr>
            <w:r w:rsidRPr="000C0C3D">
              <w:rPr>
                <w:rFonts w:cs="Arial"/>
                <w:sz w:val="18"/>
              </w:rPr>
              <w:t>22 September 2021</w:t>
            </w:r>
          </w:p>
        </w:tc>
        <w:tc>
          <w:tcPr>
            <w:tcW w:w="1757" w:type="dxa"/>
          </w:tcPr>
          <w:p w14:paraId="7E2B86FD" w14:textId="77777777" w:rsidR="000C0C3D" w:rsidRPr="000C0C3D" w:rsidRDefault="000C0C3D" w:rsidP="000C0C3D">
            <w:pPr>
              <w:overflowPunct w:val="0"/>
              <w:autoSpaceDE w:val="0"/>
              <w:autoSpaceDN w:val="0"/>
              <w:adjustRightInd w:val="0"/>
              <w:spacing w:before="0" w:after="60"/>
              <w:jc w:val="left"/>
              <w:textAlignment w:val="baseline"/>
              <w:rPr>
                <w:rFonts w:cs="Arial"/>
                <w:sz w:val="18"/>
              </w:rPr>
            </w:pPr>
            <w:r w:rsidRPr="000C0C3D">
              <w:rPr>
                <w:rFonts w:cs="Arial"/>
                <w:sz w:val="18"/>
              </w:rPr>
              <w:t>Earthquake</w:t>
            </w:r>
          </w:p>
        </w:tc>
        <w:tc>
          <w:tcPr>
            <w:tcW w:w="1800" w:type="dxa"/>
          </w:tcPr>
          <w:p w14:paraId="66E683A8" w14:textId="159211EC" w:rsidR="000C0C3D" w:rsidRPr="000C0C3D" w:rsidRDefault="000C0C3D" w:rsidP="000C0C3D">
            <w:pPr>
              <w:overflowPunct w:val="0"/>
              <w:autoSpaceDE w:val="0"/>
              <w:autoSpaceDN w:val="0"/>
              <w:adjustRightInd w:val="0"/>
              <w:spacing w:before="0" w:after="60"/>
              <w:jc w:val="left"/>
              <w:textAlignment w:val="baseline"/>
              <w:rPr>
                <w:rFonts w:cs="Arial"/>
                <w:sz w:val="18"/>
              </w:rPr>
            </w:pPr>
            <w:r w:rsidRPr="000C0C3D">
              <w:rPr>
                <w:rFonts w:cs="Arial"/>
                <w:sz w:val="18"/>
              </w:rPr>
              <w:t>The epicentre was south of Mansfield</w:t>
            </w:r>
          </w:p>
        </w:tc>
        <w:tc>
          <w:tcPr>
            <w:tcW w:w="4500" w:type="dxa"/>
          </w:tcPr>
          <w:p w14:paraId="3455A5AA" w14:textId="77777777" w:rsidR="000C0C3D" w:rsidRPr="000C0C3D" w:rsidRDefault="000C0C3D" w:rsidP="000C0C3D">
            <w:pPr>
              <w:overflowPunct w:val="0"/>
              <w:autoSpaceDE w:val="0"/>
              <w:autoSpaceDN w:val="0"/>
              <w:adjustRightInd w:val="0"/>
              <w:spacing w:before="0" w:after="60"/>
              <w:jc w:val="left"/>
              <w:textAlignment w:val="baseline"/>
              <w:rPr>
                <w:rFonts w:cs="Arial"/>
                <w:sz w:val="18"/>
              </w:rPr>
            </w:pPr>
            <w:r w:rsidRPr="000C0C3D">
              <w:rPr>
                <w:rFonts w:cs="Arial"/>
                <w:sz w:val="18"/>
              </w:rPr>
              <w:t>No damage was experienced in the Maroondah municipality.  The earthquake was a magnitude 5.8 with 4 and 3.1 aftershocks.</w:t>
            </w:r>
          </w:p>
        </w:tc>
      </w:tr>
      <w:tr w:rsidR="000C0C3D" w:rsidRPr="000C0C3D" w14:paraId="11BDB317" w14:textId="77777777" w:rsidTr="00C64C68">
        <w:trPr>
          <w:cantSplit/>
        </w:trPr>
        <w:tc>
          <w:tcPr>
            <w:tcW w:w="1872" w:type="dxa"/>
          </w:tcPr>
          <w:p w14:paraId="13972898" w14:textId="77777777" w:rsidR="000C0C3D" w:rsidRPr="000C0C3D" w:rsidRDefault="000C0C3D" w:rsidP="000C0C3D">
            <w:pPr>
              <w:overflowPunct w:val="0"/>
              <w:autoSpaceDE w:val="0"/>
              <w:autoSpaceDN w:val="0"/>
              <w:adjustRightInd w:val="0"/>
              <w:spacing w:before="0" w:after="60"/>
              <w:jc w:val="left"/>
              <w:textAlignment w:val="baseline"/>
              <w:rPr>
                <w:rFonts w:cs="Arial"/>
                <w:sz w:val="18"/>
              </w:rPr>
            </w:pPr>
            <w:r w:rsidRPr="000C0C3D">
              <w:rPr>
                <w:rFonts w:cs="Arial"/>
                <w:sz w:val="18"/>
              </w:rPr>
              <w:t>26 January 2022</w:t>
            </w:r>
          </w:p>
        </w:tc>
        <w:tc>
          <w:tcPr>
            <w:tcW w:w="1757" w:type="dxa"/>
          </w:tcPr>
          <w:p w14:paraId="28FD1E0C" w14:textId="77777777" w:rsidR="000C0C3D" w:rsidRPr="000C0C3D" w:rsidRDefault="000C0C3D" w:rsidP="000C0C3D">
            <w:pPr>
              <w:overflowPunct w:val="0"/>
              <w:autoSpaceDE w:val="0"/>
              <w:autoSpaceDN w:val="0"/>
              <w:adjustRightInd w:val="0"/>
              <w:spacing w:before="0" w:after="60"/>
              <w:jc w:val="left"/>
              <w:textAlignment w:val="baseline"/>
              <w:rPr>
                <w:rFonts w:cs="Arial"/>
                <w:sz w:val="18"/>
              </w:rPr>
            </w:pPr>
            <w:r w:rsidRPr="000C0C3D">
              <w:rPr>
                <w:rFonts w:cs="Arial"/>
                <w:sz w:val="18"/>
              </w:rPr>
              <w:t>Storm</w:t>
            </w:r>
          </w:p>
        </w:tc>
        <w:tc>
          <w:tcPr>
            <w:tcW w:w="1800" w:type="dxa"/>
          </w:tcPr>
          <w:p w14:paraId="11766923" w14:textId="77777777" w:rsidR="000C0C3D" w:rsidRPr="000C0C3D" w:rsidRDefault="000C0C3D" w:rsidP="000C0C3D">
            <w:pPr>
              <w:overflowPunct w:val="0"/>
              <w:autoSpaceDE w:val="0"/>
              <w:autoSpaceDN w:val="0"/>
              <w:adjustRightInd w:val="0"/>
              <w:spacing w:before="0" w:after="60"/>
              <w:jc w:val="left"/>
              <w:textAlignment w:val="baseline"/>
              <w:rPr>
                <w:rFonts w:cs="Arial"/>
                <w:sz w:val="18"/>
              </w:rPr>
            </w:pPr>
            <w:r w:rsidRPr="000C0C3D">
              <w:rPr>
                <w:rFonts w:cs="Arial"/>
                <w:sz w:val="18"/>
              </w:rPr>
              <w:t>East and Southeast Regions, Melbourne</w:t>
            </w:r>
          </w:p>
        </w:tc>
        <w:tc>
          <w:tcPr>
            <w:tcW w:w="4500" w:type="dxa"/>
          </w:tcPr>
          <w:p w14:paraId="06AC0EBA" w14:textId="77777777" w:rsidR="000C0C3D" w:rsidRPr="000C0C3D" w:rsidRDefault="000C0C3D" w:rsidP="000C0C3D">
            <w:pPr>
              <w:overflowPunct w:val="0"/>
              <w:autoSpaceDE w:val="0"/>
              <w:autoSpaceDN w:val="0"/>
              <w:adjustRightInd w:val="0"/>
              <w:spacing w:before="0" w:after="60"/>
              <w:jc w:val="left"/>
              <w:textAlignment w:val="baseline"/>
              <w:rPr>
                <w:rFonts w:cs="Arial"/>
                <w:sz w:val="18"/>
              </w:rPr>
            </w:pPr>
            <w:r w:rsidRPr="000C0C3D">
              <w:rPr>
                <w:rFonts w:cs="Arial"/>
                <w:sz w:val="18"/>
              </w:rPr>
              <w:t>No significant impact for Maroondah.  The storm moved through the eastern and south-eastern suburbs dumping 30-40mm of rain resulting in road closures due to trees down and about a dozen people rescued from their cars in Melbourne.</w:t>
            </w:r>
          </w:p>
        </w:tc>
      </w:tr>
    </w:tbl>
    <w:p w14:paraId="358C31B4" w14:textId="77777777" w:rsidR="000C0C3D" w:rsidRPr="000C0C3D" w:rsidRDefault="000C0C3D" w:rsidP="000C0C3D">
      <w:pPr>
        <w:rPr>
          <w:rFonts w:cs="Arial"/>
          <w:b/>
          <w:i/>
          <w:sz w:val="18"/>
          <w:szCs w:val="18"/>
        </w:rPr>
      </w:pPr>
      <w:r w:rsidRPr="000C0C3D">
        <w:rPr>
          <w:rFonts w:cs="Arial"/>
          <w:b/>
          <w:i/>
          <w:sz w:val="18"/>
          <w:szCs w:val="18"/>
        </w:rPr>
        <w:t xml:space="preserve">Table 2 - </w:t>
      </w:r>
      <w:bookmarkStart w:id="19" w:name="_Hlk149806037"/>
      <w:r w:rsidRPr="000C0C3D">
        <w:rPr>
          <w:rFonts w:cs="Arial"/>
          <w:b/>
          <w:i/>
          <w:sz w:val="18"/>
          <w:szCs w:val="18"/>
        </w:rPr>
        <w:t xml:space="preserve">History of Emergencies/Events that have impacted the State </w:t>
      </w:r>
    </w:p>
    <w:bookmarkEnd w:id="19"/>
    <w:p w14:paraId="64F4DEEE" w14:textId="77777777" w:rsidR="003B5F2F" w:rsidRDefault="003B5F2F">
      <w:pPr>
        <w:spacing w:before="0" w:after="0"/>
        <w:jc w:val="left"/>
      </w:pPr>
      <w:r>
        <w:br w:type="page"/>
      </w:r>
    </w:p>
    <w:p w14:paraId="211945F3" w14:textId="68120E7F" w:rsidR="00794BD8" w:rsidRDefault="00F012F3" w:rsidP="00B05829">
      <w:pPr>
        <w:pStyle w:val="Heading1"/>
      </w:pPr>
      <w:bookmarkStart w:id="20" w:name="_Toc108079924"/>
      <w:r>
        <w:lastRenderedPageBreak/>
        <w:t xml:space="preserve">Municipal </w:t>
      </w:r>
      <w:r w:rsidR="00794BD8" w:rsidRPr="00F508AF">
        <w:t>Plan</w:t>
      </w:r>
      <w:r w:rsidR="00794BD8">
        <w:t>ning Arrangement</w:t>
      </w:r>
      <w:r w:rsidR="00794BD8" w:rsidRPr="00F508AF">
        <w:t>s</w:t>
      </w:r>
      <w:bookmarkEnd w:id="20"/>
    </w:p>
    <w:p w14:paraId="17C31174" w14:textId="1BE4451F" w:rsidR="00044A9F" w:rsidRDefault="00044A9F" w:rsidP="00044A9F">
      <w:r>
        <w:rPr>
          <w:noProof/>
        </w:rPr>
        <w:drawing>
          <wp:inline distT="0" distB="0" distL="0" distR="0" wp14:anchorId="31815786" wp14:editId="6BC9942C">
            <wp:extent cx="6115050" cy="4391025"/>
            <wp:effectExtent l="0" t="0" r="0" b="9525"/>
            <wp:docPr id="1" name="Picture 1" descr="MEMP Planning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P Planning Flow Char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15050" cy="4391025"/>
                    </a:xfrm>
                    <a:prstGeom prst="rect">
                      <a:avLst/>
                    </a:prstGeom>
                    <a:noFill/>
                    <a:ln>
                      <a:noFill/>
                    </a:ln>
                  </pic:spPr>
                </pic:pic>
              </a:graphicData>
            </a:graphic>
          </wp:inline>
        </w:drawing>
      </w:r>
    </w:p>
    <w:p w14:paraId="7785B110" w14:textId="1BBC78F0" w:rsidR="005B7253" w:rsidRPr="005B7253" w:rsidRDefault="005B7253" w:rsidP="005B7253">
      <w:pPr>
        <w:rPr>
          <w:b/>
          <w:i/>
          <w:sz w:val="18"/>
          <w:szCs w:val="18"/>
        </w:rPr>
      </w:pPr>
      <w:r w:rsidRPr="005B7253">
        <w:rPr>
          <w:b/>
          <w:i/>
          <w:sz w:val="18"/>
          <w:szCs w:val="18"/>
        </w:rPr>
        <w:t xml:space="preserve">Figure </w:t>
      </w:r>
      <w:r w:rsidR="00562C44">
        <w:rPr>
          <w:b/>
          <w:i/>
          <w:sz w:val="18"/>
          <w:szCs w:val="18"/>
        </w:rPr>
        <w:t>2</w:t>
      </w:r>
      <w:r w:rsidRPr="005B7253">
        <w:rPr>
          <w:b/>
          <w:i/>
          <w:sz w:val="18"/>
          <w:szCs w:val="18"/>
        </w:rPr>
        <w:t xml:space="preserve"> - MEMP Planning Flow Chart</w:t>
      </w:r>
    </w:p>
    <w:p w14:paraId="1F3C6E76" w14:textId="77777777" w:rsidR="005B7253" w:rsidRPr="00044A9F" w:rsidRDefault="005B7253" w:rsidP="00044A9F"/>
    <w:p w14:paraId="619D4DEC" w14:textId="77777777" w:rsidR="00794BD8" w:rsidRPr="00F5598D" w:rsidRDefault="00794BD8" w:rsidP="00B05829">
      <w:pPr>
        <w:pStyle w:val="Heading2"/>
      </w:pPr>
      <w:bookmarkStart w:id="21" w:name="_Toc108079925"/>
      <w:r w:rsidRPr="001D0FEC">
        <w:t>V</w:t>
      </w:r>
      <w:r w:rsidR="00A70488">
        <w:t>ictoria’s E</w:t>
      </w:r>
      <w:r w:rsidRPr="001D0FEC">
        <w:t xml:space="preserve">mergency </w:t>
      </w:r>
      <w:r w:rsidR="00A70488">
        <w:t>M</w:t>
      </w:r>
      <w:r w:rsidRPr="001D0FEC">
        <w:t xml:space="preserve">anagement </w:t>
      </w:r>
      <w:r w:rsidR="00A70488">
        <w:t>P</w:t>
      </w:r>
      <w:r w:rsidRPr="001D0FEC">
        <w:t xml:space="preserve">lanning </w:t>
      </w:r>
      <w:r w:rsidR="00A70488">
        <w:t>F</w:t>
      </w:r>
      <w:r w:rsidRPr="001D0FEC">
        <w:t>ramework</w:t>
      </w:r>
      <w:bookmarkEnd w:id="21"/>
    </w:p>
    <w:p w14:paraId="6AC33DFC" w14:textId="510BF3A2" w:rsidR="00075B30" w:rsidRPr="00075B30" w:rsidRDefault="00075B30" w:rsidP="00B05829">
      <w:r w:rsidRPr="00075B30">
        <w:t xml:space="preserve">This </w:t>
      </w:r>
      <w:r w:rsidR="00562C44">
        <w:t>P</w:t>
      </w:r>
      <w:r w:rsidRPr="00075B30">
        <w:t xml:space="preserve">lan supports holistic and coordinated emergency management arrangements within the </w:t>
      </w:r>
      <w:r>
        <w:t>municipality.</w:t>
      </w:r>
      <w:r w:rsidRPr="00075B30">
        <w:t xml:space="preserve"> It is consistent with and contextualises the </w:t>
      </w:r>
      <w:hyperlink r:id="rId48" w:history="1">
        <w:r w:rsidRPr="0049019F">
          <w:rPr>
            <w:rStyle w:val="Hyperlink"/>
          </w:rPr>
          <w:t>State Emergency Management Plan (</w:t>
        </w:r>
        <w:r w:rsidRPr="0049019F">
          <w:rPr>
            <w:rStyle w:val="Hyperlink"/>
            <w:b/>
          </w:rPr>
          <w:t>SEMP</w:t>
        </w:r>
        <w:r w:rsidRPr="0049019F">
          <w:rPr>
            <w:rStyle w:val="Hyperlink"/>
          </w:rPr>
          <w:t>)</w:t>
        </w:r>
      </w:hyperlink>
      <w:r w:rsidRPr="00075B30">
        <w:t xml:space="preserve"> and the</w:t>
      </w:r>
      <w:r w:rsidR="000067E1">
        <w:t xml:space="preserve"> Eastern Metropolitan Regional </w:t>
      </w:r>
      <w:hyperlink r:id="rId49" w:history="1">
        <w:r w:rsidRPr="0049019F">
          <w:rPr>
            <w:rStyle w:val="Hyperlink"/>
          </w:rPr>
          <w:t>Emergency Management Plan (</w:t>
        </w:r>
        <w:r w:rsidRPr="0049019F">
          <w:rPr>
            <w:rStyle w:val="Hyperlink"/>
            <w:b/>
          </w:rPr>
          <w:t>REMP</w:t>
        </w:r>
        <w:r w:rsidRPr="0049019F">
          <w:rPr>
            <w:rStyle w:val="Hyperlink"/>
          </w:rPr>
          <w:t>)</w:t>
        </w:r>
      </w:hyperlink>
      <w:r w:rsidRPr="00075B30">
        <w:t>. The REMP is a subordinate plan to the SEMP and th</w:t>
      </w:r>
      <w:r>
        <w:t>is</w:t>
      </w:r>
      <w:r w:rsidRPr="00075B30">
        <w:t xml:space="preserve"> MEMP is a subordinate plan to the REMP.</w:t>
      </w:r>
    </w:p>
    <w:p w14:paraId="5F2DD1EC" w14:textId="77777777" w:rsidR="00075B30" w:rsidRPr="00075B30" w:rsidRDefault="00075B30" w:rsidP="00B05829">
      <w:r w:rsidRPr="00075B30">
        <w:t xml:space="preserve">To the extent possible, this </w:t>
      </w:r>
      <w:r w:rsidR="0049019F">
        <w:t>MEMP</w:t>
      </w:r>
      <w:r w:rsidRPr="00075B30">
        <w:t xml:space="preserve"> does not conflict with or duplicate other in-force emergency management plans</w:t>
      </w:r>
      <w:r>
        <w:t>.</w:t>
      </w:r>
    </w:p>
    <w:p w14:paraId="7BDB41B8" w14:textId="0AA207D8" w:rsidR="00075B30" w:rsidRPr="00075B30" w:rsidRDefault="00075B30" w:rsidP="00B05829">
      <w:r w:rsidRPr="00075B30">
        <w:t xml:space="preserve">Figure </w:t>
      </w:r>
      <w:r w:rsidR="005B7253">
        <w:t>3</w:t>
      </w:r>
      <w:r w:rsidR="003A5CFB">
        <w:t xml:space="preserve"> below</w:t>
      </w:r>
      <w:r w:rsidRPr="00075B30">
        <w:t xml:space="preserve"> outlines this </w:t>
      </w:r>
      <w:r w:rsidR="0049019F">
        <w:t>MEMP</w:t>
      </w:r>
      <w:r w:rsidRPr="00075B30">
        <w:t xml:space="preserve">’s </w:t>
      </w:r>
      <w:r w:rsidR="003B5F2F">
        <w:t xml:space="preserve">position in Victorian emergency planning </w:t>
      </w:r>
      <w:r w:rsidRPr="00075B30">
        <w:t xml:space="preserve">hierarchy. This </w:t>
      </w:r>
      <w:r w:rsidR="0049019F">
        <w:t>MEMP</w:t>
      </w:r>
      <w:r w:rsidRPr="00075B30">
        <w:t xml:space="preserve"> should be read in conjunction with the SEMP and the REMP.</w:t>
      </w:r>
    </w:p>
    <w:p w14:paraId="25751AC5" w14:textId="77777777" w:rsidR="00075B30" w:rsidRPr="00075B30" w:rsidRDefault="00075B30" w:rsidP="00B05829">
      <w:pPr>
        <w:rPr>
          <w:rFonts w:eastAsia="Verdana"/>
        </w:rPr>
      </w:pPr>
    </w:p>
    <w:p w14:paraId="1890B2D6" w14:textId="77777777" w:rsidR="00022B1F" w:rsidRDefault="00075B30" w:rsidP="000F0DB9">
      <w:r w:rsidRPr="00075B30">
        <w:rPr>
          <w:noProof/>
        </w:rPr>
        <w:lastRenderedPageBreak/>
        <w:drawing>
          <wp:inline distT="0" distB="0" distL="0" distR="0" wp14:anchorId="3C2F8270" wp14:editId="3D6BC051">
            <wp:extent cx="6097905" cy="2647950"/>
            <wp:effectExtent l="0" t="0" r="17145" b="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02298939" w14:textId="076E8EDA" w:rsidR="00075B30" w:rsidRPr="00E54CF5" w:rsidRDefault="00022B1F" w:rsidP="000F0DB9">
      <w:pPr>
        <w:rPr>
          <w:rFonts w:cs="Arial"/>
          <w:b/>
          <w:i/>
          <w:sz w:val="18"/>
          <w:szCs w:val="18"/>
        </w:rPr>
      </w:pPr>
      <w:r w:rsidRPr="00E54CF5">
        <w:rPr>
          <w:rFonts w:cs="Arial"/>
          <w:b/>
          <w:i/>
          <w:sz w:val="18"/>
          <w:szCs w:val="18"/>
        </w:rPr>
        <w:t xml:space="preserve">Figure </w:t>
      </w:r>
      <w:r w:rsidR="005B7253">
        <w:rPr>
          <w:rFonts w:cs="Arial"/>
          <w:b/>
          <w:i/>
          <w:noProof/>
          <w:sz w:val="18"/>
          <w:szCs w:val="18"/>
        </w:rPr>
        <w:t>3</w:t>
      </w:r>
      <w:r w:rsidRPr="00E54CF5">
        <w:rPr>
          <w:rFonts w:cs="Arial"/>
          <w:b/>
          <w:i/>
          <w:sz w:val="18"/>
          <w:szCs w:val="18"/>
        </w:rPr>
        <w:t xml:space="preserve"> - Victorian Emergency Management Plan Hierarchy</w:t>
      </w:r>
    </w:p>
    <w:p w14:paraId="0E81FC25" w14:textId="6447DFDB" w:rsidR="003B5F2F" w:rsidRDefault="003B5F2F" w:rsidP="00BB6CE9">
      <w:pPr>
        <w:jc w:val="left"/>
      </w:pPr>
      <w:bookmarkStart w:id="22" w:name="_Toc81384420"/>
      <w:bookmarkEnd w:id="22"/>
    </w:p>
    <w:p w14:paraId="2BB2BFE8" w14:textId="77777777" w:rsidR="00794BD8" w:rsidRDefault="00794BD8" w:rsidP="00B05829">
      <w:pPr>
        <w:pStyle w:val="Heading2"/>
      </w:pPr>
      <w:bookmarkStart w:id="23" w:name="_Toc81487488"/>
      <w:bookmarkStart w:id="24" w:name="_Toc44172694"/>
      <w:bookmarkStart w:id="25" w:name="_Toc44172695"/>
      <w:bookmarkStart w:id="26" w:name="_Toc44172696"/>
      <w:bookmarkStart w:id="27" w:name="_Toc44172697"/>
      <w:bookmarkStart w:id="28" w:name="_Toc44172698"/>
      <w:bookmarkStart w:id="29" w:name="_Toc44172699"/>
      <w:bookmarkStart w:id="30" w:name="_Toc44172700"/>
      <w:bookmarkStart w:id="31" w:name="_Toc44172701"/>
      <w:bookmarkStart w:id="32" w:name="_Toc44172702"/>
      <w:bookmarkStart w:id="33" w:name="_Toc44172703"/>
      <w:bookmarkStart w:id="34" w:name="_Toc44172704"/>
      <w:bookmarkStart w:id="35" w:name="_Toc108079926"/>
      <w:bookmarkEnd w:id="23"/>
      <w:bookmarkEnd w:id="24"/>
      <w:bookmarkEnd w:id="25"/>
      <w:bookmarkEnd w:id="26"/>
      <w:bookmarkEnd w:id="27"/>
      <w:bookmarkEnd w:id="28"/>
      <w:bookmarkEnd w:id="29"/>
      <w:bookmarkEnd w:id="30"/>
      <w:bookmarkEnd w:id="31"/>
      <w:bookmarkEnd w:id="32"/>
      <w:bookmarkEnd w:id="33"/>
      <w:bookmarkEnd w:id="34"/>
      <w:r w:rsidRPr="001D0FEC">
        <w:t>The MEMPC, Sub-Committees and Working Groups</w:t>
      </w:r>
      <w:bookmarkEnd w:id="35"/>
    </w:p>
    <w:p w14:paraId="39A37877" w14:textId="59FD585D" w:rsidR="00C26B0A" w:rsidRDefault="007430CB" w:rsidP="00645DC7">
      <w:pPr>
        <w:pStyle w:val="Heading3"/>
      </w:pPr>
      <w:bookmarkStart w:id="36" w:name="_Toc81384422"/>
      <w:bookmarkStart w:id="37" w:name="_Toc81487490"/>
      <w:bookmarkStart w:id="38" w:name="_Toc108079927"/>
      <w:bookmarkEnd w:id="36"/>
      <w:bookmarkEnd w:id="37"/>
      <w:r>
        <w:t>MEMPC responsibilities</w:t>
      </w:r>
      <w:bookmarkEnd w:id="38"/>
    </w:p>
    <w:p w14:paraId="525E08C1" w14:textId="4F512D38" w:rsidR="006D70D1" w:rsidRDefault="00121093" w:rsidP="00C26B0A">
      <w:pPr>
        <w:jc w:val="left"/>
      </w:pPr>
      <w:r>
        <w:t>The MEMPC</w:t>
      </w:r>
      <w:r w:rsidR="006D70D1">
        <w:t xml:space="preserve"> is responsible for undertaking:</w:t>
      </w:r>
    </w:p>
    <w:p w14:paraId="7C82B8D0" w14:textId="77777777" w:rsidR="0019773B" w:rsidRDefault="006D70D1" w:rsidP="00062A9D">
      <w:pPr>
        <w:pStyle w:val="ListParagraph"/>
        <w:numPr>
          <w:ilvl w:val="0"/>
          <w:numId w:val="28"/>
        </w:numPr>
        <w:spacing w:before="0" w:after="60"/>
        <w:ind w:left="284" w:hanging="284"/>
        <w:contextualSpacing w:val="0"/>
      </w:pPr>
      <w:r>
        <w:t>Regular emergency risk assessments to understand and manage municipal risk profiles and to support planning.</w:t>
      </w:r>
    </w:p>
    <w:p w14:paraId="3DF90890" w14:textId="77777777" w:rsidR="006D70D1" w:rsidRDefault="006D70D1" w:rsidP="00CB6AC1">
      <w:pPr>
        <w:pStyle w:val="ListParagraph"/>
        <w:numPr>
          <w:ilvl w:val="0"/>
          <w:numId w:val="28"/>
        </w:numPr>
        <w:spacing w:before="0" w:after="60"/>
        <w:ind w:left="284" w:hanging="284"/>
        <w:contextualSpacing w:val="0"/>
      </w:pPr>
      <w:r>
        <w:t>Mitigation actions and planning including:</w:t>
      </w:r>
    </w:p>
    <w:p w14:paraId="15CA3FAD" w14:textId="77777777" w:rsidR="006D70D1" w:rsidRDefault="006D70D1" w:rsidP="00CB6AC1">
      <w:pPr>
        <w:pStyle w:val="ListParagraph"/>
        <w:numPr>
          <w:ilvl w:val="1"/>
          <w:numId w:val="52"/>
        </w:numPr>
        <w:spacing w:before="0" w:after="60"/>
        <w:ind w:left="709" w:hanging="425"/>
        <w:contextualSpacing w:val="0"/>
      </w:pPr>
      <w:r>
        <w:t>Being responsible for the preparation and review of the MEMP.</w:t>
      </w:r>
    </w:p>
    <w:p w14:paraId="0AF98EA4" w14:textId="77777777" w:rsidR="006D70D1" w:rsidRDefault="006D70D1" w:rsidP="00CB6AC1">
      <w:pPr>
        <w:pStyle w:val="ListParagraph"/>
        <w:numPr>
          <w:ilvl w:val="1"/>
          <w:numId w:val="52"/>
        </w:numPr>
        <w:spacing w:before="0" w:after="60"/>
        <w:ind w:left="709" w:hanging="425"/>
        <w:contextualSpacing w:val="0"/>
      </w:pPr>
      <w:r>
        <w:t>Considering community EM plans if they have been developed.</w:t>
      </w:r>
    </w:p>
    <w:p w14:paraId="22E1E54C" w14:textId="77777777" w:rsidR="006D70D1" w:rsidRDefault="006D70D1" w:rsidP="00CB6AC1">
      <w:pPr>
        <w:pStyle w:val="ListParagraph"/>
        <w:numPr>
          <w:ilvl w:val="1"/>
          <w:numId w:val="52"/>
        </w:numPr>
        <w:spacing w:before="0" w:after="60"/>
        <w:ind w:left="709" w:hanging="425"/>
        <w:contextualSpacing w:val="0"/>
      </w:pPr>
      <w:r>
        <w:t>Ensuring the MEMP is consistent with the SEMP and with the relevant REMP.</w:t>
      </w:r>
    </w:p>
    <w:p w14:paraId="4F266588" w14:textId="77777777" w:rsidR="006D70D1" w:rsidRDefault="006D70D1" w:rsidP="00CB6AC1">
      <w:pPr>
        <w:pStyle w:val="ListParagraph"/>
        <w:numPr>
          <w:ilvl w:val="1"/>
          <w:numId w:val="52"/>
        </w:numPr>
        <w:spacing w:before="0" w:after="60"/>
        <w:ind w:left="709" w:hanging="425"/>
        <w:contextualSpacing w:val="0"/>
      </w:pPr>
      <w:r>
        <w:t>Providing reports and recommendations to the region’s REMPC in relation to any matter that affects or may affect EM planning in their municipal district.</w:t>
      </w:r>
    </w:p>
    <w:p w14:paraId="0F11F2D8" w14:textId="77777777" w:rsidR="006D70D1" w:rsidRDefault="006D70D1" w:rsidP="00CB6AC1">
      <w:pPr>
        <w:pStyle w:val="ListParagraph"/>
        <w:numPr>
          <w:ilvl w:val="1"/>
          <w:numId w:val="52"/>
        </w:numPr>
        <w:spacing w:before="0" w:after="60"/>
        <w:ind w:left="709" w:hanging="425"/>
        <w:contextualSpacing w:val="0"/>
      </w:pPr>
      <w:r>
        <w:t>Sharing information with the region’s REMPC and with other MEMPCs to assist effective E</w:t>
      </w:r>
      <w:r w:rsidR="00245C73">
        <w:t xml:space="preserve">mergency </w:t>
      </w:r>
      <w:r>
        <w:t>M</w:t>
      </w:r>
      <w:r w:rsidR="00245C73">
        <w:t>anagement</w:t>
      </w:r>
      <w:r>
        <w:t xml:space="preserve"> planning in accordance with</w:t>
      </w:r>
      <w:r w:rsidR="002C3BCE">
        <w:t xml:space="preserve"> </w:t>
      </w:r>
      <w:r w:rsidR="002C3BCE">
        <w:rPr>
          <w:rStyle w:val="Hyperlink"/>
        </w:rPr>
        <w:t>Emergency Management Act 2013</w:t>
      </w:r>
      <w:r>
        <w:t xml:space="preserve"> </w:t>
      </w:r>
      <w:r w:rsidR="002C3BCE">
        <w:t>Parts 6 and 6A.</w:t>
      </w:r>
    </w:p>
    <w:p w14:paraId="3E9DF32E" w14:textId="77777777" w:rsidR="0019773B" w:rsidRDefault="006D70D1" w:rsidP="00CB6AC1">
      <w:pPr>
        <w:pStyle w:val="ListParagraph"/>
        <w:numPr>
          <w:ilvl w:val="1"/>
          <w:numId w:val="52"/>
        </w:numPr>
        <w:spacing w:before="0" w:after="60"/>
        <w:ind w:left="709" w:hanging="425"/>
        <w:contextualSpacing w:val="0"/>
      </w:pPr>
      <w:r>
        <w:t>Collaborating with any other MEMPC that the MEMPC considers appropriate in relation to E</w:t>
      </w:r>
      <w:r w:rsidR="00245C73">
        <w:t xml:space="preserve">mergency </w:t>
      </w:r>
      <w:r>
        <w:t>M</w:t>
      </w:r>
      <w:r w:rsidR="00245C73">
        <w:t>anagement</w:t>
      </w:r>
      <w:r>
        <w:t xml:space="preserve"> planning including preparing MEMPs.</w:t>
      </w:r>
    </w:p>
    <w:p w14:paraId="107CBAA5" w14:textId="22A49243" w:rsidR="00794BD8" w:rsidRDefault="00DC1688" w:rsidP="00B05829">
      <w:r>
        <w:t xml:space="preserve">The </w:t>
      </w:r>
      <w:r w:rsidR="0019773B">
        <w:t>MEMPC</w:t>
      </w:r>
      <w:r>
        <w:t xml:space="preserve"> governance </w:t>
      </w:r>
      <w:r w:rsidR="0019773B">
        <w:t xml:space="preserve">arrangements </w:t>
      </w:r>
      <w:r w:rsidR="007430CB">
        <w:t xml:space="preserve">conform to legislation </w:t>
      </w:r>
      <w:r w:rsidR="002F1569">
        <w:t>and</w:t>
      </w:r>
      <w:r w:rsidR="007430CB">
        <w:t xml:space="preserve"> </w:t>
      </w:r>
      <w:r w:rsidR="0019773B">
        <w:t>are</w:t>
      </w:r>
      <w:r>
        <w:t xml:space="preserve"> detailed in the MEMPC Terms of Reference (</w:t>
      </w:r>
      <w:r w:rsidR="007430CB">
        <w:t>a</w:t>
      </w:r>
      <w:r w:rsidR="00B92826">
        <w:t>vailable fro</w:t>
      </w:r>
      <w:r w:rsidR="00914C73">
        <w:t>m MEMPC Chair</w:t>
      </w:r>
      <w:r w:rsidR="00B92826">
        <w:t xml:space="preserve"> - Council</w:t>
      </w:r>
      <w:r>
        <w:t>)</w:t>
      </w:r>
      <w:r w:rsidR="00493A0E">
        <w:t>.</w:t>
      </w:r>
    </w:p>
    <w:p w14:paraId="05349C04" w14:textId="77777777" w:rsidR="005E3921" w:rsidRDefault="005E3921">
      <w:pPr>
        <w:spacing w:before="0" w:after="0"/>
        <w:jc w:val="left"/>
        <w:rPr>
          <w:rFonts w:cs="Arial"/>
          <w:szCs w:val="22"/>
        </w:rPr>
      </w:pPr>
      <w:r>
        <w:rPr>
          <w:rFonts w:cs="Arial"/>
          <w:szCs w:val="22"/>
        </w:rPr>
        <w:br w:type="page"/>
      </w:r>
    </w:p>
    <w:p w14:paraId="56DDD29B" w14:textId="3A60477D" w:rsidR="00794BD8" w:rsidRDefault="002F1569" w:rsidP="00B05829">
      <w:pPr>
        <w:rPr>
          <w:rFonts w:cs="Arial"/>
          <w:szCs w:val="22"/>
        </w:rPr>
      </w:pPr>
      <w:r>
        <w:rPr>
          <w:rFonts w:cs="Arial"/>
          <w:szCs w:val="22"/>
        </w:rPr>
        <w:lastRenderedPageBreak/>
        <w:t>Maroondah MEMPC membership consists of:</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3"/>
        <w:gridCol w:w="3144"/>
        <w:gridCol w:w="3144"/>
      </w:tblGrid>
      <w:tr w:rsidR="002F1569" w:rsidRPr="00395262" w14:paraId="37CBA716" w14:textId="77777777" w:rsidTr="00D777DB">
        <w:tc>
          <w:tcPr>
            <w:tcW w:w="3143" w:type="dxa"/>
            <w:shd w:val="clear" w:color="auto" w:fill="DEEAF6"/>
          </w:tcPr>
          <w:p w14:paraId="5AFC5DDF"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b/>
                <w:lang w:val="en-GB" w:eastAsia="en-US"/>
              </w:rPr>
            </w:pPr>
            <w:r w:rsidRPr="00395262">
              <w:rPr>
                <w:rFonts w:eastAsia="Arial" w:cs="Arial"/>
                <w:b/>
                <w:lang w:val="en-GB" w:eastAsia="en-US"/>
              </w:rPr>
              <w:t>Maroondah Council members</w:t>
            </w:r>
          </w:p>
        </w:tc>
        <w:tc>
          <w:tcPr>
            <w:tcW w:w="3144" w:type="dxa"/>
            <w:shd w:val="clear" w:color="auto" w:fill="DEEAF6"/>
          </w:tcPr>
          <w:p w14:paraId="1EAA2BF9"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b/>
                <w:lang w:val="en-GB" w:eastAsia="en-US"/>
              </w:rPr>
            </w:pPr>
            <w:r w:rsidRPr="00395262">
              <w:rPr>
                <w:rFonts w:eastAsia="Arial" w:cs="Arial"/>
                <w:b/>
                <w:lang w:val="en-GB" w:eastAsia="en-US"/>
              </w:rPr>
              <w:t>Response and recovery agencies/organisations</w:t>
            </w:r>
          </w:p>
        </w:tc>
        <w:tc>
          <w:tcPr>
            <w:tcW w:w="3144" w:type="dxa"/>
            <w:shd w:val="clear" w:color="auto" w:fill="DEEAF6"/>
          </w:tcPr>
          <w:p w14:paraId="0165C1E2"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b/>
                <w:lang w:val="en-GB" w:eastAsia="en-US"/>
              </w:rPr>
            </w:pPr>
            <w:r w:rsidRPr="00395262">
              <w:rPr>
                <w:rFonts w:eastAsia="Arial" w:cs="Arial"/>
                <w:b/>
                <w:lang w:val="en-GB" w:eastAsia="en-US"/>
              </w:rPr>
              <w:t>Local businesses/community representatives</w:t>
            </w:r>
          </w:p>
        </w:tc>
      </w:tr>
      <w:tr w:rsidR="002F1569" w:rsidRPr="00395262" w14:paraId="6E9C89E5" w14:textId="77777777" w:rsidTr="00D777DB">
        <w:tc>
          <w:tcPr>
            <w:tcW w:w="3143" w:type="dxa"/>
            <w:shd w:val="clear" w:color="auto" w:fill="auto"/>
          </w:tcPr>
          <w:p w14:paraId="1AD5C260"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r w:rsidRPr="00395262">
              <w:rPr>
                <w:rFonts w:eastAsia="Arial" w:cs="Arial"/>
                <w:lang w:val="en-GB" w:eastAsia="en-US"/>
              </w:rPr>
              <w:t xml:space="preserve">Municipal Emergency Manager </w:t>
            </w:r>
          </w:p>
        </w:tc>
        <w:tc>
          <w:tcPr>
            <w:tcW w:w="3144" w:type="dxa"/>
            <w:shd w:val="clear" w:color="auto" w:fill="auto"/>
          </w:tcPr>
          <w:p w14:paraId="158E917A" w14:textId="3872265E"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r w:rsidRPr="00395262">
              <w:rPr>
                <w:rFonts w:eastAsia="Arial" w:cs="Arial"/>
                <w:lang w:val="en-GB" w:eastAsia="en-US"/>
              </w:rPr>
              <w:t xml:space="preserve">Victoria Police - </w:t>
            </w:r>
            <w:r w:rsidR="00CB6AC1">
              <w:rPr>
                <w:rFonts w:eastAsia="Arial" w:cs="Arial"/>
                <w:lang w:val="en-GB" w:eastAsia="en-US"/>
              </w:rPr>
              <w:t>(MERC)</w:t>
            </w:r>
            <w:r w:rsidRPr="00395262">
              <w:rPr>
                <w:rFonts w:eastAsia="Arial" w:cs="Arial"/>
                <w:lang w:val="en-GB" w:eastAsia="en-US"/>
              </w:rPr>
              <w:t xml:space="preserve"> </w:t>
            </w:r>
          </w:p>
        </w:tc>
        <w:tc>
          <w:tcPr>
            <w:tcW w:w="3144" w:type="dxa"/>
            <w:shd w:val="clear" w:color="auto" w:fill="auto"/>
          </w:tcPr>
          <w:p w14:paraId="196FBC6E"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r w:rsidRPr="00395262">
              <w:rPr>
                <w:rFonts w:eastAsia="Arial" w:cs="Arial"/>
                <w:lang w:val="en-GB" w:eastAsia="en-US"/>
              </w:rPr>
              <w:t>Eastlink</w:t>
            </w:r>
          </w:p>
        </w:tc>
      </w:tr>
      <w:tr w:rsidR="002F1569" w:rsidRPr="00395262" w14:paraId="7747ED3D" w14:textId="77777777" w:rsidTr="00D777DB">
        <w:tc>
          <w:tcPr>
            <w:tcW w:w="3143" w:type="dxa"/>
            <w:shd w:val="clear" w:color="auto" w:fill="auto"/>
          </w:tcPr>
          <w:p w14:paraId="06631067"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r w:rsidRPr="00395262">
              <w:rPr>
                <w:rFonts w:eastAsia="Arial" w:cs="Arial"/>
                <w:lang w:val="en-GB" w:eastAsia="en-US"/>
              </w:rPr>
              <w:t>Municipal Emergency Management Officer</w:t>
            </w:r>
          </w:p>
        </w:tc>
        <w:tc>
          <w:tcPr>
            <w:tcW w:w="3144" w:type="dxa"/>
            <w:shd w:val="clear" w:color="auto" w:fill="auto"/>
          </w:tcPr>
          <w:p w14:paraId="2178FCC9"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r w:rsidRPr="00395262">
              <w:rPr>
                <w:rFonts w:eastAsia="Arial" w:cs="Arial"/>
                <w:lang w:val="en-GB" w:eastAsia="en-US"/>
              </w:rPr>
              <w:t>Country Fire Authority</w:t>
            </w:r>
          </w:p>
        </w:tc>
        <w:tc>
          <w:tcPr>
            <w:tcW w:w="3144" w:type="dxa"/>
            <w:shd w:val="clear" w:color="auto" w:fill="auto"/>
          </w:tcPr>
          <w:p w14:paraId="39867BCB"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r w:rsidRPr="00395262">
              <w:rPr>
                <w:rFonts w:eastAsia="Arial" w:cs="Arial"/>
                <w:lang w:val="en-GB" w:eastAsia="en-US"/>
              </w:rPr>
              <w:t>Eastland</w:t>
            </w:r>
          </w:p>
        </w:tc>
      </w:tr>
      <w:tr w:rsidR="002F1569" w:rsidRPr="00395262" w14:paraId="59A8E4FF" w14:textId="77777777" w:rsidTr="00D777DB">
        <w:tc>
          <w:tcPr>
            <w:tcW w:w="3143" w:type="dxa"/>
            <w:shd w:val="clear" w:color="auto" w:fill="auto"/>
          </w:tcPr>
          <w:p w14:paraId="1D653CD7" w14:textId="6CDC0067" w:rsidR="002F1569" w:rsidRPr="00395262" w:rsidRDefault="00430FE9" w:rsidP="002F1569">
            <w:pPr>
              <w:overflowPunct w:val="0"/>
              <w:autoSpaceDE w:val="0"/>
              <w:autoSpaceDN w:val="0"/>
              <w:adjustRightInd w:val="0"/>
              <w:spacing w:before="0" w:after="0"/>
              <w:ind w:right="53"/>
              <w:jc w:val="left"/>
              <w:textAlignment w:val="baseline"/>
              <w:rPr>
                <w:rFonts w:eastAsia="Arial" w:cs="Arial"/>
                <w:lang w:val="en-GB" w:eastAsia="en-US"/>
              </w:rPr>
            </w:pPr>
            <w:r w:rsidRPr="00395262">
              <w:rPr>
                <w:rFonts w:eastAsia="Arial" w:cs="Arial"/>
                <w:lang w:val="en-GB" w:eastAsia="en-US"/>
              </w:rPr>
              <w:t xml:space="preserve">Municipal Recovery Manager (Chairperson) </w:t>
            </w:r>
          </w:p>
        </w:tc>
        <w:tc>
          <w:tcPr>
            <w:tcW w:w="3144" w:type="dxa"/>
            <w:shd w:val="clear" w:color="auto" w:fill="auto"/>
          </w:tcPr>
          <w:p w14:paraId="4FDBCB5D"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r w:rsidRPr="00395262">
              <w:rPr>
                <w:rFonts w:eastAsia="Arial" w:cs="Arial"/>
                <w:lang w:val="en-GB" w:eastAsia="en-US"/>
              </w:rPr>
              <w:t>Department Families, Fairness and Housing</w:t>
            </w:r>
          </w:p>
        </w:tc>
        <w:tc>
          <w:tcPr>
            <w:tcW w:w="3144" w:type="dxa"/>
            <w:shd w:val="clear" w:color="auto" w:fill="auto"/>
          </w:tcPr>
          <w:p w14:paraId="3E157EA9"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r w:rsidRPr="00395262">
              <w:rPr>
                <w:rFonts w:eastAsia="Arial" w:cs="Arial"/>
                <w:lang w:val="en-GB" w:eastAsia="en-US"/>
              </w:rPr>
              <w:t>Eastern FM 98.1</w:t>
            </w:r>
          </w:p>
        </w:tc>
      </w:tr>
      <w:tr w:rsidR="002F1569" w:rsidRPr="00395262" w14:paraId="07402E94" w14:textId="77777777" w:rsidTr="00D777DB">
        <w:tc>
          <w:tcPr>
            <w:tcW w:w="3143" w:type="dxa"/>
            <w:shd w:val="clear" w:color="auto" w:fill="auto"/>
          </w:tcPr>
          <w:p w14:paraId="3F65EF0A"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r w:rsidRPr="00395262">
              <w:rPr>
                <w:rFonts w:eastAsia="Arial" w:cs="Arial"/>
                <w:lang w:val="en-GB" w:eastAsia="en-US"/>
              </w:rPr>
              <w:t xml:space="preserve">Municipal Fire Prevention Officer </w:t>
            </w:r>
          </w:p>
        </w:tc>
        <w:tc>
          <w:tcPr>
            <w:tcW w:w="3144" w:type="dxa"/>
            <w:shd w:val="clear" w:color="auto" w:fill="auto"/>
          </w:tcPr>
          <w:p w14:paraId="44903BC2" w14:textId="7A0DCA1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r w:rsidRPr="00395262">
              <w:rPr>
                <w:rFonts w:eastAsia="Arial" w:cs="Arial"/>
                <w:lang w:val="en-GB" w:eastAsia="en-US"/>
              </w:rPr>
              <w:t xml:space="preserve">Department of Education </w:t>
            </w:r>
          </w:p>
        </w:tc>
        <w:tc>
          <w:tcPr>
            <w:tcW w:w="3144" w:type="dxa"/>
            <w:shd w:val="clear" w:color="auto" w:fill="auto"/>
          </w:tcPr>
          <w:p w14:paraId="6C51553E"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r w:rsidRPr="00395262">
              <w:rPr>
                <w:rFonts w:eastAsia="Arial" w:cs="Arial"/>
                <w:lang w:val="en-GB" w:eastAsia="en-US"/>
              </w:rPr>
              <w:t>Centrelink</w:t>
            </w:r>
          </w:p>
        </w:tc>
      </w:tr>
      <w:tr w:rsidR="002F1569" w:rsidRPr="00395262" w14:paraId="20BC1FC7" w14:textId="77777777" w:rsidTr="00D777DB">
        <w:tc>
          <w:tcPr>
            <w:tcW w:w="3143" w:type="dxa"/>
            <w:shd w:val="clear" w:color="auto" w:fill="auto"/>
          </w:tcPr>
          <w:p w14:paraId="44478B67" w14:textId="4F085146" w:rsidR="002F1569" w:rsidRPr="00395262" w:rsidRDefault="00430FE9" w:rsidP="002F1569">
            <w:pPr>
              <w:overflowPunct w:val="0"/>
              <w:autoSpaceDE w:val="0"/>
              <w:autoSpaceDN w:val="0"/>
              <w:adjustRightInd w:val="0"/>
              <w:spacing w:before="0" w:after="0"/>
              <w:ind w:right="53"/>
              <w:jc w:val="left"/>
              <w:textAlignment w:val="baseline"/>
              <w:rPr>
                <w:rFonts w:eastAsia="Arial" w:cs="Arial"/>
                <w:lang w:val="en-GB" w:eastAsia="en-US"/>
              </w:rPr>
            </w:pPr>
            <w:r w:rsidRPr="00395262">
              <w:rPr>
                <w:rFonts w:eastAsia="Arial" w:cs="Arial"/>
                <w:lang w:val="en-GB" w:eastAsia="en-US"/>
              </w:rPr>
              <w:t>Emergency Management Officer</w:t>
            </w:r>
          </w:p>
        </w:tc>
        <w:tc>
          <w:tcPr>
            <w:tcW w:w="3144" w:type="dxa"/>
            <w:shd w:val="clear" w:color="auto" w:fill="auto"/>
          </w:tcPr>
          <w:p w14:paraId="07BBCBA2"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r w:rsidRPr="00395262">
              <w:rPr>
                <w:rFonts w:eastAsia="Arial" w:cs="Arial"/>
                <w:lang w:val="en-GB" w:eastAsia="en-US"/>
              </w:rPr>
              <w:t>Ambulance Victoria</w:t>
            </w:r>
          </w:p>
        </w:tc>
        <w:tc>
          <w:tcPr>
            <w:tcW w:w="3144" w:type="dxa"/>
            <w:shd w:val="clear" w:color="auto" w:fill="auto"/>
          </w:tcPr>
          <w:p w14:paraId="4A7FB7D4"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r w:rsidRPr="00395262">
              <w:rPr>
                <w:rFonts w:eastAsia="Arial" w:cs="Arial"/>
                <w:lang w:val="en-GB" w:eastAsia="en-US"/>
              </w:rPr>
              <w:t>Maroondah Hospital</w:t>
            </w:r>
          </w:p>
        </w:tc>
      </w:tr>
      <w:tr w:rsidR="002F1569" w:rsidRPr="00395262" w14:paraId="44CEFDA5" w14:textId="77777777" w:rsidTr="00D777DB">
        <w:tc>
          <w:tcPr>
            <w:tcW w:w="3143" w:type="dxa"/>
            <w:shd w:val="clear" w:color="auto" w:fill="auto"/>
          </w:tcPr>
          <w:p w14:paraId="6C1BCE03" w14:textId="76F8CD7B" w:rsidR="002F1569" w:rsidRPr="00395262" w:rsidRDefault="00A86C37" w:rsidP="002F1569">
            <w:pPr>
              <w:overflowPunct w:val="0"/>
              <w:autoSpaceDE w:val="0"/>
              <w:autoSpaceDN w:val="0"/>
              <w:adjustRightInd w:val="0"/>
              <w:spacing w:before="0" w:after="0"/>
              <w:ind w:right="53"/>
              <w:jc w:val="left"/>
              <w:textAlignment w:val="baseline"/>
              <w:rPr>
                <w:rFonts w:eastAsia="Arial" w:cs="Arial"/>
                <w:lang w:val="en-GB" w:eastAsia="en-US"/>
              </w:rPr>
            </w:pPr>
            <w:r>
              <w:rPr>
                <w:rFonts w:eastAsia="Arial" w:cs="Arial"/>
                <w:lang w:val="en-GB" w:eastAsia="en-US"/>
              </w:rPr>
              <w:t xml:space="preserve">Manager, </w:t>
            </w:r>
            <w:r w:rsidR="002F1569" w:rsidRPr="00395262">
              <w:rPr>
                <w:rFonts w:eastAsia="Arial" w:cs="Arial"/>
                <w:lang w:val="en-GB" w:eastAsia="en-US"/>
              </w:rPr>
              <w:t>Communications and Citizen Experience</w:t>
            </w:r>
          </w:p>
        </w:tc>
        <w:tc>
          <w:tcPr>
            <w:tcW w:w="3144" w:type="dxa"/>
            <w:shd w:val="clear" w:color="auto" w:fill="auto"/>
          </w:tcPr>
          <w:p w14:paraId="01BB3631"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r w:rsidRPr="00395262">
              <w:rPr>
                <w:rFonts w:eastAsia="Arial" w:cs="Arial"/>
                <w:lang w:val="en-GB" w:eastAsia="en-US"/>
              </w:rPr>
              <w:t>Victoria State Emergency Service</w:t>
            </w:r>
          </w:p>
        </w:tc>
        <w:tc>
          <w:tcPr>
            <w:tcW w:w="3144" w:type="dxa"/>
            <w:shd w:val="clear" w:color="auto" w:fill="auto"/>
          </w:tcPr>
          <w:p w14:paraId="061A94E6" w14:textId="343227EB" w:rsidR="002F1569" w:rsidRPr="00395262" w:rsidRDefault="00083AA1" w:rsidP="002F1569">
            <w:pPr>
              <w:overflowPunct w:val="0"/>
              <w:autoSpaceDE w:val="0"/>
              <w:autoSpaceDN w:val="0"/>
              <w:adjustRightInd w:val="0"/>
              <w:spacing w:before="0" w:after="0"/>
              <w:ind w:right="53"/>
              <w:jc w:val="left"/>
              <w:textAlignment w:val="baseline"/>
              <w:rPr>
                <w:rFonts w:eastAsia="Arial" w:cs="Arial"/>
                <w:lang w:val="en-GB" w:eastAsia="en-US"/>
              </w:rPr>
            </w:pPr>
            <w:r>
              <w:rPr>
                <w:rFonts w:eastAsia="Arial" w:cs="Arial"/>
                <w:lang w:val="en-GB" w:eastAsia="en-US"/>
              </w:rPr>
              <w:t>Community Representatives</w:t>
            </w:r>
          </w:p>
        </w:tc>
      </w:tr>
      <w:tr w:rsidR="002F1569" w:rsidRPr="00395262" w14:paraId="3BB5F5B3" w14:textId="77777777" w:rsidTr="00D777DB">
        <w:tc>
          <w:tcPr>
            <w:tcW w:w="3143" w:type="dxa"/>
            <w:shd w:val="clear" w:color="auto" w:fill="auto"/>
          </w:tcPr>
          <w:p w14:paraId="53E5755A" w14:textId="2D7BDA76" w:rsidR="002F1569" w:rsidRPr="00395262" w:rsidRDefault="00A86C37" w:rsidP="002F1569">
            <w:pPr>
              <w:overflowPunct w:val="0"/>
              <w:autoSpaceDE w:val="0"/>
              <w:autoSpaceDN w:val="0"/>
              <w:adjustRightInd w:val="0"/>
              <w:spacing w:before="0" w:after="0"/>
              <w:ind w:right="53"/>
              <w:jc w:val="left"/>
              <w:textAlignment w:val="baseline"/>
              <w:rPr>
                <w:rFonts w:eastAsia="Arial" w:cs="Arial"/>
                <w:lang w:val="en-GB" w:eastAsia="en-US"/>
              </w:rPr>
            </w:pPr>
            <w:r>
              <w:rPr>
                <w:rFonts w:eastAsia="Arial" w:cs="Arial"/>
                <w:lang w:val="en-GB" w:eastAsia="en-US"/>
              </w:rPr>
              <w:t xml:space="preserve">Coordinator </w:t>
            </w:r>
            <w:r w:rsidR="00495393">
              <w:rPr>
                <w:rFonts w:eastAsia="Arial" w:cs="Arial"/>
                <w:lang w:val="en-GB" w:eastAsia="en-US"/>
              </w:rPr>
              <w:t xml:space="preserve">Corporate Planning, </w:t>
            </w:r>
            <w:proofErr w:type="gramStart"/>
            <w:r w:rsidR="00495393">
              <w:rPr>
                <w:rFonts w:eastAsia="Arial" w:cs="Arial"/>
                <w:lang w:val="en-GB" w:eastAsia="en-US"/>
              </w:rPr>
              <w:t>Risk</w:t>
            </w:r>
            <w:proofErr w:type="gramEnd"/>
            <w:r w:rsidR="00495393">
              <w:rPr>
                <w:rFonts w:eastAsia="Arial" w:cs="Arial"/>
                <w:lang w:val="en-GB" w:eastAsia="en-US"/>
              </w:rPr>
              <w:t xml:space="preserve"> and Information</w:t>
            </w:r>
          </w:p>
        </w:tc>
        <w:tc>
          <w:tcPr>
            <w:tcW w:w="3144" w:type="dxa"/>
            <w:shd w:val="clear" w:color="auto" w:fill="auto"/>
          </w:tcPr>
          <w:p w14:paraId="24D3E71F"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r w:rsidRPr="00395262">
              <w:rPr>
                <w:rFonts w:eastAsia="Arial" w:cs="Arial"/>
                <w:lang w:val="en-GB" w:eastAsia="en-US"/>
              </w:rPr>
              <w:t>Red Cross</w:t>
            </w:r>
          </w:p>
        </w:tc>
        <w:tc>
          <w:tcPr>
            <w:tcW w:w="3144" w:type="dxa"/>
            <w:shd w:val="clear" w:color="auto" w:fill="auto"/>
          </w:tcPr>
          <w:p w14:paraId="7056598A"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p>
        </w:tc>
      </w:tr>
      <w:tr w:rsidR="002F1569" w:rsidRPr="00395262" w14:paraId="0DF7D4F5" w14:textId="77777777" w:rsidTr="00D777DB">
        <w:tc>
          <w:tcPr>
            <w:tcW w:w="3143" w:type="dxa"/>
            <w:shd w:val="clear" w:color="auto" w:fill="auto"/>
          </w:tcPr>
          <w:p w14:paraId="4E9FA387" w14:textId="45A3DE2A" w:rsidR="002F1569" w:rsidRPr="00395262" w:rsidRDefault="00A86C37" w:rsidP="002F1569">
            <w:pPr>
              <w:overflowPunct w:val="0"/>
              <w:autoSpaceDE w:val="0"/>
              <w:autoSpaceDN w:val="0"/>
              <w:adjustRightInd w:val="0"/>
              <w:spacing w:before="0" w:after="0"/>
              <w:ind w:right="53"/>
              <w:jc w:val="left"/>
              <w:textAlignment w:val="baseline"/>
              <w:rPr>
                <w:rFonts w:eastAsia="Arial" w:cs="Arial"/>
                <w:lang w:val="en-GB" w:eastAsia="en-US"/>
              </w:rPr>
            </w:pPr>
            <w:r>
              <w:rPr>
                <w:rFonts w:eastAsia="Arial" w:cs="Arial"/>
                <w:lang w:val="en-GB" w:eastAsia="en-US"/>
              </w:rPr>
              <w:t xml:space="preserve">Coordinator </w:t>
            </w:r>
            <w:r w:rsidR="002F1569" w:rsidRPr="00395262">
              <w:rPr>
                <w:rFonts w:eastAsia="Arial" w:cs="Arial"/>
                <w:lang w:val="en-GB" w:eastAsia="en-US"/>
              </w:rPr>
              <w:t xml:space="preserve">Community Health </w:t>
            </w:r>
          </w:p>
        </w:tc>
        <w:tc>
          <w:tcPr>
            <w:tcW w:w="3144" w:type="dxa"/>
            <w:shd w:val="clear" w:color="auto" w:fill="auto"/>
          </w:tcPr>
          <w:p w14:paraId="5D51412A"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r w:rsidRPr="00395262">
              <w:rPr>
                <w:rFonts w:eastAsia="Arial" w:cs="Arial"/>
                <w:lang w:val="en-GB" w:eastAsia="en-US"/>
              </w:rPr>
              <w:t>Department of Defence</w:t>
            </w:r>
          </w:p>
        </w:tc>
        <w:tc>
          <w:tcPr>
            <w:tcW w:w="3144" w:type="dxa"/>
            <w:shd w:val="clear" w:color="auto" w:fill="auto"/>
          </w:tcPr>
          <w:p w14:paraId="113DE145"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p>
        </w:tc>
      </w:tr>
      <w:tr w:rsidR="002F1569" w:rsidRPr="00395262" w14:paraId="1A3DBB4E" w14:textId="77777777" w:rsidTr="00D777DB">
        <w:tc>
          <w:tcPr>
            <w:tcW w:w="3143" w:type="dxa"/>
            <w:shd w:val="clear" w:color="auto" w:fill="auto"/>
          </w:tcPr>
          <w:p w14:paraId="77B17A04" w14:textId="4D6BBE08"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p>
        </w:tc>
        <w:tc>
          <w:tcPr>
            <w:tcW w:w="3144" w:type="dxa"/>
            <w:shd w:val="clear" w:color="auto" w:fill="auto"/>
          </w:tcPr>
          <w:p w14:paraId="6EA2E270"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r w:rsidRPr="00395262">
              <w:rPr>
                <w:rFonts w:eastAsia="Arial" w:cs="Arial"/>
                <w:lang w:val="en-GB" w:eastAsia="en-US"/>
              </w:rPr>
              <w:t>Yarra Valley Water</w:t>
            </w:r>
          </w:p>
        </w:tc>
        <w:tc>
          <w:tcPr>
            <w:tcW w:w="3144" w:type="dxa"/>
            <w:shd w:val="clear" w:color="auto" w:fill="auto"/>
          </w:tcPr>
          <w:p w14:paraId="79D5CD9B"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p>
        </w:tc>
      </w:tr>
      <w:tr w:rsidR="002F1569" w:rsidRPr="00395262" w14:paraId="0E71603B" w14:textId="77777777" w:rsidTr="00D777DB">
        <w:tc>
          <w:tcPr>
            <w:tcW w:w="3143" w:type="dxa"/>
            <w:shd w:val="clear" w:color="auto" w:fill="auto"/>
          </w:tcPr>
          <w:p w14:paraId="4D476CE3"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p>
        </w:tc>
        <w:tc>
          <w:tcPr>
            <w:tcW w:w="3144" w:type="dxa"/>
            <w:shd w:val="clear" w:color="auto" w:fill="auto"/>
          </w:tcPr>
          <w:p w14:paraId="48291A3B"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r w:rsidRPr="00395262">
              <w:rPr>
                <w:rFonts w:eastAsia="Arial" w:cs="Arial"/>
                <w:lang w:val="en-GB" w:eastAsia="en-US"/>
              </w:rPr>
              <w:t>Metro Trains</w:t>
            </w:r>
          </w:p>
        </w:tc>
        <w:tc>
          <w:tcPr>
            <w:tcW w:w="3144" w:type="dxa"/>
            <w:shd w:val="clear" w:color="auto" w:fill="auto"/>
          </w:tcPr>
          <w:p w14:paraId="6BE01422"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p>
        </w:tc>
      </w:tr>
      <w:tr w:rsidR="002F1569" w:rsidRPr="00395262" w14:paraId="74A739B5" w14:textId="77777777" w:rsidTr="00D777DB">
        <w:tc>
          <w:tcPr>
            <w:tcW w:w="3143" w:type="dxa"/>
            <w:shd w:val="clear" w:color="auto" w:fill="auto"/>
          </w:tcPr>
          <w:p w14:paraId="2E855EEC"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p>
        </w:tc>
        <w:tc>
          <w:tcPr>
            <w:tcW w:w="3144" w:type="dxa"/>
            <w:shd w:val="clear" w:color="auto" w:fill="auto"/>
          </w:tcPr>
          <w:p w14:paraId="4D975302"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r w:rsidRPr="00395262">
              <w:rPr>
                <w:rFonts w:eastAsia="Arial" w:cs="Arial"/>
                <w:lang w:val="en-GB" w:eastAsia="en-US"/>
              </w:rPr>
              <w:t>St John Ambulance</w:t>
            </w:r>
          </w:p>
        </w:tc>
        <w:tc>
          <w:tcPr>
            <w:tcW w:w="3144" w:type="dxa"/>
            <w:shd w:val="clear" w:color="auto" w:fill="auto"/>
          </w:tcPr>
          <w:p w14:paraId="4158544F"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p>
        </w:tc>
      </w:tr>
      <w:tr w:rsidR="002F1569" w:rsidRPr="00395262" w14:paraId="72E47E06" w14:textId="77777777" w:rsidTr="00D777DB">
        <w:tc>
          <w:tcPr>
            <w:tcW w:w="3143" w:type="dxa"/>
            <w:shd w:val="clear" w:color="auto" w:fill="auto"/>
          </w:tcPr>
          <w:p w14:paraId="6D6B0940"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p>
        </w:tc>
        <w:tc>
          <w:tcPr>
            <w:tcW w:w="3144" w:type="dxa"/>
            <w:shd w:val="clear" w:color="auto" w:fill="auto"/>
          </w:tcPr>
          <w:p w14:paraId="3E4EBF88"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r w:rsidRPr="00395262">
              <w:rPr>
                <w:rFonts w:eastAsia="Arial" w:cs="Arial"/>
                <w:lang w:val="en-GB" w:eastAsia="en-US"/>
              </w:rPr>
              <w:t>Fire Rescue Victoria</w:t>
            </w:r>
          </w:p>
        </w:tc>
        <w:tc>
          <w:tcPr>
            <w:tcW w:w="3144" w:type="dxa"/>
            <w:shd w:val="clear" w:color="auto" w:fill="auto"/>
          </w:tcPr>
          <w:p w14:paraId="6E1691CE"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p>
        </w:tc>
      </w:tr>
      <w:tr w:rsidR="002F1569" w:rsidRPr="00395262" w14:paraId="6E4BC0BF" w14:textId="77777777" w:rsidTr="00D777DB">
        <w:tc>
          <w:tcPr>
            <w:tcW w:w="3143" w:type="dxa"/>
            <w:shd w:val="clear" w:color="auto" w:fill="auto"/>
          </w:tcPr>
          <w:p w14:paraId="42C3A57D"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p>
        </w:tc>
        <w:tc>
          <w:tcPr>
            <w:tcW w:w="3144" w:type="dxa"/>
            <w:shd w:val="clear" w:color="auto" w:fill="auto"/>
          </w:tcPr>
          <w:p w14:paraId="66B0893F"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r w:rsidRPr="00395262">
              <w:rPr>
                <w:rFonts w:eastAsia="Arial" w:cs="Arial"/>
                <w:lang w:val="en-GB" w:eastAsia="en-US"/>
              </w:rPr>
              <w:t xml:space="preserve">Victorian Council of Churches Emergencies Ministry </w:t>
            </w:r>
          </w:p>
        </w:tc>
        <w:tc>
          <w:tcPr>
            <w:tcW w:w="3144" w:type="dxa"/>
            <w:shd w:val="clear" w:color="auto" w:fill="auto"/>
          </w:tcPr>
          <w:p w14:paraId="1D8E11C0"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p>
        </w:tc>
      </w:tr>
      <w:tr w:rsidR="002F1569" w:rsidRPr="00395262" w14:paraId="1AA50A9F" w14:textId="77777777" w:rsidTr="00D777DB">
        <w:tc>
          <w:tcPr>
            <w:tcW w:w="3143" w:type="dxa"/>
            <w:shd w:val="clear" w:color="auto" w:fill="auto"/>
          </w:tcPr>
          <w:p w14:paraId="6B2E62F5"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p>
        </w:tc>
        <w:tc>
          <w:tcPr>
            <w:tcW w:w="3144" w:type="dxa"/>
            <w:shd w:val="clear" w:color="auto" w:fill="auto"/>
          </w:tcPr>
          <w:p w14:paraId="6D974FB5" w14:textId="212DDA46" w:rsidR="002F1569" w:rsidRPr="00395262" w:rsidRDefault="00395262" w:rsidP="002F1569">
            <w:pPr>
              <w:overflowPunct w:val="0"/>
              <w:autoSpaceDE w:val="0"/>
              <w:autoSpaceDN w:val="0"/>
              <w:adjustRightInd w:val="0"/>
              <w:spacing w:before="0" w:after="0"/>
              <w:ind w:right="53"/>
              <w:jc w:val="left"/>
              <w:textAlignment w:val="baseline"/>
              <w:rPr>
                <w:rFonts w:eastAsia="Arial" w:cs="Arial"/>
                <w:lang w:val="en-GB" w:eastAsia="en-US"/>
              </w:rPr>
            </w:pPr>
            <w:proofErr w:type="spellStart"/>
            <w:r>
              <w:rPr>
                <w:rFonts w:eastAsia="Arial" w:cs="Arial"/>
                <w:lang w:val="en-GB" w:eastAsia="en-US"/>
              </w:rPr>
              <w:t>Ausnet</w:t>
            </w:r>
            <w:proofErr w:type="spellEnd"/>
            <w:r>
              <w:rPr>
                <w:rFonts w:eastAsia="Arial" w:cs="Arial"/>
                <w:lang w:val="en-GB" w:eastAsia="en-US"/>
              </w:rPr>
              <w:t xml:space="preserve"> Services</w:t>
            </w:r>
          </w:p>
        </w:tc>
        <w:tc>
          <w:tcPr>
            <w:tcW w:w="3144" w:type="dxa"/>
            <w:shd w:val="clear" w:color="auto" w:fill="auto"/>
          </w:tcPr>
          <w:p w14:paraId="60D9B296" w14:textId="77777777" w:rsidR="002F1569" w:rsidRPr="00395262" w:rsidRDefault="002F1569" w:rsidP="002F1569">
            <w:pPr>
              <w:overflowPunct w:val="0"/>
              <w:autoSpaceDE w:val="0"/>
              <w:autoSpaceDN w:val="0"/>
              <w:adjustRightInd w:val="0"/>
              <w:spacing w:before="0" w:after="0"/>
              <w:ind w:right="53"/>
              <w:jc w:val="left"/>
              <w:textAlignment w:val="baseline"/>
              <w:rPr>
                <w:rFonts w:eastAsia="Arial" w:cs="Arial"/>
                <w:lang w:val="en-GB" w:eastAsia="en-US"/>
              </w:rPr>
            </w:pPr>
          </w:p>
        </w:tc>
      </w:tr>
      <w:tr w:rsidR="00425922" w:rsidRPr="00395262" w14:paraId="5446A64B" w14:textId="77777777" w:rsidTr="00D777DB">
        <w:tc>
          <w:tcPr>
            <w:tcW w:w="3143" w:type="dxa"/>
            <w:shd w:val="clear" w:color="auto" w:fill="auto"/>
          </w:tcPr>
          <w:p w14:paraId="5207952A" w14:textId="1BC9EBCE" w:rsidR="00425922" w:rsidRPr="00395262" w:rsidRDefault="00425922" w:rsidP="002F1569">
            <w:pPr>
              <w:overflowPunct w:val="0"/>
              <w:autoSpaceDE w:val="0"/>
              <w:autoSpaceDN w:val="0"/>
              <w:adjustRightInd w:val="0"/>
              <w:spacing w:before="0" w:after="0"/>
              <w:ind w:right="53"/>
              <w:jc w:val="left"/>
              <w:textAlignment w:val="baseline"/>
              <w:rPr>
                <w:rFonts w:eastAsia="Arial" w:cs="Arial"/>
                <w:lang w:val="en-GB" w:eastAsia="en-US"/>
              </w:rPr>
            </w:pPr>
          </w:p>
        </w:tc>
        <w:tc>
          <w:tcPr>
            <w:tcW w:w="3144" w:type="dxa"/>
            <w:shd w:val="clear" w:color="auto" w:fill="auto"/>
          </w:tcPr>
          <w:p w14:paraId="07F23D55" w14:textId="4B8BB124" w:rsidR="00425922" w:rsidRDefault="00425922" w:rsidP="002F1569">
            <w:pPr>
              <w:overflowPunct w:val="0"/>
              <w:autoSpaceDE w:val="0"/>
              <w:autoSpaceDN w:val="0"/>
              <w:adjustRightInd w:val="0"/>
              <w:spacing w:before="0" w:after="0"/>
              <w:ind w:right="53"/>
              <w:jc w:val="left"/>
              <w:textAlignment w:val="baseline"/>
              <w:rPr>
                <w:rFonts w:eastAsia="Arial" w:cs="Arial"/>
                <w:lang w:val="en-GB" w:eastAsia="en-US"/>
              </w:rPr>
            </w:pPr>
            <w:r>
              <w:rPr>
                <w:rFonts w:eastAsia="Arial" w:cs="Arial"/>
                <w:lang w:val="en-GB" w:eastAsia="en-US"/>
              </w:rPr>
              <w:t>Depa</w:t>
            </w:r>
            <w:r w:rsidR="00A86C37">
              <w:rPr>
                <w:rFonts w:eastAsia="Arial" w:cs="Arial"/>
                <w:lang w:val="en-GB" w:eastAsia="en-US"/>
              </w:rPr>
              <w:t>r</w:t>
            </w:r>
            <w:r>
              <w:rPr>
                <w:rFonts w:eastAsia="Arial" w:cs="Arial"/>
                <w:lang w:val="en-GB" w:eastAsia="en-US"/>
              </w:rPr>
              <w:t xml:space="preserve">tment </w:t>
            </w:r>
            <w:r w:rsidR="00A86C37">
              <w:rPr>
                <w:rFonts w:eastAsia="Arial" w:cs="Arial"/>
                <w:lang w:val="en-GB" w:eastAsia="en-US"/>
              </w:rPr>
              <w:t>of Health</w:t>
            </w:r>
          </w:p>
        </w:tc>
        <w:tc>
          <w:tcPr>
            <w:tcW w:w="3144" w:type="dxa"/>
            <w:shd w:val="clear" w:color="auto" w:fill="auto"/>
          </w:tcPr>
          <w:p w14:paraId="7327ADE2" w14:textId="77777777" w:rsidR="00425922" w:rsidRPr="00395262" w:rsidRDefault="00425922" w:rsidP="002F1569">
            <w:pPr>
              <w:overflowPunct w:val="0"/>
              <w:autoSpaceDE w:val="0"/>
              <w:autoSpaceDN w:val="0"/>
              <w:adjustRightInd w:val="0"/>
              <w:spacing w:before="0" w:after="0"/>
              <w:ind w:right="53"/>
              <w:jc w:val="left"/>
              <w:textAlignment w:val="baseline"/>
              <w:rPr>
                <w:rFonts w:eastAsia="Arial" w:cs="Arial"/>
                <w:lang w:val="en-GB" w:eastAsia="en-US"/>
              </w:rPr>
            </w:pPr>
          </w:p>
        </w:tc>
      </w:tr>
      <w:tr w:rsidR="0075215B" w:rsidRPr="00395262" w14:paraId="77C224CF" w14:textId="77777777" w:rsidTr="00D777DB">
        <w:tc>
          <w:tcPr>
            <w:tcW w:w="3143" w:type="dxa"/>
            <w:shd w:val="clear" w:color="auto" w:fill="auto"/>
          </w:tcPr>
          <w:p w14:paraId="52BF69DB" w14:textId="77777777" w:rsidR="0075215B" w:rsidRPr="00395262" w:rsidRDefault="0075215B" w:rsidP="002F1569">
            <w:pPr>
              <w:overflowPunct w:val="0"/>
              <w:autoSpaceDE w:val="0"/>
              <w:autoSpaceDN w:val="0"/>
              <w:adjustRightInd w:val="0"/>
              <w:spacing w:before="0" w:after="0"/>
              <w:ind w:right="53"/>
              <w:jc w:val="left"/>
              <w:textAlignment w:val="baseline"/>
              <w:rPr>
                <w:rFonts w:eastAsia="Arial" w:cs="Arial"/>
                <w:lang w:val="en-GB" w:eastAsia="en-US"/>
              </w:rPr>
            </w:pPr>
          </w:p>
        </w:tc>
        <w:tc>
          <w:tcPr>
            <w:tcW w:w="3144" w:type="dxa"/>
            <w:shd w:val="clear" w:color="auto" w:fill="auto"/>
          </w:tcPr>
          <w:p w14:paraId="144CDCD7" w14:textId="56400C96" w:rsidR="0075215B" w:rsidRDefault="0075215B" w:rsidP="002F1569">
            <w:pPr>
              <w:overflowPunct w:val="0"/>
              <w:autoSpaceDE w:val="0"/>
              <w:autoSpaceDN w:val="0"/>
              <w:adjustRightInd w:val="0"/>
              <w:spacing w:before="0" w:after="0"/>
              <w:ind w:right="53"/>
              <w:jc w:val="left"/>
              <w:textAlignment w:val="baseline"/>
              <w:rPr>
                <w:rFonts w:eastAsia="Arial" w:cs="Arial"/>
                <w:lang w:val="en-GB" w:eastAsia="en-US"/>
              </w:rPr>
            </w:pPr>
            <w:r>
              <w:rPr>
                <w:rFonts w:eastAsia="Arial" w:cs="Arial"/>
                <w:lang w:val="en-GB" w:eastAsia="en-US"/>
              </w:rPr>
              <w:t>Emergency Recovery Victoria</w:t>
            </w:r>
          </w:p>
        </w:tc>
        <w:tc>
          <w:tcPr>
            <w:tcW w:w="3144" w:type="dxa"/>
            <w:shd w:val="clear" w:color="auto" w:fill="auto"/>
          </w:tcPr>
          <w:p w14:paraId="63C0D542" w14:textId="77777777" w:rsidR="0075215B" w:rsidRPr="00395262" w:rsidRDefault="0075215B" w:rsidP="002F1569">
            <w:pPr>
              <w:overflowPunct w:val="0"/>
              <w:autoSpaceDE w:val="0"/>
              <w:autoSpaceDN w:val="0"/>
              <w:adjustRightInd w:val="0"/>
              <w:spacing w:before="0" w:after="0"/>
              <w:ind w:right="53"/>
              <w:jc w:val="left"/>
              <w:textAlignment w:val="baseline"/>
              <w:rPr>
                <w:rFonts w:eastAsia="Arial" w:cs="Arial"/>
                <w:lang w:val="en-GB" w:eastAsia="en-US"/>
              </w:rPr>
            </w:pPr>
          </w:p>
        </w:tc>
      </w:tr>
      <w:tr w:rsidR="00386E75" w:rsidRPr="00395262" w14:paraId="028B34B5" w14:textId="77777777" w:rsidTr="00D777DB">
        <w:tc>
          <w:tcPr>
            <w:tcW w:w="3143" w:type="dxa"/>
            <w:shd w:val="clear" w:color="auto" w:fill="auto"/>
          </w:tcPr>
          <w:p w14:paraId="54E40921" w14:textId="77777777" w:rsidR="00386E75" w:rsidRPr="00395262" w:rsidRDefault="00386E75" w:rsidP="002F1569">
            <w:pPr>
              <w:overflowPunct w:val="0"/>
              <w:autoSpaceDE w:val="0"/>
              <w:autoSpaceDN w:val="0"/>
              <w:adjustRightInd w:val="0"/>
              <w:spacing w:before="0" w:after="0"/>
              <w:ind w:right="53"/>
              <w:jc w:val="left"/>
              <w:textAlignment w:val="baseline"/>
              <w:rPr>
                <w:rFonts w:eastAsia="Arial" w:cs="Arial"/>
                <w:lang w:val="en-GB" w:eastAsia="en-US"/>
              </w:rPr>
            </w:pPr>
          </w:p>
        </w:tc>
        <w:tc>
          <w:tcPr>
            <w:tcW w:w="3144" w:type="dxa"/>
            <w:shd w:val="clear" w:color="auto" w:fill="auto"/>
          </w:tcPr>
          <w:p w14:paraId="4B3F12A0" w14:textId="29145D15" w:rsidR="00386E75" w:rsidRDefault="00386E75" w:rsidP="002F1569">
            <w:pPr>
              <w:overflowPunct w:val="0"/>
              <w:autoSpaceDE w:val="0"/>
              <w:autoSpaceDN w:val="0"/>
              <w:adjustRightInd w:val="0"/>
              <w:spacing w:before="0" w:after="0"/>
              <w:ind w:right="53"/>
              <w:jc w:val="left"/>
              <w:textAlignment w:val="baseline"/>
              <w:rPr>
                <w:rFonts w:eastAsia="Arial" w:cs="Arial"/>
                <w:lang w:val="en-GB" w:eastAsia="en-US"/>
              </w:rPr>
            </w:pPr>
            <w:r>
              <w:rPr>
                <w:rFonts w:eastAsia="Arial" w:cs="Arial"/>
                <w:lang w:val="en-GB" w:eastAsia="en-US"/>
              </w:rPr>
              <w:t>Salvation Army</w:t>
            </w:r>
          </w:p>
        </w:tc>
        <w:tc>
          <w:tcPr>
            <w:tcW w:w="3144" w:type="dxa"/>
            <w:shd w:val="clear" w:color="auto" w:fill="auto"/>
          </w:tcPr>
          <w:p w14:paraId="4DBA6395" w14:textId="77777777" w:rsidR="00386E75" w:rsidRPr="00395262" w:rsidRDefault="00386E75" w:rsidP="002F1569">
            <w:pPr>
              <w:overflowPunct w:val="0"/>
              <w:autoSpaceDE w:val="0"/>
              <w:autoSpaceDN w:val="0"/>
              <w:adjustRightInd w:val="0"/>
              <w:spacing w:before="0" w:after="0"/>
              <w:ind w:right="53"/>
              <w:jc w:val="left"/>
              <w:textAlignment w:val="baseline"/>
              <w:rPr>
                <w:rFonts w:eastAsia="Arial" w:cs="Arial"/>
                <w:lang w:val="en-GB" w:eastAsia="en-US"/>
              </w:rPr>
            </w:pPr>
          </w:p>
        </w:tc>
      </w:tr>
      <w:tr w:rsidR="00C47098" w:rsidRPr="00395262" w14:paraId="62A7C4B1" w14:textId="77777777" w:rsidTr="00D777DB">
        <w:tc>
          <w:tcPr>
            <w:tcW w:w="3143" w:type="dxa"/>
            <w:shd w:val="clear" w:color="auto" w:fill="auto"/>
          </w:tcPr>
          <w:p w14:paraId="7862D08D" w14:textId="77777777" w:rsidR="00C47098" w:rsidRPr="00395262" w:rsidRDefault="00C47098" w:rsidP="002F1569">
            <w:pPr>
              <w:overflowPunct w:val="0"/>
              <w:autoSpaceDE w:val="0"/>
              <w:autoSpaceDN w:val="0"/>
              <w:adjustRightInd w:val="0"/>
              <w:spacing w:before="0" w:after="0"/>
              <w:ind w:right="53"/>
              <w:jc w:val="left"/>
              <w:textAlignment w:val="baseline"/>
              <w:rPr>
                <w:rFonts w:eastAsia="Arial" w:cs="Arial"/>
                <w:lang w:val="en-GB" w:eastAsia="en-US"/>
              </w:rPr>
            </w:pPr>
          </w:p>
        </w:tc>
        <w:tc>
          <w:tcPr>
            <w:tcW w:w="3144" w:type="dxa"/>
            <w:shd w:val="clear" w:color="auto" w:fill="auto"/>
          </w:tcPr>
          <w:p w14:paraId="01E79B40" w14:textId="2CE2DA3A" w:rsidR="00C47098" w:rsidRDefault="00C47098" w:rsidP="002F1569">
            <w:pPr>
              <w:overflowPunct w:val="0"/>
              <w:autoSpaceDE w:val="0"/>
              <w:autoSpaceDN w:val="0"/>
              <w:adjustRightInd w:val="0"/>
              <w:spacing w:before="0" w:after="0"/>
              <w:ind w:right="53"/>
              <w:jc w:val="left"/>
              <w:textAlignment w:val="baseline"/>
              <w:rPr>
                <w:rFonts w:eastAsia="Arial" w:cs="Arial"/>
                <w:lang w:val="en-GB" w:eastAsia="en-US"/>
              </w:rPr>
            </w:pPr>
            <w:r>
              <w:rPr>
                <w:rFonts w:eastAsia="Arial" w:cs="Arial"/>
                <w:lang w:val="en-GB" w:eastAsia="en-US"/>
              </w:rPr>
              <w:t xml:space="preserve">Department of Transport and Planning </w:t>
            </w:r>
            <w:r w:rsidR="0093479B" w:rsidRPr="00CB6AC1">
              <w:rPr>
                <w:rFonts w:eastAsia="Arial" w:cs="Arial"/>
                <w:i/>
                <w:iCs/>
                <w:lang w:val="en-GB" w:eastAsia="en-US"/>
              </w:rPr>
              <w:t>(attendance as needed)</w:t>
            </w:r>
          </w:p>
        </w:tc>
        <w:tc>
          <w:tcPr>
            <w:tcW w:w="3144" w:type="dxa"/>
            <w:shd w:val="clear" w:color="auto" w:fill="auto"/>
          </w:tcPr>
          <w:p w14:paraId="2D3B9AA0" w14:textId="77777777" w:rsidR="00C47098" w:rsidRPr="00395262" w:rsidRDefault="00C47098" w:rsidP="002F1569">
            <w:pPr>
              <w:overflowPunct w:val="0"/>
              <w:autoSpaceDE w:val="0"/>
              <w:autoSpaceDN w:val="0"/>
              <w:adjustRightInd w:val="0"/>
              <w:spacing w:before="0" w:after="0"/>
              <w:ind w:right="53"/>
              <w:jc w:val="left"/>
              <w:textAlignment w:val="baseline"/>
              <w:rPr>
                <w:rFonts w:eastAsia="Arial" w:cs="Arial"/>
                <w:lang w:val="en-GB" w:eastAsia="en-US"/>
              </w:rPr>
            </w:pPr>
          </w:p>
        </w:tc>
      </w:tr>
    </w:tbl>
    <w:p w14:paraId="569EBC24" w14:textId="77777777" w:rsidR="002F1569" w:rsidRPr="00395262" w:rsidRDefault="002F1569" w:rsidP="00B05829">
      <w:pPr>
        <w:rPr>
          <w:rFonts w:cs="Arial"/>
        </w:rPr>
      </w:pPr>
    </w:p>
    <w:p w14:paraId="16E56A97" w14:textId="6733D5B4" w:rsidR="00794BD8" w:rsidRPr="0079150C" w:rsidRDefault="00794BD8" w:rsidP="00645DC7">
      <w:pPr>
        <w:pStyle w:val="Heading3"/>
      </w:pPr>
      <w:bookmarkStart w:id="39" w:name="_Toc27641478"/>
      <w:bookmarkStart w:id="40" w:name="_Toc108079928"/>
      <w:r w:rsidRPr="0079150C">
        <w:t>Special Sub Committees</w:t>
      </w:r>
      <w:bookmarkEnd w:id="39"/>
      <w:r w:rsidR="00C26B0A">
        <w:t xml:space="preserve"> and Working Groups</w:t>
      </w:r>
      <w:bookmarkEnd w:id="40"/>
    </w:p>
    <w:p w14:paraId="14D6D474" w14:textId="77777777" w:rsidR="000C08FE" w:rsidRDefault="00773463" w:rsidP="00773463">
      <w:r>
        <w:t>The MEMPC may form, or contribute to, special permanent or temporary sub-committees or Working Groups to plan for the management of hazard specific identified risks or functions which require an additional level of planning. Examples of these include</w:t>
      </w:r>
      <w:r w:rsidR="000C08FE">
        <w:t xml:space="preserve"> </w:t>
      </w:r>
      <w:r>
        <w:t>Municipal Fire Management, Flood and Storms, Risk Management and Municipal Relief</w:t>
      </w:r>
      <w:r w:rsidR="005151E8">
        <w:t xml:space="preserve"> and Recovery. </w:t>
      </w:r>
    </w:p>
    <w:p w14:paraId="119F7A35" w14:textId="77777777" w:rsidR="000C08FE" w:rsidRDefault="000C08FE" w:rsidP="00773463"/>
    <w:p w14:paraId="633A24A0" w14:textId="10A1289B" w:rsidR="00773463" w:rsidRDefault="005151E8" w:rsidP="00773463">
      <w:r>
        <w:t xml:space="preserve">Refer to Figure </w:t>
      </w:r>
      <w:r w:rsidR="005B7253">
        <w:t>4</w:t>
      </w:r>
      <w:r w:rsidR="00773463">
        <w:t xml:space="preserve"> for the relationship between the MEMPC and its sub-committees.</w:t>
      </w:r>
    </w:p>
    <w:p w14:paraId="24703090" w14:textId="77777777" w:rsidR="00493A0E" w:rsidRDefault="00493A0E" w:rsidP="00B05829"/>
    <w:p w14:paraId="7F03C413" w14:textId="6B2CBAA3" w:rsidR="00325C7B" w:rsidRDefault="00325C7B">
      <w:pPr>
        <w:spacing w:before="0" w:after="0"/>
        <w:jc w:val="left"/>
      </w:pPr>
      <w:r>
        <w:br w:type="page"/>
      </w:r>
    </w:p>
    <w:p w14:paraId="7BEC4146" w14:textId="33383326" w:rsidR="002F4DFB" w:rsidRDefault="00CB127B" w:rsidP="000F0DB9">
      <w:pPr>
        <w:rPr>
          <w:b/>
          <w:i/>
          <w:sz w:val="18"/>
          <w:szCs w:val="18"/>
        </w:rPr>
      </w:pPr>
      <w:r>
        <w:rPr>
          <w:b/>
          <w:i/>
          <w:noProof/>
          <w:sz w:val="18"/>
          <w:szCs w:val="18"/>
        </w:rPr>
        <w:lastRenderedPageBreak/>
        <mc:AlternateContent>
          <mc:Choice Requires="wps">
            <w:drawing>
              <wp:anchor distT="0" distB="0" distL="114300" distR="114300" simplePos="0" relativeHeight="251762688" behindDoc="0" locked="0" layoutInCell="1" allowOverlap="1" wp14:anchorId="481F0153" wp14:editId="571F92B7">
                <wp:simplePos x="0" y="0"/>
                <wp:positionH relativeFrom="column">
                  <wp:posOffset>371731</wp:posOffset>
                </wp:positionH>
                <wp:positionV relativeFrom="paragraph">
                  <wp:posOffset>197247</wp:posOffset>
                </wp:positionV>
                <wp:extent cx="5274338" cy="655055"/>
                <wp:effectExtent l="0" t="0" r="21590" b="12065"/>
                <wp:wrapNone/>
                <wp:docPr id="27" name="Rectangle: Rounded Corners 27"/>
                <wp:cNvGraphicFramePr/>
                <a:graphic xmlns:a="http://schemas.openxmlformats.org/drawingml/2006/main">
                  <a:graphicData uri="http://schemas.microsoft.com/office/word/2010/wordprocessingShape">
                    <wps:wsp>
                      <wps:cNvSpPr/>
                      <wps:spPr>
                        <a:xfrm>
                          <a:off x="0" y="0"/>
                          <a:ext cx="5274338" cy="6550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797E6A" id="Rectangle: Rounded Corners 27" o:spid="_x0000_s1026" style="position:absolute;margin-left:29.25pt;margin-top:15.55pt;width:415.3pt;height:51.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" fillcolor="#4472c4 [3204]" strokecolor="#1f3763 [1604]" strokeweight="1pt">
                <v:stroke joinstyle="miter"/>
              </v:roundrect>
            </w:pict>
          </mc:Fallback>
        </mc:AlternateContent>
      </w:r>
      <w:r w:rsidR="00325C7B">
        <w:rPr>
          <w:b/>
          <w:i/>
          <w:noProof/>
          <w:sz w:val="18"/>
          <w:szCs w:val="18"/>
        </w:rPr>
        <mc:AlternateContent>
          <mc:Choice Requires="wps">
            <w:drawing>
              <wp:anchor distT="0" distB="0" distL="114300" distR="114300" simplePos="0" relativeHeight="251763712" behindDoc="0" locked="0" layoutInCell="1" allowOverlap="1" wp14:anchorId="115FBF6F" wp14:editId="7981B28F">
                <wp:simplePos x="0" y="0"/>
                <wp:positionH relativeFrom="column">
                  <wp:posOffset>617391</wp:posOffset>
                </wp:positionH>
                <wp:positionV relativeFrom="paragraph">
                  <wp:posOffset>197438</wp:posOffset>
                </wp:positionV>
                <wp:extent cx="4790364" cy="55943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4790364" cy="559435"/>
                        </a:xfrm>
                        <a:prstGeom prst="rect">
                          <a:avLst/>
                        </a:prstGeom>
                        <a:noFill/>
                        <a:ln w="6350">
                          <a:noFill/>
                        </a:ln>
                      </wps:spPr>
                      <wps:txbx>
                        <w:txbxContent>
                          <w:p w14:paraId="23766F99" w14:textId="089A0EB6" w:rsidR="005C34EB" w:rsidRDefault="005C34EB" w:rsidP="002F4DFB">
                            <w:pPr>
                              <w:jc w:val="left"/>
                              <w:rPr>
                                <w:color w:val="FFFFFF" w:themeColor="background1"/>
                              </w:rPr>
                            </w:pPr>
                            <w:r>
                              <w:rPr>
                                <w:color w:val="FFFFFF" w:themeColor="background1"/>
                              </w:rPr>
                              <w:t>Municipal Emergency Management Planning Committee (MEMPC)</w:t>
                            </w:r>
                          </w:p>
                          <w:p w14:paraId="19330D1F" w14:textId="0886983A" w:rsidR="005C34EB" w:rsidRPr="002F4DFB" w:rsidRDefault="005C34EB" w:rsidP="002F4DFB">
                            <w:pPr>
                              <w:jc w:val="center"/>
                              <w:rPr>
                                <w:color w:val="FFFFFF" w:themeColor="background1"/>
                              </w:rPr>
                            </w:pPr>
                            <w:r>
                              <w:rPr>
                                <w:color w:val="FFFFFF" w:themeColor="background1"/>
                              </w:rPr>
                              <w:t>(Municipal Emergency Management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15FBF6F" id="_x0000_t202" coordsize="21600,21600" o:spt="202" path="m,l,21600r21600,l21600,xe">
                <v:stroke joinstyle="miter"/>
                <v:path gradientshapeok="t" o:connecttype="rect"/>
              </v:shapetype>
              <v:shape id="Text Box 28" o:spid="_x0000_s1026" type="#_x0000_t202" style="position:absolute;left:0;text-align:left;margin-left:48.6pt;margin-top:15.55pt;width:377.2pt;height:44.05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" filled="f" stroked="f" strokeweight=".5pt">
                <v:textbox>
                  <w:txbxContent>
                    <w:p w14:paraId="23766F99" w14:textId="089A0EB6" w:rsidR="005C34EB" w:rsidRDefault="005C34EB" w:rsidP="002F4DFB">
                      <w:pPr>
                        <w:jc w:val="left"/>
                        <w:rPr>
                          <w:color w:val="FFFFFF" w:themeColor="background1"/>
                        </w:rPr>
                      </w:pPr>
                      <w:r>
                        <w:rPr>
                          <w:color w:val="FFFFFF" w:themeColor="background1"/>
                        </w:rPr>
                        <w:t>Municipal Emergency Management Planning Committee (MEMPC)</w:t>
                      </w:r>
                    </w:p>
                    <w:p w14:paraId="19330D1F" w14:textId="0886983A" w:rsidR="005C34EB" w:rsidRPr="002F4DFB" w:rsidRDefault="005C34EB" w:rsidP="002F4DFB">
                      <w:pPr>
                        <w:jc w:val="center"/>
                        <w:rPr>
                          <w:color w:val="FFFFFF" w:themeColor="background1"/>
                        </w:rPr>
                      </w:pPr>
                      <w:r>
                        <w:rPr>
                          <w:color w:val="FFFFFF" w:themeColor="background1"/>
                        </w:rPr>
                        <w:t>(Municipal Emergency Management Plan)</w:t>
                      </w:r>
                    </w:p>
                  </w:txbxContent>
                </v:textbox>
              </v:shape>
            </w:pict>
          </mc:Fallback>
        </mc:AlternateContent>
      </w:r>
    </w:p>
    <w:p w14:paraId="288375E8" w14:textId="1AC36C23" w:rsidR="002F4DFB" w:rsidRPr="002F4DFB" w:rsidRDefault="002F4DFB" w:rsidP="000F0DB9">
      <w:pPr>
        <w:rPr>
          <w:b/>
          <w:sz w:val="18"/>
          <w:szCs w:val="18"/>
        </w:rPr>
      </w:pPr>
    </w:p>
    <w:p w14:paraId="344FDB19" w14:textId="77777777" w:rsidR="002F4DFB" w:rsidRDefault="002F4DFB" w:rsidP="000F0DB9">
      <w:pPr>
        <w:rPr>
          <w:b/>
          <w:i/>
          <w:sz w:val="18"/>
          <w:szCs w:val="18"/>
        </w:rPr>
      </w:pPr>
    </w:p>
    <w:p w14:paraId="52E73D61" w14:textId="2DBAFCBD" w:rsidR="002F4DFB" w:rsidRDefault="00CB127B" w:rsidP="000F0DB9">
      <w:pPr>
        <w:rPr>
          <w:b/>
          <w:i/>
          <w:sz w:val="18"/>
          <w:szCs w:val="18"/>
        </w:rPr>
      </w:pPr>
      <w:r>
        <w:rPr>
          <w:b/>
          <w:i/>
          <w:noProof/>
          <w:sz w:val="18"/>
          <w:szCs w:val="18"/>
        </w:rPr>
        <mc:AlternateContent>
          <mc:Choice Requires="wps">
            <w:drawing>
              <wp:anchor distT="0" distB="0" distL="114300" distR="114300" simplePos="0" relativeHeight="251764736" behindDoc="0" locked="0" layoutInCell="1" allowOverlap="1" wp14:anchorId="69A1B470" wp14:editId="0CC41F09">
                <wp:simplePos x="0" y="0"/>
                <wp:positionH relativeFrom="column">
                  <wp:posOffset>3128579</wp:posOffset>
                </wp:positionH>
                <wp:positionV relativeFrom="paragraph">
                  <wp:posOffset>226060</wp:posOffset>
                </wp:positionV>
                <wp:extent cx="0" cy="703087"/>
                <wp:effectExtent l="19050" t="0" r="19050" b="20955"/>
                <wp:wrapNone/>
                <wp:docPr id="30" name="Straight Connector 30"/>
                <wp:cNvGraphicFramePr/>
                <a:graphic xmlns:a="http://schemas.openxmlformats.org/drawingml/2006/main">
                  <a:graphicData uri="http://schemas.microsoft.com/office/word/2010/wordprocessingShape">
                    <wps:wsp>
                      <wps:cNvCnPr/>
                      <wps:spPr>
                        <a:xfrm>
                          <a:off x="0" y="0"/>
                          <a:ext cx="0" cy="703087"/>
                        </a:xfrm>
                        <a:prstGeom prst="line">
                          <a:avLst/>
                        </a:prstGeom>
                        <a:ln w="317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5D0F03D" id="Straight Connector 30" o:spid="_x0000_s1026" style="position:absolute;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6.35pt,17.8pt" to="246.35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" strokecolor="#2f5496 [2404]" strokeweight="2.5pt">
                <v:stroke joinstyle="miter"/>
              </v:line>
            </w:pict>
          </mc:Fallback>
        </mc:AlternateContent>
      </w:r>
    </w:p>
    <w:p w14:paraId="35BEFF76" w14:textId="5DAF223B" w:rsidR="002F4DFB" w:rsidRDefault="002F4DFB" w:rsidP="000F0DB9">
      <w:pPr>
        <w:rPr>
          <w:b/>
          <w:i/>
          <w:sz w:val="18"/>
          <w:szCs w:val="18"/>
        </w:rPr>
      </w:pPr>
    </w:p>
    <w:p w14:paraId="0E760765" w14:textId="32A86F43" w:rsidR="002F4DFB" w:rsidRDefault="00CB127B" w:rsidP="000F0DB9">
      <w:pPr>
        <w:rPr>
          <w:b/>
          <w:i/>
          <w:sz w:val="18"/>
          <w:szCs w:val="18"/>
        </w:rPr>
      </w:pPr>
      <w:r>
        <w:rPr>
          <w:b/>
          <w:i/>
          <w:noProof/>
          <w:sz w:val="18"/>
          <w:szCs w:val="18"/>
        </w:rPr>
        <mc:AlternateContent>
          <mc:Choice Requires="wps">
            <w:drawing>
              <wp:anchor distT="0" distB="0" distL="114300" distR="114300" simplePos="0" relativeHeight="251784192" behindDoc="0" locked="0" layoutInCell="1" allowOverlap="1" wp14:anchorId="502306F8" wp14:editId="121257AB">
                <wp:simplePos x="0" y="0"/>
                <wp:positionH relativeFrom="column">
                  <wp:posOffset>4895964</wp:posOffset>
                </wp:positionH>
                <wp:positionV relativeFrom="paragraph">
                  <wp:posOffset>193315</wp:posOffset>
                </wp:positionV>
                <wp:extent cx="6350" cy="306705"/>
                <wp:effectExtent l="19050" t="19050" r="31750" b="36195"/>
                <wp:wrapNone/>
                <wp:docPr id="62" name="Straight Connector 62"/>
                <wp:cNvGraphicFramePr/>
                <a:graphic xmlns:a="http://schemas.openxmlformats.org/drawingml/2006/main">
                  <a:graphicData uri="http://schemas.microsoft.com/office/word/2010/wordprocessingShape">
                    <wps:wsp>
                      <wps:cNvCnPr/>
                      <wps:spPr>
                        <a:xfrm>
                          <a:off x="0" y="0"/>
                          <a:ext cx="6350" cy="306705"/>
                        </a:xfrm>
                        <a:prstGeom prst="line">
                          <a:avLst/>
                        </a:prstGeom>
                        <a:noFill/>
                        <a:ln w="317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A4C2532" id="Straight Connector 62"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5.5pt,15.2pt" to="386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" strokecolor="#2f5597" strokeweight="2.5pt">
                <v:stroke joinstyle="miter"/>
              </v:line>
            </w:pict>
          </mc:Fallback>
        </mc:AlternateContent>
      </w:r>
      <w:r>
        <w:rPr>
          <w:b/>
          <w:i/>
          <w:noProof/>
          <w:sz w:val="18"/>
          <w:szCs w:val="18"/>
        </w:rPr>
        <mc:AlternateContent>
          <mc:Choice Requires="wps">
            <w:drawing>
              <wp:anchor distT="0" distB="0" distL="114300" distR="114300" simplePos="0" relativeHeight="251782144" behindDoc="0" locked="0" layoutInCell="1" allowOverlap="1" wp14:anchorId="0F8716A7" wp14:editId="324E0910">
                <wp:simplePos x="0" y="0"/>
                <wp:positionH relativeFrom="column">
                  <wp:posOffset>1101886</wp:posOffset>
                </wp:positionH>
                <wp:positionV relativeFrom="paragraph">
                  <wp:posOffset>206963</wp:posOffset>
                </wp:positionV>
                <wp:extent cx="0" cy="327025"/>
                <wp:effectExtent l="19050" t="0" r="19050" b="34925"/>
                <wp:wrapNone/>
                <wp:docPr id="45" name="Straight Connector 45"/>
                <wp:cNvGraphicFramePr/>
                <a:graphic xmlns:a="http://schemas.openxmlformats.org/drawingml/2006/main">
                  <a:graphicData uri="http://schemas.microsoft.com/office/word/2010/wordprocessingShape">
                    <wps:wsp>
                      <wps:cNvCnPr/>
                      <wps:spPr>
                        <a:xfrm>
                          <a:off x="0" y="0"/>
                          <a:ext cx="0" cy="327025"/>
                        </a:xfrm>
                        <a:prstGeom prst="line">
                          <a:avLst/>
                        </a:prstGeom>
                        <a:noFill/>
                        <a:ln w="31750" cap="flat" cmpd="sng" algn="ctr">
                          <a:solidFill>
                            <a:srgbClr val="4472C4">
                              <a:lumMod val="75000"/>
                            </a:srgbClr>
                          </a:solidFill>
                          <a:prstDash val="solid"/>
                          <a:miter lim="800000"/>
                        </a:ln>
                        <a:effectLst/>
                      </wps:spPr>
                      <wps:bodyPr/>
                    </wps:wsp>
                  </a:graphicData>
                </a:graphic>
                <wp14:sizeRelV relativeFrom="margin">
                  <wp14:pctHeight>0</wp14:pctHeight>
                </wp14:sizeRelV>
              </wp:anchor>
            </w:drawing>
          </mc:Choice>
          <mc:Fallback>
            <w:pict>
              <v:line w14:anchorId="6E28D769" id="Straight Connector 45" o:spid="_x0000_s1026" style="position:absolute;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6.75pt,16.3pt" to="86.75pt,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" strokecolor="#2f5597" strokeweight="2.5pt">
                <v:stroke joinstyle="miter"/>
              </v:line>
            </w:pict>
          </mc:Fallback>
        </mc:AlternateContent>
      </w:r>
      <w:r>
        <w:rPr>
          <w:b/>
          <w:i/>
          <w:noProof/>
          <w:sz w:val="18"/>
          <w:szCs w:val="18"/>
        </w:rPr>
        <mc:AlternateContent>
          <mc:Choice Requires="wps">
            <w:drawing>
              <wp:anchor distT="0" distB="0" distL="114300" distR="114300" simplePos="0" relativeHeight="251765760" behindDoc="0" locked="0" layoutInCell="1" allowOverlap="1" wp14:anchorId="5A345CE2" wp14:editId="5AE75CC8">
                <wp:simplePos x="0" y="0"/>
                <wp:positionH relativeFrom="column">
                  <wp:posOffset>1095062</wp:posOffset>
                </wp:positionH>
                <wp:positionV relativeFrom="paragraph">
                  <wp:posOffset>193315</wp:posOffset>
                </wp:positionV>
                <wp:extent cx="3807460" cy="20320"/>
                <wp:effectExtent l="19050" t="19050" r="21590" b="36830"/>
                <wp:wrapNone/>
                <wp:docPr id="31" name="Straight Connector 31"/>
                <wp:cNvGraphicFramePr/>
                <a:graphic xmlns:a="http://schemas.openxmlformats.org/drawingml/2006/main">
                  <a:graphicData uri="http://schemas.microsoft.com/office/word/2010/wordprocessingShape">
                    <wps:wsp>
                      <wps:cNvCnPr/>
                      <wps:spPr>
                        <a:xfrm flipV="1">
                          <a:off x="0" y="0"/>
                          <a:ext cx="3807460" cy="20320"/>
                        </a:xfrm>
                        <a:prstGeom prst="line">
                          <a:avLst/>
                        </a:prstGeom>
                        <a:ln w="28575">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1872AE" id="Straight Connector 31" o:spid="_x0000_s1026" style="position:absolute;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6.25pt,15.2pt" to="386.0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" strokecolor="#2f5496 [2404]" strokeweight="2.25pt">
                <v:stroke joinstyle="miter"/>
              </v:line>
            </w:pict>
          </mc:Fallback>
        </mc:AlternateContent>
      </w:r>
    </w:p>
    <w:p w14:paraId="4B49519F" w14:textId="2B31B968" w:rsidR="002F4DFB" w:rsidRDefault="002F4DFB" w:rsidP="000F0DB9">
      <w:pPr>
        <w:rPr>
          <w:b/>
          <w:i/>
          <w:sz w:val="18"/>
          <w:szCs w:val="18"/>
        </w:rPr>
      </w:pPr>
    </w:p>
    <w:p w14:paraId="53DF5C46" w14:textId="02C128F2" w:rsidR="002F4DFB" w:rsidRDefault="00650808" w:rsidP="000F0DB9">
      <w:pPr>
        <w:rPr>
          <w:b/>
          <w:i/>
          <w:sz w:val="18"/>
          <w:szCs w:val="18"/>
        </w:rPr>
      </w:pPr>
      <w:r w:rsidRPr="002F4DFB">
        <w:rPr>
          <w:b/>
          <w:i/>
          <w:noProof/>
          <w:sz w:val="18"/>
          <w:szCs w:val="18"/>
        </w:rPr>
        <mc:AlternateContent>
          <mc:Choice Requires="wps">
            <w:drawing>
              <wp:anchor distT="0" distB="0" distL="114300" distR="114300" simplePos="0" relativeHeight="251772928" behindDoc="0" locked="0" layoutInCell="1" allowOverlap="1" wp14:anchorId="5BE84A04" wp14:editId="6B7DFAEB">
                <wp:simplePos x="0" y="0"/>
                <wp:positionH relativeFrom="column">
                  <wp:posOffset>4343229</wp:posOffset>
                </wp:positionH>
                <wp:positionV relativeFrom="paragraph">
                  <wp:posOffset>78276</wp:posOffset>
                </wp:positionV>
                <wp:extent cx="1555750" cy="1541609"/>
                <wp:effectExtent l="0" t="0" r="25400" b="20955"/>
                <wp:wrapNone/>
                <wp:docPr id="37" name="Rectangle: Rounded Corners 37"/>
                <wp:cNvGraphicFramePr/>
                <a:graphic xmlns:a="http://schemas.openxmlformats.org/drawingml/2006/main">
                  <a:graphicData uri="http://schemas.microsoft.com/office/word/2010/wordprocessingShape">
                    <wps:wsp>
                      <wps:cNvSpPr/>
                      <wps:spPr>
                        <a:xfrm>
                          <a:off x="0" y="0"/>
                          <a:ext cx="1555750" cy="1541609"/>
                        </a:xfrm>
                        <a:prstGeom prst="round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EE63F6" id="Rectangle: Rounded Corners 37" o:spid="_x0000_s1026" style="position:absolute;margin-left:342pt;margin-top:6.15pt;width:122.5pt;height:121.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" fillcolor="#4472c4" strokecolor="#2f528f" strokeweight="1pt">
                <v:stroke joinstyle="miter"/>
              </v:roundrect>
            </w:pict>
          </mc:Fallback>
        </mc:AlternateContent>
      </w:r>
      <w:r w:rsidRPr="002F4DFB">
        <w:rPr>
          <w:b/>
          <w:i/>
          <w:noProof/>
          <w:sz w:val="18"/>
          <w:szCs w:val="18"/>
        </w:rPr>
        <mc:AlternateContent>
          <mc:Choice Requires="wps">
            <w:drawing>
              <wp:anchor distT="0" distB="0" distL="114300" distR="114300" simplePos="0" relativeHeight="251773952" behindDoc="0" locked="0" layoutInCell="1" allowOverlap="1" wp14:anchorId="50DC58B2" wp14:editId="7DCD580C">
                <wp:simplePos x="0" y="0"/>
                <wp:positionH relativeFrom="column">
                  <wp:posOffset>4384173</wp:posOffset>
                </wp:positionH>
                <wp:positionV relativeFrom="paragraph">
                  <wp:posOffset>119219</wp:posOffset>
                </wp:positionV>
                <wp:extent cx="1419225" cy="1412543"/>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419225" cy="1412543"/>
                        </a:xfrm>
                        <a:prstGeom prst="rect">
                          <a:avLst/>
                        </a:prstGeom>
                        <a:noFill/>
                        <a:ln w="12700" cap="flat" cmpd="sng" algn="ctr">
                          <a:noFill/>
                          <a:prstDash val="solid"/>
                          <a:miter lim="800000"/>
                        </a:ln>
                        <a:effectLst/>
                      </wps:spPr>
                      <wps:txbx>
                        <w:txbxContent>
                          <w:p w14:paraId="3C3F5173" w14:textId="347B18AA" w:rsidR="005C34EB" w:rsidRPr="002F4DFB" w:rsidRDefault="005C34EB" w:rsidP="002F4DFB">
                            <w:pPr>
                              <w:jc w:val="center"/>
                              <w:rPr>
                                <w:color w:val="FFFFFF" w:themeColor="background1"/>
                              </w:rPr>
                            </w:pPr>
                            <w:r>
                              <w:rPr>
                                <w:color w:val="FFFFFF" w:themeColor="background1"/>
                              </w:rPr>
                              <w:t>Storm and Flood Planning Sub Committee</w:t>
                            </w:r>
                          </w:p>
                          <w:p w14:paraId="642470C8" w14:textId="77777777" w:rsidR="005C34EB" w:rsidRPr="00325C7B" w:rsidRDefault="005C34EB" w:rsidP="002F4DFB">
                            <w:pPr>
                              <w:jc w:val="center"/>
                              <w:rPr>
                                <w:color w:val="FFFFFF" w:themeColor="background1"/>
                              </w:rPr>
                            </w:pPr>
                          </w:p>
                          <w:p w14:paraId="650797D9" w14:textId="513541CC" w:rsidR="005C34EB" w:rsidRPr="00325C7B" w:rsidRDefault="005C34EB" w:rsidP="002F4DFB">
                            <w:pPr>
                              <w:jc w:val="center"/>
                              <w:rPr>
                                <w:color w:val="FFFFFF" w:themeColor="background1"/>
                              </w:rPr>
                            </w:pPr>
                            <w:r w:rsidRPr="00325C7B">
                              <w:rPr>
                                <w:color w:val="FFFFFF" w:themeColor="background1"/>
                              </w:rPr>
                              <w:t>(Maroondah Storm and Flood Emergency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C58B2" id="Text Box 38" o:spid="_x0000_s1027" type="#_x0000_t202" style="position:absolute;left:0;text-align:left;margin-left:345.2pt;margin-top:9.4pt;width:111.75pt;height:111.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" filled="f" stroked="f" strokeweight="1pt">
                <v:textbox>
                  <w:txbxContent>
                    <w:p w14:paraId="3C3F5173" w14:textId="347B18AA" w:rsidR="005C34EB" w:rsidRPr="002F4DFB" w:rsidRDefault="005C34EB" w:rsidP="002F4DFB">
                      <w:pPr>
                        <w:jc w:val="center"/>
                        <w:rPr>
                          <w:color w:val="FFFFFF" w:themeColor="background1"/>
                        </w:rPr>
                      </w:pPr>
                      <w:r>
                        <w:rPr>
                          <w:color w:val="FFFFFF" w:themeColor="background1"/>
                        </w:rPr>
                        <w:t>Storm and Flood Planning Sub Committee</w:t>
                      </w:r>
                    </w:p>
                    <w:p w14:paraId="642470C8" w14:textId="77777777" w:rsidR="005C34EB" w:rsidRPr="00325C7B" w:rsidRDefault="005C34EB" w:rsidP="002F4DFB">
                      <w:pPr>
                        <w:jc w:val="center"/>
                        <w:rPr>
                          <w:color w:val="FFFFFF" w:themeColor="background1"/>
                        </w:rPr>
                      </w:pPr>
                    </w:p>
                    <w:p w14:paraId="650797D9" w14:textId="513541CC" w:rsidR="005C34EB" w:rsidRPr="00325C7B" w:rsidRDefault="005C34EB" w:rsidP="002F4DFB">
                      <w:pPr>
                        <w:jc w:val="center"/>
                        <w:rPr>
                          <w:color w:val="FFFFFF" w:themeColor="background1"/>
                        </w:rPr>
                      </w:pPr>
                      <w:r w:rsidRPr="00325C7B">
                        <w:rPr>
                          <w:color w:val="FFFFFF" w:themeColor="background1"/>
                        </w:rPr>
                        <w:t>(Maroondah Storm and Flood Emergency Plan)</w:t>
                      </w:r>
                    </w:p>
                  </w:txbxContent>
                </v:textbox>
              </v:shape>
            </w:pict>
          </mc:Fallback>
        </mc:AlternateContent>
      </w:r>
      <w:r w:rsidRPr="002F4DFB">
        <w:rPr>
          <w:b/>
          <w:i/>
          <w:noProof/>
          <w:sz w:val="18"/>
          <w:szCs w:val="18"/>
        </w:rPr>
        <mc:AlternateContent>
          <mc:Choice Requires="wps">
            <w:drawing>
              <wp:anchor distT="0" distB="0" distL="114300" distR="114300" simplePos="0" relativeHeight="251780096" behindDoc="0" locked="0" layoutInCell="1" allowOverlap="1" wp14:anchorId="7D9DD9F7" wp14:editId="7728AB79">
                <wp:simplePos x="0" y="0"/>
                <wp:positionH relativeFrom="column">
                  <wp:posOffset>2337009</wp:posOffset>
                </wp:positionH>
                <wp:positionV relativeFrom="paragraph">
                  <wp:posOffset>194282</wp:posOffset>
                </wp:positionV>
                <wp:extent cx="1419225" cy="138401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419225" cy="1384015"/>
                        </a:xfrm>
                        <a:prstGeom prst="rect">
                          <a:avLst/>
                        </a:prstGeom>
                        <a:noFill/>
                        <a:ln w="12700" cap="flat" cmpd="sng" algn="ctr">
                          <a:noFill/>
                          <a:prstDash val="solid"/>
                          <a:miter lim="800000"/>
                        </a:ln>
                        <a:effectLst/>
                      </wps:spPr>
                      <wps:txbx>
                        <w:txbxContent>
                          <w:p w14:paraId="4EC64D48" w14:textId="77777777" w:rsidR="005C34EB" w:rsidRPr="002F4DFB" w:rsidRDefault="005C34EB" w:rsidP="002F4DFB">
                            <w:pPr>
                              <w:jc w:val="center"/>
                              <w:rPr>
                                <w:color w:val="FFFFFF" w:themeColor="background1"/>
                              </w:rPr>
                            </w:pPr>
                            <w:r>
                              <w:rPr>
                                <w:color w:val="FFFFFF" w:themeColor="background1"/>
                              </w:rPr>
                              <w:t>CERA Risk Assessment Working Group</w:t>
                            </w:r>
                          </w:p>
                          <w:p w14:paraId="288FA337" w14:textId="77777777" w:rsidR="005C34EB" w:rsidRPr="002F4DFB" w:rsidRDefault="005C34EB" w:rsidP="002F4DFB">
                            <w:pPr>
                              <w:jc w:val="center"/>
                              <w:rPr>
                                <w:color w:val="FFFFFF" w:themeColor="background1"/>
                              </w:rPr>
                            </w:pPr>
                          </w:p>
                          <w:p w14:paraId="29754994" w14:textId="77777777" w:rsidR="005C34EB" w:rsidRPr="00325C7B" w:rsidRDefault="005C34EB" w:rsidP="002F4DFB">
                            <w:pPr>
                              <w:jc w:val="center"/>
                              <w:rPr>
                                <w:color w:val="FFFFFF" w:themeColor="background1"/>
                              </w:rPr>
                            </w:pPr>
                            <w:r w:rsidRPr="002F4DFB">
                              <w:rPr>
                                <w:color w:val="FFFFFF" w:themeColor="background1"/>
                              </w:rPr>
                              <w:t>(</w:t>
                            </w:r>
                            <w:r>
                              <w:rPr>
                                <w:color w:val="FFFFFF" w:themeColor="background1"/>
                              </w:rPr>
                              <w:t xml:space="preserve">CERA </w:t>
                            </w:r>
                            <w:r w:rsidRPr="00325C7B">
                              <w:rPr>
                                <w:color w:val="FFFFFF" w:themeColor="background1"/>
                              </w:rPr>
                              <w:t>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DD9F7" id="Text Box 44" o:spid="_x0000_s1028" type="#_x0000_t202" style="position:absolute;left:0;text-align:left;margin-left:184pt;margin-top:15.3pt;width:111.75pt;height:109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" filled="f" stroked="f" strokeweight="1pt">
                <v:textbox>
                  <w:txbxContent>
                    <w:p w14:paraId="4EC64D48" w14:textId="77777777" w:rsidR="005C34EB" w:rsidRPr="002F4DFB" w:rsidRDefault="005C34EB" w:rsidP="002F4DFB">
                      <w:pPr>
                        <w:jc w:val="center"/>
                        <w:rPr>
                          <w:color w:val="FFFFFF" w:themeColor="background1"/>
                        </w:rPr>
                      </w:pPr>
                      <w:r>
                        <w:rPr>
                          <w:color w:val="FFFFFF" w:themeColor="background1"/>
                        </w:rPr>
                        <w:t>CERA Risk Assessment Working Group</w:t>
                      </w:r>
                    </w:p>
                    <w:p w14:paraId="288FA337" w14:textId="77777777" w:rsidR="005C34EB" w:rsidRPr="002F4DFB" w:rsidRDefault="005C34EB" w:rsidP="002F4DFB">
                      <w:pPr>
                        <w:jc w:val="center"/>
                        <w:rPr>
                          <w:color w:val="FFFFFF" w:themeColor="background1"/>
                        </w:rPr>
                      </w:pPr>
                    </w:p>
                    <w:p w14:paraId="29754994" w14:textId="77777777" w:rsidR="005C34EB" w:rsidRPr="00325C7B" w:rsidRDefault="005C34EB" w:rsidP="002F4DFB">
                      <w:pPr>
                        <w:jc w:val="center"/>
                        <w:rPr>
                          <w:color w:val="FFFFFF" w:themeColor="background1"/>
                        </w:rPr>
                      </w:pPr>
                      <w:r w:rsidRPr="002F4DFB">
                        <w:rPr>
                          <w:color w:val="FFFFFF" w:themeColor="background1"/>
                        </w:rPr>
                        <w:t>(</w:t>
                      </w:r>
                      <w:r>
                        <w:rPr>
                          <w:color w:val="FFFFFF" w:themeColor="background1"/>
                        </w:rPr>
                        <w:t xml:space="preserve">CERA </w:t>
                      </w:r>
                      <w:r w:rsidRPr="00325C7B">
                        <w:rPr>
                          <w:color w:val="FFFFFF" w:themeColor="background1"/>
                        </w:rPr>
                        <w:t>Plan)</w:t>
                      </w:r>
                    </w:p>
                  </w:txbxContent>
                </v:textbox>
              </v:shape>
            </w:pict>
          </mc:Fallback>
        </mc:AlternateContent>
      </w:r>
      <w:r w:rsidRPr="002F4DFB">
        <w:rPr>
          <w:b/>
          <w:i/>
          <w:noProof/>
          <w:sz w:val="18"/>
          <w:szCs w:val="18"/>
        </w:rPr>
        <mc:AlternateContent>
          <mc:Choice Requires="wps">
            <w:drawing>
              <wp:anchor distT="0" distB="0" distL="114300" distR="114300" simplePos="0" relativeHeight="251779072" behindDoc="0" locked="0" layoutInCell="1" allowOverlap="1" wp14:anchorId="3343E782" wp14:editId="3BD1D95A">
                <wp:simplePos x="0" y="0"/>
                <wp:positionH relativeFrom="column">
                  <wp:posOffset>2302889</wp:posOffset>
                </wp:positionH>
                <wp:positionV relativeFrom="paragraph">
                  <wp:posOffset>98748</wp:posOffset>
                </wp:positionV>
                <wp:extent cx="1555750" cy="1480128"/>
                <wp:effectExtent l="0" t="0" r="25400" b="25400"/>
                <wp:wrapNone/>
                <wp:docPr id="43" name="Rectangle: Rounded Corners 43"/>
                <wp:cNvGraphicFramePr/>
                <a:graphic xmlns:a="http://schemas.openxmlformats.org/drawingml/2006/main">
                  <a:graphicData uri="http://schemas.microsoft.com/office/word/2010/wordprocessingShape">
                    <wps:wsp>
                      <wps:cNvSpPr/>
                      <wps:spPr>
                        <a:xfrm>
                          <a:off x="0" y="0"/>
                          <a:ext cx="1555750" cy="1480128"/>
                        </a:xfrm>
                        <a:prstGeom prst="round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7A20A8" id="Rectangle: Rounded Corners 43" o:spid="_x0000_s1026" style="position:absolute;margin-left:181.35pt;margin-top:7.8pt;width:122.5pt;height:116.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" fillcolor="#4472c4" strokecolor="#2f528f" strokeweight="1pt">
                <v:stroke joinstyle="miter"/>
              </v:roundrect>
            </w:pict>
          </mc:Fallback>
        </mc:AlternateContent>
      </w:r>
      <w:r>
        <w:rPr>
          <w:b/>
          <w:i/>
          <w:noProof/>
          <w:sz w:val="18"/>
          <w:szCs w:val="18"/>
        </w:rPr>
        <mc:AlternateContent>
          <mc:Choice Requires="wps">
            <w:drawing>
              <wp:anchor distT="0" distB="0" distL="114300" distR="114300" simplePos="0" relativeHeight="251776000" behindDoc="0" locked="0" layoutInCell="1" allowOverlap="1" wp14:anchorId="68A89676" wp14:editId="3C55259C">
                <wp:simplePos x="0" y="0"/>
                <wp:positionH relativeFrom="column">
                  <wp:posOffset>337611</wp:posOffset>
                </wp:positionH>
                <wp:positionV relativeFrom="paragraph">
                  <wp:posOffset>112396</wp:posOffset>
                </wp:positionV>
                <wp:extent cx="1555750" cy="1508078"/>
                <wp:effectExtent l="0" t="0" r="25400" b="16510"/>
                <wp:wrapNone/>
                <wp:docPr id="41" name="Rectangle: Rounded Corners 41"/>
                <wp:cNvGraphicFramePr/>
                <a:graphic xmlns:a="http://schemas.openxmlformats.org/drawingml/2006/main">
                  <a:graphicData uri="http://schemas.microsoft.com/office/word/2010/wordprocessingShape">
                    <wps:wsp>
                      <wps:cNvSpPr/>
                      <wps:spPr>
                        <a:xfrm>
                          <a:off x="0" y="0"/>
                          <a:ext cx="1555750" cy="150807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772D20" id="Rectangle: Rounded Corners 41" o:spid="_x0000_s1026" style="position:absolute;margin-left:26.6pt;margin-top:8.85pt;width:122.5pt;height:118.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" fillcolor="#4472c4 [3204]" strokecolor="#1f3763 [1604]" strokeweight="1pt">
                <v:stroke joinstyle="miter"/>
              </v:roundrect>
            </w:pict>
          </mc:Fallback>
        </mc:AlternateContent>
      </w:r>
    </w:p>
    <w:p w14:paraId="4F457A0C" w14:textId="38271CEC" w:rsidR="002F4DFB" w:rsidRDefault="00650808" w:rsidP="000F0DB9">
      <w:pPr>
        <w:rPr>
          <w:b/>
          <w:i/>
          <w:sz w:val="18"/>
          <w:szCs w:val="18"/>
        </w:rPr>
      </w:pPr>
      <w:r w:rsidRPr="002F4DFB">
        <w:rPr>
          <w:b/>
          <w:i/>
          <w:noProof/>
          <w:sz w:val="18"/>
          <w:szCs w:val="18"/>
        </w:rPr>
        <mc:AlternateContent>
          <mc:Choice Requires="wps">
            <w:drawing>
              <wp:anchor distT="0" distB="0" distL="114300" distR="114300" simplePos="0" relativeHeight="251769856" behindDoc="0" locked="0" layoutInCell="1" allowOverlap="1" wp14:anchorId="3258EC9C" wp14:editId="12B47DE4">
                <wp:simplePos x="0" y="0"/>
                <wp:positionH relativeFrom="column">
                  <wp:posOffset>2302889</wp:posOffset>
                </wp:positionH>
                <wp:positionV relativeFrom="paragraph">
                  <wp:posOffset>41228</wp:posOffset>
                </wp:positionV>
                <wp:extent cx="1453345" cy="1330495"/>
                <wp:effectExtent l="0" t="0" r="13970" b="22225"/>
                <wp:wrapNone/>
                <wp:docPr id="35" name="Rectangle: Rounded Corners 35"/>
                <wp:cNvGraphicFramePr/>
                <a:graphic xmlns:a="http://schemas.openxmlformats.org/drawingml/2006/main">
                  <a:graphicData uri="http://schemas.microsoft.com/office/word/2010/wordprocessingShape">
                    <wps:wsp>
                      <wps:cNvSpPr/>
                      <wps:spPr>
                        <a:xfrm>
                          <a:off x="0" y="0"/>
                          <a:ext cx="1453345" cy="1330495"/>
                        </a:xfrm>
                        <a:prstGeom prst="roundRect">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1B75E4" id="Rectangle: Rounded Corners 35" o:spid="_x0000_s1026" style="position:absolute;margin-left:181.35pt;margin-top:3.25pt;width:114.45pt;height:104.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" fillcolor="#4472c4" strokecolor="#2f528f" strokeweight="1pt">
                <v:stroke joinstyle="miter"/>
              </v:roundrect>
            </w:pict>
          </mc:Fallback>
        </mc:AlternateContent>
      </w:r>
      <w:r w:rsidRPr="002F4DFB">
        <w:rPr>
          <w:b/>
          <w:i/>
          <w:noProof/>
          <w:sz w:val="18"/>
          <w:szCs w:val="18"/>
        </w:rPr>
        <mc:AlternateContent>
          <mc:Choice Requires="wps">
            <w:drawing>
              <wp:anchor distT="0" distB="0" distL="114300" distR="114300" simplePos="0" relativeHeight="251770880" behindDoc="0" locked="0" layoutInCell="1" allowOverlap="1" wp14:anchorId="1A2C4EAE" wp14:editId="0DBA9889">
                <wp:simplePos x="0" y="0"/>
                <wp:positionH relativeFrom="column">
                  <wp:posOffset>2261946</wp:posOffset>
                </wp:positionH>
                <wp:positionV relativeFrom="paragraph">
                  <wp:posOffset>13932</wp:posOffset>
                </wp:positionV>
                <wp:extent cx="1419225" cy="1357791"/>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419225" cy="1357791"/>
                        </a:xfrm>
                        <a:prstGeom prst="rect">
                          <a:avLst/>
                        </a:prstGeom>
                        <a:noFill/>
                        <a:ln w="12700" cap="flat" cmpd="sng" algn="ctr">
                          <a:noFill/>
                          <a:prstDash val="solid"/>
                          <a:miter lim="800000"/>
                        </a:ln>
                        <a:effectLst/>
                      </wps:spPr>
                      <wps:txbx>
                        <w:txbxContent>
                          <w:p w14:paraId="6CB88B9F" w14:textId="1BB8FC7A" w:rsidR="005C34EB" w:rsidRPr="002F4DFB" w:rsidRDefault="005C34EB" w:rsidP="002F4DFB">
                            <w:pPr>
                              <w:jc w:val="center"/>
                              <w:rPr>
                                <w:color w:val="FFFFFF" w:themeColor="background1"/>
                              </w:rPr>
                            </w:pPr>
                            <w:r>
                              <w:rPr>
                                <w:color w:val="FFFFFF" w:themeColor="background1"/>
                              </w:rPr>
                              <w:t>CERA Risk Assessment Working Group</w:t>
                            </w:r>
                          </w:p>
                          <w:p w14:paraId="7ED15402" w14:textId="77777777" w:rsidR="005C34EB" w:rsidRPr="002F4DFB" w:rsidRDefault="005C34EB" w:rsidP="002F4DFB">
                            <w:pPr>
                              <w:jc w:val="center"/>
                              <w:rPr>
                                <w:color w:val="FFFFFF" w:themeColor="background1"/>
                              </w:rPr>
                            </w:pPr>
                          </w:p>
                          <w:p w14:paraId="3F90DDAB" w14:textId="30B1F45C" w:rsidR="005C34EB" w:rsidRDefault="005C34EB" w:rsidP="002F4DFB">
                            <w:pPr>
                              <w:jc w:val="center"/>
                            </w:pPr>
                            <w:r w:rsidRPr="002F4DFB">
                              <w:rPr>
                                <w:color w:val="FFFFFF" w:themeColor="background1"/>
                              </w:rPr>
                              <w:t>(</w:t>
                            </w:r>
                            <w:r>
                              <w:rPr>
                                <w:color w:val="FFFFFF" w:themeColor="background1"/>
                              </w:rPr>
                              <w:t xml:space="preserve">CERA </w:t>
                            </w:r>
                            <w:r w:rsidRPr="002F4DFB">
                              <w:rPr>
                                <w:color w:val="FFFFFF" w:themeColor="background1"/>
                              </w:rPr>
                              <w:t>Plan</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C4EAE" id="Text Box 36" o:spid="_x0000_s1029" type="#_x0000_t202" style="position:absolute;left:0;text-align:left;margin-left:178.1pt;margin-top:1.1pt;width:111.75pt;height:106.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" filled="f" stroked="f" strokeweight="1pt">
                <v:textbox>
                  <w:txbxContent>
                    <w:p w14:paraId="6CB88B9F" w14:textId="1BB8FC7A" w:rsidR="005C34EB" w:rsidRPr="002F4DFB" w:rsidRDefault="005C34EB" w:rsidP="002F4DFB">
                      <w:pPr>
                        <w:jc w:val="center"/>
                        <w:rPr>
                          <w:color w:val="FFFFFF" w:themeColor="background1"/>
                        </w:rPr>
                      </w:pPr>
                      <w:r>
                        <w:rPr>
                          <w:color w:val="FFFFFF" w:themeColor="background1"/>
                        </w:rPr>
                        <w:t>CERA Risk Assessment Working Group</w:t>
                      </w:r>
                    </w:p>
                    <w:p w14:paraId="7ED15402" w14:textId="77777777" w:rsidR="005C34EB" w:rsidRPr="002F4DFB" w:rsidRDefault="005C34EB" w:rsidP="002F4DFB">
                      <w:pPr>
                        <w:jc w:val="center"/>
                        <w:rPr>
                          <w:color w:val="FFFFFF" w:themeColor="background1"/>
                        </w:rPr>
                      </w:pPr>
                    </w:p>
                    <w:p w14:paraId="3F90DDAB" w14:textId="30B1F45C" w:rsidR="005C34EB" w:rsidRDefault="005C34EB" w:rsidP="002F4DFB">
                      <w:pPr>
                        <w:jc w:val="center"/>
                      </w:pPr>
                      <w:r w:rsidRPr="002F4DFB">
                        <w:rPr>
                          <w:color w:val="FFFFFF" w:themeColor="background1"/>
                        </w:rPr>
                        <w:t>(</w:t>
                      </w:r>
                      <w:r>
                        <w:rPr>
                          <w:color w:val="FFFFFF" w:themeColor="background1"/>
                        </w:rPr>
                        <w:t xml:space="preserve">CERA </w:t>
                      </w:r>
                      <w:r w:rsidRPr="002F4DFB">
                        <w:rPr>
                          <w:color w:val="FFFFFF" w:themeColor="background1"/>
                        </w:rPr>
                        <w:t>Plan</w:t>
                      </w:r>
                      <w:r>
                        <w:t>)</w:t>
                      </w:r>
                    </w:p>
                  </w:txbxContent>
                </v:textbox>
              </v:shape>
            </w:pict>
          </mc:Fallback>
        </mc:AlternateContent>
      </w:r>
      <w:r>
        <w:rPr>
          <w:b/>
          <w:i/>
          <w:noProof/>
          <w:sz w:val="18"/>
          <w:szCs w:val="18"/>
        </w:rPr>
        <mc:AlternateContent>
          <mc:Choice Requires="wps">
            <w:drawing>
              <wp:anchor distT="0" distB="0" distL="114300" distR="114300" simplePos="0" relativeHeight="251766784" behindDoc="0" locked="0" layoutInCell="1" allowOverlap="1" wp14:anchorId="4739595F" wp14:editId="33D3257E">
                <wp:simplePos x="0" y="0"/>
                <wp:positionH relativeFrom="column">
                  <wp:posOffset>337611</wp:posOffset>
                </wp:positionH>
                <wp:positionV relativeFrom="paragraph">
                  <wp:posOffset>54875</wp:posOffset>
                </wp:positionV>
                <wp:extent cx="1555750" cy="1316848"/>
                <wp:effectExtent l="0" t="0" r="25400" b="17145"/>
                <wp:wrapNone/>
                <wp:docPr id="32" name="Rectangle: Rounded Corners 32"/>
                <wp:cNvGraphicFramePr/>
                <a:graphic xmlns:a="http://schemas.openxmlformats.org/drawingml/2006/main">
                  <a:graphicData uri="http://schemas.microsoft.com/office/word/2010/wordprocessingShape">
                    <wps:wsp>
                      <wps:cNvSpPr/>
                      <wps:spPr>
                        <a:xfrm>
                          <a:off x="0" y="0"/>
                          <a:ext cx="1555750" cy="131684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32F75A" id="Rectangle: Rounded Corners 32" o:spid="_x0000_s1026" style="position:absolute;margin-left:26.6pt;margin-top:4.3pt;width:122.5pt;height:103.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" fillcolor="#4472c4 [3204]" strokecolor="#1f3763 [1604]" strokeweight="1pt">
                <v:stroke joinstyle="miter"/>
              </v:roundrect>
            </w:pict>
          </mc:Fallback>
        </mc:AlternateContent>
      </w:r>
      <w:r>
        <w:rPr>
          <w:b/>
          <w:i/>
          <w:noProof/>
          <w:sz w:val="18"/>
          <w:szCs w:val="18"/>
        </w:rPr>
        <mc:AlternateContent>
          <mc:Choice Requires="wps">
            <w:drawing>
              <wp:anchor distT="0" distB="0" distL="114300" distR="114300" simplePos="0" relativeHeight="251777024" behindDoc="0" locked="0" layoutInCell="1" allowOverlap="1" wp14:anchorId="0CBE8615" wp14:editId="30B8DDE8">
                <wp:simplePos x="0" y="0"/>
                <wp:positionH relativeFrom="column">
                  <wp:posOffset>371731</wp:posOffset>
                </wp:positionH>
                <wp:positionV relativeFrom="paragraph">
                  <wp:posOffset>7108</wp:posOffset>
                </wp:positionV>
                <wp:extent cx="1419225" cy="1364776"/>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419225" cy="136477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60673E" w14:textId="77777777" w:rsidR="005C34EB" w:rsidRDefault="005C34EB" w:rsidP="002F4DFB">
                            <w:pPr>
                              <w:jc w:val="center"/>
                            </w:pPr>
                            <w:r>
                              <w:t>Municipal Fire Management Planning Sub Committee (MFMPC)</w:t>
                            </w:r>
                          </w:p>
                          <w:p w14:paraId="456585C6" w14:textId="77777777" w:rsidR="005C34EB" w:rsidRDefault="005C34EB" w:rsidP="002F4DFB">
                            <w:pPr>
                              <w:jc w:val="center"/>
                            </w:pPr>
                          </w:p>
                          <w:p w14:paraId="62C9C502" w14:textId="77777777" w:rsidR="005C34EB" w:rsidRDefault="005C34EB" w:rsidP="002F4DFB">
                            <w:pPr>
                              <w:jc w:val="center"/>
                            </w:pPr>
                            <w:r>
                              <w:t>(Municipal Fire Management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E8615" id="Text Box 42" o:spid="_x0000_s1030" type="#_x0000_t202" style="position:absolute;left:0;text-align:left;margin-left:29.25pt;margin-top:.55pt;width:111.75pt;height:107.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" filled="f" stroked="f" strokeweight="1pt">
                <v:textbox>
                  <w:txbxContent>
                    <w:p w14:paraId="1860673E" w14:textId="77777777" w:rsidR="005C34EB" w:rsidRDefault="005C34EB" w:rsidP="002F4DFB">
                      <w:pPr>
                        <w:jc w:val="center"/>
                      </w:pPr>
                      <w:r>
                        <w:t>Municipal Fire Management Planning Sub Committee (MFMPC)</w:t>
                      </w:r>
                    </w:p>
                    <w:p w14:paraId="456585C6" w14:textId="77777777" w:rsidR="005C34EB" w:rsidRDefault="005C34EB" w:rsidP="002F4DFB">
                      <w:pPr>
                        <w:jc w:val="center"/>
                      </w:pPr>
                    </w:p>
                    <w:p w14:paraId="62C9C502" w14:textId="77777777" w:rsidR="005C34EB" w:rsidRDefault="005C34EB" w:rsidP="002F4DFB">
                      <w:pPr>
                        <w:jc w:val="center"/>
                      </w:pPr>
                      <w:r>
                        <w:t>(Municipal Fire Management Plan)</w:t>
                      </w:r>
                    </w:p>
                  </w:txbxContent>
                </v:textbox>
              </v:shape>
            </w:pict>
          </mc:Fallback>
        </mc:AlternateContent>
      </w:r>
      <w:r w:rsidR="002F4DFB">
        <w:rPr>
          <w:b/>
          <w:i/>
          <w:noProof/>
          <w:sz w:val="18"/>
          <w:szCs w:val="18"/>
        </w:rPr>
        <mc:AlternateContent>
          <mc:Choice Requires="wps">
            <w:drawing>
              <wp:anchor distT="0" distB="0" distL="114300" distR="114300" simplePos="0" relativeHeight="251767808" behindDoc="0" locked="0" layoutInCell="1" allowOverlap="1" wp14:anchorId="546CE227" wp14:editId="57BB338C">
                <wp:simplePos x="0" y="0"/>
                <wp:positionH relativeFrom="column">
                  <wp:posOffset>371731</wp:posOffset>
                </wp:positionH>
                <wp:positionV relativeFrom="paragraph">
                  <wp:posOffset>23884</wp:posOffset>
                </wp:positionV>
                <wp:extent cx="1419367" cy="1555844"/>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419367" cy="15558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8D30F3" w14:textId="70E35FF9" w:rsidR="005C34EB" w:rsidRDefault="005C34EB" w:rsidP="002F4DFB">
                            <w:pPr>
                              <w:jc w:val="center"/>
                            </w:pPr>
                            <w:r>
                              <w:t>Municipal Fire Management Planning Sub Committee (MFMPC)</w:t>
                            </w:r>
                          </w:p>
                          <w:p w14:paraId="5AD4F724" w14:textId="371A0562" w:rsidR="005C34EB" w:rsidRDefault="005C34EB" w:rsidP="002F4DFB">
                            <w:pPr>
                              <w:jc w:val="center"/>
                            </w:pPr>
                          </w:p>
                          <w:p w14:paraId="7C4D58A4" w14:textId="132380AF" w:rsidR="005C34EB" w:rsidRDefault="005C34EB" w:rsidP="002F4DFB">
                            <w:pPr>
                              <w:jc w:val="center"/>
                            </w:pPr>
                            <w:r>
                              <w:t>(Municipal Fire Management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CE227" id="Text Box 34" o:spid="_x0000_s1031" type="#_x0000_t202" style="position:absolute;left:0;text-align:left;margin-left:29.25pt;margin-top:1.9pt;width:111.75pt;height:1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" filled="f" stroked="f" strokeweight="1pt">
                <v:textbox>
                  <w:txbxContent>
                    <w:p w14:paraId="798D30F3" w14:textId="70E35FF9" w:rsidR="005C34EB" w:rsidRDefault="005C34EB" w:rsidP="002F4DFB">
                      <w:pPr>
                        <w:jc w:val="center"/>
                      </w:pPr>
                      <w:r>
                        <w:t>Municipal Fire Management Planning Sub Committee (MFMPC)</w:t>
                      </w:r>
                    </w:p>
                    <w:p w14:paraId="5AD4F724" w14:textId="371A0562" w:rsidR="005C34EB" w:rsidRDefault="005C34EB" w:rsidP="002F4DFB">
                      <w:pPr>
                        <w:jc w:val="center"/>
                      </w:pPr>
                    </w:p>
                    <w:p w14:paraId="7C4D58A4" w14:textId="132380AF" w:rsidR="005C34EB" w:rsidRDefault="005C34EB" w:rsidP="002F4DFB">
                      <w:pPr>
                        <w:jc w:val="center"/>
                      </w:pPr>
                      <w:r>
                        <w:t>(Municipal Fire Management Plan)</w:t>
                      </w:r>
                    </w:p>
                  </w:txbxContent>
                </v:textbox>
              </v:shape>
            </w:pict>
          </mc:Fallback>
        </mc:AlternateContent>
      </w:r>
    </w:p>
    <w:p w14:paraId="2C2ABCDF" w14:textId="11A741C8" w:rsidR="002F4DFB" w:rsidRDefault="002F4DFB" w:rsidP="000F0DB9">
      <w:pPr>
        <w:rPr>
          <w:b/>
          <w:i/>
          <w:sz w:val="18"/>
          <w:szCs w:val="18"/>
        </w:rPr>
      </w:pPr>
    </w:p>
    <w:p w14:paraId="5517E7C4" w14:textId="3409B8E4" w:rsidR="002F4DFB" w:rsidRDefault="002F4DFB" w:rsidP="000F0DB9">
      <w:pPr>
        <w:rPr>
          <w:b/>
          <w:i/>
          <w:sz w:val="18"/>
          <w:szCs w:val="18"/>
        </w:rPr>
      </w:pPr>
    </w:p>
    <w:p w14:paraId="0E18F56D" w14:textId="6E8C1DB4" w:rsidR="002F4DFB" w:rsidRDefault="002F4DFB" w:rsidP="000F0DB9">
      <w:pPr>
        <w:rPr>
          <w:b/>
          <w:i/>
          <w:sz w:val="18"/>
          <w:szCs w:val="18"/>
        </w:rPr>
      </w:pPr>
    </w:p>
    <w:p w14:paraId="105C6AB2" w14:textId="77777777" w:rsidR="002F4DFB" w:rsidRDefault="002F4DFB" w:rsidP="000F0DB9">
      <w:pPr>
        <w:rPr>
          <w:b/>
          <w:i/>
          <w:sz w:val="18"/>
          <w:szCs w:val="18"/>
        </w:rPr>
      </w:pPr>
    </w:p>
    <w:p w14:paraId="17B5BE46" w14:textId="3251345C" w:rsidR="002F4DFB" w:rsidRDefault="002F4DFB" w:rsidP="000F0DB9">
      <w:pPr>
        <w:rPr>
          <w:b/>
          <w:i/>
          <w:sz w:val="18"/>
          <w:szCs w:val="18"/>
        </w:rPr>
      </w:pPr>
    </w:p>
    <w:p w14:paraId="70527859" w14:textId="2A1CFC83" w:rsidR="002F4DFB" w:rsidRDefault="002F4DFB" w:rsidP="000F0DB9">
      <w:pPr>
        <w:rPr>
          <w:b/>
          <w:i/>
          <w:sz w:val="18"/>
          <w:szCs w:val="18"/>
        </w:rPr>
      </w:pPr>
    </w:p>
    <w:p w14:paraId="2077393A" w14:textId="18DB1C05" w:rsidR="002F4DFB" w:rsidRDefault="002F4DFB" w:rsidP="000F0DB9">
      <w:pPr>
        <w:rPr>
          <w:b/>
          <w:i/>
          <w:sz w:val="18"/>
          <w:szCs w:val="18"/>
        </w:rPr>
      </w:pPr>
    </w:p>
    <w:p w14:paraId="4E85FCD8" w14:textId="0DE3CDDD" w:rsidR="00493A0E" w:rsidRPr="00E54CF5" w:rsidRDefault="00022B1F" w:rsidP="000F0DB9">
      <w:pPr>
        <w:rPr>
          <w:b/>
          <w:i/>
          <w:noProof/>
          <w:sz w:val="18"/>
          <w:szCs w:val="18"/>
        </w:rPr>
      </w:pPr>
      <w:r w:rsidRPr="00E54CF5">
        <w:rPr>
          <w:b/>
          <w:i/>
          <w:sz w:val="18"/>
          <w:szCs w:val="18"/>
        </w:rPr>
        <w:t xml:space="preserve">Figure </w:t>
      </w:r>
      <w:r w:rsidR="005B7253">
        <w:rPr>
          <w:b/>
          <w:i/>
          <w:noProof/>
          <w:sz w:val="18"/>
          <w:szCs w:val="18"/>
        </w:rPr>
        <w:t>4</w:t>
      </w:r>
      <w:r w:rsidRPr="00E54CF5">
        <w:rPr>
          <w:b/>
          <w:i/>
          <w:sz w:val="18"/>
          <w:szCs w:val="18"/>
        </w:rPr>
        <w:t xml:space="preserve"> - </w:t>
      </w:r>
      <w:r w:rsidR="00CB6AC1">
        <w:rPr>
          <w:b/>
          <w:i/>
          <w:sz w:val="18"/>
          <w:szCs w:val="18"/>
        </w:rPr>
        <w:t xml:space="preserve">Example </w:t>
      </w:r>
      <w:r w:rsidRPr="00E54CF5">
        <w:rPr>
          <w:b/>
          <w:i/>
          <w:sz w:val="18"/>
          <w:szCs w:val="18"/>
        </w:rPr>
        <w:t xml:space="preserve">MEMPC </w:t>
      </w:r>
      <w:r w:rsidR="00507BF5" w:rsidRPr="00E54CF5">
        <w:rPr>
          <w:b/>
          <w:i/>
          <w:noProof/>
          <w:sz w:val="18"/>
          <w:szCs w:val="18"/>
        </w:rPr>
        <w:t>Committee Hie</w:t>
      </w:r>
      <w:r w:rsidRPr="00E54CF5">
        <w:rPr>
          <w:b/>
          <w:i/>
          <w:noProof/>
          <w:sz w:val="18"/>
          <w:szCs w:val="18"/>
        </w:rPr>
        <w:t>rarchy</w:t>
      </w:r>
    </w:p>
    <w:p w14:paraId="0541D2B3" w14:textId="77777777" w:rsidR="00022B1F" w:rsidRPr="00022B1F" w:rsidRDefault="00022B1F" w:rsidP="00022B1F">
      <w:pPr>
        <w:rPr>
          <w:lang w:eastAsia="en-US"/>
        </w:rPr>
      </w:pPr>
    </w:p>
    <w:p w14:paraId="493CC38A" w14:textId="77777777" w:rsidR="00794BD8" w:rsidRPr="001D0FEC" w:rsidRDefault="00794BD8" w:rsidP="00B05829">
      <w:pPr>
        <w:pStyle w:val="Heading2"/>
      </w:pPr>
      <w:bookmarkStart w:id="41" w:name="_Toc108079929"/>
      <w:r w:rsidRPr="001D0FEC">
        <w:t>Sub-Plans and Complementary Plans</w:t>
      </w:r>
      <w:bookmarkEnd w:id="41"/>
    </w:p>
    <w:p w14:paraId="3B266CE9" w14:textId="0790BCD9" w:rsidR="00794BD8" w:rsidRPr="00245C73" w:rsidRDefault="00794BD8" w:rsidP="00645DC7">
      <w:pPr>
        <w:pStyle w:val="Heading3"/>
      </w:pPr>
      <w:bookmarkStart w:id="42" w:name="_Toc108079930"/>
      <w:r w:rsidRPr="00245C73">
        <w:t>Sub-</w:t>
      </w:r>
      <w:r w:rsidR="00863897">
        <w:t>P</w:t>
      </w:r>
      <w:r w:rsidRPr="00245C73">
        <w:t>lans</w:t>
      </w:r>
      <w:bookmarkEnd w:id="42"/>
    </w:p>
    <w:p w14:paraId="4C2CF013" w14:textId="52BC65F4" w:rsidR="00794BD8" w:rsidRPr="00D616B8" w:rsidRDefault="007F2D1F" w:rsidP="00B05829">
      <w:pPr>
        <w:rPr>
          <w:rFonts w:eastAsia="Verdana"/>
        </w:rPr>
      </w:pPr>
      <w:r>
        <w:rPr>
          <w:rFonts w:eastAsia="Verdana"/>
        </w:rPr>
        <w:t xml:space="preserve">The MEMPC will determine if a </w:t>
      </w:r>
      <w:r w:rsidR="00F63A3E">
        <w:rPr>
          <w:rFonts w:eastAsia="Verdana"/>
        </w:rPr>
        <w:t>s</w:t>
      </w:r>
      <w:r w:rsidR="00794BD8" w:rsidRPr="00D616B8">
        <w:rPr>
          <w:rFonts w:eastAsia="Verdana"/>
        </w:rPr>
        <w:t>ub-</w:t>
      </w:r>
      <w:r w:rsidR="00F63A3E">
        <w:rPr>
          <w:rFonts w:eastAsia="Verdana"/>
        </w:rPr>
        <w:t>p</w:t>
      </w:r>
      <w:r w:rsidR="00794BD8" w:rsidRPr="00D616B8">
        <w:rPr>
          <w:rFonts w:eastAsia="Verdana"/>
        </w:rPr>
        <w:t xml:space="preserve">lan is required to detail more specific or complex arrangements that either enhance or contextualise </w:t>
      </w:r>
      <w:r w:rsidR="00D616B8" w:rsidRPr="00D616B8">
        <w:rPr>
          <w:rFonts w:eastAsia="Verdana"/>
        </w:rPr>
        <w:t>this MEMP</w:t>
      </w:r>
      <w:r w:rsidR="00794BD8" w:rsidRPr="00D616B8">
        <w:rPr>
          <w:rFonts w:eastAsia="Verdana"/>
        </w:rPr>
        <w:t xml:space="preserve">. All </w:t>
      </w:r>
      <w:r w:rsidR="00F63A3E">
        <w:rPr>
          <w:rFonts w:eastAsia="Verdana"/>
        </w:rPr>
        <w:t>s</w:t>
      </w:r>
      <w:r>
        <w:rPr>
          <w:rFonts w:eastAsia="Verdana"/>
        </w:rPr>
        <w:t>ub-</w:t>
      </w:r>
      <w:r w:rsidR="00F63A3E">
        <w:rPr>
          <w:rFonts w:eastAsia="Verdana"/>
        </w:rPr>
        <w:t>p</w:t>
      </w:r>
      <w:r>
        <w:rPr>
          <w:rFonts w:eastAsia="Verdana"/>
        </w:rPr>
        <w:t>lan</w:t>
      </w:r>
      <w:r w:rsidR="00794BD8" w:rsidRPr="00D616B8">
        <w:rPr>
          <w:rFonts w:eastAsia="Verdana"/>
        </w:rPr>
        <w:t>s are multi</w:t>
      </w:r>
      <w:r w:rsidR="00D616B8" w:rsidRPr="00D616B8">
        <w:rPr>
          <w:rFonts w:eastAsia="Verdana"/>
        </w:rPr>
        <w:t>-agency plans and may be hazard-</w:t>
      </w:r>
      <w:r w:rsidR="00794BD8" w:rsidRPr="00D616B8">
        <w:rPr>
          <w:rFonts w:eastAsia="Verdana"/>
        </w:rPr>
        <w:t xml:space="preserve">specific where the consequences are likely to be significant, for example a municipal flood response </w:t>
      </w:r>
      <w:r>
        <w:rPr>
          <w:rFonts w:eastAsia="Verdana"/>
        </w:rPr>
        <w:t>Sub-Plan</w:t>
      </w:r>
      <w:r w:rsidR="00794BD8" w:rsidRPr="00D616B8">
        <w:rPr>
          <w:rFonts w:eastAsia="Verdana"/>
        </w:rPr>
        <w:t>.</w:t>
      </w:r>
    </w:p>
    <w:p w14:paraId="7302E30A" w14:textId="472779D1" w:rsidR="00794BD8" w:rsidRPr="00D616B8" w:rsidRDefault="007F2D1F" w:rsidP="00B05829">
      <w:pPr>
        <w:rPr>
          <w:rFonts w:eastAsia="Verdana"/>
        </w:rPr>
      </w:pPr>
      <w:r>
        <w:rPr>
          <w:rFonts w:eastAsia="Verdana"/>
        </w:rPr>
        <w:t>Sub-</w:t>
      </w:r>
      <w:r w:rsidR="00F63A3E">
        <w:rPr>
          <w:rFonts w:eastAsia="Verdana"/>
        </w:rPr>
        <w:t>p</w:t>
      </w:r>
      <w:r>
        <w:rPr>
          <w:rFonts w:eastAsia="Verdana"/>
        </w:rPr>
        <w:t>lan</w:t>
      </w:r>
      <w:r w:rsidR="00794BD8" w:rsidRPr="00D616B8">
        <w:rPr>
          <w:rFonts w:eastAsia="Verdana"/>
        </w:rPr>
        <w:t xml:space="preserve">s to </w:t>
      </w:r>
      <w:r w:rsidR="00D616B8" w:rsidRPr="00D616B8">
        <w:rPr>
          <w:rFonts w:eastAsia="Verdana"/>
        </w:rPr>
        <w:t>this MEMP</w:t>
      </w:r>
      <w:r w:rsidR="00794BD8" w:rsidRPr="00D616B8">
        <w:rPr>
          <w:rFonts w:eastAsia="Verdana"/>
        </w:rPr>
        <w:t xml:space="preserve"> are subject to the same preparation, consultation, assurance, approval and publication requirements as </w:t>
      </w:r>
      <w:r w:rsidR="00D616B8" w:rsidRPr="00D616B8">
        <w:rPr>
          <w:rFonts w:eastAsia="Verdana"/>
        </w:rPr>
        <w:t>this MEMP</w:t>
      </w:r>
      <w:r w:rsidR="00794BD8" w:rsidRPr="00D616B8">
        <w:rPr>
          <w:rFonts w:eastAsia="Verdana"/>
        </w:rPr>
        <w:t xml:space="preserve">, as outlined in the </w:t>
      </w:r>
      <w:r w:rsidR="007049D4" w:rsidRPr="00D616B8">
        <w:rPr>
          <w:rStyle w:val="Hyperlink"/>
        </w:rPr>
        <w:t>Emergency Management Act 2013</w:t>
      </w:r>
      <w:hyperlink r:id="rId55" w:history="1"/>
      <w:r w:rsidR="00794BD8" w:rsidRPr="00D616B8">
        <w:rPr>
          <w:rFonts w:eastAsia="Verdana"/>
        </w:rPr>
        <w:t xml:space="preserve"> Part 6A</w:t>
      </w:r>
      <w:r w:rsidR="00D777DB">
        <w:rPr>
          <w:rFonts w:eastAsia="Verdana"/>
        </w:rPr>
        <w:t>.</w:t>
      </w:r>
    </w:p>
    <w:p w14:paraId="50CCE42D" w14:textId="0A90212B" w:rsidR="00794BD8" w:rsidRPr="00C6231A" w:rsidRDefault="00794BD8" w:rsidP="00B05829">
      <w:pPr>
        <w:rPr>
          <w:rFonts w:eastAsia="Verdana"/>
        </w:rPr>
      </w:pPr>
      <w:r w:rsidRPr="00D616B8">
        <w:rPr>
          <w:rFonts w:eastAsia="Verdana"/>
        </w:rPr>
        <w:t xml:space="preserve">Agencies with roles or responsibilities in a </w:t>
      </w:r>
      <w:r w:rsidR="007F2D1F">
        <w:rPr>
          <w:rFonts w:eastAsia="Verdana"/>
        </w:rPr>
        <w:t>Sub-Plan</w:t>
      </w:r>
      <w:r w:rsidRPr="00D616B8">
        <w:rPr>
          <w:rFonts w:eastAsia="Verdana"/>
        </w:rPr>
        <w:t xml:space="preserve"> must act in accordance with the plan (</w:t>
      </w:r>
      <w:r w:rsidR="007049D4" w:rsidRPr="00D616B8">
        <w:rPr>
          <w:rStyle w:val="Hyperlink"/>
        </w:rPr>
        <w:t>Emergency Management Act 2013</w:t>
      </w:r>
      <w:r w:rsidRPr="00D616B8">
        <w:rPr>
          <w:rFonts w:eastAsia="Verdana"/>
        </w:rPr>
        <w:t xml:space="preserve"> s60AK).</w:t>
      </w:r>
    </w:p>
    <w:p w14:paraId="5F5A81C4" w14:textId="53663FCE" w:rsidR="00794BD8" w:rsidRDefault="003A5CFB" w:rsidP="00B05829">
      <w:r>
        <w:t>Sub-</w:t>
      </w:r>
      <w:r w:rsidR="00F63A3E">
        <w:t>p</w:t>
      </w:r>
      <w:r>
        <w:t>lan</w:t>
      </w:r>
      <w:r w:rsidR="00076678">
        <w:t xml:space="preserve">s for the MEMP </w:t>
      </w:r>
      <w:r w:rsidR="00794BD8" w:rsidRPr="00004BF1">
        <w:t xml:space="preserve">are developed and reviewed to ensure alignment with both state and regional plans. </w:t>
      </w:r>
      <w:r w:rsidR="00076678">
        <w:t>These plans may have been developed by a MEMP</w:t>
      </w:r>
      <w:r w:rsidR="00D616B8">
        <w:t>C</w:t>
      </w:r>
      <w:r w:rsidR="00076678">
        <w:t xml:space="preserve"> sub-committee or in collaboration with neighbouring municipalities.</w:t>
      </w:r>
    </w:p>
    <w:p w14:paraId="2E3119DD" w14:textId="28BB5FCC" w:rsidR="00E05A19" w:rsidRPr="00D616B8" w:rsidRDefault="00794BD8" w:rsidP="00E05A19">
      <w:pPr>
        <w:rPr>
          <w:rFonts w:eastAsia="Verdana"/>
        </w:rPr>
      </w:pPr>
      <w:r>
        <w:t xml:space="preserve">These plans </w:t>
      </w:r>
      <w:r w:rsidR="00076678">
        <w:t>could also be s</w:t>
      </w:r>
      <w:r>
        <w:t>upported by operational documents</w:t>
      </w:r>
      <w:r w:rsidR="00E05A19">
        <w:t xml:space="preserve"> or complementary plans. </w:t>
      </w:r>
      <w:r w:rsidR="00E05A19" w:rsidRPr="00D616B8">
        <w:rPr>
          <w:rFonts w:eastAsia="Verdana"/>
        </w:rPr>
        <w:t xml:space="preserve">A list of </w:t>
      </w:r>
      <w:r w:rsidR="007F2D1F">
        <w:rPr>
          <w:rFonts w:eastAsia="Verdana"/>
        </w:rPr>
        <w:t>Sub-Plan</w:t>
      </w:r>
      <w:r w:rsidR="00E05A19" w:rsidRPr="00D616B8">
        <w:rPr>
          <w:rFonts w:eastAsia="Verdana"/>
        </w:rPr>
        <w:t xml:space="preserve">s that have significance to the comprehensive, </w:t>
      </w:r>
      <w:proofErr w:type="gramStart"/>
      <w:r w:rsidR="00E05A19" w:rsidRPr="00D616B8">
        <w:rPr>
          <w:rFonts w:eastAsia="Verdana"/>
        </w:rPr>
        <w:t>coordinated</w:t>
      </w:r>
      <w:proofErr w:type="gramEnd"/>
      <w:r w:rsidR="00E05A19" w:rsidRPr="00D616B8">
        <w:rPr>
          <w:rFonts w:eastAsia="Verdana"/>
        </w:rPr>
        <w:t xml:space="preserve"> and integrated emergency management arrangements in the municipal district </w:t>
      </w:r>
      <w:r w:rsidR="00E05A19" w:rsidRPr="00F90B2D">
        <w:rPr>
          <w:rFonts w:eastAsia="Verdana"/>
        </w:rPr>
        <w:t xml:space="preserve">are at Appendix </w:t>
      </w:r>
      <w:r w:rsidR="007204BC">
        <w:rPr>
          <w:rFonts w:eastAsia="Verdana"/>
        </w:rPr>
        <w:t>D</w:t>
      </w:r>
      <w:r w:rsidR="00E05A19" w:rsidRPr="00F90B2D">
        <w:rPr>
          <w:rFonts w:eastAsia="Verdana"/>
        </w:rPr>
        <w:t>.</w:t>
      </w:r>
    </w:p>
    <w:p w14:paraId="6A56E19E" w14:textId="2B4CB0CD" w:rsidR="00773463" w:rsidRDefault="00773463" w:rsidP="00773463">
      <w:r>
        <w:t>In the E</w:t>
      </w:r>
      <w:r w:rsidR="00F63A3E">
        <w:t xml:space="preserve">astern </w:t>
      </w:r>
      <w:r>
        <w:t>M</w:t>
      </w:r>
      <w:r w:rsidR="00F63A3E">
        <w:t xml:space="preserve">etro </w:t>
      </w:r>
      <w:r>
        <w:t>R</w:t>
      </w:r>
      <w:r w:rsidR="00F63A3E">
        <w:t>egion (EMR)</w:t>
      </w:r>
      <w:r>
        <w:t>, the Eastern Metropolitan Councils Emergency Management Partnership (</w:t>
      </w:r>
      <w:r w:rsidRPr="00F63481">
        <w:t>EMCEMP</w:t>
      </w:r>
      <w:r>
        <w:t>) may produce regionally consistent Hazard Based Sub</w:t>
      </w:r>
      <w:r w:rsidR="00863897">
        <w:t>-</w:t>
      </w:r>
      <w:r>
        <w:t>Plans for hazards that are relevant across the entire region. Sub</w:t>
      </w:r>
      <w:r w:rsidR="00863897">
        <w:t>-</w:t>
      </w:r>
      <w:r>
        <w:t>Plans produced by the EMCEMP will require approval by each MEMPC.</w:t>
      </w:r>
    </w:p>
    <w:p w14:paraId="78E112EE" w14:textId="77777777" w:rsidR="00E05A19" w:rsidRPr="00245C73" w:rsidRDefault="00E05A19" w:rsidP="00645DC7">
      <w:pPr>
        <w:pStyle w:val="Heading3"/>
      </w:pPr>
      <w:bookmarkStart w:id="43" w:name="_Toc108079931"/>
      <w:r w:rsidRPr="00245C73">
        <w:t>Complementary Plans</w:t>
      </w:r>
      <w:bookmarkEnd w:id="43"/>
    </w:p>
    <w:p w14:paraId="6DA03C27" w14:textId="77777777" w:rsidR="00E05A19" w:rsidRPr="00D616B8" w:rsidRDefault="00E05A19" w:rsidP="00E05A19">
      <w:pPr>
        <w:rPr>
          <w:rFonts w:eastAsia="Verdana"/>
        </w:rPr>
      </w:pPr>
      <w:r w:rsidRPr="00D616B8">
        <w:rPr>
          <w:rFonts w:eastAsia="Verdana"/>
        </w:rPr>
        <w:t xml:space="preserve">Complementary plans are prepared by industry/sectors or agencies for emergencies that do not fall within the </w:t>
      </w:r>
      <w:r w:rsidR="007049D4" w:rsidRPr="00D616B8">
        <w:rPr>
          <w:rStyle w:val="Hyperlink"/>
        </w:rPr>
        <w:t>Emergency Management Act 2013</w:t>
      </w:r>
      <w:r w:rsidRPr="00D616B8">
        <w:rPr>
          <w:rFonts w:eastAsia="Verdana"/>
        </w:rPr>
        <w:t xml:space="preserve"> Part 6A. They are often prepared under other legislation, </w:t>
      </w:r>
      <w:proofErr w:type="gramStart"/>
      <w:r w:rsidRPr="00D616B8">
        <w:rPr>
          <w:rFonts w:eastAsia="Verdana"/>
        </w:rPr>
        <w:t>governance</w:t>
      </w:r>
      <w:proofErr w:type="gramEnd"/>
      <w:r w:rsidRPr="00D616B8">
        <w:rPr>
          <w:rFonts w:eastAsia="Verdana"/>
        </w:rPr>
        <w:t xml:space="preserve"> or statutory requirements for a specific purpose.</w:t>
      </w:r>
    </w:p>
    <w:p w14:paraId="3730A293" w14:textId="77777777" w:rsidR="00E05A19" w:rsidRPr="00D616B8" w:rsidRDefault="00E05A19" w:rsidP="00E05A19">
      <w:pPr>
        <w:rPr>
          <w:rFonts w:eastAsia="Verdana"/>
        </w:rPr>
      </w:pPr>
      <w:r w:rsidRPr="00D616B8">
        <w:rPr>
          <w:rFonts w:eastAsia="Verdana"/>
        </w:rPr>
        <w:t xml:space="preserve">Complementary plans do not form part of </w:t>
      </w:r>
      <w:r w:rsidR="00D616B8" w:rsidRPr="00D616B8">
        <w:rPr>
          <w:rFonts w:eastAsia="Verdana"/>
        </w:rPr>
        <w:t>this MEMP</w:t>
      </w:r>
      <w:r w:rsidRPr="00D616B8">
        <w:rPr>
          <w:rFonts w:eastAsia="Verdana"/>
        </w:rPr>
        <w:t xml:space="preserve"> and are not subject to approval, </w:t>
      </w:r>
      <w:proofErr w:type="gramStart"/>
      <w:r w:rsidRPr="00D616B8">
        <w:rPr>
          <w:rFonts w:eastAsia="Verdana"/>
        </w:rPr>
        <w:t>consultation</w:t>
      </w:r>
      <w:proofErr w:type="gramEnd"/>
      <w:r w:rsidRPr="00D616B8">
        <w:rPr>
          <w:rFonts w:eastAsia="Verdana"/>
        </w:rPr>
        <w:t xml:space="preserve"> and other requirements under the </w:t>
      </w:r>
      <w:r w:rsidR="007049D4" w:rsidRPr="00D616B8">
        <w:rPr>
          <w:rStyle w:val="Hyperlink"/>
        </w:rPr>
        <w:t>Emergency Management Act 2013</w:t>
      </w:r>
      <w:r w:rsidRPr="00D616B8">
        <w:rPr>
          <w:rFonts w:eastAsia="Verdana"/>
        </w:rPr>
        <w:t>.</w:t>
      </w:r>
    </w:p>
    <w:p w14:paraId="5FD9A55C" w14:textId="77777777" w:rsidR="00E05A19" w:rsidRPr="00D616B8" w:rsidRDefault="00E05A19" w:rsidP="00E05A19">
      <w:pPr>
        <w:rPr>
          <w:rFonts w:eastAsia="Verdana"/>
        </w:rPr>
      </w:pPr>
      <w:r w:rsidRPr="00D616B8">
        <w:rPr>
          <w:rFonts w:eastAsia="Verdana"/>
        </w:rPr>
        <w:t>Examples of complementary plans are:</w:t>
      </w:r>
    </w:p>
    <w:p w14:paraId="3BA9B0F6" w14:textId="77777777" w:rsidR="00E05A19" w:rsidRPr="00D616B8" w:rsidRDefault="00E05A19" w:rsidP="00F37DFF">
      <w:pPr>
        <w:pStyle w:val="ListParagraph"/>
        <w:numPr>
          <w:ilvl w:val="0"/>
          <w:numId w:val="26"/>
        </w:numPr>
        <w:spacing w:before="0" w:after="60"/>
        <w:ind w:left="567" w:hanging="567"/>
        <w:contextualSpacing w:val="0"/>
        <w:rPr>
          <w:rFonts w:eastAsia="Verdana"/>
        </w:rPr>
      </w:pPr>
      <w:r w:rsidRPr="00D616B8">
        <w:rPr>
          <w:rFonts w:eastAsia="Verdana"/>
        </w:rPr>
        <w:t xml:space="preserve">A plan prepared by a water corporation under the </w:t>
      </w:r>
      <w:hyperlink r:id="rId56" w:history="1">
        <w:r w:rsidRPr="00D616B8">
          <w:rPr>
            <w:rStyle w:val="Hyperlink"/>
            <w:rFonts w:eastAsia="Verdana"/>
          </w:rPr>
          <w:t>Water Act 1989</w:t>
        </w:r>
      </w:hyperlink>
      <w:r w:rsidR="00245C73">
        <w:rPr>
          <w:rStyle w:val="Hyperlink"/>
          <w:rFonts w:eastAsia="Verdana"/>
        </w:rPr>
        <w:t>.</w:t>
      </w:r>
    </w:p>
    <w:p w14:paraId="77F68E7A" w14:textId="77777777" w:rsidR="007049D4" w:rsidRPr="00D616B8" w:rsidRDefault="00E05A19" w:rsidP="00F37DFF">
      <w:pPr>
        <w:pStyle w:val="ListParagraph"/>
        <w:numPr>
          <w:ilvl w:val="0"/>
          <w:numId w:val="26"/>
        </w:numPr>
        <w:spacing w:before="0" w:after="60"/>
        <w:ind w:left="567" w:hanging="567"/>
        <w:contextualSpacing w:val="0"/>
        <w:rPr>
          <w:rFonts w:eastAsia="Verdana"/>
        </w:rPr>
      </w:pPr>
      <w:r w:rsidRPr="00D616B8">
        <w:rPr>
          <w:rFonts w:eastAsia="Verdana"/>
        </w:rPr>
        <w:t xml:space="preserve">A responsible entity’s emergency risk management plan prepared under the critical infrastructure resilience arrangements in </w:t>
      </w:r>
      <w:r w:rsidR="007049D4" w:rsidRPr="00D616B8">
        <w:rPr>
          <w:rStyle w:val="Hyperlink"/>
        </w:rPr>
        <w:t>Emergency Management Act 2013</w:t>
      </w:r>
      <w:r w:rsidR="002C3BCE" w:rsidRPr="00D616B8">
        <w:rPr>
          <w:rFonts w:eastAsia="Verdana"/>
        </w:rPr>
        <w:t xml:space="preserve"> Part 7A</w:t>
      </w:r>
      <w:r w:rsidR="00245C73">
        <w:rPr>
          <w:rFonts w:eastAsia="Verdana"/>
        </w:rPr>
        <w:t>.</w:t>
      </w:r>
    </w:p>
    <w:p w14:paraId="48C4D89A" w14:textId="77777777" w:rsidR="00E05A19" w:rsidRPr="00D616B8" w:rsidRDefault="00E05A19" w:rsidP="00F37DFF">
      <w:pPr>
        <w:pStyle w:val="ListParagraph"/>
        <w:numPr>
          <w:ilvl w:val="0"/>
          <w:numId w:val="26"/>
        </w:numPr>
        <w:spacing w:before="0" w:after="60"/>
        <w:ind w:left="567" w:hanging="567"/>
        <w:contextualSpacing w:val="0"/>
        <w:rPr>
          <w:rFonts w:eastAsia="Verdana"/>
        </w:rPr>
      </w:pPr>
      <w:r w:rsidRPr="00D616B8">
        <w:rPr>
          <w:rFonts w:eastAsia="Verdana"/>
        </w:rPr>
        <w:t>An individual agency’s plan for a specific hazard.</w:t>
      </w:r>
    </w:p>
    <w:p w14:paraId="7446A70E" w14:textId="1800ACAA" w:rsidR="009C4689" w:rsidRPr="00C03799" w:rsidRDefault="00E05A19" w:rsidP="00D73D74">
      <w:pPr>
        <w:spacing w:before="240"/>
        <w:rPr>
          <w:rFonts w:eastAsia="Verdana"/>
        </w:rPr>
      </w:pPr>
      <w:r w:rsidRPr="00D616B8">
        <w:rPr>
          <w:rFonts w:eastAsia="Verdana"/>
        </w:rPr>
        <w:lastRenderedPageBreak/>
        <w:t xml:space="preserve">A list of complementary plans that have significance to the comprehensive, </w:t>
      </w:r>
      <w:proofErr w:type="gramStart"/>
      <w:r w:rsidRPr="00D616B8">
        <w:rPr>
          <w:rFonts w:eastAsia="Verdana"/>
        </w:rPr>
        <w:t>coordinated</w:t>
      </w:r>
      <w:proofErr w:type="gramEnd"/>
      <w:r w:rsidRPr="00D616B8">
        <w:rPr>
          <w:rFonts w:eastAsia="Verdana"/>
        </w:rPr>
        <w:t xml:space="preserve"> and integrated emergency management arrangements in the municipal district are at Appendix </w:t>
      </w:r>
      <w:r w:rsidR="007204BC">
        <w:rPr>
          <w:rFonts w:eastAsia="Verdana"/>
        </w:rPr>
        <w:t>D</w:t>
      </w:r>
      <w:r w:rsidRPr="00D616B8">
        <w:rPr>
          <w:rFonts w:eastAsia="Verdana"/>
        </w:rPr>
        <w:t>.</w:t>
      </w:r>
    </w:p>
    <w:p w14:paraId="3BC38433" w14:textId="62C29B99" w:rsidR="008C02E4" w:rsidRPr="0082785F" w:rsidRDefault="008C02E4" w:rsidP="008C02E4">
      <w:pPr>
        <w:pStyle w:val="Heading2"/>
        <w:rPr>
          <w:szCs w:val="22"/>
        </w:rPr>
      </w:pPr>
      <w:bookmarkStart w:id="44" w:name="_Toc108079932"/>
      <w:r w:rsidRPr="0082785F">
        <w:t>Plan Exercising</w:t>
      </w:r>
      <w:bookmarkEnd w:id="44"/>
    </w:p>
    <w:p w14:paraId="56B36E05" w14:textId="1136EACF" w:rsidR="008C02E4" w:rsidRDefault="008C02E4" w:rsidP="008C02E4">
      <w:r>
        <w:t xml:space="preserve">The MEMP and </w:t>
      </w:r>
      <w:r w:rsidR="007F2D1F">
        <w:t>Sub-Plan</w:t>
      </w:r>
      <w:r>
        <w:t xml:space="preserve">s are to </w:t>
      </w:r>
      <w:r w:rsidRPr="00667496">
        <w:t xml:space="preserve">be tested on an annual basis. This will be </w:t>
      </w:r>
      <w:r>
        <w:t xml:space="preserve">performed </w:t>
      </w:r>
      <w:r w:rsidRPr="00667496">
        <w:t xml:space="preserve">in a </w:t>
      </w:r>
      <w:r>
        <w:t>manner</w:t>
      </w:r>
      <w:r w:rsidRPr="00667496">
        <w:t xml:space="preserve"> determined by the</w:t>
      </w:r>
      <w:r>
        <w:t xml:space="preserve"> </w:t>
      </w:r>
      <w:r w:rsidRPr="00667496">
        <w:t>MEMPC</w:t>
      </w:r>
      <w:r>
        <w:t>, examples include:</w:t>
      </w:r>
    </w:p>
    <w:p w14:paraId="3C909952" w14:textId="775D56E5" w:rsidR="008C02E4" w:rsidRDefault="008C02E4" w:rsidP="00F37DFF">
      <w:pPr>
        <w:pStyle w:val="ListParagraph"/>
        <w:numPr>
          <w:ilvl w:val="0"/>
          <w:numId w:val="33"/>
        </w:numPr>
        <w:spacing w:before="0" w:after="60"/>
        <w:ind w:left="567" w:hanging="567"/>
        <w:contextualSpacing w:val="0"/>
      </w:pPr>
      <w:r>
        <w:t xml:space="preserve">Through an annual, regional exercise </w:t>
      </w:r>
      <w:proofErr w:type="gramStart"/>
      <w:r>
        <w:t>e</w:t>
      </w:r>
      <w:r w:rsidR="00CB6AC1">
        <w:t>.</w:t>
      </w:r>
      <w:r>
        <w:t>g.</w:t>
      </w:r>
      <w:proofErr w:type="gramEnd"/>
      <w:r>
        <w:t xml:space="preserve"> Exercise East.</w:t>
      </w:r>
    </w:p>
    <w:p w14:paraId="1256C106" w14:textId="77777777" w:rsidR="008C02E4" w:rsidRDefault="008C02E4" w:rsidP="00F37DFF">
      <w:pPr>
        <w:pStyle w:val="ListParagraph"/>
        <w:numPr>
          <w:ilvl w:val="0"/>
          <w:numId w:val="33"/>
        </w:numPr>
        <w:spacing w:before="0" w:after="60"/>
        <w:ind w:left="567" w:hanging="567"/>
        <w:contextualSpacing w:val="0"/>
      </w:pPr>
      <w:r>
        <w:t xml:space="preserve">Through a desktop review of a specific hazard or risk from the </w:t>
      </w:r>
      <w:r w:rsidR="008661FB">
        <w:t>Community Emergency Risk Assessments (</w:t>
      </w:r>
      <w:r w:rsidR="008661FB" w:rsidRPr="008661FB">
        <w:rPr>
          <w:b/>
        </w:rPr>
        <w:t>CERA</w:t>
      </w:r>
      <w:r w:rsidR="008661FB">
        <w:t>)</w:t>
      </w:r>
      <w:r>
        <w:t xml:space="preserve"> with relevant members of the MEMPC.</w:t>
      </w:r>
    </w:p>
    <w:p w14:paraId="2537BBAD" w14:textId="77777777" w:rsidR="008C02E4" w:rsidRDefault="008C02E4" w:rsidP="00F37DFF">
      <w:pPr>
        <w:pStyle w:val="ListParagraph"/>
        <w:numPr>
          <w:ilvl w:val="0"/>
          <w:numId w:val="33"/>
        </w:numPr>
        <w:ind w:left="567" w:hanging="567"/>
      </w:pPr>
      <w:r>
        <w:t>To be tested in conjunction with other agencies.</w:t>
      </w:r>
    </w:p>
    <w:p w14:paraId="6627B409" w14:textId="5280824A" w:rsidR="008C02E4" w:rsidRDefault="008C02E4" w:rsidP="008C02E4">
      <w:r>
        <w:t>For a list of recent exercise</w:t>
      </w:r>
      <w:r w:rsidR="000856C8">
        <w:t>s</w:t>
      </w:r>
      <w:r>
        <w:t xml:space="preserve"> refer to Appendix </w:t>
      </w:r>
      <w:r w:rsidR="007204BC">
        <w:t>F</w:t>
      </w:r>
      <w:r>
        <w:t>.</w:t>
      </w:r>
    </w:p>
    <w:p w14:paraId="1C32B575" w14:textId="77777777" w:rsidR="008C02E4" w:rsidRDefault="008C02E4">
      <w:pPr>
        <w:spacing w:before="0" w:after="0"/>
        <w:jc w:val="left"/>
      </w:pPr>
      <w:r>
        <w:br w:type="page"/>
      </w:r>
    </w:p>
    <w:p w14:paraId="60680A77" w14:textId="77777777" w:rsidR="00794BD8" w:rsidRDefault="00794BD8" w:rsidP="00B05829">
      <w:pPr>
        <w:pStyle w:val="Heading1"/>
      </w:pPr>
      <w:bookmarkStart w:id="45" w:name="_Toc108079933"/>
      <w:r w:rsidRPr="00F508AF">
        <w:lastRenderedPageBreak/>
        <w:t xml:space="preserve">Mitigation </w:t>
      </w:r>
      <w:r>
        <w:t>Arrangements</w:t>
      </w:r>
      <w:bookmarkEnd w:id="45"/>
    </w:p>
    <w:p w14:paraId="12666394" w14:textId="77777777" w:rsidR="00794BD8" w:rsidRPr="001D0FEC" w:rsidRDefault="00794BD8" w:rsidP="00B05829">
      <w:pPr>
        <w:pStyle w:val="Heading2"/>
      </w:pPr>
      <w:bookmarkStart w:id="46" w:name="_Toc108079934"/>
      <w:r w:rsidRPr="001D0FEC">
        <w:t>Introduction</w:t>
      </w:r>
      <w:bookmarkEnd w:id="46"/>
    </w:p>
    <w:p w14:paraId="7D06F144" w14:textId="77777777" w:rsidR="00B63039" w:rsidRDefault="00794BD8" w:rsidP="00B63039">
      <w:r>
        <w:t>The MEMPC h</w:t>
      </w:r>
      <w:r w:rsidR="00592C69">
        <w:t>as</w:t>
      </w:r>
      <w:r>
        <w:t xml:space="preserve"> a key role in reducing risks, mitigating the impact of </w:t>
      </w:r>
      <w:proofErr w:type="gramStart"/>
      <w:r>
        <w:t>events</w:t>
      </w:r>
      <w:proofErr w:type="gramEnd"/>
      <w:r>
        <w:t xml:space="preserve"> and minimising the consequences of emergencies that may occur in the municipality. </w:t>
      </w:r>
      <w:r w:rsidR="00B63039">
        <w:t xml:space="preserve">At the municipal level, this is achieved by conducting </w:t>
      </w:r>
      <w:r w:rsidR="00573997">
        <w:t xml:space="preserve">the </w:t>
      </w:r>
      <w:r w:rsidR="00B63039" w:rsidRPr="00573997">
        <w:t>CERA</w:t>
      </w:r>
      <w:r w:rsidR="00573997">
        <w:t xml:space="preserve"> process</w:t>
      </w:r>
      <w:r w:rsidR="008661FB">
        <w:t xml:space="preserve"> using the Victorian State Emergency Service (</w:t>
      </w:r>
      <w:r w:rsidR="008E44B6" w:rsidRPr="008661FB">
        <w:rPr>
          <w:b/>
        </w:rPr>
        <w:t>VICSES</w:t>
      </w:r>
      <w:r w:rsidR="008661FB">
        <w:t>)</w:t>
      </w:r>
      <w:r w:rsidR="00B63039">
        <w:t xml:space="preserve"> </w:t>
      </w:r>
      <w:hyperlink r:id="rId57" w:history="1">
        <w:r w:rsidR="007340D8">
          <w:rPr>
            <w:rStyle w:val="Hyperlink"/>
          </w:rPr>
          <w:t>on-line C</w:t>
        </w:r>
        <w:r w:rsidR="00B63039" w:rsidRPr="007340D8">
          <w:rPr>
            <w:rStyle w:val="Hyperlink"/>
          </w:rPr>
          <w:t xml:space="preserve">ERA </w:t>
        </w:r>
        <w:r w:rsidR="007340D8">
          <w:rPr>
            <w:rStyle w:val="Hyperlink"/>
          </w:rPr>
          <w:t>system</w:t>
        </w:r>
      </w:hyperlink>
      <w:r w:rsidR="00B63039">
        <w:t>, to draw on local and expert knowledge to identify risks and strategies for risk management and create safer and more resilient communities.</w:t>
      </w:r>
    </w:p>
    <w:p w14:paraId="0E62A901" w14:textId="77777777" w:rsidR="00C85AD9" w:rsidRDefault="00C85AD9" w:rsidP="00B63039"/>
    <w:p w14:paraId="79FA4308" w14:textId="5ED81AC4" w:rsidR="00794BD8" w:rsidRPr="001D0FEC" w:rsidRDefault="00794BD8" w:rsidP="00B05829">
      <w:pPr>
        <w:pStyle w:val="Heading2"/>
      </w:pPr>
      <w:bookmarkStart w:id="47" w:name="_Toc108079935"/>
      <w:r w:rsidRPr="001D0FEC">
        <w:t>Hazard, Exposure, Vulnerability and Resilience</w:t>
      </w:r>
      <w:bookmarkEnd w:id="47"/>
    </w:p>
    <w:p w14:paraId="10EA888A" w14:textId="77777777" w:rsidR="00C936A4" w:rsidRDefault="00C936A4" w:rsidP="00645DC7">
      <w:pPr>
        <w:pStyle w:val="Heading3"/>
        <w:rPr>
          <w:lang w:val="en"/>
        </w:rPr>
      </w:pPr>
      <w:bookmarkStart w:id="48" w:name="_Toc108079936"/>
      <w:r>
        <w:rPr>
          <w:lang w:val="en"/>
        </w:rPr>
        <w:t>Hazard</w:t>
      </w:r>
      <w:bookmarkEnd w:id="48"/>
    </w:p>
    <w:p w14:paraId="1084C8B6" w14:textId="77777777" w:rsidR="00C936A4" w:rsidRPr="00B63039" w:rsidRDefault="00C936A4" w:rsidP="00B63039">
      <w:r w:rsidRPr="00B63039">
        <w:t xml:space="preserve">A hazard can be defined as a dangerous phenomenon, substance, human </w:t>
      </w:r>
      <w:proofErr w:type="gramStart"/>
      <w:r w:rsidRPr="00B63039">
        <w:t>activity</w:t>
      </w:r>
      <w:proofErr w:type="gramEnd"/>
      <w:r w:rsidRPr="00B63039">
        <w:t xml:space="preserve"> or condition that may cause loss of life, injury or other health impacts, property damage, loss of livelihoods and services, social and economic disruption, or environmental damage.</w:t>
      </w:r>
    </w:p>
    <w:p w14:paraId="5114B8E5" w14:textId="77777777" w:rsidR="00C936A4" w:rsidRPr="00B63039" w:rsidRDefault="00C936A4" w:rsidP="00B63039">
      <w:r w:rsidRPr="00B63039">
        <w:t>The hazards of concern to disaster risk reduction are of natural origin and related environmental and technological hazards and risks. Such hazards arise from a variety of geological, meteorological, hydrological, oceanic, biological, and technological sources, sometimes acting in combination. In technical settings, hazards are described quantitatively by the likely frequency of occurrence of different intensities for different areas, as determined from historical data or scientific analysis.</w:t>
      </w:r>
    </w:p>
    <w:p w14:paraId="23060DAC" w14:textId="77777777" w:rsidR="00C936A4" w:rsidRDefault="00C936A4" w:rsidP="00B63039">
      <w:pPr>
        <w:rPr>
          <w:lang w:val="en"/>
        </w:rPr>
      </w:pPr>
      <w:r w:rsidRPr="00B63039">
        <w:t xml:space="preserve">This MEMP, informed by the Community Emergency Risk Assessment, includes identified hazards which would lead to sources of </w:t>
      </w:r>
      <w:r w:rsidR="00B63039">
        <w:t xml:space="preserve">municipal </w:t>
      </w:r>
      <w:r w:rsidRPr="00B63039">
        <w:t xml:space="preserve">risks. Risk statements are generated to establish a credible relationship between a source of risk and an element of risk. An overview </w:t>
      </w:r>
      <w:r w:rsidRPr="00B63039">
        <w:rPr>
          <w:lang w:val="en"/>
        </w:rPr>
        <w:t xml:space="preserve">is provided </w:t>
      </w:r>
      <w:r w:rsidR="00422149">
        <w:rPr>
          <w:lang w:val="en"/>
        </w:rPr>
        <w:t>with</w:t>
      </w:r>
      <w:r w:rsidRPr="00B63039">
        <w:rPr>
          <w:lang w:val="en"/>
        </w:rPr>
        <w:t xml:space="preserve"> detailed information in the</w:t>
      </w:r>
      <w:r w:rsidR="00B63039">
        <w:rPr>
          <w:lang w:val="en"/>
        </w:rPr>
        <w:t xml:space="preserve"> </w:t>
      </w:r>
      <w:hyperlink r:id="rId58" w:history="1">
        <w:r w:rsidR="00452172" w:rsidRPr="00452172">
          <w:rPr>
            <w:rStyle w:val="Hyperlink"/>
            <w:lang w:val="en"/>
          </w:rPr>
          <w:t xml:space="preserve">online </w:t>
        </w:r>
        <w:r w:rsidRPr="00452172">
          <w:rPr>
            <w:rStyle w:val="Hyperlink"/>
            <w:rFonts w:cs="Arial"/>
            <w:lang w:val="en"/>
          </w:rPr>
          <w:t>CERA</w:t>
        </w:r>
        <w:r w:rsidR="00B63039" w:rsidRPr="00452172">
          <w:rPr>
            <w:rStyle w:val="Hyperlink"/>
            <w:lang w:val="en"/>
          </w:rPr>
          <w:t xml:space="preserve"> </w:t>
        </w:r>
        <w:r w:rsidR="00452172" w:rsidRPr="00452172">
          <w:rPr>
            <w:rStyle w:val="Hyperlink"/>
            <w:lang w:val="en"/>
          </w:rPr>
          <w:t>system</w:t>
        </w:r>
      </w:hyperlink>
      <w:r w:rsidR="00452172">
        <w:rPr>
          <w:lang w:val="en"/>
        </w:rPr>
        <w:t xml:space="preserve"> maintained by VICSES</w:t>
      </w:r>
      <w:r w:rsidRPr="00B63039">
        <w:rPr>
          <w:lang w:val="en"/>
        </w:rPr>
        <w:t>.</w:t>
      </w:r>
    </w:p>
    <w:p w14:paraId="5BD092A1" w14:textId="77777777" w:rsidR="00C936A4" w:rsidRDefault="00C936A4" w:rsidP="00645DC7">
      <w:pPr>
        <w:pStyle w:val="Heading3"/>
        <w:rPr>
          <w:lang w:val="en"/>
        </w:rPr>
      </w:pPr>
      <w:bookmarkStart w:id="49" w:name="Ch1449Se267086"/>
      <w:bookmarkStart w:id="50" w:name="_Toc108079937"/>
      <w:bookmarkEnd w:id="49"/>
      <w:r>
        <w:rPr>
          <w:lang w:val="en"/>
        </w:rPr>
        <w:t>Exposure</w:t>
      </w:r>
      <w:bookmarkEnd w:id="50"/>
    </w:p>
    <w:p w14:paraId="6B96078C" w14:textId="77777777" w:rsidR="00C936A4" w:rsidRPr="00422149" w:rsidRDefault="00C936A4" w:rsidP="00422149">
      <w:r w:rsidRPr="00422149">
        <w:t>Exposure refe</w:t>
      </w:r>
      <w:r w:rsidR="0079087A">
        <w:t xml:space="preserve">rs to people, property, </w:t>
      </w:r>
      <w:proofErr w:type="gramStart"/>
      <w:r w:rsidR="0079087A">
        <w:t>systems</w:t>
      </w:r>
      <w:proofErr w:type="gramEnd"/>
      <w:r w:rsidRPr="00422149">
        <w:t xml:space="preserve"> or other elements present in hazard</w:t>
      </w:r>
      <w:r w:rsidR="00A24E85">
        <w:t>ous</w:t>
      </w:r>
      <w:r w:rsidRPr="00422149">
        <w:t xml:space="preserve"> zones that </w:t>
      </w:r>
      <w:r w:rsidR="00422149">
        <w:t>may</w:t>
      </w:r>
      <w:r w:rsidRPr="00422149">
        <w:t xml:space="preserve"> </w:t>
      </w:r>
      <w:r w:rsidR="00A24E85">
        <w:t xml:space="preserve">be </w:t>
      </w:r>
      <w:r w:rsidRPr="00422149">
        <w:t>subject to potential losses.</w:t>
      </w:r>
    </w:p>
    <w:p w14:paraId="75AC76A0" w14:textId="77777777" w:rsidR="00C936A4" w:rsidRDefault="00C936A4" w:rsidP="00422149">
      <w:r w:rsidRPr="00422149">
        <w:t>While the literature and common usage often mistakenly combine exposure and vulnerability, they are distinct. Exposure is a necessary, but not sufficient, determinant of risk. It is possible to be exposed but not vulnerable (for example by living in a floodplain but having sufficient means to modify building structure and behaviour to mitigate potential loss). However, to be vulnerable to an extreme event, it is necessary to also be exposed.</w:t>
      </w:r>
    </w:p>
    <w:p w14:paraId="744FC033" w14:textId="77777777" w:rsidR="00EB54D8" w:rsidRDefault="00F61B71" w:rsidP="00EB54D8">
      <w:r w:rsidRPr="00F61B71">
        <w:t>Exposure to potential loss for p</w:t>
      </w:r>
      <w:r w:rsidR="00C62845" w:rsidRPr="00F61B71">
        <w:t xml:space="preserve">eople, property, </w:t>
      </w:r>
      <w:proofErr w:type="gramStart"/>
      <w:r w:rsidR="00C62845" w:rsidRPr="00F61B71">
        <w:t>systems</w:t>
      </w:r>
      <w:proofErr w:type="gramEnd"/>
      <w:r w:rsidR="00C62845" w:rsidRPr="00F61B71">
        <w:t xml:space="preserve"> or environment in the municipality includes:</w:t>
      </w:r>
    </w:p>
    <w:p w14:paraId="715919FA" w14:textId="6DBE6F50" w:rsidR="00DE37A1" w:rsidRPr="00F61B71" w:rsidRDefault="00DE37A1" w:rsidP="00EF4789">
      <w:pPr>
        <w:pStyle w:val="ListParagraph"/>
        <w:numPr>
          <w:ilvl w:val="0"/>
          <w:numId w:val="29"/>
        </w:numPr>
        <w:spacing w:before="0" w:after="60"/>
        <w:ind w:left="567" w:hanging="567"/>
        <w:contextualSpacing w:val="0"/>
      </w:pPr>
      <w:r w:rsidRPr="00F61B71">
        <w:t>Increased number of residents moving into the municipality</w:t>
      </w:r>
      <w:r w:rsidR="00EB54D8" w:rsidRPr="00F61B71">
        <w:t xml:space="preserve"> </w:t>
      </w:r>
    </w:p>
    <w:p w14:paraId="02467DB7" w14:textId="3A932513" w:rsidR="00DE37A1" w:rsidRPr="00F61B71" w:rsidRDefault="00DE37A1" w:rsidP="00EF4789">
      <w:pPr>
        <w:pStyle w:val="ListParagraph"/>
        <w:numPr>
          <w:ilvl w:val="0"/>
          <w:numId w:val="29"/>
        </w:numPr>
        <w:spacing w:before="0" w:after="60"/>
        <w:ind w:left="567" w:hanging="567"/>
        <w:contextualSpacing w:val="0"/>
      </w:pPr>
      <w:r w:rsidRPr="00F61B71">
        <w:t>Expansion of the CALD community and their needs</w:t>
      </w:r>
      <w:r w:rsidR="00EB54D8" w:rsidRPr="00F61B71">
        <w:t xml:space="preserve"> </w:t>
      </w:r>
    </w:p>
    <w:p w14:paraId="65518C8D" w14:textId="7D0E399E" w:rsidR="00DE37A1" w:rsidRPr="00F61B71" w:rsidRDefault="00DE37A1" w:rsidP="00EF4789">
      <w:pPr>
        <w:pStyle w:val="ListParagraph"/>
        <w:numPr>
          <w:ilvl w:val="0"/>
          <w:numId w:val="29"/>
        </w:numPr>
        <w:spacing w:before="0" w:after="60"/>
        <w:ind w:left="567" w:hanging="567"/>
        <w:contextualSpacing w:val="0"/>
      </w:pPr>
      <w:r w:rsidRPr="00F61B71">
        <w:t>Ageing population</w:t>
      </w:r>
      <w:r w:rsidR="00EB54D8" w:rsidRPr="00F61B71">
        <w:t xml:space="preserve"> </w:t>
      </w:r>
    </w:p>
    <w:p w14:paraId="0489EA79" w14:textId="5A681AA9" w:rsidR="00DE37A1" w:rsidRPr="00F61B71" w:rsidRDefault="00DE37A1" w:rsidP="00EF4789">
      <w:pPr>
        <w:pStyle w:val="ListParagraph"/>
        <w:numPr>
          <w:ilvl w:val="0"/>
          <w:numId w:val="29"/>
        </w:numPr>
        <w:spacing w:before="0" w:after="60"/>
        <w:ind w:left="567" w:hanging="567"/>
        <w:contextualSpacing w:val="0"/>
      </w:pPr>
      <w:r w:rsidRPr="00F61B71">
        <w:t>Increased number of high</w:t>
      </w:r>
      <w:r w:rsidR="00121093" w:rsidRPr="00F61B71">
        <w:t>-</w:t>
      </w:r>
      <w:r w:rsidRPr="00F61B71">
        <w:t xml:space="preserve">rise </w:t>
      </w:r>
      <w:r w:rsidR="00C63481" w:rsidRPr="00F61B71">
        <w:t>developments</w:t>
      </w:r>
      <w:r w:rsidRPr="00F61B71">
        <w:t xml:space="preserve"> </w:t>
      </w:r>
      <w:r w:rsidR="00EB54D8" w:rsidRPr="00F61B71">
        <w:t>that may present</w:t>
      </w:r>
      <w:r w:rsidRPr="00F61B71">
        <w:t xml:space="preserve"> acces</w:t>
      </w:r>
      <w:r w:rsidR="00A24E85" w:rsidRPr="00F61B71">
        <w:t>s issues for emergency services</w:t>
      </w:r>
    </w:p>
    <w:p w14:paraId="39F4E7FE" w14:textId="77777777" w:rsidR="00A24E85" w:rsidRPr="00F61B71" w:rsidRDefault="00F61B71" w:rsidP="00EF4789">
      <w:pPr>
        <w:pStyle w:val="ListParagraph"/>
        <w:numPr>
          <w:ilvl w:val="0"/>
          <w:numId w:val="29"/>
        </w:numPr>
        <w:spacing w:before="0" w:after="60"/>
        <w:ind w:left="567" w:hanging="567"/>
        <w:contextualSpacing w:val="0"/>
      </w:pPr>
      <w:r w:rsidRPr="00F61B71">
        <w:t>R</w:t>
      </w:r>
      <w:r w:rsidR="00A24E85" w:rsidRPr="00F61B71">
        <w:t>esident</w:t>
      </w:r>
      <w:r w:rsidR="00EB54D8" w:rsidRPr="00F61B71">
        <w:t>s/businesses located</w:t>
      </w:r>
      <w:r w:rsidR="00A24E85" w:rsidRPr="00F61B71">
        <w:t xml:space="preserve"> in treed</w:t>
      </w:r>
      <w:r w:rsidR="00EB54D8" w:rsidRPr="00F61B71">
        <w:t xml:space="preserve"> areas or</w:t>
      </w:r>
      <w:r w:rsidR="00A24E85" w:rsidRPr="00F61B71">
        <w:t xml:space="preserve"> landslip, flood or </w:t>
      </w:r>
      <w:r w:rsidR="00EB54D8" w:rsidRPr="00F61B71">
        <w:t>grass/</w:t>
      </w:r>
      <w:r w:rsidR="00A24E85" w:rsidRPr="00F61B71">
        <w:t xml:space="preserve">bushfire </w:t>
      </w:r>
      <w:proofErr w:type="gramStart"/>
      <w:r w:rsidR="00A24E85" w:rsidRPr="00F61B71">
        <w:t>zones</w:t>
      </w:r>
      <w:proofErr w:type="gramEnd"/>
    </w:p>
    <w:p w14:paraId="0374D26B" w14:textId="77777777" w:rsidR="00DE37A1" w:rsidRPr="00F61B71" w:rsidRDefault="00F61B71" w:rsidP="00EF4789">
      <w:pPr>
        <w:pStyle w:val="ListParagraph"/>
        <w:numPr>
          <w:ilvl w:val="0"/>
          <w:numId w:val="29"/>
        </w:numPr>
        <w:spacing w:before="0" w:after="60"/>
        <w:ind w:left="567" w:hanging="567"/>
        <w:contextualSpacing w:val="0"/>
      </w:pPr>
      <w:r w:rsidRPr="00F61B71">
        <w:t>H</w:t>
      </w:r>
      <w:r w:rsidR="00DE37A1" w:rsidRPr="00F61B71">
        <w:t>eat island effects in urban areas</w:t>
      </w:r>
    </w:p>
    <w:p w14:paraId="33B90FDD" w14:textId="2F9F8477" w:rsidR="00DE37A1" w:rsidRDefault="00DE37A1" w:rsidP="00EF4789">
      <w:pPr>
        <w:pStyle w:val="ListParagraph"/>
        <w:numPr>
          <w:ilvl w:val="0"/>
          <w:numId w:val="29"/>
        </w:numPr>
        <w:ind w:left="567" w:hanging="567"/>
      </w:pPr>
      <w:r w:rsidRPr="00F61B71">
        <w:t>Potential increased environmental impacts due to climate change</w:t>
      </w:r>
    </w:p>
    <w:p w14:paraId="15A9986F" w14:textId="6E55D829" w:rsidR="00044A9F" w:rsidRPr="00F61B71" w:rsidRDefault="00044A9F" w:rsidP="00044A9F">
      <w:bookmarkStart w:id="51" w:name="_Hlk103169894"/>
      <w:r>
        <w:t xml:space="preserve">For further information please refer to </w:t>
      </w:r>
      <w:hyperlink r:id="rId59" w:history="1">
        <w:r w:rsidRPr="00044A9F">
          <w:rPr>
            <w:rStyle w:val="Hyperlink"/>
          </w:rPr>
          <w:t>Maroondah Profile ID</w:t>
        </w:r>
      </w:hyperlink>
      <w:r>
        <w:t xml:space="preserve"> </w:t>
      </w:r>
    </w:p>
    <w:p w14:paraId="3A1FC5DE" w14:textId="77777777" w:rsidR="00C936A4" w:rsidRDefault="00C936A4" w:rsidP="00645DC7">
      <w:pPr>
        <w:pStyle w:val="Heading3"/>
        <w:rPr>
          <w:lang w:val="en"/>
        </w:rPr>
      </w:pPr>
      <w:bookmarkStart w:id="52" w:name="Ch1449Se267087"/>
      <w:bookmarkStart w:id="53" w:name="_Toc108079938"/>
      <w:bookmarkEnd w:id="51"/>
      <w:bookmarkEnd w:id="52"/>
      <w:r>
        <w:rPr>
          <w:lang w:val="en"/>
        </w:rPr>
        <w:t>Vulnerability</w:t>
      </w:r>
      <w:bookmarkEnd w:id="53"/>
    </w:p>
    <w:p w14:paraId="6FF6AD16" w14:textId="77777777" w:rsidR="00C936A4" w:rsidRPr="00422149" w:rsidRDefault="00C936A4" w:rsidP="00422149">
      <w:r w:rsidRPr="00422149">
        <w:t>Vulnerability refers to the characteristics and circumstances of a community, system or asset that make it susceptible to the damaging effects of a hazard.</w:t>
      </w:r>
    </w:p>
    <w:p w14:paraId="655B2438" w14:textId="77777777" w:rsidR="00C936A4" w:rsidRDefault="00C936A4" w:rsidP="00422149">
      <w:r w:rsidRPr="00422149">
        <w:t>There are many aspects of vulnerability, arising from various physical, social, economic, and environmental factors. Examples may include poor design and construction of buildings, inadequate protection of assets, lack of public information and awareness, limited official recognition of risks and preparedness measures, and disregard for wise environmental management. Vulnerability varies significantly within a community and over time.</w:t>
      </w:r>
    </w:p>
    <w:p w14:paraId="16A198AA" w14:textId="77777777" w:rsidR="005E3921" w:rsidRDefault="005E3921">
      <w:pPr>
        <w:spacing w:before="0" w:after="0"/>
        <w:jc w:val="left"/>
      </w:pPr>
      <w:r>
        <w:br w:type="page"/>
      </w:r>
    </w:p>
    <w:p w14:paraId="559B0A4B" w14:textId="2E8A9C79" w:rsidR="003B5515" w:rsidRPr="00483D4B" w:rsidRDefault="00F61B71" w:rsidP="00F37DFF">
      <w:pPr>
        <w:spacing w:before="0"/>
        <w:rPr>
          <w:i/>
        </w:rPr>
      </w:pPr>
      <w:r w:rsidRPr="00F61B71">
        <w:lastRenderedPageBreak/>
        <w:t>Vulnerable characteristics and circumstances of communities, systems or assets in the municipality include</w:t>
      </w:r>
      <w:r w:rsidR="00DE37A1" w:rsidRPr="00F61B71">
        <w:t>:</w:t>
      </w:r>
    </w:p>
    <w:p w14:paraId="37E6C6DF" w14:textId="73028339" w:rsidR="00A24E85" w:rsidRPr="00F61B71" w:rsidRDefault="00F61B71" w:rsidP="00EF4789">
      <w:pPr>
        <w:pStyle w:val="ListParagraph"/>
        <w:numPr>
          <w:ilvl w:val="0"/>
          <w:numId w:val="30"/>
        </w:numPr>
        <w:spacing w:before="0" w:after="20"/>
        <w:ind w:left="567" w:hanging="567"/>
        <w:contextualSpacing w:val="0"/>
      </w:pPr>
      <w:r w:rsidRPr="00F61B71">
        <w:t>Zones of l</w:t>
      </w:r>
      <w:r w:rsidR="00A24E85" w:rsidRPr="00F61B71">
        <w:t>ow SEIFA rating</w:t>
      </w:r>
      <w:r w:rsidRPr="00F61B71">
        <w:t xml:space="preserve"> </w:t>
      </w:r>
    </w:p>
    <w:p w14:paraId="2B683ADF" w14:textId="77777777" w:rsidR="00A24E85" w:rsidRPr="00F61B71" w:rsidRDefault="00F61B71" w:rsidP="00EF4789">
      <w:pPr>
        <w:pStyle w:val="ListParagraph"/>
        <w:numPr>
          <w:ilvl w:val="0"/>
          <w:numId w:val="30"/>
        </w:numPr>
        <w:spacing w:before="0" w:after="20"/>
        <w:ind w:left="567" w:hanging="567"/>
        <w:contextualSpacing w:val="0"/>
      </w:pPr>
      <w:r w:rsidRPr="00F61B71">
        <w:t>Homeless people</w:t>
      </w:r>
    </w:p>
    <w:p w14:paraId="58A73907" w14:textId="04F5EA06" w:rsidR="00F61B71" w:rsidRPr="00F61B71" w:rsidRDefault="00DE37A1" w:rsidP="00EF4789">
      <w:pPr>
        <w:pStyle w:val="ListParagraph"/>
        <w:numPr>
          <w:ilvl w:val="0"/>
          <w:numId w:val="30"/>
        </w:numPr>
        <w:spacing w:before="0" w:after="20"/>
        <w:ind w:left="567" w:hanging="567"/>
        <w:contextualSpacing w:val="0"/>
      </w:pPr>
      <w:r w:rsidRPr="00F61B71">
        <w:t>Ageing population</w:t>
      </w:r>
      <w:r w:rsidR="00F61B71" w:rsidRPr="00F61B71">
        <w:t xml:space="preserve"> </w:t>
      </w:r>
    </w:p>
    <w:p w14:paraId="2243AE57" w14:textId="7A1C8ACC" w:rsidR="00DE37A1" w:rsidRPr="00F61B71" w:rsidRDefault="00F61B71" w:rsidP="00EF4789">
      <w:pPr>
        <w:pStyle w:val="ListParagraph"/>
        <w:numPr>
          <w:ilvl w:val="0"/>
          <w:numId w:val="30"/>
        </w:numPr>
        <w:spacing w:before="0" w:after="20"/>
        <w:ind w:left="567" w:hanging="567"/>
        <w:contextualSpacing w:val="0"/>
      </w:pPr>
      <w:r w:rsidRPr="00F61B71">
        <w:t xml:space="preserve">People with </w:t>
      </w:r>
      <w:r w:rsidR="00A24E85" w:rsidRPr="00F61B71">
        <w:t>chronic diseases</w:t>
      </w:r>
      <w:r w:rsidRPr="00F61B71">
        <w:t xml:space="preserve"> </w:t>
      </w:r>
    </w:p>
    <w:p w14:paraId="19840F8E" w14:textId="3405BA62" w:rsidR="00DE37A1" w:rsidRDefault="00DE37A1" w:rsidP="00EF4789">
      <w:pPr>
        <w:pStyle w:val="ListParagraph"/>
        <w:numPr>
          <w:ilvl w:val="0"/>
          <w:numId w:val="30"/>
        </w:numPr>
        <w:spacing w:before="0" w:after="20"/>
        <w:ind w:left="567" w:hanging="567"/>
        <w:contextualSpacing w:val="0"/>
      </w:pPr>
      <w:r w:rsidRPr="00F61B71">
        <w:t xml:space="preserve">CALD community not having </w:t>
      </w:r>
      <w:r w:rsidR="00F61B71" w:rsidRPr="00F61B71">
        <w:t xml:space="preserve">timely </w:t>
      </w:r>
      <w:r w:rsidRPr="00F61B71">
        <w:t xml:space="preserve">access to appropriate </w:t>
      </w:r>
      <w:r w:rsidR="009264C8" w:rsidRPr="00F61B71">
        <w:t xml:space="preserve">emergency </w:t>
      </w:r>
      <w:r w:rsidRPr="00F61B71">
        <w:t>information</w:t>
      </w:r>
    </w:p>
    <w:p w14:paraId="7A558D27" w14:textId="79635190" w:rsidR="003B5515" w:rsidRDefault="003B5515" w:rsidP="00044A9F">
      <w:pPr>
        <w:pStyle w:val="ListParagraph"/>
        <w:numPr>
          <w:ilvl w:val="0"/>
          <w:numId w:val="30"/>
        </w:numPr>
        <w:spacing w:before="0" w:after="0"/>
        <w:ind w:left="567" w:hanging="567"/>
      </w:pPr>
      <w:r>
        <w:t>Critical infrastructure</w:t>
      </w:r>
    </w:p>
    <w:p w14:paraId="66099D75" w14:textId="181ED08C" w:rsidR="00044A9F" w:rsidRPr="00F61B71" w:rsidRDefault="00044A9F" w:rsidP="00044A9F">
      <w:bookmarkStart w:id="54" w:name="Ch1449Se267088"/>
      <w:bookmarkEnd w:id="54"/>
      <w:r>
        <w:t xml:space="preserve">For further information please refer to </w:t>
      </w:r>
      <w:hyperlink r:id="rId60" w:history="1">
        <w:r w:rsidRPr="00044A9F">
          <w:rPr>
            <w:rStyle w:val="Hyperlink"/>
          </w:rPr>
          <w:t>Maroondah Profile ID</w:t>
        </w:r>
      </w:hyperlink>
      <w:r w:rsidR="00F37DFF">
        <w:t>.</w:t>
      </w:r>
      <w:r>
        <w:t xml:space="preserve"> </w:t>
      </w:r>
    </w:p>
    <w:p w14:paraId="273F7023" w14:textId="6CB61120" w:rsidR="00C936A4" w:rsidRDefault="00C936A4" w:rsidP="002A1019">
      <w:pPr>
        <w:pStyle w:val="Heading3"/>
        <w:rPr>
          <w:lang w:val="en"/>
        </w:rPr>
      </w:pPr>
      <w:bookmarkStart w:id="55" w:name="_Toc108079939"/>
      <w:r>
        <w:rPr>
          <w:lang w:val="en"/>
        </w:rPr>
        <w:t>Resilience</w:t>
      </w:r>
      <w:bookmarkEnd w:id="55"/>
    </w:p>
    <w:p w14:paraId="61343499" w14:textId="485C9DF2" w:rsidR="00507BF5" w:rsidRPr="003C6F39" w:rsidRDefault="00AE29DC" w:rsidP="00507BF5">
      <w:r>
        <w:t xml:space="preserve">Resilience can be defined as the ability of a system, community or society exposed to hazards to resist, absorb, accommodate </w:t>
      </w:r>
      <w:proofErr w:type="gramStart"/>
      <w:r>
        <w:t>to</w:t>
      </w:r>
      <w:proofErr w:type="gramEnd"/>
      <w:r>
        <w:t xml:space="preserve"> and recover from the effects of a hazard in a timely and efficient manner, including through the preservation and restoration of its essential basic structures and functions.</w:t>
      </w:r>
      <w:r w:rsidR="00663CA4">
        <w:t xml:space="preserve"> It is </w:t>
      </w:r>
      <w:r w:rsidR="00507BF5" w:rsidRPr="003C6F39">
        <w:t xml:space="preserve">the capacity of individuals, institutions, </w:t>
      </w:r>
      <w:proofErr w:type="gramStart"/>
      <w:r w:rsidR="00507BF5" w:rsidRPr="003C6F39">
        <w:t>businesses</w:t>
      </w:r>
      <w:proofErr w:type="gramEnd"/>
      <w:r w:rsidR="00507BF5" w:rsidRPr="003C6F39">
        <w:t xml:space="preserve"> and systems within a city to adapt, survive and thrive no matter what kind of chronic stresses and acute shocks they experience.</w:t>
      </w:r>
    </w:p>
    <w:p w14:paraId="2AD2AA86" w14:textId="7586AA01" w:rsidR="00507BF5" w:rsidRPr="003C6F39" w:rsidRDefault="00507BF5" w:rsidP="00F3609A">
      <w:pPr>
        <w:spacing w:before="20" w:after="60"/>
      </w:pPr>
      <w:r>
        <w:t>Whilst the MEMPC members are</w:t>
      </w:r>
      <w:r w:rsidRPr="003C6F39">
        <w:t xml:space="preserve"> focused on building general community-wide preparedness and resilience, </w:t>
      </w:r>
      <w:r>
        <w:t>The MEMPC has</w:t>
      </w:r>
      <w:r w:rsidRPr="003C6F39">
        <w:t xml:space="preserve"> identified that there are harder-to-reach sections of the community that require more targeted support. These </w:t>
      </w:r>
      <w:r>
        <w:t>include but are not limited to:</w:t>
      </w:r>
    </w:p>
    <w:p w14:paraId="6EE4A175" w14:textId="77777777" w:rsidR="00507BF5" w:rsidRPr="003C6F39" w:rsidRDefault="00507BF5" w:rsidP="00EF4789">
      <w:pPr>
        <w:pStyle w:val="ListParagraph"/>
        <w:numPr>
          <w:ilvl w:val="0"/>
          <w:numId w:val="30"/>
        </w:numPr>
        <w:spacing w:before="20" w:after="0"/>
        <w:ind w:left="567" w:hanging="567"/>
        <w:contextualSpacing w:val="0"/>
      </w:pPr>
      <w:r w:rsidRPr="003C6F39">
        <w:t>CALD communities</w:t>
      </w:r>
    </w:p>
    <w:p w14:paraId="5412E9FB" w14:textId="77777777" w:rsidR="00507BF5" w:rsidRPr="003C6F39" w:rsidRDefault="00507BF5" w:rsidP="00EF4789">
      <w:pPr>
        <w:pStyle w:val="ListParagraph"/>
        <w:numPr>
          <w:ilvl w:val="0"/>
          <w:numId w:val="30"/>
        </w:numPr>
        <w:spacing w:before="20" w:after="0"/>
        <w:ind w:left="567" w:hanging="567"/>
        <w:contextualSpacing w:val="0"/>
      </w:pPr>
      <w:r w:rsidRPr="003C6F39">
        <w:t>Disability sector</w:t>
      </w:r>
    </w:p>
    <w:p w14:paraId="74A73259" w14:textId="77777777" w:rsidR="00507BF5" w:rsidRPr="003C6F39" w:rsidRDefault="00507BF5" w:rsidP="00EF4789">
      <w:pPr>
        <w:pStyle w:val="ListParagraph"/>
        <w:numPr>
          <w:ilvl w:val="0"/>
          <w:numId w:val="30"/>
        </w:numPr>
        <w:spacing w:before="20" w:after="0"/>
        <w:ind w:left="567" w:hanging="567"/>
        <w:contextualSpacing w:val="0"/>
      </w:pPr>
      <w:r w:rsidRPr="003C6F39">
        <w:t>Youth</w:t>
      </w:r>
    </w:p>
    <w:p w14:paraId="4D437D50" w14:textId="77777777" w:rsidR="00507BF5" w:rsidRPr="003C6F39" w:rsidRDefault="00507BF5" w:rsidP="00EF4789">
      <w:pPr>
        <w:pStyle w:val="ListParagraph"/>
        <w:numPr>
          <w:ilvl w:val="0"/>
          <w:numId w:val="30"/>
        </w:numPr>
        <w:spacing w:before="20" w:after="0"/>
        <w:ind w:left="567" w:hanging="567"/>
        <w:contextualSpacing w:val="0"/>
      </w:pPr>
      <w:r w:rsidRPr="003C6F39">
        <w:t>Older Adults</w:t>
      </w:r>
    </w:p>
    <w:p w14:paraId="312B3F01" w14:textId="77777777" w:rsidR="00507BF5" w:rsidRPr="003C6F39" w:rsidRDefault="00507BF5" w:rsidP="00EF4789">
      <w:pPr>
        <w:pStyle w:val="ListParagraph"/>
        <w:numPr>
          <w:ilvl w:val="0"/>
          <w:numId w:val="30"/>
        </w:numPr>
        <w:spacing w:before="20" w:after="0"/>
        <w:ind w:left="567" w:hanging="567"/>
        <w:contextualSpacing w:val="0"/>
      </w:pPr>
      <w:r w:rsidRPr="003C6F39">
        <w:t>Homeless</w:t>
      </w:r>
    </w:p>
    <w:p w14:paraId="631CD424" w14:textId="77777777" w:rsidR="00507BF5" w:rsidRPr="003C6F39" w:rsidRDefault="00507BF5" w:rsidP="00EF4789">
      <w:pPr>
        <w:pStyle w:val="ListParagraph"/>
        <w:numPr>
          <w:ilvl w:val="0"/>
          <w:numId w:val="30"/>
        </w:numPr>
        <w:spacing w:before="20" w:after="0"/>
        <w:ind w:left="567" w:hanging="567"/>
        <w:contextualSpacing w:val="0"/>
      </w:pPr>
      <w:r w:rsidRPr="003C6F39">
        <w:t>Indigenous</w:t>
      </w:r>
    </w:p>
    <w:p w14:paraId="64034D8E" w14:textId="47AEA2FE" w:rsidR="00507BF5" w:rsidRPr="003C6F39" w:rsidRDefault="00507BF5" w:rsidP="00EF4789">
      <w:pPr>
        <w:pStyle w:val="ListParagraph"/>
        <w:numPr>
          <w:ilvl w:val="0"/>
          <w:numId w:val="30"/>
        </w:numPr>
        <w:spacing w:before="20" w:after="0"/>
        <w:ind w:left="567" w:hanging="567"/>
        <w:contextualSpacing w:val="0"/>
      </w:pPr>
      <w:r w:rsidRPr="003C6F39">
        <w:t>Newly arrived</w:t>
      </w:r>
      <w:r w:rsidR="005266D7">
        <w:t xml:space="preserve"> </w:t>
      </w:r>
      <w:r w:rsidR="00063FCF">
        <w:t xml:space="preserve">citizens </w:t>
      </w:r>
      <w:r w:rsidR="005266D7">
        <w:t>to Australia</w:t>
      </w:r>
    </w:p>
    <w:p w14:paraId="6DC330AD" w14:textId="77777777" w:rsidR="00507BF5" w:rsidRPr="003C6F39" w:rsidRDefault="00507BF5" w:rsidP="00EF4789">
      <w:pPr>
        <w:pStyle w:val="ListParagraph"/>
        <w:numPr>
          <w:ilvl w:val="0"/>
          <w:numId w:val="30"/>
        </w:numPr>
        <w:spacing w:before="20" w:after="0"/>
        <w:ind w:left="567" w:hanging="567"/>
      </w:pPr>
      <w:r w:rsidRPr="003C6F39">
        <w:t>Children</w:t>
      </w:r>
    </w:p>
    <w:p w14:paraId="724EF2ED" w14:textId="77777777" w:rsidR="00FF750D" w:rsidRDefault="00FF750D" w:rsidP="00FF750D">
      <w:pPr>
        <w:spacing w:before="0" w:after="20"/>
      </w:pPr>
    </w:p>
    <w:p w14:paraId="742F52DB" w14:textId="7663EB83" w:rsidR="00507BF5" w:rsidRPr="003C6F39" w:rsidRDefault="00507BF5" w:rsidP="00F3609A">
      <w:pPr>
        <w:spacing w:before="0" w:after="60"/>
      </w:pPr>
      <w:r w:rsidRPr="003C6F39">
        <w:t>Some of the key strategies to better engage are:</w:t>
      </w:r>
    </w:p>
    <w:p w14:paraId="3663B7FB" w14:textId="77777777" w:rsidR="00507BF5" w:rsidRDefault="00507BF5" w:rsidP="00EF4789">
      <w:pPr>
        <w:pStyle w:val="ListParagraph"/>
        <w:numPr>
          <w:ilvl w:val="0"/>
          <w:numId w:val="30"/>
        </w:numPr>
        <w:spacing w:before="0" w:after="20"/>
        <w:ind w:left="567" w:hanging="567"/>
        <w:contextualSpacing w:val="0"/>
      </w:pPr>
      <w:r>
        <w:t>Community emergency planning</w:t>
      </w:r>
    </w:p>
    <w:p w14:paraId="2A95F938" w14:textId="77777777" w:rsidR="00507BF5" w:rsidRDefault="00507BF5" w:rsidP="00EF4789">
      <w:pPr>
        <w:pStyle w:val="ListParagraph"/>
        <w:numPr>
          <w:ilvl w:val="0"/>
          <w:numId w:val="30"/>
        </w:numPr>
        <w:spacing w:before="0" w:after="20"/>
        <w:ind w:left="567" w:hanging="567"/>
        <w:contextualSpacing w:val="0"/>
      </w:pPr>
      <w:r>
        <w:t>Council and agency community engagement</w:t>
      </w:r>
    </w:p>
    <w:p w14:paraId="041FB718" w14:textId="5D6EEF6F" w:rsidR="00507BF5" w:rsidRDefault="00507BF5" w:rsidP="00EF4789">
      <w:pPr>
        <w:pStyle w:val="ListParagraph"/>
        <w:numPr>
          <w:ilvl w:val="0"/>
          <w:numId w:val="30"/>
        </w:numPr>
        <w:spacing w:before="0" w:after="20"/>
        <w:ind w:left="567" w:hanging="567"/>
        <w:contextualSpacing w:val="0"/>
      </w:pPr>
      <w:r>
        <w:t>Council and agency notifications through social and print media</w:t>
      </w:r>
    </w:p>
    <w:p w14:paraId="568A9F0F" w14:textId="4FBFB92F" w:rsidR="00507BF5" w:rsidRPr="003C6F39" w:rsidRDefault="00507BF5" w:rsidP="00EF4789">
      <w:pPr>
        <w:pStyle w:val="ListParagraph"/>
        <w:numPr>
          <w:ilvl w:val="0"/>
          <w:numId w:val="30"/>
        </w:numPr>
        <w:spacing w:before="0" w:after="20"/>
        <w:ind w:left="567" w:hanging="567"/>
        <w:contextualSpacing w:val="0"/>
      </w:pPr>
      <w:r w:rsidRPr="003C6F39">
        <w:t>Use simplest language – tailored to audiences</w:t>
      </w:r>
    </w:p>
    <w:p w14:paraId="1F04D3E6" w14:textId="77777777" w:rsidR="00507BF5" w:rsidRPr="003C6F39" w:rsidRDefault="00507BF5" w:rsidP="00EF4789">
      <w:pPr>
        <w:pStyle w:val="ListParagraph"/>
        <w:numPr>
          <w:ilvl w:val="0"/>
          <w:numId w:val="30"/>
        </w:numPr>
        <w:spacing w:before="0" w:after="20"/>
        <w:ind w:left="567" w:hanging="567"/>
        <w:contextualSpacing w:val="0"/>
      </w:pPr>
      <w:r w:rsidRPr="003C6F39">
        <w:t>Multiple engagement channels - focus on audience’s existing networks</w:t>
      </w:r>
    </w:p>
    <w:p w14:paraId="1741E30B" w14:textId="77777777" w:rsidR="00507BF5" w:rsidRPr="003C6F39" w:rsidRDefault="00507BF5" w:rsidP="00EF4789">
      <w:pPr>
        <w:pStyle w:val="ListParagraph"/>
        <w:numPr>
          <w:ilvl w:val="0"/>
          <w:numId w:val="30"/>
        </w:numPr>
        <w:spacing w:before="0" w:after="20"/>
        <w:ind w:left="567" w:hanging="567"/>
        <w:contextualSpacing w:val="0"/>
      </w:pPr>
      <w:r w:rsidRPr="003C6F39">
        <w:t>Greater regular communications and engagement – audiences reminded and updated</w:t>
      </w:r>
    </w:p>
    <w:p w14:paraId="55AFD138" w14:textId="18040B09" w:rsidR="00507BF5" w:rsidRDefault="00507BF5" w:rsidP="00EF4789">
      <w:pPr>
        <w:pStyle w:val="ListParagraph"/>
        <w:numPr>
          <w:ilvl w:val="0"/>
          <w:numId w:val="30"/>
        </w:numPr>
        <w:spacing w:before="0" w:after="20"/>
        <w:ind w:left="567" w:hanging="567"/>
      </w:pPr>
      <w:r w:rsidRPr="003C6F39">
        <w:t>Outreach preferably in-place – go to where audiences meet</w:t>
      </w:r>
    </w:p>
    <w:p w14:paraId="6E2825BE" w14:textId="77777777" w:rsidR="00063FCF" w:rsidRPr="003C6F39" w:rsidRDefault="00063FCF" w:rsidP="00063FCF">
      <w:pPr>
        <w:spacing w:before="0" w:after="20"/>
      </w:pPr>
    </w:p>
    <w:p w14:paraId="54FA4256" w14:textId="68F369A1" w:rsidR="00507BF5" w:rsidRPr="003C6F39" w:rsidRDefault="00507BF5" w:rsidP="00F3609A">
      <w:pPr>
        <w:spacing w:before="0" w:after="60"/>
      </w:pPr>
      <w:r w:rsidRPr="003C6F39">
        <w:t>The Victorian Community Resilience Framework for Emergencies</w:t>
      </w:r>
      <w:r w:rsidRPr="003C6F39">
        <w:rPr>
          <w:i/>
          <w:iCs/>
        </w:rPr>
        <w:t xml:space="preserve"> (</w:t>
      </w:r>
      <w:hyperlink r:id="rId61" w:history="1">
        <w:r w:rsidRPr="003C6F39">
          <w:rPr>
            <w:rStyle w:val="Hyperlink"/>
            <w:i/>
            <w:iCs/>
          </w:rPr>
          <w:t>Community Resilience Framework for Emergency Management | Emergency Management Victoria (emv.vic.gov.au)</w:t>
        </w:r>
      </w:hyperlink>
      <w:r w:rsidRPr="003C6F39">
        <w:rPr>
          <w:i/>
          <w:iCs/>
        </w:rPr>
        <w:t>)</w:t>
      </w:r>
      <w:r w:rsidRPr="003C6F39">
        <w:rPr>
          <w:i/>
          <w:iCs/>
          <w:sz w:val="16"/>
          <w:szCs w:val="16"/>
        </w:rPr>
        <w:t xml:space="preserve"> </w:t>
      </w:r>
      <w:r w:rsidRPr="003C6F39">
        <w:t>defines se</w:t>
      </w:r>
      <w:r>
        <w:t>ven resilience characteristics:</w:t>
      </w:r>
    </w:p>
    <w:p w14:paraId="1FCFB3C9" w14:textId="1AC7068A" w:rsidR="00507BF5" w:rsidRPr="003C6F39" w:rsidRDefault="00507BF5" w:rsidP="00EF4789">
      <w:pPr>
        <w:pStyle w:val="ListParagraph"/>
        <w:numPr>
          <w:ilvl w:val="0"/>
          <w:numId w:val="30"/>
        </w:numPr>
        <w:spacing w:before="0" w:after="20"/>
        <w:ind w:left="567" w:hanging="567"/>
        <w:contextualSpacing w:val="0"/>
      </w:pPr>
      <w:r w:rsidRPr="003C6F39">
        <w:t>Connected, inclusive and empowered (n</w:t>
      </w:r>
      <w:r w:rsidR="00663CA4">
        <w:t>etworks, social capital)</w:t>
      </w:r>
    </w:p>
    <w:p w14:paraId="7E30F7FD" w14:textId="5BBAD591" w:rsidR="00507BF5" w:rsidRPr="003C6F39" w:rsidRDefault="00507BF5" w:rsidP="00EF4789">
      <w:pPr>
        <w:pStyle w:val="ListParagraph"/>
        <w:numPr>
          <w:ilvl w:val="0"/>
          <w:numId w:val="30"/>
        </w:numPr>
        <w:spacing w:before="0" w:after="20"/>
        <w:ind w:left="567" w:hanging="567"/>
        <w:contextualSpacing w:val="0"/>
      </w:pPr>
      <w:r w:rsidRPr="003C6F39">
        <w:t>Sustainable</w:t>
      </w:r>
      <w:r w:rsidR="00663CA4">
        <w:t xml:space="preserve"> built and natural environment</w:t>
      </w:r>
    </w:p>
    <w:p w14:paraId="37A69A2C" w14:textId="77EE2262" w:rsidR="00507BF5" w:rsidRPr="003C6F39" w:rsidRDefault="00663CA4" w:rsidP="00EF4789">
      <w:pPr>
        <w:pStyle w:val="ListParagraph"/>
        <w:numPr>
          <w:ilvl w:val="0"/>
          <w:numId w:val="30"/>
        </w:numPr>
        <w:spacing w:before="0" w:after="20"/>
        <w:ind w:left="567" w:hanging="567"/>
        <w:contextualSpacing w:val="0"/>
      </w:pPr>
      <w:r>
        <w:t>Reflective and aware</w:t>
      </w:r>
    </w:p>
    <w:p w14:paraId="0D756E2B" w14:textId="64055B16" w:rsidR="00507BF5" w:rsidRPr="003C6F39" w:rsidRDefault="00663CA4" w:rsidP="00EF4789">
      <w:pPr>
        <w:pStyle w:val="ListParagraph"/>
        <w:numPr>
          <w:ilvl w:val="0"/>
          <w:numId w:val="30"/>
        </w:numPr>
        <w:spacing w:before="0" w:after="20"/>
        <w:ind w:left="567" w:hanging="567"/>
        <w:contextualSpacing w:val="0"/>
      </w:pPr>
      <w:r>
        <w:t>Culturally rich and vibrant</w:t>
      </w:r>
    </w:p>
    <w:p w14:paraId="6D10157A" w14:textId="38C5EBB6" w:rsidR="00507BF5" w:rsidRPr="003C6F39" w:rsidRDefault="00663CA4" w:rsidP="00EF4789">
      <w:pPr>
        <w:pStyle w:val="ListParagraph"/>
        <w:numPr>
          <w:ilvl w:val="0"/>
          <w:numId w:val="30"/>
        </w:numPr>
        <w:spacing w:before="0" w:after="20"/>
        <w:ind w:left="567" w:hanging="567"/>
        <w:contextualSpacing w:val="0"/>
      </w:pPr>
      <w:r>
        <w:t>Safe and well</w:t>
      </w:r>
    </w:p>
    <w:p w14:paraId="1D14C975" w14:textId="736E67A0" w:rsidR="00507BF5" w:rsidRPr="003C6F39" w:rsidRDefault="00507BF5" w:rsidP="00EF4789">
      <w:pPr>
        <w:pStyle w:val="ListParagraph"/>
        <w:numPr>
          <w:ilvl w:val="0"/>
          <w:numId w:val="30"/>
        </w:numPr>
        <w:spacing w:before="0" w:after="20"/>
        <w:ind w:left="567" w:hanging="567"/>
        <w:contextualSpacing w:val="0"/>
      </w:pPr>
      <w:r w:rsidRPr="003C6F39">
        <w:t>Dynamic and diverse local economy</w:t>
      </w:r>
      <w:r w:rsidR="00663CA4">
        <w:t>,</w:t>
      </w:r>
      <w:r w:rsidRPr="003C6F39">
        <w:t xml:space="preserve"> and</w:t>
      </w:r>
    </w:p>
    <w:p w14:paraId="418142C7" w14:textId="77777777" w:rsidR="00507BF5" w:rsidRPr="003C6F39" w:rsidRDefault="00507BF5" w:rsidP="00EF4789">
      <w:pPr>
        <w:pStyle w:val="ListParagraph"/>
        <w:numPr>
          <w:ilvl w:val="0"/>
          <w:numId w:val="30"/>
        </w:numPr>
        <w:spacing w:before="0" w:after="20"/>
        <w:ind w:left="567" w:hanging="567"/>
      </w:pPr>
      <w:r w:rsidRPr="003C6F39">
        <w:t>Democratic and engaged.</w:t>
      </w:r>
    </w:p>
    <w:p w14:paraId="23F2EBAE" w14:textId="01DDE7E5" w:rsidR="00FF750D" w:rsidRDefault="00FF750D">
      <w:pPr>
        <w:spacing w:before="0" w:after="0"/>
        <w:jc w:val="left"/>
      </w:pPr>
      <w:r>
        <w:br w:type="page"/>
      </w:r>
    </w:p>
    <w:p w14:paraId="1B396032" w14:textId="2387B768" w:rsidR="00794BD8" w:rsidRPr="001D0FEC" w:rsidRDefault="00794BD8" w:rsidP="00B05829">
      <w:pPr>
        <w:pStyle w:val="Heading2"/>
      </w:pPr>
      <w:bookmarkStart w:id="56" w:name="_Toc108079940"/>
      <w:r w:rsidRPr="001D0FEC">
        <w:lastRenderedPageBreak/>
        <w:t>R</w:t>
      </w:r>
      <w:r w:rsidR="00A70488">
        <w:t>isk A</w:t>
      </w:r>
      <w:r w:rsidRPr="001D0FEC">
        <w:t xml:space="preserve">ssessment </w:t>
      </w:r>
      <w:r w:rsidR="00A70488">
        <w:t>P</w:t>
      </w:r>
      <w:r w:rsidRPr="001D0FEC">
        <w:t xml:space="preserve">rocess and </w:t>
      </w:r>
      <w:r w:rsidR="00A70488">
        <w:t>R</w:t>
      </w:r>
      <w:r w:rsidRPr="001D0FEC">
        <w:t>esults</w:t>
      </w:r>
      <w:bookmarkEnd w:id="56"/>
    </w:p>
    <w:p w14:paraId="032C1F48" w14:textId="77777777" w:rsidR="00DE37A1" w:rsidRPr="000768F6" w:rsidRDefault="00DE37A1" w:rsidP="00DE37A1">
      <w:r w:rsidRPr="000768F6">
        <w:t xml:space="preserve">The MEMPC has a responsibility under the </w:t>
      </w:r>
      <w:r w:rsidR="002C3BCE" w:rsidRPr="000768F6">
        <w:rPr>
          <w:rStyle w:val="Hyperlink"/>
        </w:rPr>
        <w:t>Emergency Management Act 2013</w:t>
      </w:r>
      <w:r w:rsidRPr="000768F6">
        <w:rPr>
          <w:color w:val="FF0000"/>
        </w:rPr>
        <w:t xml:space="preserve"> </w:t>
      </w:r>
      <w:r w:rsidRPr="000768F6">
        <w:t>to protect the safety of its community and visitors to the municipality. Furthermore, the MEMPC is committed to engaging the community in the development of strategies which enhance public safety, through effective service delivery and asset management.</w:t>
      </w:r>
    </w:p>
    <w:p w14:paraId="4EB8BAB6" w14:textId="77777777" w:rsidR="00BC5DE5" w:rsidRPr="000768F6" w:rsidRDefault="00452172" w:rsidP="00044A9F">
      <w:pPr>
        <w:spacing w:before="0"/>
      </w:pPr>
      <w:proofErr w:type="gramStart"/>
      <w:r>
        <w:t>Through the use of</w:t>
      </w:r>
      <w:proofErr w:type="gramEnd"/>
      <w:r>
        <w:t xml:space="preserve"> CERA, t</w:t>
      </w:r>
      <w:r w:rsidR="00794BD8" w:rsidRPr="000768F6">
        <w:t xml:space="preserve">he </w:t>
      </w:r>
      <w:r w:rsidR="00562002" w:rsidRPr="000768F6">
        <w:t xml:space="preserve">MEMPC </w:t>
      </w:r>
      <w:r w:rsidR="00DE37A1" w:rsidRPr="000768F6">
        <w:t>implements the</w:t>
      </w:r>
      <w:r w:rsidR="00794BD8" w:rsidRPr="000768F6">
        <w:t xml:space="preserve"> </w:t>
      </w:r>
      <w:hyperlink r:id="rId62" w:history="1">
        <w:r w:rsidR="00794BD8" w:rsidRPr="000768F6">
          <w:rPr>
            <w:rStyle w:val="Hyperlink"/>
            <w:rFonts w:cs="Arial"/>
            <w:szCs w:val="22"/>
          </w:rPr>
          <w:t>AS/NZS ISO 31000 Risk Management Standard</w:t>
        </w:r>
      </w:hyperlink>
      <w:r w:rsidR="00562002" w:rsidRPr="000768F6">
        <w:t xml:space="preserve"> </w:t>
      </w:r>
      <w:r w:rsidR="00794BD8" w:rsidRPr="000768F6">
        <w:t xml:space="preserve">for the identification, </w:t>
      </w:r>
      <w:r w:rsidR="00BE356E">
        <w:t>risk and consequence assessment</w:t>
      </w:r>
      <w:r w:rsidR="00794BD8" w:rsidRPr="000768F6">
        <w:t xml:space="preserve"> and treatment of risks.</w:t>
      </w:r>
      <w:r w:rsidR="00562002" w:rsidRPr="000768F6">
        <w:t xml:space="preserve"> </w:t>
      </w:r>
      <w:r w:rsidR="00794BD8" w:rsidRPr="000768F6">
        <w:t xml:space="preserve">This </w:t>
      </w:r>
      <w:r w:rsidR="00562002" w:rsidRPr="000768F6">
        <w:t xml:space="preserve">risk </w:t>
      </w:r>
      <w:r w:rsidR="00794BD8" w:rsidRPr="000768F6">
        <w:t>p</w:t>
      </w:r>
      <w:r w:rsidR="00562002" w:rsidRPr="000768F6">
        <w:t xml:space="preserve">rocess </w:t>
      </w:r>
      <w:r w:rsidR="00BC5DE5" w:rsidRPr="000768F6">
        <w:t>is</w:t>
      </w:r>
      <w:r w:rsidR="00562002" w:rsidRPr="000768F6">
        <w:t xml:space="preserve"> </w:t>
      </w:r>
      <w:r w:rsidR="00BC5DE5" w:rsidRPr="000768F6">
        <w:t xml:space="preserve">an all-hazards approach </w:t>
      </w:r>
      <w:r>
        <w:t xml:space="preserve">through the CERA </w:t>
      </w:r>
      <w:r w:rsidR="00DE37A1" w:rsidRPr="000768F6">
        <w:t>system</w:t>
      </w:r>
      <w:r w:rsidR="00BC5DE5" w:rsidRPr="000768F6">
        <w:t xml:space="preserve"> in collaboration with </w:t>
      </w:r>
      <w:r w:rsidR="008E44B6" w:rsidRPr="000768F6">
        <w:t>VICSES</w:t>
      </w:r>
      <w:r w:rsidR="00794BD8" w:rsidRPr="000768F6">
        <w:t>.</w:t>
      </w:r>
      <w:r w:rsidR="00BC5DE5" w:rsidRPr="000768F6">
        <w:t xml:space="preserve"> The CERA assessment process helps identify hazards and assess impacts and consequences based upon the vulnerability or exposure of the community using:</w:t>
      </w:r>
    </w:p>
    <w:p w14:paraId="1FDFC2BF" w14:textId="77777777" w:rsidR="00BC5DE5" w:rsidRPr="000768F6" w:rsidRDefault="00BC5DE5" w:rsidP="00EF4789">
      <w:pPr>
        <w:pStyle w:val="ListParagraph"/>
        <w:numPr>
          <w:ilvl w:val="0"/>
          <w:numId w:val="30"/>
        </w:numPr>
        <w:spacing w:before="0" w:after="20"/>
        <w:ind w:left="567" w:hanging="567"/>
        <w:contextualSpacing w:val="0"/>
      </w:pPr>
      <w:r w:rsidRPr="000768F6">
        <w:t>The history of municipal emergency events and events in similar and neighbouring municipalities</w:t>
      </w:r>
    </w:p>
    <w:p w14:paraId="663ECFB5" w14:textId="77777777" w:rsidR="00BC5DE5" w:rsidRPr="000768F6" w:rsidRDefault="00BC5DE5" w:rsidP="00EF4789">
      <w:pPr>
        <w:pStyle w:val="ListParagraph"/>
        <w:numPr>
          <w:ilvl w:val="0"/>
          <w:numId w:val="30"/>
        </w:numPr>
        <w:spacing w:before="0" w:after="20"/>
        <w:ind w:left="567" w:hanging="567"/>
        <w:contextualSpacing w:val="0"/>
      </w:pPr>
      <w:r w:rsidRPr="000768F6">
        <w:t>Municipal demographics and topography</w:t>
      </w:r>
    </w:p>
    <w:p w14:paraId="12B3470C" w14:textId="77777777" w:rsidR="00BC5DE5" w:rsidRPr="000768F6" w:rsidRDefault="00BC5DE5" w:rsidP="00EF4789">
      <w:pPr>
        <w:pStyle w:val="ListParagraph"/>
        <w:numPr>
          <w:ilvl w:val="0"/>
          <w:numId w:val="30"/>
        </w:numPr>
        <w:spacing w:before="0" w:after="20"/>
        <w:ind w:left="567" w:hanging="567"/>
        <w:contextualSpacing w:val="0"/>
      </w:pPr>
      <w:r w:rsidRPr="000768F6">
        <w:t>Known vulnerable locations and people</w:t>
      </w:r>
    </w:p>
    <w:p w14:paraId="02B9473E" w14:textId="77777777" w:rsidR="00BC5DE5" w:rsidRPr="000768F6" w:rsidRDefault="00BC5DE5" w:rsidP="00EF4789">
      <w:pPr>
        <w:pStyle w:val="ListParagraph"/>
        <w:numPr>
          <w:ilvl w:val="0"/>
          <w:numId w:val="30"/>
        </w:numPr>
        <w:spacing w:before="0" w:after="20"/>
        <w:ind w:left="567" w:hanging="567"/>
        <w:contextualSpacing w:val="0"/>
      </w:pPr>
      <w:r w:rsidRPr="000768F6">
        <w:t>Existing ‘single hazard’ risk assessments, (e.g., the Victorian Fire Risk Register (</w:t>
      </w:r>
      <w:r w:rsidRPr="00573997">
        <w:rPr>
          <w:b/>
        </w:rPr>
        <w:t>VFRR</w:t>
      </w:r>
      <w:r w:rsidRPr="000768F6">
        <w:t>), Strategic Fire Management Planning and Flood studies)</w:t>
      </w:r>
    </w:p>
    <w:p w14:paraId="18EECBA0" w14:textId="77777777" w:rsidR="00BC5DE5" w:rsidRPr="000768F6" w:rsidRDefault="00BC5DE5" w:rsidP="00EF4789">
      <w:pPr>
        <w:pStyle w:val="ListParagraph"/>
        <w:numPr>
          <w:ilvl w:val="0"/>
          <w:numId w:val="30"/>
        </w:numPr>
        <w:spacing w:before="0" w:after="20"/>
        <w:ind w:left="567" w:hanging="567"/>
      </w:pPr>
      <w:r w:rsidRPr="000768F6">
        <w:t>Subject matter experts and local community representatives</w:t>
      </w:r>
    </w:p>
    <w:p w14:paraId="6F641B91" w14:textId="77777777" w:rsidR="00FF750D" w:rsidRDefault="00FF750D" w:rsidP="00FF750D">
      <w:pPr>
        <w:spacing w:before="0" w:after="20"/>
      </w:pPr>
    </w:p>
    <w:p w14:paraId="1C067226" w14:textId="25DB76AA" w:rsidR="00BC5DE5" w:rsidRPr="000768F6" w:rsidRDefault="00BC5DE5" w:rsidP="00044A9F">
      <w:pPr>
        <w:spacing w:before="0"/>
        <w:rPr>
          <w:rFonts w:cs="Arial"/>
        </w:rPr>
      </w:pPr>
      <w:r w:rsidRPr="000768F6">
        <w:t xml:space="preserve">A working group of the MEMPC including Council staff and key stakeholders from the emergency service/support organisations </w:t>
      </w:r>
      <w:r w:rsidRPr="000768F6">
        <w:rPr>
          <w:rFonts w:cs="Arial"/>
        </w:rPr>
        <w:t>consider emergency risks within the following context:</w:t>
      </w:r>
    </w:p>
    <w:p w14:paraId="3E55EF0D" w14:textId="77777777" w:rsidR="00BC5DE5" w:rsidRPr="000768F6" w:rsidRDefault="00BC5DE5" w:rsidP="00EF4789">
      <w:pPr>
        <w:pStyle w:val="ListParagraph"/>
        <w:numPr>
          <w:ilvl w:val="0"/>
          <w:numId w:val="11"/>
        </w:numPr>
        <w:spacing w:before="0" w:after="20"/>
        <w:ind w:left="567" w:hanging="567"/>
        <w:contextualSpacing w:val="0"/>
      </w:pPr>
      <w:r w:rsidRPr="000768F6">
        <w:t>Whole of community perspective</w:t>
      </w:r>
    </w:p>
    <w:p w14:paraId="01C097FF" w14:textId="77777777" w:rsidR="00BC5DE5" w:rsidRPr="00192121" w:rsidRDefault="00BC5DE5" w:rsidP="00EF4789">
      <w:pPr>
        <w:pStyle w:val="ListParagraph"/>
        <w:numPr>
          <w:ilvl w:val="0"/>
          <w:numId w:val="11"/>
        </w:numPr>
        <w:spacing w:before="0" w:after="20"/>
        <w:ind w:left="567" w:hanging="567"/>
        <w:contextualSpacing w:val="0"/>
      </w:pPr>
      <w:r w:rsidRPr="00192121">
        <w:t>Responsibi</w:t>
      </w:r>
      <w:r>
        <w:t>lity for the whole municipality</w:t>
      </w:r>
    </w:p>
    <w:p w14:paraId="5493D60C" w14:textId="77777777" w:rsidR="00BC5DE5" w:rsidRPr="00192121" w:rsidRDefault="00BC5DE5" w:rsidP="00EF4789">
      <w:pPr>
        <w:pStyle w:val="ListParagraph"/>
        <w:numPr>
          <w:ilvl w:val="0"/>
          <w:numId w:val="11"/>
        </w:numPr>
        <w:spacing w:before="0" w:after="20"/>
        <w:ind w:left="567" w:hanging="567"/>
        <w:contextualSpacing w:val="0"/>
      </w:pPr>
      <w:r w:rsidRPr="00192121">
        <w:t>Consideration of events which re</w:t>
      </w:r>
      <w:r>
        <w:t>quire multi-agency responses</w:t>
      </w:r>
    </w:p>
    <w:p w14:paraId="46875DFB" w14:textId="77777777" w:rsidR="00BC5DE5" w:rsidRPr="00192121" w:rsidRDefault="00BC5DE5" w:rsidP="00EF4789">
      <w:pPr>
        <w:pStyle w:val="ListParagraph"/>
        <w:numPr>
          <w:ilvl w:val="0"/>
          <w:numId w:val="11"/>
        </w:numPr>
        <w:spacing w:before="0" w:after="20"/>
        <w:ind w:left="567" w:hanging="567"/>
        <w:contextualSpacing w:val="0"/>
      </w:pPr>
      <w:r w:rsidRPr="00192121">
        <w:t>Consideration and ackno</w:t>
      </w:r>
      <w:r>
        <w:t>wledgement of existing controls</w:t>
      </w:r>
    </w:p>
    <w:p w14:paraId="522D4BEF" w14:textId="77777777" w:rsidR="00BC5DE5" w:rsidRPr="00192121" w:rsidRDefault="00BC5DE5" w:rsidP="00EF4789">
      <w:pPr>
        <w:pStyle w:val="ListParagraph"/>
        <w:numPr>
          <w:ilvl w:val="0"/>
          <w:numId w:val="11"/>
        </w:numPr>
        <w:spacing w:before="0" w:after="20"/>
        <w:ind w:left="567" w:hanging="567"/>
        <w:contextualSpacing w:val="0"/>
      </w:pPr>
      <w:r w:rsidRPr="00192121">
        <w:t>Mitigation activities and their effectiveness, and</w:t>
      </w:r>
    </w:p>
    <w:p w14:paraId="2EC7034A" w14:textId="77777777" w:rsidR="00BC5DE5" w:rsidRDefault="00BC5DE5" w:rsidP="00EF4789">
      <w:pPr>
        <w:pStyle w:val="ListParagraph"/>
        <w:numPr>
          <w:ilvl w:val="0"/>
          <w:numId w:val="11"/>
        </w:numPr>
        <w:spacing w:before="0" w:after="20"/>
        <w:ind w:left="567" w:hanging="567"/>
      </w:pPr>
      <w:r w:rsidRPr="00192121">
        <w:t>Subsequent level of risk.</w:t>
      </w:r>
    </w:p>
    <w:p w14:paraId="23D60434" w14:textId="77777777" w:rsidR="00BC5DE5" w:rsidRDefault="00BC5DE5" w:rsidP="00BC5DE5">
      <w:r w:rsidRPr="006526DB">
        <w:t xml:space="preserve">Risks </w:t>
      </w:r>
      <w:r>
        <w:t>are</w:t>
      </w:r>
      <w:r w:rsidRPr="006526DB">
        <w:t xml:space="preserve"> assessed and rated according to consequence and likelihood scales and risk matrices in the CERA tool kit</w:t>
      </w:r>
      <w:r>
        <w:t>.</w:t>
      </w:r>
    </w:p>
    <w:p w14:paraId="646BFBF5" w14:textId="77777777" w:rsidR="0081028D" w:rsidRDefault="0081028D" w:rsidP="00F3609A">
      <w:pPr>
        <w:spacing w:before="0" w:after="60"/>
      </w:pPr>
      <w:r>
        <w:t>The risk assessment process comprises:</w:t>
      </w:r>
    </w:p>
    <w:p w14:paraId="1DADC145" w14:textId="77777777" w:rsidR="0081028D" w:rsidRPr="00963EB1" w:rsidRDefault="0081028D" w:rsidP="00EF4789">
      <w:pPr>
        <w:pStyle w:val="ListParagraph"/>
        <w:numPr>
          <w:ilvl w:val="0"/>
          <w:numId w:val="11"/>
        </w:numPr>
        <w:spacing w:before="0" w:after="20"/>
        <w:ind w:left="567" w:hanging="567"/>
        <w:contextualSpacing w:val="0"/>
      </w:pPr>
      <w:r w:rsidRPr="00963EB1">
        <w:t>I</w:t>
      </w:r>
      <w:r>
        <w:t>dentifying</w:t>
      </w:r>
      <w:r w:rsidRPr="00963EB1">
        <w:t xml:space="preserve"> the risks that pose the most significant threat to </w:t>
      </w:r>
      <w:r>
        <w:t xml:space="preserve">the </w:t>
      </w:r>
      <w:r w:rsidR="001F5564">
        <w:t xml:space="preserve">whole </w:t>
      </w:r>
      <w:r>
        <w:t>community</w:t>
      </w:r>
      <w:r w:rsidR="00B56BB0">
        <w:t>.</w:t>
      </w:r>
    </w:p>
    <w:p w14:paraId="2DDC30AF" w14:textId="77777777" w:rsidR="0081028D" w:rsidRPr="00963EB1" w:rsidRDefault="0081028D" w:rsidP="00EF4789">
      <w:pPr>
        <w:pStyle w:val="ListParagraph"/>
        <w:numPr>
          <w:ilvl w:val="0"/>
          <w:numId w:val="11"/>
        </w:numPr>
        <w:spacing w:before="0" w:after="20"/>
        <w:ind w:left="567" w:hanging="567"/>
        <w:contextualSpacing w:val="0"/>
      </w:pPr>
      <w:r w:rsidRPr="00963EB1">
        <w:t>Identify</w:t>
      </w:r>
      <w:r>
        <w:t xml:space="preserve">ing, </w:t>
      </w:r>
      <w:proofErr w:type="gramStart"/>
      <w:r>
        <w:t>describing</w:t>
      </w:r>
      <w:proofErr w:type="gramEnd"/>
      <w:r w:rsidRPr="00963EB1">
        <w:t xml:space="preserve"> and understand</w:t>
      </w:r>
      <w:r>
        <w:t>ing</w:t>
      </w:r>
      <w:r w:rsidRPr="00963EB1">
        <w:t xml:space="preserve"> the exposure and vulnerability of key community assets, values and functions essential to the normal functioning of the community.</w:t>
      </w:r>
    </w:p>
    <w:p w14:paraId="73448163" w14:textId="77777777" w:rsidR="0081028D" w:rsidRPr="00963EB1" w:rsidRDefault="0081028D" w:rsidP="00EF4789">
      <w:pPr>
        <w:pStyle w:val="ListParagraph"/>
        <w:numPr>
          <w:ilvl w:val="0"/>
          <w:numId w:val="11"/>
        </w:numPr>
        <w:spacing w:before="0" w:after="20"/>
        <w:ind w:left="567" w:hanging="567"/>
        <w:contextualSpacing w:val="0"/>
      </w:pPr>
      <w:r w:rsidRPr="00963EB1">
        <w:t>Discuss</w:t>
      </w:r>
      <w:r>
        <w:t>ing</w:t>
      </w:r>
      <w:r w:rsidRPr="00963EB1">
        <w:t xml:space="preserve"> and understand</w:t>
      </w:r>
      <w:r>
        <w:t xml:space="preserve">ing the consequence </w:t>
      </w:r>
      <w:r w:rsidRPr="00963EB1">
        <w:t>and likelihood, causes and impacts for each risk.</w:t>
      </w:r>
    </w:p>
    <w:p w14:paraId="2624AEAC" w14:textId="77777777" w:rsidR="0081028D" w:rsidRDefault="0081028D" w:rsidP="00EF4789">
      <w:pPr>
        <w:pStyle w:val="ListParagraph"/>
        <w:numPr>
          <w:ilvl w:val="0"/>
          <w:numId w:val="11"/>
        </w:numPr>
        <w:spacing w:before="0" w:after="20"/>
        <w:ind w:left="567" w:hanging="567"/>
      </w:pPr>
      <w:r w:rsidRPr="00963EB1">
        <w:t>Identif</w:t>
      </w:r>
      <w:r>
        <w:t>ying</w:t>
      </w:r>
      <w:r w:rsidRPr="00963EB1">
        <w:t xml:space="preserve"> opportunities for improvement to prevention, control, mitigation measures and collaboration.</w:t>
      </w:r>
    </w:p>
    <w:p w14:paraId="684DD220" w14:textId="1CC4AE15" w:rsidR="0081028D" w:rsidRDefault="00BC5DE5" w:rsidP="0081028D">
      <w:r w:rsidRPr="0028157B">
        <w:t xml:space="preserve">The results of the assessment process </w:t>
      </w:r>
      <w:r>
        <w:t>are</w:t>
      </w:r>
      <w:r w:rsidRPr="0028157B">
        <w:t xml:space="preserve"> used to inform emergency management planning and to develop risk action plans and help inform communities about hazards and the associated emergency risks that may affect them. The process is </w:t>
      </w:r>
      <w:r w:rsidR="00C63481" w:rsidRPr="0028157B">
        <w:t>documented,</w:t>
      </w:r>
      <w:r w:rsidRPr="0028157B">
        <w:t xml:space="preserve"> and the recommended treatment options presented to the MEMPC for consideration and action. The risks are subject </w:t>
      </w:r>
      <w:r w:rsidR="0081028D">
        <w:t>to regular review by the MEMPC.</w:t>
      </w:r>
    </w:p>
    <w:p w14:paraId="0C830712" w14:textId="3232CFC2" w:rsidR="00F37017" w:rsidRDefault="00BC5DE5" w:rsidP="0081028D">
      <w:r w:rsidRPr="0028157B">
        <w:t xml:space="preserve">The progress of implemented treatment options is </w:t>
      </w:r>
      <w:r w:rsidR="0081028D">
        <w:t xml:space="preserve">regularly </w:t>
      </w:r>
      <w:r w:rsidRPr="0028157B">
        <w:t xml:space="preserve">monitored </w:t>
      </w:r>
      <w:r w:rsidR="0081028D">
        <w:t xml:space="preserve">on at least an annual basis </w:t>
      </w:r>
      <w:r w:rsidRPr="0028157B">
        <w:t xml:space="preserve">by the </w:t>
      </w:r>
      <w:r w:rsidR="0081028D">
        <w:t>MEMPC</w:t>
      </w:r>
      <w:r w:rsidRPr="0028157B">
        <w:t xml:space="preserve"> through reports provided by agencies listed as “owners” of the treatment options at MEMPC meetings</w:t>
      </w:r>
      <w:r w:rsidR="0081028D">
        <w:t xml:space="preserve"> or after </w:t>
      </w:r>
      <w:r w:rsidR="0081028D" w:rsidRPr="006C4F47">
        <w:t>any significant event.</w:t>
      </w:r>
      <w:r w:rsidR="00C85AD9">
        <w:t xml:space="preserve"> </w:t>
      </w:r>
      <w:r w:rsidR="0081028D">
        <w:t xml:space="preserve">The </w:t>
      </w:r>
      <w:r w:rsidR="006E4BEC">
        <w:t xml:space="preserve">CERA </w:t>
      </w:r>
      <w:r w:rsidR="0081028D">
        <w:t xml:space="preserve">risk assessment process is summarised </w:t>
      </w:r>
      <w:r w:rsidR="0081028D" w:rsidRPr="00821506">
        <w:t xml:space="preserve">in Figure </w:t>
      </w:r>
      <w:r w:rsidR="005B7253">
        <w:t>5</w:t>
      </w:r>
      <w:r w:rsidR="0081028D" w:rsidRPr="00821506">
        <w:t>.</w:t>
      </w:r>
    </w:p>
    <w:p w14:paraId="0E331379" w14:textId="77777777" w:rsidR="00F37017" w:rsidRDefault="00F37017">
      <w:pPr>
        <w:spacing w:before="0" w:after="0"/>
        <w:jc w:val="left"/>
      </w:pPr>
      <w:r>
        <w:br w:type="page"/>
      </w:r>
    </w:p>
    <w:p w14:paraId="3B4DF2CB" w14:textId="77777777" w:rsidR="00C22804" w:rsidRPr="0028157B" w:rsidRDefault="00C22804" w:rsidP="0081028D"/>
    <w:p w14:paraId="19B2F12B" w14:textId="2E378302" w:rsidR="006608FC" w:rsidRPr="00151210" w:rsidRDefault="008E1190" w:rsidP="00B05829">
      <w:r>
        <w:rPr>
          <w:noProof/>
        </w:rPr>
        <w:drawing>
          <wp:inline distT="0" distB="0" distL="0" distR="0" wp14:anchorId="4040023F" wp14:editId="666E8451">
            <wp:extent cx="6120130" cy="7925019"/>
            <wp:effectExtent l="0" t="0" r="0" b="0"/>
            <wp:docPr id="16" name="Picture 16" descr="cid:image001.jpg@01D866B7.6A7DB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id:image001.jpg@01D866B7.6A7DB060"/>
                    <pic:cNvPicPr>
                      <a:picLocks noChangeAspect="1" noChangeArrowheads="1"/>
                    </pic:cNvPicPr>
                  </pic:nvPicPr>
                  <pic:blipFill>
                    <a:blip r:embed="rId63" r:link="rId64">
                      <a:extLst>
                        <a:ext uri="{28A0092B-C50C-407E-A947-70E740481C1C}">
                          <a14:useLocalDpi xmlns:a14="http://schemas.microsoft.com/office/drawing/2010/main" val="0"/>
                        </a:ext>
                      </a:extLst>
                    </a:blip>
                    <a:srcRect/>
                    <a:stretch>
                      <a:fillRect/>
                    </a:stretch>
                  </pic:blipFill>
                  <pic:spPr bwMode="auto">
                    <a:xfrm>
                      <a:off x="0" y="0"/>
                      <a:ext cx="6120130" cy="7925019"/>
                    </a:xfrm>
                    <a:prstGeom prst="rect">
                      <a:avLst/>
                    </a:prstGeom>
                    <a:noFill/>
                    <a:ln>
                      <a:noFill/>
                    </a:ln>
                  </pic:spPr>
                </pic:pic>
              </a:graphicData>
            </a:graphic>
          </wp:inline>
        </w:drawing>
      </w:r>
    </w:p>
    <w:p w14:paraId="00DAB7DF" w14:textId="77777777" w:rsidR="006608FC" w:rsidRPr="00151210" w:rsidRDefault="006608FC" w:rsidP="00B05829"/>
    <w:p w14:paraId="3B43C3E1" w14:textId="714168C1" w:rsidR="001F5564" w:rsidRPr="00C817CC" w:rsidRDefault="00C817CC" w:rsidP="00B05829">
      <w:pPr>
        <w:rPr>
          <w:b/>
          <w:i/>
          <w:sz w:val="18"/>
          <w:szCs w:val="18"/>
        </w:rPr>
      </w:pPr>
      <w:r w:rsidRPr="00C817CC">
        <w:rPr>
          <w:b/>
          <w:i/>
          <w:sz w:val="18"/>
          <w:szCs w:val="18"/>
        </w:rPr>
        <w:t>Figure 5 - CERA Risk Assessment process</w:t>
      </w:r>
    </w:p>
    <w:p w14:paraId="31BE6967" w14:textId="77777777" w:rsidR="001F5564" w:rsidRDefault="00DC6236" w:rsidP="00B05829">
      <w:r>
        <w:t>The likelih</w:t>
      </w:r>
      <w:r w:rsidR="00452172">
        <w:t>ood, consequence and risk matrices used for CERA</w:t>
      </w:r>
      <w:r>
        <w:t xml:space="preserve"> are documented in the </w:t>
      </w:r>
      <w:hyperlink r:id="rId65" w:history="1">
        <w:r w:rsidRPr="00DC6236">
          <w:rPr>
            <w:rStyle w:val="Hyperlink"/>
          </w:rPr>
          <w:t>National Emergency Risk Assessment Guidelines (NERAG)</w:t>
        </w:r>
      </w:hyperlink>
      <w:r>
        <w:t>.</w:t>
      </w:r>
    </w:p>
    <w:p w14:paraId="70DE6603" w14:textId="79CE67C5" w:rsidR="006504EE" w:rsidRDefault="006504EE">
      <w:pPr>
        <w:spacing w:before="0" w:after="0"/>
        <w:jc w:val="left"/>
      </w:pPr>
      <w:r>
        <w:br w:type="page"/>
      </w:r>
    </w:p>
    <w:p w14:paraId="7E6FECCB" w14:textId="77777777" w:rsidR="00C22804" w:rsidRDefault="00C22804" w:rsidP="00121093"/>
    <w:p w14:paraId="1EFC79E0" w14:textId="1EBDB34D" w:rsidR="00794BD8" w:rsidRDefault="00A87CDE" w:rsidP="00B05829">
      <w:pPr>
        <w:pStyle w:val="BodyText"/>
      </w:pPr>
      <w:r>
        <w:t>T</w:t>
      </w:r>
      <w:r w:rsidR="00C23186" w:rsidRPr="00A87CDE">
        <w:t>he</w:t>
      </w:r>
      <w:r w:rsidR="0024167F">
        <w:t xml:space="preserve"> </w:t>
      </w:r>
      <w:r w:rsidR="00543F78">
        <w:t xml:space="preserve">resulting </w:t>
      </w:r>
      <w:r w:rsidR="0024167F">
        <w:t xml:space="preserve">list </w:t>
      </w:r>
      <w:r w:rsidR="00543F78">
        <w:t xml:space="preserve">of risks and CERA risk ratings for Maroondah </w:t>
      </w:r>
      <w:r w:rsidRPr="00A87CDE">
        <w:t>are shown</w:t>
      </w:r>
      <w:r>
        <w:t xml:space="preserve"> in </w:t>
      </w:r>
      <w:r w:rsidR="000D12EB">
        <w:t xml:space="preserve">Table </w:t>
      </w:r>
      <w:r w:rsidR="000C0C3D">
        <w:t>3</w:t>
      </w:r>
      <w:r>
        <w:t xml:space="preserve"> below.</w:t>
      </w:r>
    </w:p>
    <w:tbl>
      <w:tblPr>
        <w:tblW w:w="101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4"/>
        <w:gridCol w:w="2835"/>
        <w:gridCol w:w="2850"/>
      </w:tblGrid>
      <w:tr w:rsidR="005D5018" w:rsidRPr="002C3BCE" w14:paraId="6F9E61CE" w14:textId="77777777" w:rsidTr="00FF750D">
        <w:trPr>
          <w:cantSplit/>
          <w:trHeight w:val="699"/>
          <w:tblHeader/>
        </w:trPr>
        <w:tc>
          <w:tcPr>
            <w:tcW w:w="4424" w:type="dxa"/>
            <w:shd w:val="clear" w:color="auto" w:fill="4472C4" w:themeFill="accent1"/>
          </w:tcPr>
          <w:p w14:paraId="43F05D70" w14:textId="70EAC995" w:rsidR="005D5018" w:rsidRPr="002C3BCE" w:rsidRDefault="005D5018" w:rsidP="005D5018">
            <w:pPr>
              <w:jc w:val="center"/>
              <w:rPr>
                <w:rFonts w:eastAsiaTheme="minorHAnsi"/>
                <w:b/>
                <w:color w:val="FFFFFF" w:themeColor="background1"/>
              </w:rPr>
            </w:pPr>
            <w:r>
              <w:rPr>
                <w:rFonts w:eastAsiaTheme="minorHAnsi"/>
                <w:b/>
                <w:color w:val="FFFFFF" w:themeColor="background1"/>
              </w:rPr>
              <w:t>Risk</w:t>
            </w:r>
          </w:p>
        </w:tc>
        <w:tc>
          <w:tcPr>
            <w:tcW w:w="2835" w:type="dxa"/>
            <w:shd w:val="clear" w:color="auto" w:fill="4472C4" w:themeFill="accent1"/>
          </w:tcPr>
          <w:p w14:paraId="773D7916" w14:textId="22058EE4" w:rsidR="005D5018" w:rsidRPr="002C3BCE" w:rsidRDefault="000D12EB" w:rsidP="005D5018">
            <w:pPr>
              <w:jc w:val="center"/>
              <w:rPr>
                <w:rFonts w:eastAsiaTheme="minorHAnsi"/>
                <w:b/>
                <w:color w:val="FFFFFF" w:themeColor="background1"/>
              </w:rPr>
            </w:pPr>
            <w:r>
              <w:rPr>
                <w:rFonts w:eastAsiaTheme="minorHAnsi"/>
                <w:b/>
                <w:color w:val="FFFFFF" w:themeColor="background1"/>
              </w:rPr>
              <w:t>Confidence Rating</w:t>
            </w:r>
          </w:p>
        </w:tc>
        <w:tc>
          <w:tcPr>
            <w:tcW w:w="2850" w:type="dxa"/>
            <w:shd w:val="clear" w:color="auto" w:fill="4472C4" w:themeFill="accent1"/>
          </w:tcPr>
          <w:p w14:paraId="0C5B344F" w14:textId="7B0B00CD" w:rsidR="005D5018" w:rsidRPr="002C3BCE" w:rsidRDefault="000D12EB" w:rsidP="005D5018">
            <w:pPr>
              <w:jc w:val="center"/>
              <w:rPr>
                <w:rFonts w:eastAsiaTheme="minorHAnsi"/>
                <w:b/>
                <w:color w:val="FFFFFF" w:themeColor="background1"/>
              </w:rPr>
            </w:pPr>
            <w:r>
              <w:rPr>
                <w:rFonts w:eastAsiaTheme="minorHAnsi"/>
                <w:b/>
                <w:color w:val="FFFFFF" w:themeColor="background1"/>
              </w:rPr>
              <w:t>Residual Risk Rating</w:t>
            </w:r>
          </w:p>
        </w:tc>
      </w:tr>
      <w:tr w:rsidR="005D5018" w:rsidRPr="00543F78" w14:paraId="3163D618" w14:textId="77777777" w:rsidTr="00FF750D">
        <w:trPr>
          <w:cantSplit/>
        </w:trPr>
        <w:tc>
          <w:tcPr>
            <w:tcW w:w="4424" w:type="dxa"/>
          </w:tcPr>
          <w:p w14:paraId="2A1B1898" w14:textId="560FAF98" w:rsidR="005D5018" w:rsidRPr="00543F78" w:rsidRDefault="00FF750D" w:rsidP="00BB6CE9">
            <w:pPr>
              <w:pStyle w:val="TableContents"/>
              <w:rPr>
                <w:sz w:val="20"/>
              </w:rPr>
            </w:pPr>
            <w:r w:rsidRPr="00543F78">
              <w:rPr>
                <w:sz w:val="20"/>
              </w:rPr>
              <w:t xml:space="preserve">Extreme Temperatures - </w:t>
            </w:r>
            <w:r w:rsidR="00F0235D" w:rsidRPr="00543F78">
              <w:rPr>
                <w:sz w:val="20"/>
              </w:rPr>
              <w:t>(Heat/cold</w:t>
            </w:r>
            <w:r w:rsidR="005C34EB" w:rsidRPr="00543F78">
              <w:rPr>
                <w:sz w:val="20"/>
              </w:rPr>
              <w:t>)</w:t>
            </w:r>
          </w:p>
        </w:tc>
        <w:tc>
          <w:tcPr>
            <w:tcW w:w="2835" w:type="dxa"/>
          </w:tcPr>
          <w:p w14:paraId="6C8B4354" w14:textId="411EAA7F" w:rsidR="005D5018" w:rsidRPr="00543F78" w:rsidRDefault="00FF750D" w:rsidP="00FF750D">
            <w:pPr>
              <w:pStyle w:val="TableContents"/>
              <w:jc w:val="center"/>
              <w:rPr>
                <w:sz w:val="20"/>
              </w:rPr>
            </w:pPr>
            <w:r w:rsidRPr="00543F78">
              <w:rPr>
                <w:sz w:val="20"/>
              </w:rPr>
              <w:t>High</w:t>
            </w:r>
          </w:p>
        </w:tc>
        <w:tc>
          <w:tcPr>
            <w:tcW w:w="2850" w:type="dxa"/>
          </w:tcPr>
          <w:p w14:paraId="35A2CBA0" w14:textId="3E9FC9C7" w:rsidR="005D5018" w:rsidRPr="00543F78" w:rsidRDefault="00FF750D" w:rsidP="00FF750D">
            <w:pPr>
              <w:pStyle w:val="TableContents"/>
              <w:jc w:val="center"/>
              <w:rPr>
                <w:sz w:val="20"/>
              </w:rPr>
            </w:pPr>
            <w:r w:rsidRPr="00543F78">
              <w:rPr>
                <w:sz w:val="20"/>
              </w:rPr>
              <w:t>Medium</w:t>
            </w:r>
          </w:p>
        </w:tc>
      </w:tr>
      <w:tr w:rsidR="005D5018" w:rsidRPr="00543F78" w14:paraId="72CD347D" w14:textId="77777777" w:rsidTr="00FF750D">
        <w:trPr>
          <w:cantSplit/>
        </w:trPr>
        <w:tc>
          <w:tcPr>
            <w:tcW w:w="4424" w:type="dxa"/>
          </w:tcPr>
          <w:p w14:paraId="5E1913EF" w14:textId="1586762B" w:rsidR="005D5018" w:rsidRPr="00543F78" w:rsidRDefault="00F0235D" w:rsidP="00BB6CE9">
            <w:pPr>
              <w:pStyle w:val="TableContents"/>
              <w:rPr>
                <w:sz w:val="20"/>
              </w:rPr>
            </w:pPr>
            <w:r w:rsidRPr="00543F78">
              <w:rPr>
                <w:sz w:val="20"/>
              </w:rPr>
              <w:t>Storm</w:t>
            </w:r>
          </w:p>
        </w:tc>
        <w:tc>
          <w:tcPr>
            <w:tcW w:w="2835" w:type="dxa"/>
          </w:tcPr>
          <w:p w14:paraId="031EA107" w14:textId="228BF32B" w:rsidR="005D5018" w:rsidRPr="00543F78" w:rsidRDefault="00FF750D" w:rsidP="00FF750D">
            <w:pPr>
              <w:pStyle w:val="TableContents"/>
              <w:jc w:val="center"/>
              <w:rPr>
                <w:sz w:val="20"/>
              </w:rPr>
            </w:pPr>
            <w:r w:rsidRPr="00543F78">
              <w:rPr>
                <w:sz w:val="20"/>
              </w:rPr>
              <w:t>High</w:t>
            </w:r>
          </w:p>
        </w:tc>
        <w:tc>
          <w:tcPr>
            <w:tcW w:w="2850" w:type="dxa"/>
          </w:tcPr>
          <w:p w14:paraId="49143DEB" w14:textId="03AED7F8" w:rsidR="005D5018" w:rsidRPr="00543F78" w:rsidRDefault="00FF750D" w:rsidP="00FF750D">
            <w:pPr>
              <w:pStyle w:val="TableContents"/>
              <w:jc w:val="center"/>
              <w:rPr>
                <w:sz w:val="20"/>
              </w:rPr>
            </w:pPr>
            <w:r w:rsidRPr="00543F78">
              <w:rPr>
                <w:sz w:val="20"/>
              </w:rPr>
              <w:t>Medium</w:t>
            </w:r>
          </w:p>
        </w:tc>
      </w:tr>
      <w:tr w:rsidR="005D5018" w:rsidRPr="00543F78" w14:paraId="41986173" w14:textId="77777777" w:rsidTr="00FF750D">
        <w:trPr>
          <w:cantSplit/>
        </w:trPr>
        <w:tc>
          <w:tcPr>
            <w:tcW w:w="4424" w:type="dxa"/>
          </w:tcPr>
          <w:p w14:paraId="45638F6E" w14:textId="1519E948" w:rsidR="005D5018" w:rsidRPr="00543F78" w:rsidRDefault="00FF750D" w:rsidP="00BB6CE9">
            <w:pPr>
              <w:pStyle w:val="TableContents"/>
              <w:rPr>
                <w:sz w:val="20"/>
              </w:rPr>
            </w:pPr>
            <w:r w:rsidRPr="00543F78">
              <w:rPr>
                <w:sz w:val="20"/>
              </w:rPr>
              <w:t>Bushfire</w:t>
            </w:r>
            <w:r w:rsidR="00F0235D" w:rsidRPr="00543F78">
              <w:rPr>
                <w:sz w:val="20"/>
              </w:rPr>
              <w:t>/ Grassfire</w:t>
            </w:r>
          </w:p>
        </w:tc>
        <w:tc>
          <w:tcPr>
            <w:tcW w:w="2835" w:type="dxa"/>
          </w:tcPr>
          <w:p w14:paraId="178237B8" w14:textId="5B08A6BD" w:rsidR="005D5018" w:rsidRPr="00543F78" w:rsidRDefault="00FF750D" w:rsidP="00FF750D">
            <w:pPr>
              <w:pStyle w:val="TableContents"/>
              <w:jc w:val="center"/>
              <w:rPr>
                <w:sz w:val="20"/>
              </w:rPr>
            </w:pPr>
            <w:r w:rsidRPr="00543F78">
              <w:rPr>
                <w:sz w:val="20"/>
              </w:rPr>
              <w:t>High</w:t>
            </w:r>
          </w:p>
        </w:tc>
        <w:tc>
          <w:tcPr>
            <w:tcW w:w="2850" w:type="dxa"/>
          </w:tcPr>
          <w:p w14:paraId="79A04FA1" w14:textId="5B623C4C" w:rsidR="005D5018" w:rsidRPr="00543F78" w:rsidRDefault="00FF750D" w:rsidP="00FF750D">
            <w:pPr>
              <w:pStyle w:val="TableContents"/>
              <w:jc w:val="center"/>
              <w:rPr>
                <w:sz w:val="20"/>
              </w:rPr>
            </w:pPr>
            <w:r w:rsidRPr="00543F78">
              <w:rPr>
                <w:sz w:val="20"/>
              </w:rPr>
              <w:t>Medium</w:t>
            </w:r>
          </w:p>
        </w:tc>
      </w:tr>
      <w:tr w:rsidR="005D5018" w:rsidRPr="00543F78" w14:paraId="5C561E5A" w14:textId="77777777" w:rsidTr="00FF750D">
        <w:trPr>
          <w:cantSplit/>
        </w:trPr>
        <w:tc>
          <w:tcPr>
            <w:tcW w:w="4424" w:type="dxa"/>
          </w:tcPr>
          <w:p w14:paraId="0DDF48CE" w14:textId="7722600E" w:rsidR="005D5018" w:rsidRPr="00543F78" w:rsidRDefault="00FF750D" w:rsidP="00BB6CE9">
            <w:pPr>
              <w:pStyle w:val="TableContents"/>
              <w:rPr>
                <w:sz w:val="20"/>
              </w:rPr>
            </w:pPr>
            <w:r w:rsidRPr="00543F78">
              <w:rPr>
                <w:sz w:val="20"/>
              </w:rPr>
              <w:t xml:space="preserve">Road </w:t>
            </w:r>
            <w:r w:rsidR="00F0235D" w:rsidRPr="00543F78">
              <w:rPr>
                <w:sz w:val="20"/>
              </w:rPr>
              <w:t>Incident - Road</w:t>
            </w:r>
          </w:p>
        </w:tc>
        <w:tc>
          <w:tcPr>
            <w:tcW w:w="2835" w:type="dxa"/>
          </w:tcPr>
          <w:p w14:paraId="49F8BA03" w14:textId="45F7EAD4" w:rsidR="005D5018" w:rsidRPr="00543F78" w:rsidRDefault="00FF750D" w:rsidP="00FF750D">
            <w:pPr>
              <w:pStyle w:val="TableContents"/>
              <w:jc w:val="center"/>
              <w:rPr>
                <w:sz w:val="20"/>
              </w:rPr>
            </w:pPr>
            <w:r w:rsidRPr="00543F78">
              <w:rPr>
                <w:sz w:val="20"/>
              </w:rPr>
              <w:t>High</w:t>
            </w:r>
          </w:p>
        </w:tc>
        <w:tc>
          <w:tcPr>
            <w:tcW w:w="2850" w:type="dxa"/>
          </w:tcPr>
          <w:p w14:paraId="6604E140" w14:textId="298F7CDB" w:rsidR="005D5018" w:rsidRPr="00543F78" w:rsidRDefault="00FF750D" w:rsidP="00FF750D">
            <w:pPr>
              <w:pStyle w:val="TableContents"/>
              <w:jc w:val="center"/>
              <w:rPr>
                <w:sz w:val="20"/>
              </w:rPr>
            </w:pPr>
            <w:r w:rsidRPr="00543F78">
              <w:rPr>
                <w:sz w:val="20"/>
              </w:rPr>
              <w:t>Medium</w:t>
            </w:r>
          </w:p>
        </w:tc>
      </w:tr>
      <w:tr w:rsidR="005D5018" w:rsidRPr="00543F78" w14:paraId="4194AD54" w14:textId="77777777" w:rsidTr="00FF750D">
        <w:trPr>
          <w:cantSplit/>
        </w:trPr>
        <w:tc>
          <w:tcPr>
            <w:tcW w:w="4424" w:type="dxa"/>
          </w:tcPr>
          <w:p w14:paraId="6ED73C88" w14:textId="0FE85DA0" w:rsidR="005D5018" w:rsidRPr="00543F78" w:rsidRDefault="00F0235D" w:rsidP="00BB6CE9">
            <w:pPr>
              <w:pStyle w:val="TableContents"/>
              <w:rPr>
                <w:sz w:val="20"/>
              </w:rPr>
            </w:pPr>
            <w:r w:rsidRPr="00543F78">
              <w:rPr>
                <w:sz w:val="20"/>
              </w:rPr>
              <w:t>Civil Disturbances</w:t>
            </w:r>
          </w:p>
        </w:tc>
        <w:tc>
          <w:tcPr>
            <w:tcW w:w="2835" w:type="dxa"/>
          </w:tcPr>
          <w:p w14:paraId="523A2571" w14:textId="1CC9355C" w:rsidR="005D5018" w:rsidRPr="00543F78" w:rsidRDefault="00FF750D" w:rsidP="00FF750D">
            <w:pPr>
              <w:pStyle w:val="TableContents"/>
              <w:jc w:val="center"/>
              <w:rPr>
                <w:sz w:val="20"/>
              </w:rPr>
            </w:pPr>
            <w:r w:rsidRPr="00543F78">
              <w:rPr>
                <w:sz w:val="20"/>
              </w:rPr>
              <w:t>Medium</w:t>
            </w:r>
          </w:p>
        </w:tc>
        <w:tc>
          <w:tcPr>
            <w:tcW w:w="2850" w:type="dxa"/>
          </w:tcPr>
          <w:p w14:paraId="1BBB3998" w14:textId="43344502" w:rsidR="00FF750D" w:rsidRPr="00543F78" w:rsidRDefault="00FF750D" w:rsidP="00FF750D">
            <w:pPr>
              <w:pStyle w:val="TableContents"/>
              <w:jc w:val="center"/>
              <w:rPr>
                <w:sz w:val="20"/>
              </w:rPr>
            </w:pPr>
            <w:r w:rsidRPr="00543F78">
              <w:rPr>
                <w:sz w:val="20"/>
              </w:rPr>
              <w:t>Medium</w:t>
            </w:r>
          </w:p>
        </w:tc>
      </w:tr>
      <w:tr w:rsidR="005D5018" w:rsidRPr="00543F78" w14:paraId="378B6CC9" w14:textId="77777777" w:rsidTr="00FF750D">
        <w:trPr>
          <w:cantSplit/>
        </w:trPr>
        <w:tc>
          <w:tcPr>
            <w:tcW w:w="4424" w:type="dxa"/>
          </w:tcPr>
          <w:p w14:paraId="7FCA3C50" w14:textId="1A77A4F2" w:rsidR="005D5018" w:rsidRPr="00543F78" w:rsidRDefault="00F0235D" w:rsidP="00BB6CE9">
            <w:pPr>
              <w:pStyle w:val="TableContents"/>
              <w:rPr>
                <w:sz w:val="20"/>
              </w:rPr>
            </w:pPr>
            <w:r w:rsidRPr="00543F78">
              <w:rPr>
                <w:sz w:val="20"/>
              </w:rPr>
              <w:t xml:space="preserve">Essential Services Disruption </w:t>
            </w:r>
          </w:p>
        </w:tc>
        <w:tc>
          <w:tcPr>
            <w:tcW w:w="2835" w:type="dxa"/>
          </w:tcPr>
          <w:p w14:paraId="0C78D03D" w14:textId="2229AB86" w:rsidR="005D5018" w:rsidRPr="00543F78" w:rsidRDefault="00FF750D" w:rsidP="00FF750D">
            <w:pPr>
              <w:pStyle w:val="TableContents"/>
              <w:jc w:val="center"/>
              <w:rPr>
                <w:sz w:val="20"/>
              </w:rPr>
            </w:pPr>
            <w:r w:rsidRPr="00543F78">
              <w:rPr>
                <w:sz w:val="20"/>
              </w:rPr>
              <w:t>High</w:t>
            </w:r>
          </w:p>
        </w:tc>
        <w:tc>
          <w:tcPr>
            <w:tcW w:w="2850" w:type="dxa"/>
          </w:tcPr>
          <w:p w14:paraId="11D95B5A" w14:textId="3243255E" w:rsidR="005D5018" w:rsidRPr="00543F78" w:rsidRDefault="00FF750D" w:rsidP="00FF750D">
            <w:pPr>
              <w:pStyle w:val="TableContents"/>
              <w:jc w:val="center"/>
              <w:rPr>
                <w:sz w:val="20"/>
              </w:rPr>
            </w:pPr>
            <w:r w:rsidRPr="00543F78">
              <w:rPr>
                <w:sz w:val="20"/>
              </w:rPr>
              <w:t>Medium</w:t>
            </w:r>
          </w:p>
        </w:tc>
      </w:tr>
      <w:tr w:rsidR="005D5018" w:rsidRPr="00543F78" w14:paraId="2C7F7D3A" w14:textId="77777777" w:rsidTr="00FF750D">
        <w:trPr>
          <w:cantSplit/>
        </w:trPr>
        <w:tc>
          <w:tcPr>
            <w:tcW w:w="4424" w:type="dxa"/>
          </w:tcPr>
          <w:p w14:paraId="7AD93887" w14:textId="6F00F855" w:rsidR="005D5018" w:rsidRPr="00543F78" w:rsidRDefault="00FF750D" w:rsidP="00BB6CE9">
            <w:pPr>
              <w:pStyle w:val="TableContents"/>
              <w:rPr>
                <w:sz w:val="20"/>
              </w:rPr>
            </w:pPr>
            <w:r w:rsidRPr="00543F78">
              <w:rPr>
                <w:sz w:val="20"/>
              </w:rPr>
              <w:t>Fire</w:t>
            </w:r>
            <w:r w:rsidR="00F0235D" w:rsidRPr="00543F78">
              <w:rPr>
                <w:sz w:val="20"/>
              </w:rPr>
              <w:t xml:space="preserve"> - Commercial/Industrial/High rise (commercial)</w:t>
            </w:r>
          </w:p>
        </w:tc>
        <w:tc>
          <w:tcPr>
            <w:tcW w:w="2835" w:type="dxa"/>
          </w:tcPr>
          <w:p w14:paraId="7A5A8741" w14:textId="7761E5F4" w:rsidR="005D5018" w:rsidRPr="00543F78" w:rsidRDefault="00FF750D" w:rsidP="00FF750D">
            <w:pPr>
              <w:pStyle w:val="TableContents"/>
              <w:jc w:val="center"/>
              <w:rPr>
                <w:sz w:val="20"/>
              </w:rPr>
            </w:pPr>
            <w:r w:rsidRPr="00543F78">
              <w:rPr>
                <w:sz w:val="20"/>
              </w:rPr>
              <w:t>High</w:t>
            </w:r>
          </w:p>
        </w:tc>
        <w:tc>
          <w:tcPr>
            <w:tcW w:w="2850" w:type="dxa"/>
          </w:tcPr>
          <w:p w14:paraId="7E03BE52" w14:textId="25F226AC" w:rsidR="005D5018" w:rsidRPr="00543F78" w:rsidRDefault="00FF750D" w:rsidP="00FF750D">
            <w:pPr>
              <w:pStyle w:val="TableContents"/>
              <w:keepNext/>
              <w:jc w:val="center"/>
              <w:rPr>
                <w:sz w:val="20"/>
              </w:rPr>
            </w:pPr>
            <w:r w:rsidRPr="00543F78">
              <w:rPr>
                <w:sz w:val="20"/>
              </w:rPr>
              <w:t>Medium</w:t>
            </w:r>
          </w:p>
        </w:tc>
      </w:tr>
      <w:tr w:rsidR="00FF750D" w:rsidRPr="00543F78" w14:paraId="65826AB5" w14:textId="77777777" w:rsidTr="00FF750D">
        <w:trPr>
          <w:cantSplit/>
        </w:trPr>
        <w:tc>
          <w:tcPr>
            <w:tcW w:w="4424" w:type="dxa"/>
          </w:tcPr>
          <w:p w14:paraId="6E02977F" w14:textId="291D4F05" w:rsidR="00FF750D" w:rsidRPr="00543F78" w:rsidRDefault="00FF750D" w:rsidP="00BB6CE9">
            <w:pPr>
              <w:pStyle w:val="TableContents"/>
              <w:rPr>
                <w:sz w:val="20"/>
              </w:rPr>
            </w:pPr>
            <w:r w:rsidRPr="00543F78">
              <w:rPr>
                <w:sz w:val="20"/>
              </w:rPr>
              <w:t xml:space="preserve">Human </w:t>
            </w:r>
            <w:r w:rsidR="00F0235D" w:rsidRPr="00543F78">
              <w:rPr>
                <w:sz w:val="20"/>
              </w:rPr>
              <w:t>Disease (</w:t>
            </w:r>
            <w:r w:rsidR="00D540CF">
              <w:rPr>
                <w:sz w:val="20"/>
              </w:rPr>
              <w:t>P</w:t>
            </w:r>
            <w:r w:rsidR="00F0235D" w:rsidRPr="00543F78">
              <w:rPr>
                <w:sz w:val="20"/>
              </w:rPr>
              <w:t>andemic)</w:t>
            </w:r>
          </w:p>
        </w:tc>
        <w:tc>
          <w:tcPr>
            <w:tcW w:w="2835" w:type="dxa"/>
          </w:tcPr>
          <w:p w14:paraId="747AC836" w14:textId="7A4BA0CB" w:rsidR="00FF750D" w:rsidRPr="00543F78" w:rsidRDefault="00F0235D" w:rsidP="00FF750D">
            <w:pPr>
              <w:pStyle w:val="TableContents"/>
              <w:jc w:val="center"/>
              <w:rPr>
                <w:sz w:val="20"/>
              </w:rPr>
            </w:pPr>
            <w:r w:rsidRPr="00543F78">
              <w:rPr>
                <w:sz w:val="20"/>
              </w:rPr>
              <w:t>Medium</w:t>
            </w:r>
          </w:p>
        </w:tc>
        <w:tc>
          <w:tcPr>
            <w:tcW w:w="2850" w:type="dxa"/>
          </w:tcPr>
          <w:p w14:paraId="255FC12C" w14:textId="79A7ABAD" w:rsidR="00FF750D" w:rsidRPr="00543F78" w:rsidRDefault="00FF750D" w:rsidP="00FF750D">
            <w:pPr>
              <w:pStyle w:val="TableContents"/>
              <w:keepNext/>
              <w:jc w:val="center"/>
              <w:rPr>
                <w:sz w:val="20"/>
              </w:rPr>
            </w:pPr>
            <w:r w:rsidRPr="00543F78">
              <w:rPr>
                <w:sz w:val="20"/>
              </w:rPr>
              <w:t>Medium</w:t>
            </w:r>
          </w:p>
        </w:tc>
      </w:tr>
    </w:tbl>
    <w:p w14:paraId="2453F525" w14:textId="4AADCEF5" w:rsidR="005D5018" w:rsidRPr="00031478" w:rsidRDefault="005D5018" w:rsidP="000F0DB9">
      <w:pPr>
        <w:rPr>
          <w:b/>
          <w:i/>
          <w:sz w:val="18"/>
          <w:szCs w:val="18"/>
        </w:rPr>
      </w:pPr>
      <w:r w:rsidRPr="00031478">
        <w:rPr>
          <w:b/>
          <w:i/>
          <w:sz w:val="18"/>
          <w:szCs w:val="18"/>
        </w:rPr>
        <w:t xml:space="preserve">Table </w:t>
      </w:r>
      <w:r w:rsidR="000C0C3D">
        <w:rPr>
          <w:b/>
          <w:i/>
          <w:sz w:val="18"/>
          <w:szCs w:val="18"/>
        </w:rPr>
        <w:t>3</w:t>
      </w:r>
      <w:r w:rsidRPr="00031478">
        <w:rPr>
          <w:b/>
          <w:i/>
          <w:sz w:val="18"/>
          <w:szCs w:val="18"/>
        </w:rPr>
        <w:t xml:space="preserve"> - Identified Municipal Risks</w:t>
      </w:r>
      <w:r w:rsidR="00F0235D">
        <w:rPr>
          <w:b/>
          <w:i/>
          <w:sz w:val="18"/>
          <w:szCs w:val="18"/>
        </w:rPr>
        <w:t xml:space="preserve"> for Maroondah</w:t>
      </w:r>
    </w:p>
    <w:p w14:paraId="53AA9349" w14:textId="3FE7EE35" w:rsidR="000D12EB" w:rsidRDefault="00AE29DC" w:rsidP="00AE29DC">
      <w:pPr>
        <w:pStyle w:val="BodyText"/>
      </w:pPr>
      <w:r>
        <w:t>For more detail about the Municipal</w:t>
      </w:r>
      <w:r w:rsidR="006544D2">
        <w:t xml:space="preserve"> </w:t>
      </w:r>
      <w:r w:rsidR="00FF750D" w:rsidRPr="00FF750D">
        <w:t>Maroondah</w:t>
      </w:r>
      <w:r>
        <w:t xml:space="preserve"> CERA data refer to the municipal </w:t>
      </w:r>
      <w:hyperlink r:id="rId66" w:history="1">
        <w:r>
          <w:rPr>
            <w:rStyle w:val="Hyperlink"/>
          </w:rPr>
          <w:t>CERA web site</w:t>
        </w:r>
      </w:hyperlink>
      <w:r w:rsidR="00D53358">
        <w:t xml:space="preserve"> or contact the MEMO.</w:t>
      </w:r>
    </w:p>
    <w:p w14:paraId="799B17FD" w14:textId="77777777" w:rsidR="00794BD8" w:rsidRDefault="00794BD8" w:rsidP="00645DC7">
      <w:pPr>
        <w:pStyle w:val="Heading3"/>
      </w:pPr>
      <w:bookmarkStart w:id="57" w:name="_Toc81384438"/>
      <w:bookmarkStart w:id="58" w:name="_Toc81487506"/>
      <w:bookmarkStart w:id="59" w:name="_Toc9432413"/>
      <w:bookmarkStart w:id="60" w:name="_Toc108079941"/>
      <w:bookmarkEnd w:id="57"/>
      <w:bookmarkEnd w:id="58"/>
      <w:r>
        <w:t>Victorian Fire Risk Register (VFRR)</w:t>
      </w:r>
      <w:bookmarkEnd w:id="59"/>
      <w:bookmarkEnd w:id="60"/>
    </w:p>
    <w:p w14:paraId="4DF431C8" w14:textId="77777777" w:rsidR="007B6BA6" w:rsidRDefault="007B6BA6" w:rsidP="007B6BA6">
      <w:r w:rsidRPr="00963EB1">
        <w:t xml:space="preserve">The </w:t>
      </w:r>
      <w:r w:rsidRPr="00573997">
        <w:t>VFRR</w:t>
      </w:r>
      <w:r w:rsidRPr="00963EB1">
        <w:t xml:space="preserve"> is a systematic process that identifies assets at risk of bushfire on a consistent state-wide basis using the </w:t>
      </w:r>
      <w:hyperlink r:id="rId67" w:history="1">
        <w:r w:rsidRPr="0024167F">
          <w:rPr>
            <w:rStyle w:val="Hyperlink"/>
          </w:rPr>
          <w:t>Australian/New Zealand Risk Management Standard ISO:31000</w:t>
        </w:r>
      </w:hyperlink>
      <w:r w:rsidRPr="00963EB1">
        <w:t>.</w:t>
      </w:r>
    </w:p>
    <w:p w14:paraId="2C269CA6" w14:textId="77777777" w:rsidR="007B6BA6" w:rsidRPr="00963EB1" w:rsidRDefault="007B6BA6" w:rsidP="007B6BA6">
      <w:pPr>
        <w:rPr>
          <w:sz w:val="21"/>
          <w:szCs w:val="21"/>
        </w:rPr>
      </w:pPr>
      <w:r w:rsidRPr="00963EB1">
        <w:t>T</w:t>
      </w:r>
      <w:r>
        <w:t>he aim of the VFRR</w:t>
      </w:r>
      <w:r w:rsidRPr="00963EB1">
        <w:t xml:space="preserve"> is to minimise the risk of adverse impact of bushfires on assets and values in human settlement, cultural heritage, economic and environmental contexts</w:t>
      </w:r>
      <w:r>
        <w:t xml:space="preserve"> </w:t>
      </w:r>
      <w:r w:rsidRPr="005910E6">
        <w:t xml:space="preserve">for </w:t>
      </w:r>
      <w:r>
        <w:t xml:space="preserve">parts of the municipality that lie within the </w:t>
      </w:r>
      <w:r w:rsidRPr="005910E6">
        <w:t>Bushfire Prone Area</w:t>
      </w:r>
      <w:r w:rsidR="002C3BCE">
        <w:t>s</w:t>
      </w:r>
      <w:r w:rsidRPr="005910E6">
        <w:t xml:space="preserve"> (</w:t>
      </w:r>
      <w:r w:rsidRPr="002C3BCE">
        <w:rPr>
          <w:b/>
        </w:rPr>
        <w:t>BPA</w:t>
      </w:r>
      <w:r w:rsidRPr="005910E6">
        <w:t>)</w:t>
      </w:r>
      <w:r w:rsidR="002C3BCE">
        <w:t>.</w:t>
      </w:r>
    </w:p>
    <w:p w14:paraId="605461B9" w14:textId="77777777" w:rsidR="007B6BA6" w:rsidRPr="00963EB1" w:rsidRDefault="007B6BA6" w:rsidP="007B6BA6">
      <w:pPr>
        <w:rPr>
          <w:sz w:val="21"/>
          <w:szCs w:val="21"/>
        </w:rPr>
      </w:pPr>
      <w:r w:rsidRPr="00963EB1">
        <w:t>The objective of the V</w:t>
      </w:r>
      <w:r w:rsidR="002C3BCE">
        <w:t>FRR</w:t>
      </w:r>
      <w:r w:rsidRPr="00963EB1">
        <w:t xml:space="preserve"> is to:</w:t>
      </w:r>
    </w:p>
    <w:p w14:paraId="2035D2BF" w14:textId="77777777" w:rsidR="007B6BA6" w:rsidRPr="00B05829" w:rsidRDefault="007B6BA6" w:rsidP="00F3609A">
      <w:pPr>
        <w:pStyle w:val="ListParagraph"/>
        <w:numPr>
          <w:ilvl w:val="0"/>
          <w:numId w:val="27"/>
        </w:numPr>
        <w:tabs>
          <w:tab w:val="clear" w:pos="720"/>
        </w:tabs>
        <w:spacing w:before="0" w:after="60"/>
        <w:ind w:left="567" w:hanging="567"/>
        <w:contextualSpacing w:val="0"/>
        <w:rPr>
          <w:sz w:val="21"/>
          <w:szCs w:val="21"/>
        </w:rPr>
      </w:pPr>
      <w:r w:rsidRPr="00963EB1">
        <w:t>Identify and rate bushfire risks to assets</w:t>
      </w:r>
    </w:p>
    <w:p w14:paraId="4BE2A960" w14:textId="77777777" w:rsidR="007B6BA6" w:rsidRPr="00B05829" w:rsidRDefault="007B6BA6" w:rsidP="00F3609A">
      <w:pPr>
        <w:pStyle w:val="ListParagraph"/>
        <w:numPr>
          <w:ilvl w:val="0"/>
          <w:numId w:val="27"/>
        </w:numPr>
        <w:tabs>
          <w:tab w:val="clear" w:pos="720"/>
        </w:tabs>
        <w:spacing w:before="0" w:after="60"/>
        <w:ind w:left="567" w:hanging="567"/>
        <w:contextualSpacing w:val="0"/>
        <w:rPr>
          <w:sz w:val="21"/>
          <w:szCs w:val="21"/>
        </w:rPr>
      </w:pPr>
      <w:r w:rsidRPr="00963EB1">
        <w:t>Identify current mitigation treatments to manage the risk</w:t>
      </w:r>
    </w:p>
    <w:p w14:paraId="5188A65C" w14:textId="77777777" w:rsidR="007B6BA6" w:rsidRPr="00B05829" w:rsidRDefault="007B6BA6" w:rsidP="00F3609A">
      <w:pPr>
        <w:pStyle w:val="ListParagraph"/>
        <w:numPr>
          <w:ilvl w:val="0"/>
          <w:numId w:val="27"/>
        </w:numPr>
        <w:tabs>
          <w:tab w:val="clear" w:pos="720"/>
        </w:tabs>
        <w:spacing w:before="0" w:after="60"/>
        <w:ind w:left="567" w:hanging="567"/>
        <w:contextualSpacing w:val="0"/>
        <w:rPr>
          <w:sz w:val="21"/>
          <w:szCs w:val="21"/>
        </w:rPr>
      </w:pPr>
      <w:r w:rsidRPr="00963EB1">
        <w:t>Identify the agencies responsible for implementing mitigation treatments and strategies</w:t>
      </w:r>
    </w:p>
    <w:p w14:paraId="0262F323" w14:textId="77777777" w:rsidR="007B6BA6" w:rsidRPr="00B05829" w:rsidRDefault="007B6BA6" w:rsidP="00F3609A">
      <w:pPr>
        <w:pStyle w:val="ListParagraph"/>
        <w:numPr>
          <w:ilvl w:val="0"/>
          <w:numId w:val="27"/>
        </w:numPr>
        <w:tabs>
          <w:tab w:val="clear" w:pos="720"/>
        </w:tabs>
        <w:spacing w:before="0" w:after="60"/>
        <w:ind w:left="567" w:hanging="567"/>
        <w:contextualSpacing w:val="0"/>
        <w:rPr>
          <w:sz w:val="21"/>
          <w:szCs w:val="21"/>
        </w:rPr>
      </w:pPr>
      <w:r w:rsidRPr="00963EB1">
        <w:t>Produce an integrated document and risk register across responsible agencies; and</w:t>
      </w:r>
    </w:p>
    <w:p w14:paraId="291645C8" w14:textId="77777777" w:rsidR="007B6BA6" w:rsidRPr="00B05829" w:rsidRDefault="007B6BA6" w:rsidP="00F3609A">
      <w:pPr>
        <w:pStyle w:val="ListParagraph"/>
        <w:numPr>
          <w:ilvl w:val="0"/>
          <w:numId w:val="27"/>
        </w:numPr>
        <w:tabs>
          <w:tab w:val="clear" w:pos="720"/>
        </w:tabs>
        <w:ind w:left="567" w:hanging="567"/>
        <w:rPr>
          <w:sz w:val="21"/>
          <w:szCs w:val="21"/>
        </w:rPr>
      </w:pPr>
      <w:r w:rsidRPr="00963EB1">
        <w:t>Support and inform planning at a local level.</w:t>
      </w:r>
    </w:p>
    <w:p w14:paraId="567FC8BF" w14:textId="38D455D5" w:rsidR="00794BD8" w:rsidRDefault="007B6BA6" w:rsidP="007B6BA6">
      <w:r w:rsidRPr="00963EB1">
        <w:t>The primary outputs of the VFRR-B process are a series of maps displaying assets at risk, plus a municipal bushfire risk register, listing the risk rating for each asset and current risk mitigation treatments.</w:t>
      </w:r>
      <w:r>
        <w:t xml:space="preserve"> </w:t>
      </w:r>
      <w:r w:rsidR="00794BD8" w:rsidRPr="00BC1D7D">
        <w:t xml:space="preserve">Details of the VFRR </w:t>
      </w:r>
      <w:r>
        <w:t>outputs</w:t>
      </w:r>
      <w:r w:rsidR="00794BD8" w:rsidRPr="00BC1D7D">
        <w:t xml:space="preserve"> for the municipality are available in the appendices of the Municipal Fire Management</w:t>
      </w:r>
      <w:r w:rsidR="006235F0">
        <w:t xml:space="preserve"> Sub-</w:t>
      </w:r>
      <w:r w:rsidR="00794BD8" w:rsidRPr="00BC1D7D">
        <w:t>Plan</w:t>
      </w:r>
      <w:r w:rsidR="003B4AFB">
        <w:t>.</w:t>
      </w:r>
    </w:p>
    <w:p w14:paraId="1D34BBEC" w14:textId="78831E88" w:rsidR="00DC2058" w:rsidRDefault="0039438D" w:rsidP="00645DC7">
      <w:pPr>
        <w:pStyle w:val="Heading3"/>
      </w:pPr>
      <w:bookmarkStart w:id="61" w:name="_Toc108079942"/>
      <w:r>
        <w:t>Victorian Emergency Risk Management System (VERMS)</w:t>
      </w:r>
      <w:bookmarkEnd w:id="61"/>
    </w:p>
    <w:p w14:paraId="7E9F32BF" w14:textId="198A3029" w:rsidR="000D12EB" w:rsidRPr="00BE5CC3" w:rsidRDefault="000D12EB" w:rsidP="00FF750D">
      <w:pPr>
        <w:spacing w:before="0" w:after="20"/>
      </w:pPr>
      <w:r w:rsidRPr="003C6F39">
        <w:t>The V</w:t>
      </w:r>
      <w:r w:rsidR="0039438D">
        <w:t>ERMS</w:t>
      </w:r>
      <w:r w:rsidRPr="003C6F39">
        <w:t xml:space="preserve"> provides a sound platform for conducting a structure fire risk assessment which is clearly defined by a robust 10 step process. The V</w:t>
      </w:r>
      <w:r w:rsidR="0039438D">
        <w:t>ERMS</w:t>
      </w:r>
      <w:r w:rsidRPr="003C6F39">
        <w:t xml:space="preserve"> </w:t>
      </w:r>
      <w:r w:rsidR="0086148A">
        <w:t>tool</w:t>
      </w:r>
      <w:r w:rsidRPr="003C6F39">
        <w:t xml:space="preserve"> uses the methodology recognised in NERAG which is underpinned by ISO 31000, the International Standard for Risk Management. A risk working group of subject matter experts and key Council staff </w:t>
      </w:r>
      <w:r w:rsidR="008D67E5">
        <w:t>identify risks</w:t>
      </w:r>
      <w:r w:rsidRPr="003C6F39">
        <w:t xml:space="preserve"> by their building class via the following statement “There is potential that an accidental ign</w:t>
      </w:r>
      <w:r>
        <w:t>ition will result in a fire in</w:t>
      </w:r>
      <w:r w:rsidRPr="003C6F39">
        <w:t>:</w:t>
      </w:r>
    </w:p>
    <w:p w14:paraId="3C6AC3BF" w14:textId="71CEB9B5" w:rsidR="000D12EB" w:rsidRPr="00BE5CC3" w:rsidRDefault="000D12EB" w:rsidP="00EF4789">
      <w:pPr>
        <w:pStyle w:val="ListParagraph"/>
        <w:numPr>
          <w:ilvl w:val="0"/>
          <w:numId w:val="40"/>
        </w:numPr>
        <w:spacing w:before="0" w:after="20"/>
        <w:ind w:left="567" w:hanging="567"/>
        <w:contextualSpacing w:val="0"/>
      </w:pPr>
      <w:r w:rsidRPr="00BE5CC3">
        <w:t>Class 2 building</w:t>
      </w:r>
      <w:r>
        <w:t>s</w:t>
      </w:r>
      <w:r w:rsidRPr="00BE5CC3">
        <w:t xml:space="preserve"> (flats, apartments)</w:t>
      </w:r>
    </w:p>
    <w:p w14:paraId="66E441B0" w14:textId="22B747C5" w:rsidR="000D12EB" w:rsidRPr="00BE5CC3" w:rsidRDefault="000D12EB" w:rsidP="00EF4789">
      <w:pPr>
        <w:pStyle w:val="ListParagraph"/>
        <w:numPr>
          <w:ilvl w:val="0"/>
          <w:numId w:val="40"/>
        </w:numPr>
        <w:spacing w:before="0" w:after="20"/>
        <w:ind w:left="567" w:hanging="567"/>
        <w:contextualSpacing w:val="0"/>
      </w:pPr>
      <w:r w:rsidRPr="00BE5CC3">
        <w:t>Class 8 building</w:t>
      </w:r>
      <w:r>
        <w:t>s</w:t>
      </w:r>
      <w:r w:rsidRPr="00BE5CC3">
        <w:t xml:space="preserve"> (factory)</w:t>
      </w:r>
    </w:p>
    <w:p w14:paraId="5DB8EBD4" w14:textId="6C492382" w:rsidR="000D12EB" w:rsidRPr="00BE5CC3" w:rsidRDefault="000D12EB" w:rsidP="00EF4789">
      <w:pPr>
        <w:pStyle w:val="ListParagraph"/>
        <w:numPr>
          <w:ilvl w:val="0"/>
          <w:numId w:val="40"/>
        </w:numPr>
        <w:spacing w:before="0" w:after="20"/>
        <w:ind w:left="567" w:hanging="567"/>
        <w:contextualSpacing w:val="0"/>
      </w:pPr>
      <w:r w:rsidRPr="00BE5CC3">
        <w:t>Class 1(a) building</w:t>
      </w:r>
      <w:r>
        <w:t>s</w:t>
      </w:r>
      <w:r w:rsidRPr="00BE5CC3">
        <w:t xml:space="preserve"> (house)</w:t>
      </w:r>
    </w:p>
    <w:p w14:paraId="1A3C1DA0" w14:textId="4CE4355A" w:rsidR="000D12EB" w:rsidRPr="00BE5CC3" w:rsidRDefault="000D12EB" w:rsidP="00EF4789">
      <w:pPr>
        <w:pStyle w:val="ListParagraph"/>
        <w:numPr>
          <w:ilvl w:val="0"/>
          <w:numId w:val="40"/>
        </w:numPr>
        <w:spacing w:before="0" w:after="20"/>
        <w:ind w:left="567" w:hanging="567"/>
        <w:contextualSpacing w:val="0"/>
      </w:pPr>
      <w:r w:rsidRPr="00BE5CC3">
        <w:t>Unregistered/illegal Class 1(b) building</w:t>
      </w:r>
      <w:r>
        <w:t>s</w:t>
      </w:r>
      <w:r w:rsidRPr="00BE5CC3">
        <w:t xml:space="preserve"> (boarding house)</w:t>
      </w:r>
    </w:p>
    <w:p w14:paraId="0F495566" w14:textId="69DF92BD" w:rsidR="000D12EB" w:rsidRPr="00BE5CC3" w:rsidRDefault="000D12EB" w:rsidP="00EF4789">
      <w:pPr>
        <w:pStyle w:val="ListParagraph"/>
        <w:numPr>
          <w:ilvl w:val="0"/>
          <w:numId w:val="40"/>
        </w:numPr>
        <w:spacing w:before="0" w:after="20"/>
        <w:ind w:left="567" w:hanging="567"/>
        <w:contextualSpacing w:val="0"/>
      </w:pPr>
      <w:r w:rsidRPr="00BE5CC3">
        <w:t>Class 9(c) building</w:t>
      </w:r>
      <w:r>
        <w:t>s</w:t>
      </w:r>
      <w:r w:rsidRPr="00BE5CC3">
        <w:t xml:space="preserve"> (aged care facility)</w:t>
      </w:r>
    </w:p>
    <w:p w14:paraId="0B5DEE78" w14:textId="433120D3" w:rsidR="000D12EB" w:rsidRPr="00BE5CC3" w:rsidRDefault="000D12EB" w:rsidP="00EF4789">
      <w:pPr>
        <w:pStyle w:val="ListParagraph"/>
        <w:numPr>
          <w:ilvl w:val="0"/>
          <w:numId w:val="40"/>
        </w:numPr>
        <w:spacing w:before="0" w:after="20"/>
        <w:ind w:left="567" w:hanging="567"/>
        <w:contextualSpacing w:val="0"/>
      </w:pPr>
      <w:r w:rsidRPr="00BE5CC3">
        <w:t>Class 3 building</w:t>
      </w:r>
      <w:r>
        <w:t>s (large boarding house)</w:t>
      </w:r>
    </w:p>
    <w:p w14:paraId="2D921EDA" w14:textId="76CE7A01" w:rsidR="000F766E" w:rsidRDefault="000067E1" w:rsidP="000D12EB">
      <w:r>
        <w:t>This</w:t>
      </w:r>
      <w:r w:rsidR="000D12EB" w:rsidRPr="00BE5CC3">
        <w:t xml:space="preserve"> in turn</w:t>
      </w:r>
      <w:r w:rsidR="000D12EB">
        <w:t>,</w:t>
      </w:r>
      <w:r w:rsidR="000D12EB" w:rsidRPr="00BE5CC3">
        <w:t xml:space="preserve"> will cause serious injury or loss of life, economic loss and/or displacement.” Using available evidence, the expertise in the room and participant agreement, the group </w:t>
      </w:r>
      <w:r w:rsidR="008D67E5" w:rsidRPr="00BE5CC3">
        <w:t>identify</w:t>
      </w:r>
      <w:r w:rsidR="000D12EB" w:rsidRPr="00BE5CC3">
        <w:t xml:space="preserve"> the consequence categories for the above building classes to include – ‘People’ and ‘Economy’, with ‘Social Setting’ also identified for Class 2 and Class 1(b) buildings and ‘Environment’ also identified for Class 8 buildings. A risk assessment </w:t>
      </w:r>
      <w:r w:rsidR="008D67E5">
        <w:t>is then</w:t>
      </w:r>
      <w:r w:rsidR="000D12EB" w:rsidRPr="00BE5CC3">
        <w:t xml:space="preserve"> completed for each consequence category.</w:t>
      </w:r>
      <w:r w:rsidR="008D67E5">
        <w:t xml:space="preserve">  </w:t>
      </w:r>
    </w:p>
    <w:p w14:paraId="00DFD9C6" w14:textId="2893E155" w:rsidR="00794BD8" w:rsidRDefault="00794BD8" w:rsidP="00B05829">
      <w:pPr>
        <w:pStyle w:val="Heading2"/>
      </w:pPr>
      <w:bookmarkStart w:id="62" w:name="_Toc108079943"/>
      <w:r w:rsidRPr="001D0FEC">
        <w:lastRenderedPageBreak/>
        <w:t>T</w:t>
      </w:r>
      <w:r w:rsidR="00A70488">
        <w:t>reatment P</w:t>
      </w:r>
      <w:r w:rsidRPr="001D0FEC">
        <w:t>lans</w:t>
      </w:r>
      <w:bookmarkEnd w:id="62"/>
    </w:p>
    <w:p w14:paraId="49885AAB" w14:textId="61955B00" w:rsidR="00AE29DC" w:rsidRDefault="00AE29DC" w:rsidP="00AE29DC">
      <w:r>
        <w:t xml:space="preserve">The treatment and mitigation of risks are incorporated in MEMP </w:t>
      </w:r>
      <w:r w:rsidR="000F766E">
        <w:t>s</w:t>
      </w:r>
      <w:r w:rsidR="007F2D1F">
        <w:t>ub-</w:t>
      </w:r>
      <w:r w:rsidR="000F766E">
        <w:t>p</w:t>
      </w:r>
      <w:r w:rsidR="007F2D1F">
        <w:t>lan</w:t>
      </w:r>
      <w:r>
        <w:t xml:space="preserve">s, complementary </w:t>
      </w:r>
      <w:proofErr w:type="gramStart"/>
      <w:r>
        <w:t>plans</w:t>
      </w:r>
      <w:proofErr w:type="gramEnd"/>
      <w:r>
        <w:t xml:space="preserve"> and standard operating procedures</w:t>
      </w:r>
      <w:r w:rsidR="000F766E">
        <w:t xml:space="preserve"> (SOP)</w:t>
      </w:r>
      <w:r>
        <w:t xml:space="preserve"> that have been developed as part of the risk management process and, if required, in the Council </w:t>
      </w:r>
      <w:r w:rsidR="00F60430">
        <w:t xml:space="preserve">and agency </w:t>
      </w:r>
      <w:r>
        <w:t>strategic plan</w:t>
      </w:r>
      <w:r w:rsidR="00F60430">
        <w:t>s</w:t>
      </w:r>
      <w:r>
        <w:t xml:space="preserve"> and </w:t>
      </w:r>
      <w:r w:rsidR="00F60430">
        <w:t>s</w:t>
      </w:r>
      <w:r w:rsidR="007F2D1F">
        <w:t>ub-</w:t>
      </w:r>
      <w:r w:rsidR="00F60430">
        <w:t>p</w:t>
      </w:r>
      <w:r w:rsidR="007F2D1F">
        <w:t>lan</w:t>
      </w:r>
      <w:r>
        <w:t xml:space="preserve">s. Refer Appendix </w:t>
      </w:r>
      <w:r w:rsidR="007204BC">
        <w:t>D</w:t>
      </w:r>
      <w:r>
        <w:t xml:space="preserve"> for a list of </w:t>
      </w:r>
      <w:r w:rsidR="000F766E">
        <w:t>s</w:t>
      </w:r>
      <w:r w:rsidR="007F2D1F">
        <w:t>ub-</w:t>
      </w:r>
      <w:r w:rsidR="000F766E">
        <w:t>p</w:t>
      </w:r>
      <w:r w:rsidR="007F2D1F">
        <w:t>lan</w:t>
      </w:r>
      <w:r>
        <w:t xml:space="preserve">s and </w:t>
      </w:r>
      <w:r w:rsidR="000F766E">
        <w:t>c</w:t>
      </w:r>
      <w:r>
        <w:t xml:space="preserve">omplementary </w:t>
      </w:r>
      <w:r w:rsidR="000F766E">
        <w:t>p</w:t>
      </w:r>
      <w:r>
        <w:t>lans.</w:t>
      </w:r>
    </w:p>
    <w:p w14:paraId="1E2104FE" w14:textId="77777777" w:rsidR="00794BD8" w:rsidRDefault="00794BD8" w:rsidP="00B05829">
      <w:pPr>
        <w:pStyle w:val="Heading2"/>
      </w:pPr>
      <w:bookmarkStart w:id="63" w:name="_Toc108079944"/>
      <w:r w:rsidRPr="001D0FEC">
        <w:t>Monitoring and review</w:t>
      </w:r>
      <w:bookmarkEnd w:id="63"/>
    </w:p>
    <w:p w14:paraId="3ED15011" w14:textId="7AF916B6" w:rsidR="00AE29DC" w:rsidRDefault="00AE29DC" w:rsidP="00AE29DC">
      <w:pPr>
        <w:pStyle w:val="BodyText"/>
      </w:pPr>
      <w:r>
        <w:t xml:space="preserve">The MEMPC is responsible for reviewing the </w:t>
      </w:r>
      <w:r w:rsidR="00F60430">
        <w:t>municipal risks</w:t>
      </w:r>
      <w:r w:rsidR="000F766E">
        <w:t xml:space="preserve"> listed in Table </w:t>
      </w:r>
      <w:r w:rsidR="000C0C3D">
        <w:t>3</w:t>
      </w:r>
      <w:r w:rsidR="00F60430">
        <w:t xml:space="preserve"> via the </w:t>
      </w:r>
      <w:r>
        <w:t>CERA process at least once every three years or upon a significant emergency event.</w:t>
      </w:r>
    </w:p>
    <w:p w14:paraId="08F267EC" w14:textId="77777777" w:rsidR="00A70488" w:rsidRDefault="00A70488">
      <w:pPr>
        <w:spacing w:before="0" w:after="0"/>
        <w:jc w:val="left"/>
        <w:rPr>
          <w:lang w:eastAsia="en-US"/>
        </w:rPr>
      </w:pPr>
      <w:r>
        <w:br w:type="page"/>
      </w:r>
    </w:p>
    <w:p w14:paraId="56897E4F" w14:textId="5B34A42F" w:rsidR="00794BD8" w:rsidRDefault="00794BD8" w:rsidP="00B05829">
      <w:pPr>
        <w:pStyle w:val="Heading1"/>
      </w:pPr>
      <w:bookmarkStart w:id="64" w:name="_Toc108079945"/>
      <w:r w:rsidRPr="00F508AF">
        <w:lastRenderedPageBreak/>
        <w:t>Response</w:t>
      </w:r>
      <w:bookmarkEnd w:id="64"/>
    </w:p>
    <w:p w14:paraId="0D8B8C8C" w14:textId="22A1B4E9" w:rsidR="005B7253" w:rsidRDefault="005B7253" w:rsidP="005B7253">
      <w:r>
        <w:rPr>
          <w:noProof/>
        </w:rPr>
        <w:drawing>
          <wp:inline distT="0" distB="0" distL="0" distR="0" wp14:anchorId="11557D4C" wp14:editId="6F346E9E">
            <wp:extent cx="6106795" cy="4413250"/>
            <wp:effectExtent l="0" t="0" r="8255" b="6350"/>
            <wp:docPr id="13" name="Picture 13" descr="MEMP Response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MP Response Flow Char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06795" cy="4413250"/>
                    </a:xfrm>
                    <a:prstGeom prst="rect">
                      <a:avLst/>
                    </a:prstGeom>
                    <a:noFill/>
                    <a:ln>
                      <a:noFill/>
                    </a:ln>
                  </pic:spPr>
                </pic:pic>
              </a:graphicData>
            </a:graphic>
          </wp:inline>
        </w:drawing>
      </w:r>
    </w:p>
    <w:p w14:paraId="4859B3FD" w14:textId="7041900F" w:rsidR="005B7253" w:rsidRPr="005B7253" w:rsidRDefault="005B7253" w:rsidP="005B7253">
      <w:pPr>
        <w:rPr>
          <w:b/>
          <w:i/>
          <w:sz w:val="18"/>
          <w:szCs w:val="18"/>
        </w:rPr>
      </w:pPr>
      <w:r w:rsidRPr="005B7253">
        <w:rPr>
          <w:b/>
          <w:i/>
          <w:sz w:val="18"/>
          <w:szCs w:val="18"/>
        </w:rPr>
        <w:t xml:space="preserve">Figure </w:t>
      </w:r>
      <w:r w:rsidR="003739F3">
        <w:rPr>
          <w:b/>
          <w:i/>
          <w:sz w:val="18"/>
          <w:szCs w:val="18"/>
        </w:rPr>
        <w:t>6</w:t>
      </w:r>
      <w:r w:rsidRPr="005B7253">
        <w:rPr>
          <w:b/>
          <w:i/>
          <w:sz w:val="18"/>
          <w:szCs w:val="18"/>
        </w:rPr>
        <w:t xml:space="preserve"> – Emergency Response Flow Chart</w:t>
      </w:r>
    </w:p>
    <w:p w14:paraId="30A60558" w14:textId="77777777" w:rsidR="005B7253" w:rsidRPr="005B7253" w:rsidRDefault="005B7253" w:rsidP="005B7253"/>
    <w:p w14:paraId="73BF71AA" w14:textId="77777777" w:rsidR="00794BD8" w:rsidRDefault="00794BD8" w:rsidP="00B05829">
      <w:pPr>
        <w:pStyle w:val="Heading2"/>
      </w:pPr>
      <w:bookmarkStart w:id="65" w:name="_Toc108079946"/>
      <w:r w:rsidRPr="00391651">
        <w:t>Introduction</w:t>
      </w:r>
      <w:bookmarkEnd w:id="65"/>
    </w:p>
    <w:p w14:paraId="12788637" w14:textId="77777777" w:rsidR="009D4FC7" w:rsidRDefault="009D4FC7" w:rsidP="00B05829">
      <w:r>
        <w:t xml:space="preserve">Emergency response is the action taken immediately before, during and in the first period after an emergency to reduce the effect and consequences of emergencies on people, their livelihoods and wellbeing, </w:t>
      </w:r>
      <w:proofErr w:type="gramStart"/>
      <w:r>
        <w:t>property</w:t>
      </w:r>
      <w:proofErr w:type="gramEnd"/>
      <w:r>
        <w:t xml:space="preserve"> and the environment </w:t>
      </w:r>
      <w:r w:rsidR="000745AF">
        <w:t>and to meet basic human needs.</w:t>
      </w:r>
    </w:p>
    <w:p w14:paraId="34C19E69" w14:textId="77777777" w:rsidR="00794BD8" w:rsidRPr="00744D6D" w:rsidRDefault="00794BD8" w:rsidP="00B05829">
      <w:r w:rsidRPr="00744D6D">
        <w:t xml:space="preserve">The </w:t>
      </w:r>
      <w:r w:rsidR="005029F1">
        <w:t xml:space="preserve">Victorian </w:t>
      </w:r>
      <w:r w:rsidRPr="00744D6D">
        <w:t>State emergency management priorities underpin</w:t>
      </w:r>
      <w:r w:rsidR="009D4FC7">
        <w:t>s</w:t>
      </w:r>
      <w:r w:rsidRPr="00744D6D">
        <w:t xml:space="preserve"> and guide</w:t>
      </w:r>
      <w:r w:rsidR="009D4FC7">
        <w:t>s</w:t>
      </w:r>
      <w:r w:rsidRPr="00744D6D">
        <w:t xml:space="preserve"> all decisions made during emergencies in Victoria. The priorities </w:t>
      </w:r>
      <w:r>
        <w:t>are:</w:t>
      </w:r>
    </w:p>
    <w:p w14:paraId="02E6DEFE" w14:textId="77777777" w:rsidR="00794BD8" w:rsidRPr="00744D6D" w:rsidRDefault="00794BD8" w:rsidP="007C2104">
      <w:pPr>
        <w:pStyle w:val="ListParagraph"/>
        <w:numPr>
          <w:ilvl w:val="0"/>
          <w:numId w:val="27"/>
        </w:numPr>
        <w:tabs>
          <w:tab w:val="clear" w:pos="720"/>
          <w:tab w:val="num" w:pos="567"/>
        </w:tabs>
        <w:spacing w:after="40"/>
        <w:ind w:left="567" w:hanging="567"/>
        <w:contextualSpacing w:val="0"/>
      </w:pPr>
      <w:r w:rsidRPr="00744D6D">
        <w:t>Protection and preservation of life is paramount. This includes:</w:t>
      </w:r>
    </w:p>
    <w:p w14:paraId="6E055644" w14:textId="46F996C3" w:rsidR="00794BD8" w:rsidRPr="00744D6D" w:rsidRDefault="00794BD8" w:rsidP="00241247">
      <w:pPr>
        <w:pStyle w:val="ListParagraph"/>
        <w:numPr>
          <w:ilvl w:val="2"/>
          <w:numId w:val="27"/>
        </w:numPr>
        <w:spacing w:after="40"/>
        <w:ind w:left="851" w:hanging="284"/>
      </w:pPr>
      <w:r w:rsidRPr="00744D6D">
        <w:t>Safety of em</w:t>
      </w:r>
      <w:r>
        <w:t>ergency response personnel and</w:t>
      </w:r>
      <w:r w:rsidRPr="00744D6D">
        <w:t xml:space="preserve"> Safety of community members</w:t>
      </w:r>
      <w:r>
        <w:t>,</w:t>
      </w:r>
      <w:r w:rsidRPr="00744D6D">
        <w:t xml:space="preserve"> including vulnerable communit</w:t>
      </w:r>
      <w:r w:rsidR="005029F1">
        <w:t>y members and visitors/tourists.</w:t>
      </w:r>
    </w:p>
    <w:p w14:paraId="5DCB5E0C" w14:textId="31E61C35" w:rsidR="00794BD8" w:rsidRPr="00744D6D" w:rsidRDefault="00794BD8" w:rsidP="00241247">
      <w:pPr>
        <w:pStyle w:val="ListParagraph"/>
        <w:numPr>
          <w:ilvl w:val="2"/>
          <w:numId w:val="27"/>
        </w:numPr>
        <w:spacing w:after="40"/>
        <w:ind w:left="851" w:hanging="284"/>
      </w:pPr>
      <w:r w:rsidRPr="00744D6D">
        <w:t xml:space="preserve">Issuing of community information and community warnings detailing incident information that is timely, </w:t>
      </w:r>
      <w:proofErr w:type="gramStart"/>
      <w:r w:rsidRPr="00744D6D">
        <w:t>relevant</w:t>
      </w:r>
      <w:proofErr w:type="gramEnd"/>
      <w:r w:rsidRPr="00744D6D">
        <w:t xml:space="preserve"> and tailored to assist community members </w:t>
      </w:r>
      <w:r>
        <w:t xml:space="preserve">to </w:t>
      </w:r>
      <w:r w:rsidRPr="00744D6D">
        <w:t>make informed decisions about their safet</w:t>
      </w:r>
      <w:r w:rsidR="005029F1">
        <w:t>y</w:t>
      </w:r>
      <w:r w:rsidR="00B56BB0">
        <w:t>.</w:t>
      </w:r>
    </w:p>
    <w:p w14:paraId="5DE3E021" w14:textId="77777777" w:rsidR="00794BD8" w:rsidRPr="00744D6D" w:rsidRDefault="00794BD8" w:rsidP="00EF4789">
      <w:pPr>
        <w:pStyle w:val="ListParagraph"/>
        <w:numPr>
          <w:ilvl w:val="0"/>
          <w:numId w:val="27"/>
        </w:numPr>
        <w:tabs>
          <w:tab w:val="clear" w:pos="720"/>
          <w:tab w:val="num" w:pos="567"/>
        </w:tabs>
        <w:spacing w:before="0" w:after="60"/>
        <w:ind w:left="567" w:hanging="567"/>
        <w:contextualSpacing w:val="0"/>
      </w:pPr>
      <w:r w:rsidRPr="00744D6D">
        <w:t>Protection of critical infrastructure and community assets that support community resilience</w:t>
      </w:r>
      <w:r w:rsidR="00B56BB0">
        <w:t>.</w:t>
      </w:r>
    </w:p>
    <w:p w14:paraId="0A1A2FCD" w14:textId="77777777" w:rsidR="00794BD8" w:rsidRPr="00744D6D" w:rsidRDefault="00794BD8" w:rsidP="00EF4789">
      <w:pPr>
        <w:pStyle w:val="ListParagraph"/>
        <w:numPr>
          <w:ilvl w:val="0"/>
          <w:numId w:val="27"/>
        </w:numPr>
        <w:tabs>
          <w:tab w:val="clear" w:pos="720"/>
          <w:tab w:val="num" w:pos="567"/>
        </w:tabs>
        <w:spacing w:before="0" w:after="60"/>
        <w:ind w:left="567" w:hanging="567"/>
        <w:contextualSpacing w:val="0"/>
      </w:pPr>
      <w:r w:rsidRPr="00744D6D">
        <w:t>Protection of residential property as a place of primary residence</w:t>
      </w:r>
      <w:r w:rsidR="00B56BB0">
        <w:t>.</w:t>
      </w:r>
    </w:p>
    <w:p w14:paraId="29A88ED6" w14:textId="77777777" w:rsidR="00794BD8" w:rsidRPr="00744D6D" w:rsidRDefault="00794BD8" w:rsidP="00EF4789">
      <w:pPr>
        <w:pStyle w:val="ListParagraph"/>
        <w:numPr>
          <w:ilvl w:val="0"/>
          <w:numId w:val="27"/>
        </w:numPr>
        <w:tabs>
          <w:tab w:val="clear" w:pos="720"/>
          <w:tab w:val="num" w:pos="567"/>
        </w:tabs>
        <w:spacing w:before="0" w:after="60"/>
        <w:ind w:left="567" w:hanging="567"/>
        <w:contextualSpacing w:val="0"/>
      </w:pPr>
      <w:r w:rsidRPr="00744D6D">
        <w:t>Protection of assets supporting individual livelihoods and economic production that supports individual and community financial sustainability</w:t>
      </w:r>
      <w:r w:rsidR="00B56BB0">
        <w:t>.</w:t>
      </w:r>
    </w:p>
    <w:p w14:paraId="427C6688" w14:textId="77777777" w:rsidR="00794BD8" w:rsidRPr="00744D6D" w:rsidRDefault="00794BD8" w:rsidP="00EF4789">
      <w:pPr>
        <w:pStyle w:val="ListParagraph"/>
        <w:numPr>
          <w:ilvl w:val="0"/>
          <w:numId w:val="27"/>
        </w:numPr>
        <w:tabs>
          <w:tab w:val="clear" w:pos="720"/>
          <w:tab w:val="num" w:pos="567"/>
        </w:tabs>
        <w:spacing w:before="0" w:after="60"/>
        <w:ind w:left="567" w:hanging="567"/>
        <w:contextualSpacing w:val="0"/>
      </w:pPr>
      <w:r w:rsidRPr="00744D6D">
        <w:t>Protection of environmental and conservation assets that considers the cultural, biodiversity, and so</w:t>
      </w:r>
      <w:r w:rsidR="005029F1">
        <w:t>cial values of the environment.</w:t>
      </w:r>
    </w:p>
    <w:p w14:paraId="3976517D" w14:textId="77777777" w:rsidR="00794BD8" w:rsidRPr="006C4F47" w:rsidRDefault="00794BD8" w:rsidP="00B05829">
      <w:r w:rsidRPr="006C4F47">
        <w:t xml:space="preserve">The </w:t>
      </w:r>
      <w:r w:rsidR="00022B1F">
        <w:t>SEMP</w:t>
      </w:r>
      <w:r w:rsidRPr="006C4F47">
        <w:t xml:space="preserve"> provides the mechanism for the build-up of appropriate resources to cope with emergencies throughout the Stat</w:t>
      </w:r>
      <w:r w:rsidR="009D4FC7">
        <w:t>e.</w:t>
      </w:r>
      <w:r w:rsidRPr="006C4F47">
        <w:t xml:space="preserve"> It also provides for requests for physical assistance from the Commonwealth when State resources have been exhausted.</w:t>
      </w:r>
    </w:p>
    <w:p w14:paraId="5A2AD2A3" w14:textId="544358DE" w:rsidR="00AE29DC" w:rsidRDefault="00AE29DC" w:rsidP="00AE29DC">
      <w:r>
        <w:t xml:space="preserve">Emergency response operations are managed via three operational tiers which include state, regional and incident levels. Most incidents are of local concern and can be coordinated from local municipal resources. </w:t>
      </w:r>
      <w:r>
        <w:lastRenderedPageBreak/>
        <w:t>When those resources are exhausted, however, the Regional Emergency Response arrangements provide for further resources to be made available, firstly from neighbouring regions and then, secondly, on a state</w:t>
      </w:r>
      <w:r w:rsidR="00F60430">
        <w:t>-</w:t>
      </w:r>
      <w:r>
        <w:t>wide basis.</w:t>
      </w:r>
    </w:p>
    <w:p w14:paraId="37DF9AF2" w14:textId="77777777" w:rsidR="00AE29DC" w:rsidRDefault="00AE29DC" w:rsidP="00AE29DC">
      <w:r>
        <w:t xml:space="preserve">All response arrangements within this document are consistent with the arrangements detailed in the </w:t>
      </w:r>
      <w:hyperlink r:id="rId69" w:history="1">
        <w:r>
          <w:rPr>
            <w:rStyle w:val="Hyperlink"/>
          </w:rPr>
          <w:t>SEMP</w:t>
        </w:r>
      </w:hyperlink>
      <w:r>
        <w:t xml:space="preserve"> to ensure the continuity of resources with all levels of government.</w:t>
      </w:r>
    </w:p>
    <w:p w14:paraId="184806B1" w14:textId="3E3577A0" w:rsidR="00AE29DC" w:rsidRDefault="0020142E" w:rsidP="00AE29DC">
      <w:proofErr w:type="gramStart"/>
      <w:r>
        <w:t>Particular e</w:t>
      </w:r>
      <w:r w:rsidR="00AE29DC">
        <w:t>ffort</w:t>
      </w:r>
      <w:proofErr w:type="gramEnd"/>
      <w:r w:rsidR="00AE29DC">
        <w:t xml:space="preserve"> has been made by agencies and Council within the municipality to ensure that relationships have been formed with neighbouring municipalities and local and regional emergency and support agencies in the event resource support and coordination is needed between the operational tiers.</w:t>
      </w:r>
    </w:p>
    <w:p w14:paraId="382032D3" w14:textId="77777777" w:rsidR="006544D2" w:rsidRPr="006544D2" w:rsidRDefault="006544D2" w:rsidP="00B11A49">
      <w:pPr>
        <w:keepNext/>
        <w:keepLines/>
        <w:numPr>
          <w:ilvl w:val="2"/>
          <w:numId w:val="2"/>
        </w:numPr>
        <w:spacing w:before="160"/>
        <w:ind w:left="851" w:hanging="567"/>
        <w:jc w:val="left"/>
        <w:outlineLvl w:val="2"/>
        <w:rPr>
          <w:rFonts w:eastAsiaTheme="majorEastAsia" w:cstheme="majorHAnsi"/>
          <w:b/>
          <w:color w:val="2F5496" w:themeColor="accent1" w:themeShade="BF"/>
          <w:sz w:val="24"/>
          <w:szCs w:val="24"/>
        </w:rPr>
      </w:pPr>
      <w:bookmarkStart w:id="66" w:name="_Toc13147795"/>
      <w:bookmarkStart w:id="67" w:name="_Toc13148215"/>
      <w:bookmarkStart w:id="68" w:name="_Toc14440679"/>
      <w:bookmarkStart w:id="69" w:name="_Toc77339874"/>
      <w:bookmarkStart w:id="70" w:name="_Toc108079947"/>
      <w:r w:rsidRPr="006544D2">
        <w:rPr>
          <w:rFonts w:eastAsiaTheme="majorEastAsia" w:cstheme="majorHAnsi"/>
          <w:b/>
          <w:color w:val="2F5496" w:themeColor="accent1" w:themeShade="BF"/>
          <w:sz w:val="24"/>
          <w:szCs w:val="24"/>
        </w:rPr>
        <w:t>Definitions of Emergencies</w:t>
      </w:r>
      <w:bookmarkEnd w:id="66"/>
      <w:bookmarkEnd w:id="67"/>
      <w:bookmarkEnd w:id="68"/>
      <w:bookmarkEnd w:id="69"/>
      <w:bookmarkEnd w:id="70"/>
    </w:p>
    <w:p w14:paraId="464A9202" w14:textId="77777777" w:rsidR="006544D2" w:rsidRPr="006544D2" w:rsidRDefault="006544D2" w:rsidP="006544D2">
      <w:pPr>
        <w:autoSpaceDE w:val="0"/>
        <w:autoSpaceDN w:val="0"/>
        <w:adjustRightInd w:val="0"/>
        <w:jc w:val="left"/>
        <w:textAlignment w:val="center"/>
        <w:rPr>
          <w:rFonts w:eastAsiaTheme="majorEastAsia" w:cs="Arial"/>
          <w:color w:val="000000"/>
          <w:lang w:val="en-US" w:eastAsia="en-US"/>
        </w:rPr>
      </w:pPr>
      <w:r w:rsidRPr="006544D2">
        <w:rPr>
          <w:rFonts w:eastAsiaTheme="majorEastAsia" w:cs="Arial"/>
          <w:color w:val="000000"/>
          <w:lang w:val="en-US" w:eastAsia="en-US"/>
        </w:rPr>
        <w:t>The following table defines the types of emergencies that may occur:</w:t>
      </w:r>
    </w:p>
    <w:tbl>
      <w:tblPr>
        <w:tblStyle w:val="GridTable4-Accent1"/>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7380"/>
      </w:tblGrid>
      <w:tr w:rsidR="009D4FC7" w:rsidRPr="00F37D7A" w14:paraId="7CC45CBB" w14:textId="77777777" w:rsidTr="00A87CD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335" w:type="dxa"/>
            <w:tcBorders>
              <w:top w:val="none" w:sz="0" w:space="0" w:color="auto"/>
              <w:left w:val="none" w:sz="0" w:space="0" w:color="auto"/>
              <w:bottom w:val="none" w:sz="0" w:space="0" w:color="auto"/>
              <w:right w:val="none" w:sz="0" w:space="0" w:color="auto"/>
            </w:tcBorders>
          </w:tcPr>
          <w:p w14:paraId="087AEE1E" w14:textId="77777777" w:rsidR="009D4FC7" w:rsidRPr="00F37D7A" w:rsidRDefault="009D4FC7" w:rsidP="00B05829">
            <w:r w:rsidRPr="00F37D7A">
              <w:t>Term</w:t>
            </w:r>
          </w:p>
        </w:tc>
        <w:tc>
          <w:tcPr>
            <w:tcW w:w="7380" w:type="dxa"/>
            <w:tcBorders>
              <w:top w:val="none" w:sz="0" w:space="0" w:color="auto"/>
              <w:left w:val="none" w:sz="0" w:space="0" w:color="auto"/>
              <w:bottom w:val="single" w:sz="4" w:space="0" w:color="auto"/>
              <w:right w:val="none" w:sz="0" w:space="0" w:color="auto"/>
            </w:tcBorders>
          </w:tcPr>
          <w:p w14:paraId="6F0DBACE" w14:textId="77777777" w:rsidR="009D4FC7" w:rsidRPr="00F37D7A" w:rsidRDefault="009D4FC7" w:rsidP="00B05829">
            <w:pPr>
              <w:cnfStyle w:val="100000000000" w:firstRow="1" w:lastRow="0" w:firstColumn="0" w:lastColumn="0" w:oddVBand="0" w:evenVBand="0" w:oddHBand="0" w:evenHBand="0" w:firstRowFirstColumn="0" w:firstRowLastColumn="0" w:lastRowFirstColumn="0" w:lastRowLastColumn="0"/>
            </w:pPr>
            <w:r w:rsidRPr="00F37D7A">
              <w:t>Definition</w:t>
            </w:r>
          </w:p>
        </w:tc>
      </w:tr>
      <w:tr w:rsidR="009D4FC7" w:rsidRPr="00F37D7A" w14:paraId="6F77AEA5" w14:textId="77777777" w:rsidTr="00A87CD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35" w:type="dxa"/>
            <w:shd w:val="clear" w:color="auto" w:fill="B4C6E7" w:themeFill="accent1" w:themeFillTint="66"/>
          </w:tcPr>
          <w:p w14:paraId="1426615B" w14:textId="77777777" w:rsidR="009D4FC7" w:rsidRPr="00F37D7A" w:rsidRDefault="009D4FC7" w:rsidP="00B05829">
            <w:r w:rsidRPr="00F37D7A">
              <w:t>Major Emergency</w:t>
            </w:r>
          </w:p>
        </w:tc>
        <w:tc>
          <w:tcPr>
            <w:tcW w:w="7380" w:type="dxa"/>
            <w:shd w:val="clear" w:color="auto" w:fill="auto"/>
          </w:tcPr>
          <w:p w14:paraId="1F71976F" w14:textId="77777777" w:rsidR="000745AF" w:rsidRDefault="000745AF" w:rsidP="000745AF">
            <w:pPr>
              <w:cnfStyle w:val="000000100000" w:firstRow="0" w:lastRow="0" w:firstColumn="0" w:lastColumn="0" w:oddVBand="0" w:evenVBand="0" w:oddHBand="1" w:evenHBand="0" w:firstRowFirstColumn="0" w:firstRowLastColumn="0" w:lastRowFirstColumn="0" w:lastRowLastColumn="0"/>
            </w:pPr>
            <w:r>
              <w:t>Major emergencies are distinguished by their scale, the effort required to respond to them and their consequences to the community and infrastructure. They are defined as:</w:t>
            </w:r>
          </w:p>
          <w:p w14:paraId="63CB39B7" w14:textId="77777777" w:rsidR="009D4FC7" w:rsidRPr="00F37D7A" w:rsidRDefault="009D4FC7" w:rsidP="00EF4789">
            <w:pPr>
              <w:pStyle w:val="ListParagraph"/>
              <w:numPr>
                <w:ilvl w:val="0"/>
                <w:numId w:val="16"/>
              </w:numPr>
              <w:ind w:left="381" w:hanging="381"/>
              <w:cnfStyle w:val="000000100000" w:firstRow="0" w:lastRow="0" w:firstColumn="0" w:lastColumn="0" w:oddVBand="0" w:evenVBand="0" w:oddHBand="1" w:evenHBand="0" w:firstRowFirstColumn="0" w:firstRowLastColumn="0" w:lastRowFirstColumn="0" w:lastRowLastColumn="0"/>
            </w:pPr>
            <w:r w:rsidRPr="00F37D7A">
              <w:t>a large or complex emergency (however caused) which:</w:t>
            </w:r>
          </w:p>
          <w:p w14:paraId="06720AC2" w14:textId="77777777" w:rsidR="009D4FC7" w:rsidRPr="00F37D7A" w:rsidRDefault="009D4FC7" w:rsidP="00EF4789">
            <w:pPr>
              <w:pStyle w:val="ListParagraph"/>
              <w:numPr>
                <w:ilvl w:val="1"/>
                <w:numId w:val="17"/>
              </w:numPr>
              <w:tabs>
                <w:tab w:val="left" w:pos="645"/>
              </w:tabs>
              <w:ind w:left="665" w:hanging="284"/>
              <w:cnfStyle w:val="000000100000" w:firstRow="0" w:lastRow="0" w:firstColumn="0" w:lastColumn="0" w:oddVBand="0" w:evenVBand="0" w:oddHBand="1" w:evenHBand="0" w:firstRowFirstColumn="0" w:firstRowLastColumn="0" w:lastRowFirstColumn="0" w:lastRowLastColumn="0"/>
            </w:pPr>
            <w:r w:rsidRPr="00F37D7A">
              <w:t xml:space="preserve">has the potential to cause or is causing loss of life and extensive damage to property, </w:t>
            </w:r>
            <w:proofErr w:type="gramStart"/>
            <w:r w:rsidRPr="00F37D7A">
              <w:t>infrastructure</w:t>
            </w:r>
            <w:proofErr w:type="gramEnd"/>
            <w:r w:rsidRPr="00F37D7A">
              <w:t xml:space="preserve"> or the environment; or</w:t>
            </w:r>
          </w:p>
          <w:p w14:paraId="60136FD1" w14:textId="77777777" w:rsidR="009D4FC7" w:rsidRPr="00F37D7A" w:rsidRDefault="009D4FC7" w:rsidP="00EF4789">
            <w:pPr>
              <w:pStyle w:val="ListParagraph"/>
              <w:numPr>
                <w:ilvl w:val="1"/>
                <w:numId w:val="17"/>
              </w:numPr>
              <w:tabs>
                <w:tab w:val="left" w:pos="645"/>
              </w:tabs>
              <w:ind w:left="665" w:hanging="284"/>
              <w:cnfStyle w:val="000000100000" w:firstRow="0" w:lastRow="0" w:firstColumn="0" w:lastColumn="0" w:oddVBand="0" w:evenVBand="0" w:oddHBand="1" w:evenHBand="0" w:firstRowFirstColumn="0" w:firstRowLastColumn="0" w:lastRowFirstColumn="0" w:lastRowLastColumn="0"/>
            </w:pPr>
            <w:r w:rsidRPr="00F37D7A">
              <w:t>has the potential to have or is having significant adverse consequences for the Victorian community or part of the Victorian community; or</w:t>
            </w:r>
          </w:p>
          <w:p w14:paraId="64B59FBB" w14:textId="77777777" w:rsidR="009D4FC7" w:rsidRPr="00F37D7A" w:rsidRDefault="009D4FC7" w:rsidP="00EF4789">
            <w:pPr>
              <w:pStyle w:val="ListParagraph"/>
              <w:numPr>
                <w:ilvl w:val="1"/>
                <w:numId w:val="17"/>
              </w:numPr>
              <w:tabs>
                <w:tab w:val="left" w:pos="645"/>
              </w:tabs>
              <w:ind w:left="665" w:hanging="284"/>
              <w:cnfStyle w:val="000000100000" w:firstRow="0" w:lastRow="0" w:firstColumn="0" w:lastColumn="0" w:oddVBand="0" w:evenVBand="0" w:oddHBand="1" w:evenHBand="0" w:firstRowFirstColumn="0" w:firstRowLastColumn="0" w:lastRowFirstColumn="0" w:lastRowLastColumn="0"/>
            </w:pPr>
            <w:r w:rsidRPr="00F37D7A">
              <w:t>requires the involvement of two or more agencies to respond to the emergency; or</w:t>
            </w:r>
          </w:p>
          <w:p w14:paraId="26BDBDF9" w14:textId="77777777" w:rsidR="009D4FC7" w:rsidRPr="00F37D7A" w:rsidRDefault="009D4FC7" w:rsidP="00EF4789">
            <w:pPr>
              <w:pStyle w:val="ListParagraph"/>
              <w:numPr>
                <w:ilvl w:val="0"/>
                <w:numId w:val="16"/>
              </w:numPr>
              <w:ind w:left="381" w:hanging="381"/>
              <w:cnfStyle w:val="000000100000" w:firstRow="0" w:lastRow="0" w:firstColumn="0" w:lastColumn="0" w:oddVBand="0" w:evenVBand="0" w:oddHBand="1" w:evenHBand="0" w:firstRowFirstColumn="0" w:firstRowLastColumn="0" w:lastRowFirstColumn="0" w:lastRowLastColumn="0"/>
            </w:pPr>
            <w:r w:rsidRPr="00F37D7A">
              <w:t>a Class 1 emergency; or</w:t>
            </w:r>
          </w:p>
          <w:p w14:paraId="582DC8A8" w14:textId="77777777" w:rsidR="009D4FC7" w:rsidRPr="00F37D7A" w:rsidRDefault="009D4FC7" w:rsidP="00EF4789">
            <w:pPr>
              <w:pStyle w:val="ListParagraph"/>
              <w:numPr>
                <w:ilvl w:val="0"/>
                <w:numId w:val="16"/>
              </w:numPr>
              <w:ind w:left="381" w:hanging="381"/>
              <w:cnfStyle w:val="000000100000" w:firstRow="0" w:lastRow="0" w:firstColumn="0" w:lastColumn="0" w:oddVBand="0" w:evenVBand="0" w:oddHBand="1" w:evenHBand="0" w:firstRowFirstColumn="0" w:firstRowLastColumn="0" w:lastRowFirstColumn="0" w:lastRowLastColumn="0"/>
            </w:pPr>
            <w:r w:rsidRPr="00F37D7A">
              <w:t>a Class 2 emergency.</w:t>
            </w:r>
          </w:p>
        </w:tc>
      </w:tr>
      <w:tr w:rsidR="000745AF" w:rsidRPr="00F37D7A" w14:paraId="100CCD39" w14:textId="77777777" w:rsidTr="00A87CDE">
        <w:trPr>
          <w:cantSplit/>
        </w:trPr>
        <w:tc>
          <w:tcPr>
            <w:cnfStyle w:val="001000000000" w:firstRow="0" w:lastRow="0" w:firstColumn="1" w:lastColumn="0" w:oddVBand="0" w:evenVBand="0" w:oddHBand="0" w:evenHBand="0" w:firstRowFirstColumn="0" w:firstRowLastColumn="0" w:lastRowFirstColumn="0" w:lastRowLastColumn="0"/>
            <w:tcW w:w="2335" w:type="dxa"/>
            <w:shd w:val="clear" w:color="auto" w:fill="B4C6E7" w:themeFill="accent1" w:themeFillTint="66"/>
          </w:tcPr>
          <w:p w14:paraId="5D73D312" w14:textId="77777777" w:rsidR="000745AF" w:rsidRPr="00F37D7A" w:rsidRDefault="000745AF" w:rsidP="00B05829">
            <w:r>
              <w:t>Non-Major Emergency</w:t>
            </w:r>
          </w:p>
        </w:tc>
        <w:tc>
          <w:tcPr>
            <w:tcW w:w="7380" w:type="dxa"/>
            <w:shd w:val="clear" w:color="auto" w:fill="auto"/>
          </w:tcPr>
          <w:p w14:paraId="3F753F5E" w14:textId="77777777" w:rsidR="000745AF" w:rsidRPr="00F37D7A" w:rsidRDefault="00FB7CE6" w:rsidP="000745AF">
            <w:pPr>
              <w:cnfStyle w:val="000000000000" w:firstRow="0" w:lastRow="0" w:firstColumn="0" w:lastColumn="0" w:oddVBand="0" w:evenVBand="0" w:oddHBand="0" w:evenHBand="0" w:firstRowFirstColumn="0" w:firstRowLastColumn="0" w:lastRowFirstColumn="0" w:lastRowLastColumn="0"/>
            </w:pPr>
            <w:r w:rsidRPr="00FB7CE6">
              <w:t>A non-major emergency is an event that has occurred on a small scale, where individuals or a family may have had their home or possessions severely damaged or destroyed due to an emergency event such as a house fire or storm.</w:t>
            </w:r>
          </w:p>
        </w:tc>
      </w:tr>
      <w:tr w:rsidR="009D4FC7" w:rsidRPr="00F37D7A" w14:paraId="7B6F92D5" w14:textId="77777777" w:rsidTr="00A87CD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35" w:type="dxa"/>
            <w:shd w:val="clear" w:color="auto" w:fill="B4C6E7" w:themeFill="accent1" w:themeFillTint="66"/>
          </w:tcPr>
          <w:p w14:paraId="5629AF8A" w14:textId="77777777" w:rsidR="009D4FC7" w:rsidRPr="00F37D7A" w:rsidRDefault="009D4FC7" w:rsidP="00B05829">
            <w:r w:rsidRPr="00F37D7A">
              <w:t>Class 1 Emergency</w:t>
            </w:r>
          </w:p>
        </w:tc>
        <w:tc>
          <w:tcPr>
            <w:tcW w:w="7380" w:type="dxa"/>
            <w:shd w:val="clear" w:color="auto" w:fill="auto"/>
          </w:tcPr>
          <w:p w14:paraId="184024F1" w14:textId="77777777" w:rsidR="009D4FC7" w:rsidRPr="00F37D7A" w:rsidRDefault="009D4FC7" w:rsidP="00EF4789">
            <w:pPr>
              <w:pStyle w:val="ListParagraph"/>
              <w:numPr>
                <w:ilvl w:val="0"/>
                <w:numId w:val="15"/>
              </w:numPr>
              <w:ind w:left="381"/>
              <w:cnfStyle w:val="000000100000" w:firstRow="0" w:lastRow="0" w:firstColumn="0" w:lastColumn="0" w:oddVBand="0" w:evenVBand="0" w:oddHBand="1" w:evenHBand="0" w:firstRowFirstColumn="0" w:firstRowLastColumn="0" w:lastRowFirstColumn="0" w:lastRowLastColumn="0"/>
            </w:pPr>
            <w:r w:rsidRPr="00F37D7A">
              <w:t>a major fire; or</w:t>
            </w:r>
          </w:p>
          <w:p w14:paraId="6FD5E2ED" w14:textId="77777777" w:rsidR="009D4FC7" w:rsidRPr="00F37D7A" w:rsidRDefault="009D4FC7" w:rsidP="00EF4789">
            <w:pPr>
              <w:pStyle w:val="ListParagraph"/>
              <w:numPr>
                <w:ilvl w:val="0"/>
                <w:numId w:val="15"/>
              </w:numPr>
              <w:ind w:left="381"/>
              <w:cnfStyle w:val="000000100000" w:firstRow="0" w:lastRow="0" w:firstColumn="0" w:lastColumn="0" w:oddVBand="0" w:evenVBand="0" w:oddHBand="1" w:evenHBand="0" w:firstRowFirstColumn="0" w:firstRowLastColumn="0" w:lastRowFirstColumn="0" w:lastRowLastColumn="0"/>
            </w:pPr>
            <w:r w:rsidRPr="00F37D7A">
              <w:t xml:space="preserve">any other major emergency for which the </w:t>
            </w:r>
            <w:r w:rsidR="00B56BB0">
              <w:t>Fire Rescue Victoria (</w:t>
            </w:r>
            <w:r w:rsidR="00B56BB0" w:rsidRPr="00573997">
              <w:rPr>
                <w:b/>
              </w:rPr>
              <w:t>FRV</w:t>
            </w:r>
            <w:r w:rsidR="00B56BB0">
              <w:t>)</w:t>
            </w:r>
            <w:r w:rsidRPr="00F37D7A">
              <w:t xml:space="preserve">, the Country Fire Authority </w:t>
            </w:r>
            <w:r w:rsidR="00B56BB0">
              <w:t>(</w:t>
            </w:r>
            <w:r w:rsidR="00B56BB0" w:rsidRPr="00573997">
              <w:rPr>
                <w:b/>
              </w:rPr>
              <w:t>CFA</w:t>
            </w:r>
            <w:r w:rsidR="00B56BB0">
              <w:t xml:space="preserve">) </w:t>
            </w:r>
            <w:r w:rsidRPr="00F37D7A">
              <w:t xml:space="preserve">or </w:t>
            </w:r>
            <w:r w:rsidR="00B56BB0">
              <w:t>V</w:t>
            </w:r>
            <w:r w:rsidR="004D00F1">
              <w:t>IC</w:t>
            </w:r>
            <w:r w:rsidR="00573997">
              <w:t>SES</w:t>
            </w:r>
            <w:r w:rsidRPr="00F37D7A">
              <w:t xml:space="preserve"> Authority is the control agency under the </w:t>
            </w:r>
            <w:r w:rsidR="00022B1F">
              <w:t>SEMP</w:t>
            </w:r>
            <w:r w:rsidRPr="00F37D7A">
              <w:t>.</w:t>
            </w:r>
          </w:p>
        </w:tc>
      </w:tr>
      <w:tr w:rsidR="009D4FC7" w:rsidRPr="00F37D7A" w14:paraId="4AD08FD3" w14:textId="77777777" w:rsidTr="00A87CDE">
        <w:trPr>
          <w:cantSplit/>
        </w:trPr>
        <w:tc>
          <w:tcPr>
            <w:cnfStyle w:val="001000000000" w:firstRow="0" w:lastRow="0" w:firstColumn="1" w:lastColumn="0" w:oddVBand="0" w:evenVBand="0" w:oddHBand="0" w:evenHBand="0" w:firstRowFirstColumn="0" w:firstRowLastColumn="0" w:lastRowFirstColumn="0" w:lastRowLastColumn="0"/>
            <w:tcW w:w="2335" w:type="dxa"/>
            <w:shd w:val="clear" w:color="auto" w:fill="B4C6E7" w:themeFill="accent1" w:themeFillTint="66"/>
          </w:tcPr>
          <w:p w14:paraId="0260F596" w14:textId="77777777" w:rsidR="009D4FC7" w:rsidRPr="00F37D7A" w:rsidRDefault="009D4FC7" w:rsidP="00B05829">
            <w:r w:rsidRPr="00F37D7A">
              <w:t>Class 2 Emergency</w:t>
            </w:r>
          </w:p>
        </w:tc>
        <w:tc>
          <w:tcPr>
            <w:tcW w:w="7380" w:type="dxa"/>
            <w:shd w:val="clear" w:color="auto" w:fill="auto"/>
          </w:tcPr>
          <w:p w14:paraId="5CBA26E0" w14:textId="77777777" w:rsidR="009D4FC7" w:rsidRPr="00F37D7A" w:rsidRDefault="000745AF" w:rsidP="00B05829">
            <w:pPr>
              <w:cnfStyle w:val="000000000000" w:firstRow="0" w:lastRow="0" w:firstColumn="0" w:lastColumn="0" w:oddVBand="0" w:evenVBand="0" w:oddHBand="0" w:evenHBand="0" w:firstRowFirstColumn="0" w:firstRowLastColumn="0" w:lastRowFirstColumn="0" w:lastRowLastColumn="0"/>
            </w:pPr>
            <w:r>
              <w:t>M</w:t>
            </w:r>
            <w:r w:rsidR="009D4FC7" w:rsidRPr="00F37D7A">
              <w:t>eans a major emergency which is not</w:t>
            </w:r>
          </w:p>
          <w:p w14:paraId="6C723FBC" w14:textId="77777777" w:rsidR="009D4FC7" w:rsidRPr="00F37D7A" w:rsidRDefault="009D4FC7" w:rsidP="00EF4789">
            <w:pPr>
              <w:pStyle w:val="ListParagraph"/>
              <w:numPr>
                <w:ilvl w:val="0"/>
                <w:numId w:val="14"/>
              </w:numPr>
              <w:ind w:left="381" w:hanging="283"/>
              <w:cnfStyle w:val="000000000000" w:firstRow="0" w:lastRow="0" w:firstColumn="0" w:lastColumn="0" w:oddVBand="0" w:evenVBand="0" w:oddHBand="0" w:evenHBand="0" w:firstRowFirstColumn="0" w:firstRowLastColumn="0" w:lastRowFirstColumn="0" w:lastRowLastColumn="0"/>
            </w:pPr>
            <w:r w:rsidRPr="00F37D7A">
              <w:t>a Class 1 emergency; or</w:t>
            </w:r>
          </w:p>
          <w:p w14:paraId="7603F067" w14:textId="77777777" w:rsidR="009D4FC7" w:rsidRPr="00F37D7A" w:rsidRDefault="009D4FC7" w:rsidP="00EF4789">
            <w:pPr>
              <w:pStyle w:val="ListParagraph"/>
              <w:numPr>
                <w:ilvl w:val="0"/>
                <w:numId w:val="14"/>
              </w:numPr>
              <w:ind w:left="381" w:hanging="283"/>
              <w:cnfStyle w:val="000000000000" w:firstRow="0" w:lastRow="0" w:firstColumn="0" w:lastColumn="0" w:oddVBand="0" w:evenVBand="0" w:oddHBand="0" w:evenHBand="0" w:firstRowFirstColumn="0" w:firstRowLastColumn="0" w:lastRowFirstColumn="0" w:lastRowLastColumn="0"/>
            </w:pPr>
            <w:r w:rsidRPr="00F37D7A">
              <w:t>a warlike act or act of terrorism, whether directed at Victoria or a part of Victoria or any other state or territory of the Commonwealth; or</w:t>
            </w:r>
          </w:p>
          <w:p w14:paraId="102A88D8" w14:textId="77777777" w:rsidR="009D4FC7" w:rsidRPr="00F37D7A" w:rsidRDefault="009D4FC7" w:rsidP="00EF4789">
            <w:pPr>
              <w:pStyle w:val="ListParagraph"/>
              <w:numPr>
                <w:ilvl w:val="0"/>
                <w:numId w:val="14"/>
              </w:numPr>
              <w:ind w:left="381" w:hanging="283"/>
              <w:cnfStyle w:val="000000000000" w:firstRow="0" w:lastRow="0" w:firstColumn="0" w:lastColumn="0" w:oddVBand="0" w:evenVBand="0" w:oddHBand="0" w:evenHBand="0" w:firstRowFirstColumn="0" w:firstRowLastColumn="0" w:lastRowFirstColumn="0" w:lastRowLastColumn="0"/>
            </w:pPr>
            <w:r w:rsidRPr="00F37D7A">
              <w:t xml:space="preserve">a hi-jack, </w:t>
            </w:r>
            <w:proofErr w:type="gramStart"/>
            <w:r w:rsidRPr="00F37D7A">
              <w:t>siege</w:t>
            </w:r>
            <w:proofErr w:type="gramEnd"/>
            <w:r w:rsidRPr="00F37D7A">
              <w:t xml:space="preserve"> or riot.</w:t>
            </w:r>
          </w:p>
        </w:tc>
      </w:tr>
      <w:tr w:rsidR="009D4FC7" w:rsidRPr="00F37D7A" w14:paraId="49062889" w14:textId="77777777" w:rsidTr="00A87CD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35" w:type="dxa"/>
            <w:shd w:val="clear" w:color="auto" w:fill="B4C6E7" w:themeFill="accent1" w:themeFillTint="66"/>
          </w:tcPr>
          <w:p w14:paraId="3E2A64D3" w14:textId="77777777" w:rsidR="009D4FC7" w:rsidRPr="00F37D7A" w:rsidRDefault="000745AF" w:rsidP="00B05829">
            <w:r w:rsidRPr="000745AF">
              <w:t>Class 3 Emergency</w:t>
            </w:r>
          </w:p>
        </w:tc>
        <w:tc>
          <w:tcPr>
            <w:tcW w:w="7380" w:type="dxa"/>
            <w:shd w:val="clear" w:color="auto" w:fill="auto"/>
          </w:tcPr>
          <w:p w14:paraId="7B6ABDF4" w14:textId="77777777" w:rsidR="009D4FC7" w:rsidRPr="000745AF" w:rsidRDefault="000745AF" w:rsidP="00A87CDE">
            <w:pPr>
              <w:keepNext/>
              <w:cnfStyle w:val="000000100000" w:firstRow="0" w:lastRow="0" w:firstColumn="0" w:lastColumn="0" w:oddVBand="0" w:evenVBand="0" w:oddHBand="1" w:evenHBand="0" w:firstRowFirstColumn="0" w:firstRowLastColumn="0" w:lastRowFirstColumn="0" w:lastRowLastColumn="0"/>
              <w:rPr>
                <w:sz w:val="18"/>
                <w:szCs w:val="18"/>
              </w:rPr>
            </w:pPr>
            <w:r w:rsidRPr="000745AF">
              <w:t>Also</w:t>
            </w:r>
            <w:r w:rsidR="009D4FC7" w:rsidRPr="000745AF">
              <w:t xml:space="preserve"> known as security emergencies</w:t>
            </w:r>
            <w:r w:rsidRPr="000745AF">
              <w:t>, Class 3 emergencies</w:t>
            </w:r>
            <w:r w:rsidR="009D4FC7" w:rsidRPr="000745AF">
              <w:t xml:space="preserve"> are classified as a warlike act or act of terrorism, where directed at Victoria or any other State or Territory or the Commonwealth or a hi-jack, </w:t>
            </w:r>
            <w:proofErr w:type="gramStart"/>
            <w:r w:rsidR="009D4FC7" w:rsidRPr="000745AF">
              <w:t>siege</w:t>
            </w:r>
            <w:proofErr w:type="gramEnd"/>
            <w:r w:rsidR="009D4FC7" w:rsidRPr="000745AF">
              <w:t xml:space="preserve"> or riot</w:t>
            </w:r>
          </w:p>
        </w:tc>
      </w:tr>
    </w:tbl>
    <w:p w14:paraId="0C4DE305" w14:textId="4C79775E" w:rsidR="00A87CDE" w:rsidRPr="00031478" w:rsidRDefault="00A87CDE" w:rsidP="000F0DB9">
      <w:pPr>
        <w:rPr>
          <w:b/>
          <w:i/>
          <w:sz w:val="18"/>
          <w:szCs w:val="18"/>
        </w:rPr>
      </w:pPr>
      <w:r w:rsidRPr="00031478">
        <w:rPr>
          <w:b/>
          <w:i/>
          <w:sz w:val="18"/>
          <w:szCs w:val="18"/>
        </w:rPr>
        <w:t xml:space="preserve">Table </w:t>
      </w:r>
      <w:r w:rsidR="000C0C3D">
        <w:rPr>
          <w:b/>
          <w:i/>
          <w:sz w:val="18"/>
          <w:szCs w:val="18"/>
        </w:rPr>
        <w:t>4</w:t>
      </w:r>
      <w:r w:rsidRPr="00031478">
        <w:rPr>
          <w:b/>
          <w:i/>
          <w:sz w:val="18"/>
          <w:szCs w:val="18"/>
        </w:rPr>
        <w:t xml:space="preserve"> - Classification of Emergencies - Emergency Management Act 2013 Section 3</w:t>
      </w:r>
    </w:p>
    <w:p w14:paraId="230AE2BA" w14:textId="37CB6EAF" w:rsidR="00F3609A" w:rsidRDefault="00F3609A">
      <w:pPr>
        <w:spacing w:before="0" w:after="0"/>
        <w:jc w:val="left"/>
      </w:pPr>
      <w:r>
        <w:br w:type="page"/>
      </w:r>
    </w:p>
    <w:p w14:paraId="1261EE4B" w14:textId="77777777" w:rsidR="00A87CDE" w:rsidRDefault="00A87CDE" w:rsidP="00B05829"/>
    <w:p w14:paraId="73A8BDFA" w14:textId="77777777" w:rsidR="00794BD8" w:rsidRDefault="006B3E06" w:rsidP="00B05829">
      <w:pPr>
        <w:pStyle w:val="Heading2"/>
      </w:pPr>
      <w:bookmarkStart w:id="71" w:name="_Toc108079948"/>
      <w:r w:rsidRPr="00391651">
        <w:t>Control,</w:t>
      </w:r>
      <w:r>
        <w:t xml:space="preserve"> </w:t>
      </w:r>
      <w:r w:rsidR="00794BD8" w:rsidRPr="00391651">
        <w:t>Command, Coordination</w:t>
      </w:r>
      <w:r w:rsidR="00F74A62">
        <w:t>, Conse</w:t>
      </w:r>
      <w:r w:rsidR="009B3822">
        <w:t>q</w:t>
      </w:r>
      <w:r w:rsidR="00F74A62">
        <w:t xml:space="preserve">uences, </w:t>
      </w:r>
      <w:r>
        <w:t>Communication</w:t>
      </w:r>
      <w:r w:rsidR="009B3822">
        <w:t xml:space="preserve"> and Community Connection</w:t>
      </w:r>
      <w:bookmarkEnd w:id="71"/>
    </w:p>
    <w:p w14:paraId="2B8D19CE" w14:textId="4F9A97BE" w:rsidR="00794BD8" w:rsidRPr="006C4F47" w:rsidRDefault="00A87CDE" w:rsidP="00B05829">
      <w:bookmarkStart w:id="72" w:name="_Toc13147797"/>
      <w:bookmarkStart w:id="73" w:name="_Toc13148216"/>
      <w:bookmarkStart w:id="74" w:name="_Toc14440681"/>
      <w:r>
        <w:t>The six Cs of</w:t>
      </w:r>
      <w:r w:rsidR="001F4EA4">
        <w:t xml:space="preserve"> emergency management in the state of Victoria are detailed below</w:t>
      </w:r>
      <w:r w:rsidR="007C2104">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7233"/>
      </w:tblGrid>
      <w:tr w:rsidR="001F4EA4" w:rsidRPr="001F4EA4" w14:paraId="0C278AE4" w14:textId="77777777" w:rsidTr="00A87CDE">
        <w:trPr>
          <w:cantSplit/>
          <w:tblHeader/>
        </w:trPr>
        <w:tc>
          <w:tcPr>
            <w:tcW w:w="2394" w:type="dxa"/>
            <w:shd w:val="clear" w:color="auto" w:fill="4472C4" w:themeFill="accent1"/>
          </w:tcPr>
          <w:p w14:paraId="5F23C296" w14:textId="77777777" w:rsidR="00794BD8" w:rsidRPr="001F4EA4" w:rsidRDefault="00794BD8" w:rsidP="00B05829">
            <w:pPr>
              <w:rPr>
                <w:b/>
                <w:color w:val="FFFFFF" w:themeColor="background1"/>
              </w:rPr>
            </w:pPr>
            <w:r w:rsidRPr="001F4EA4">
              <w:rPr>
                <w:b/>
                <w:color w:val="FFFFFF" w:themeColor="background1"/>
              </w:rPr>
              <w:t xml:space="preserve">Six </w:t>
            </w:r>
            <w:proofErr w:type="gramStart"/>
            <w:r w:rsidRPr="001F4EA4">
              <w:rPr>
                <w:b/>
                <w:color w:val="FFFFFF" w:themeColor="background1"/>
              </w:rPr>
              <w:t>C’s</w:t>
            </w:r>
            <w:proofErr w:type="gramEnd"/>
            <w:r w:rsidRPr="001F4EA4">
              <w:rPr>
                <w:b/>
                <w:color w:val="FFFFFF" w:themeColor="background1"/>
              </w:rPr>
              <w:t xml:space="preserve"> of Emergency Management</w:t>
            </w:r>
          </w:p>
        </w:tc>
        <w:tc>
          <w:tcPr>
            <w:tcW w:w="7233" w:type="dxa"/>
            <w:shd w:val="clear" w:color="auto" w:fill="4472C4" w:themeFill="accent1"/>
          </w:tcPr>
          <w:p w14:paraId="79ECCAA8" w14:textId="77777777" w:rsidR="00794BD8" w:rsidRPr="001F4EA4" w:rsidRDefault="00794BD8" w:rsidP="00B05829">
            <w:pPr>
              <w:rPr>
                <w:b/>
                <w:color w:val="FFFFFF" w:themeColor="background1"/>
              </w:rPr>
            </w:pPr>
            <w:r w:rsidRPr="001F4EA4">
              <w:rPr>
                <w:b/>
                <w:color w:val="FFFFFF" w:themeColor="background1"/>
              </w:rPr>
              <w:t>Description</w:t>
            </w:r>
          </w:p>
        </w:tc>
      </w:tr>
      <w:tr w:rsidR="00794BD8" w:rsidRPr="006C4F47" w14:paraId="61694E58" w14:textId="77777777" w:rsidTr="00A87CDE">
        <w:trPr>
          <w:cantSplit/>
        </w:trPr>
        <w:tc>
          <w:tcPr>
            <w:tcW w:w="2394" w:type="dxa"/>
            <w:shd w:val="clear" w:color="auto" w:fill="B4C6E7" w:themeFill="accent1" w:themeFillTint="66"/>
          </w:tcPr>
          <w:p w14:paraId="64080A0B" w14:textId="77777777" w:rsidR="00794BD8" w:rsidRPr="006F63B8" w:rsidRDefault="00794BD8" w:rsidP="00B05829">
            <w:pPr>
              <w:rPr>
                <w:b/>
              </w:rPr>
            </w:pPr>
            <w:r w:rsidRPr="006F63B8">
              <w:rPr>
                <w:b/>
              </w:rPr>
              <w:t>Control</w:t>
            </w:r>
          </w:p>
        </w:tc>
        <w:tc>
          <w:tcPr>
            <w:tcW w:w="7233" w:type="dxa"/>
            <w:shd w:val="clear" w:color="auto" w:fill="auto"/>
          </w:tcPr>
          <w:p w14:paraId="23763133" w14:textId="77777777" w:rsidR="00794BD8" w:rsidRPr="00BE10AE" w:rsidRDefault="001F4EA4" w:rsidP="00B05829">
            <w:r>
              <w:t>Control is t</w:t>
            </w:r>
            <w:r w:rsidR="00794BD8" w:rsidRPr="00BE10AE">
              <w:t>he overall direction of response activities in an emergency, operating horizontally across agencies.</w:t>
            </w:r>
          </w:p>
          <w:p w14:paraId="084A25E8" w14:textId="77777777" w:rsidR="00794BD8" w:rsidRPr="00BE10AE" w:rsidRDefault="00794BD8" w:rsidP="00B05829">
            <w:r w:rsidRPr="00BE10AE">
              <w:t xml:space="preserve">Control of </w:t>
            </w:r>
            <w:proofErr w:type="gramStart"/>
            <w:r w:rsidRPr="00BE10AE">
              <w:t>an emergency situation</w:t>
            </w:r>
            <w:proofErr w:type="gramEnd"/>
            <w:r w:rsidRPr="00BE10AE">
              <w:t xml:space="preserve"> will at all times remain the responsibility of the designated agency or authori</w:t>
            </w:r>
            <w:r w:rsidR="001F4EA4">
              <w:t xml:space="preserve">ty for that type of emergency. </w:t>
            </w:r>
            <w:r w:rsidRPr="00BE10AE">
              <w:t>The control agency is required to appoint an Incident Controller, who will control operations.</w:t>
            </w:r>
          </w:p>
          <w:p w14:paraId="1F9CE77C" w14:textId="0378011B" w:rsidR="00474877" w:rsidRPr="001F4EA4" w:rsidRDefault="00794BD8" w:rsidP="00B05829">
            <w:r>
              <w:t>(</w:t>
            </w:r>
            <w:r w:rsidRPr="006C4F47">
              <w:t xml:space="preserve">A list of the control agencies can be found in </w:t>
            </w:r>
            <w:r w:rsidR="001F4EA4">
              <w:t xml:space="preserve">the </w:t>
            </w:r>
            <w:hyperlink r:id="rId70" w:history="1">
              <w:r w:rsidR="007C2104" w:rsidRPr="007C2104">
                <w:rPr>
                  <w:rStyle w:val="Hyperlink"/>
                </w:rPr>
                <w:t>SEMP</w:t>
              </w:r>
            </w:hyperlink>
            <w:r w:rsidR="007C2104">
              <w:t>)</w:t>
            </w:r>
          </w:p>
        </w:tc>
      </w:tr>
      <w:tr w:rsidR="00794BD8" w:rsidRPr="006C4F47" w14:paraId="49A615CF" w14:textId="77777777" w:rsidTr="00A87CDE">
        <w:trPr>
          <w:cantSplit/>
          <w:trHeight w:val="909"/>
        </w:trPr>
        <w:tc>
          <w:tcPr>
            <w:tcW w:w="2394" w:type="dxa"/>
            <w:shd w:val="clear" w:color="auto" w:fill="B4C6E7" w:themeFill="accent1" w:themeFillTint="66"/>
          </w:tcPr>
          <w:p w14:paraId="1FEF7F0E" w14:textId="77777777" w:rsidR="00794BD8" w:rsidRPr="006F63B8" w:rsidRDefault="00794BD8" w:rsidP="00B05829">
            <w:pPr>
              <w:rPr>
                <w:b/>
              </w:rPr>
            </w:pPr>
            <w:r w:rsidRPr="006F63B8">
              <w:rPr>
                <w:b/>
              </w:rPr>
              <w:t>Command</w:t>
            </w:r>
          </w:p>
        </w:tc>
        <w:tc>
          <w:tcPr>
            <w:tcW w:w="7233" w:type="dxa"/>
            <w:shd w:val="clear" w:color="auto" w:fill="auto"/>
          </w:tcPr>
          <w:p w14:paraId="41EA03F1" w14:textId="77777777" w:rsidR="00474877" w:rsidRPr="00BE10AE" w:rsidRDefault="00474877" w:rsidP="00B05829">
            <w:pPr>
              <w:rPr>
                <w:rFonts w:cs="Arial"/>
                <w:color w:val="000000"/>
              </w:rPr>
            </w:pPr>
            <w:r w:rsidRPr="009603ED">
              <w:rPr>
                <w:rFonts w:eastAsiaTheme="majorEastAsia"/>
              </w:rPr>
              <w:t>Command is the internal direction of personnel and resources, operating vertically within an agency. Each agency has a ‘chain of command’, which is the agency’s organisational hierarchy that identifies the link between each individual and their supervisor.</w:t>
            </w:r>
          </w:p>
        </w:tc>
      </w:tr>
      <w:tr w:rsidR="00794BD8" w:rsidRPr="006C4F47" w14:paraId="5498A7A0" w14:textId="77777777" w:rsidTr="00A87CDE">
        <w:trPr>
          <w:cantSplit/>
          <w:trHeight w:val="554"/>
        </w:trPr>
        <w:tc>
          <w:tcPr>
            <w:tcW w:w="2394" w:type="dxa"/>
            <w:shd w:val="clear" w:color="auto" w:fill="B4C6E7" w:themeFill="accent1" w:themeFillTint="66"/>
          </w:tcPr>
          <w:p w14:paraId="039F7733" w14:textId="77777777" w:rsidR="00794BD8" w:rsidRPr="006F63B8" w:rsidRDefault="00794BD8" w:rsidP="00B05829">
            <w:pPr>
              <w:rPr>
                <w:b/>
              </w:rPr>
            </w:pPr>
            <w:r w:rsidRPr="006F63B8">
              <w:rPr>
                <w:b/>
              </w:rPr>
              <w:t>Coordination</w:t>
            </w:r>
          </w:p>
        </w:tc>
        <w:tc>
          <w:tcPr>
            <w:tcW w:w="7233" w:type="dxa"/>
            <w:shd w:val="clear" w:color="auto" w:fill="auto"/>
          </w:tcPr>
          <w:p w14:paraId="17ACA091" w14:textId="77777777" w:rsidR="00474877" w:rsidRPr="001F4EA4" w:rsidRDefault="00794BD8" w:rsidP="001F4EA4">
            <w:pPr>
              <w:rPr>
                <w:rFonts w:eastAsiaTheme="majorEastAsia"/>
              </w:rPr>
            </w:pPr>
            <w:r w:rsidRPr="001F4EA4">
              <w:rPr>
                <w:rFonts w:eastAsiaTheme="majorEastAsia"/>
              </w:rPr>
              <w:t>Coordination is the bringing together of agencies and resources to support the response to</w:t>
            </w:r>
            <w:r w:rsidR="001F4EA4">
              <w:rPr>
                <w:rFonts w:eastAsiaTheme="majorEastAsia"/>
              </w:rPr>
              <w:t xml:space="preserve"> and recovery from emergencies.</w:t>
            </w:r>
          </w:p>
        </w:tc>
      </w:tr>
      <w:tr w:rsidR="00794BD8" w:rsidRPr="006C4F47" w14:paraId="4B571EC6" w14:textId="77777777" w:rsidTr="00A87CDE">
        <w:trPr>
          <w:cantSplit/>
          <w:trHeight w:val="564"/>
        </w:trPr>
        <w:tc>
          <w:tcPr>
            <w:tcW w:w="2394" w:type="dxa"/>
            <w:shd w:val="clear" w:color="auto" w:fill="B4C6E7" w:themeFill="accent1" w:themeFillTint="66"/>
          </w:tcPr>
          <w:p w14:paraId="7F6393DE" w14:textId="77777777" w:rsidR="00794BD8" w:rsidRPr="006F63B8" w:rsidRDefault="00794BD8" w:rsidP="00B05829">
            <w:pPr>
              <w:rPr>
                <w:b/>
              </w:rPr>
            </w:pPr>
            <w:r w:rsidRPr="006F63B8">
              <w:rPr>
                <w:b/>
              </w:rPr>
              <w:t>Consequences</w:t>
            </w:r>
          </w:p>
        </w:tc>
        <w:tc>
          <w:tcPr>
            <w:tcW w:w="7233" w:type="dxa"/>
            <w:shd w:val="clear" w:color="auto" w:fill="auto"/>
          </w:tcPr>
          <w:p w14:paraId="2A2C9752" w14:textId="77777777" w:rsidR="001F4EA4" w:rsidRDefault="00474877" w:rsidP="001F4EA4">
            <w:pPr>
              <w:rPr>
                <w:rFonts w:eastAsiaTheme="majorEastAsia"/>
              </w:rPr>
            </w:pPr>
            <w:r w:rsidRPr="005B160D">
              <w:rPr>
                <w:rFonts w:eastAsiaTheme="majorEastAsia"/>
              </w:rPr>
              <w:t xml:space="preserve">Consequence management involves the coordination of the activities of agencies with a role in delivering of services to the community, with the aim of minimising the adverse consequences of emergencies on the community. </w:t>
            </w:r>
          </w:p>
          <w:p w14:paraId="0BB5FF62" w14:textId="77777777" w:rsidR="001F4EA4" w:rsidRDefault="001F4EA4" w:rsidP="001F4EA4">
            <w:pPr>
              <w:rPr>
                <w:rFonts w:eastAsiaTheme="majorEastAsia"/>
              </w:rPr>
            </w:pPr>
            <w:r>
              <w:rPr>
                <w:rFonts w:eastAsiaTheme="majorEastAsia"/>
              </w:rPr>
              <w:t xml:space="preserve">It is a </w:t>
            </w:r>
            <w:r w:rsidRPr="005B160D">
              <w:rPr>
                <w:rFonts w:eastAsiaTheme="majorEastAsia"/>
              </w:rPr>
              <w:t>precursor to relief and recovery activities.</w:t>
            </w:r>
          </w:p>
          <w:p w14:paraId="6012F6DD" w14:textId="77777777" w:rsidR="00474877" w:rsidRPr="005B160D" w:rsidRDefault="00474877" w:rsidP="001F4EA4">
            <w:pPr>
              <w:rPr>
                <w:rFonts w:eastAsiaTheme="majorEastAsia"/>
              </w:rPr>
            </w:pPr>
            <w:r w:rsidRPr="005B160D">
              <w:rPr>
                <w:rFonts w:eastAsiaTheme="majorEastAsia"/>
              </w:rPr>
              <w:t xml:space="preserve">During a major emergency all agencies may need to activate their business continuity arrangements </w:t>
            </w:r>
            <w:proofErr w:type="gramStart"/>
            <w:r w:rsidRPr="005B160D">
              <w:rPr>
                <w:rFonts w:eastAsiaTheme="majorEastAsia"/>
              </w:rPr>
              <w:t>in order to</w:t>
            </w:r>
            <w:proofErr w:type="gramEnd"/>
            <w:r w:rsidRPr="005B160D">
              <w:rPr>
                <w:rFonts w:eastAsiaTheme="majorEastAsia"/>
              </w:rPr>
              <w:t xml:space="preserve"> manage the adverse consequences of the emergency o</w:t>
            </w:r>
            <w:r w:rsidR="001F4EA4">
              <w:rPr>
                <w:rFonts w:eastAsiaTheme="majorEastAsia"/>
              </w:rPr>
              <w:t>n their area of responsibility.</w:t>
            </w:r>
          </w:p>
          <w:p w14:paraId="52957931" w14:textId="77777777" w:rsidR="00474877" w:rsidRPr="001F4EA4" w:rsidRDefault="00474877" w:rsidP="001F4EA4">
            <w:pPr>
              <w:rPr>
                <w:rFonts w:eastAsiaTheme="majorEastAsia"/>
              </w:rPr>
            </w:pPr>
            <w:r w:rsidRPr="005B160D">
              <w:rPr>
                <w:rFonts w:eastAsiaTheme="majorEastAsia"/>
              </w:rPr>
              <w:t>The Emergency Management Commissioner is responsible for consequence management for major emergen</w:t>
            </w:r>
            <w:r w:rsidR="001F4EA4">
              <w:rPr>
                <w:rFonts w:eastAsiaTheme="majorEastAsia"/>
              </w:rPr>
              <w:t>cies.</w:t>
            </w:r>
          </w:p>
        </w:tc>
      </w:tr>
      <w:tr w:rsidR="00794BD8" w:rsidRPr="006C4F47" w14:paraId="13F03784" w14:textId="77777777" w:rsidTr="00A87CDE">
        <w:trPr>
          <w:cantSplit/>
          <w:trHeight w:val="558"/>
        </w:trPr>
        <w:tc>
          <w:tcPr>
            <w:tcW w:w="2394" w:type="dxa"/>
            <w:shd w:val="clear" w:color="auto" w:fill="B4C6E7" w:themeFill="accent1" w:themeFillTint="66"/>
          </w:tcPr>
          <w:p w14:paraId="684460D4" w14:textId="77777777" w:rsidR="00794BD8" w:rsidRPr="006F63B8" w:rsidRDefault="00794BD8" w:rsidP="00B05829">
            <w:pPr>
              <w:rPr>
                <w:b/>
              </w:rPr>
            </w:pPr>
            <w:r w:rsidRPr="006F63B8">
              <w:rPr>
                <w:b/>
              </w:rPr>
              <w:t>Communication</w:t>
            </w:r>
          </w:p>
        </w:tc>
        <w:tc>
          <w:tcPr>
            <w:tcW w:w="7233" w:type="dxa"/>
            <w:shd w:val="clear" w:color="auto" w:fill="auto"/>
          </w:tcPr>
          <w:p w14:paraId="2243891F" w14:textId="3FC4B7F3" w:rsidR="00FC508F" w:rsidRPr="001F4EA4" w:rsidRDefault="00F74A62" w:rsidP="006F63B8">
            <w:pPr>
              <w:rPr>
                <w:rFonts w:eastAsiaTheme="majorEastAsia"/>
              </w:rPr>
            </w:pPr>
            <w:r w:rsidRPr="000F5336">
              <w:rPr>
                <w:rFonts w:eastAsiaTheme="majorEastAsia"/>
              </w:rPr>
              <w:t xml:space="preserve">Communications relates to </w:t>
            </w:r>
            <w:r w:rsidR="006F63B8">
              <w:rPr>
                <w:rFonts w:eastAsiaTheme="majorEastAsia"/>
              </w:rPr>
              <w:t xml:space="preserve">the </w:t>
            </w:r>
            <w:r w:rsidR="006F63B8" w:rsidRPr="006F63B8">
              <w:rPr>
                <w:rFonts w:eastAsiaTheme="majorEastAsia"/>
              </w:rPr>
              <w:t>engagement and provision of information across agencies</w:t>
            </w:r>
            <w:r w:rsidR="006F63B8">
              <w:rPr>
                <w:rFonts w:eastAsiaTheme="majorEastAsia"/>
              </w:rPr>
              <w:t xml:space="preserve">, </w:t>
            </w:r>
            <w:r w:rsidRPr="000F5336">
              <w:rPr>
                <w:rFonts w:eastAsiaTheme="majorEastAsia"/>
              </w:rPr>
              <w:t xml:space="preserve">communicating to the public, reporting to </w:t>
            </w:r>
            <w:r w:rsidR="0020142E" w:rsidRPr="000F5336">
              <w:rPr>
                <w:rFonts w:eastAsiaTheme="majorEastAsia"/>
              </w:rPr>
              <w:t>government,</w:t>
            </w:r>
            <w:r w:rsidRPr="000F5336">
              <w:rPr>
                <w:rFonts w:eastAsiaTheme="majorEastAsia"/>
              </w:rPr>
              <w:t xml:space="preserve"> and communicating with stakeholder agencies during emergencies. The Emergency Management Commissioner is responsible for the communication function for major emergencies but will be supported </w:t>
            </w:r>
            <w:r w:rsidR="001F4EA4">
              <w:rPr>
                <w:rFonts w:eastAsiaTheme="majorEastAsia"/>
              </w:rPr>
              <w:t>by the relevant Control Agency.</w:t>
            </w:r>
          </w:p>
        </w:tc>
      </w:tr>
      <w:tr w:rsidR="00794BD8" w:rsidRPr="006C4F47" w14:paraId="1E6C3E0C" w14:textId="77777777" w:rsidTr="00A87CDE">
        <w:trPr>
          <w:cantSplit/>
        </w:trPr>
        <w:tc>
          <w:tcPr>
            <w:tcW w:w="2394" w:type="dxa"/>
            <w:shd w:val="clear" w:color="auto" w:fill="B4C6E7" w:themeFill="accent1" w:themeFillTint="66"/>
          </w:tcPr>
          <w:p w14:paraId="018E80D9" w14:textId="77777777" w:rsidR="00794BD8" w:rsidRPr="006F63B8" w:rsidRDefault="00794BD8" w:rsidP="00B05829">
            <w:pPr>
              <w:rPr>
                <w:b/>
              </w:rPr>
            </w:pPr>
            <w:r w:rsidRPr="006F63B8">
              <w:rPr>
                <w:b/>
              </w:rPr>
              <w:t>Community Connection</w:t>
            </w:r>
          </w:p>
        </w:tc>
        <w:tc>
          <w:tcPr>
            <w:tcW w:w="7233" w:type="dxa"/>
            <w:shd w:val="clear" w:color="auto" w:fill="auto"/>
          </w:tcPr>
          <w:p w14:paraId="52F1B9A8" w14:textId="16C9CF94" w:rsidR="00F74A62" w:rsidRPr="006F63B8" w:rsidRDefault="00794BD8" w:rsidP="00A87CDE">
            <w:pPr>
              <w:keepNext/>
              <w:rPr>
                <w:rFonts w:eastAsiaTheme="majorEastAsia"/>
              </w:rPr>
            </w:pPr>
            <w:r w:rsidRPr="006F63B8">
              <w:rPr>
                <w:rFonts w:eastAsiaTheme="majorEastAsia"/>
              </w:rPr>
              <w:t xml:space="preserve">The understanding of and connecting with trusted networks, trusted </w:t>
            </w:r>
            <w:r w:rsidR="0020142E" w:rsidRPr="006F63B8">
              <w:rPr>
                <w:rFonts w:eastAsiaTheme="majorEastAsia"/>
              </w:rPr>
              <w:t>leaders,</w:t>
            </w:r>
            <w:r w:rsidRPr="006F63B8">
              <w:rPr>
                <w:rFonts w:eastAsiaTheme="majorEastAsia"/>
              </w:rPr>
              <w:t xml:space="preserve"> and all communities to support resilience and decision making.</w:t>
            </w:r>
          </w:p>
        </w:tc>
      </w:tr>
    </w:tbl>
    <w:p w14:paraId="39951366" w14:textId="76278CA3" w:rsidR="00A87CDE" w:rsidRPr="00031478" w:rsidRDefault="00A87CDE" w:rsidP="000F0DB9">
      <w:pPr>
        <w:rPr>
          <w:b/>
          <w:i/>
          <w:sz w:val="18"/>
          <w:szCs w:val="18"/>
        </w:rPr>
      </w:pPr>
      <w:r w:rsidRPr="00031478">
        <w:rPr>
          <w:b/>
          <w:i/>
          <w:sz w:val="18"/>
          <w:szCs w:val="18"/>
        </w:rPr>
        <w:t xml:space="preserve">Table </w:t>
      </w:r>
      <w:r w:rsidR="000C0C3D">
        <w:rPr>
          <w:b/>
          <w:i/>
          <w:sz w:val="18"/>
          <w:szCs w:val="18"/>
        </w:rPr>
        <w:t>5</w:t>
      </w:r>
      <w:r w:rsidRPr="00031478">
        <w:rPr>
          <w:b/>
          <w:i/>
          <w:sz w:val="18"/>
          <w:szCs w:val="18"/>
        </w:rPr>
        <w:t xml:space="preserve"> - The Six Cs of Victorian Emergency Management</w:t>
      </w:r>
      <w:r w:rsidR="00F60430" w:rsidRPr="00031478">
        <w:rPr>
          <w:b/>
          <w:i/>
          <w:sz w:val="18"/>
          <w:szCs w:val="18"/>
        </w:rPr>
        <w:t xml:space="preserve"> </w:t>
      </w:r>
      <w:r w:rsidR="0020142E">
        <w:rPr>
          <w:b/>
          <w:i/>
          <w:sz w:val="18"/>
          <w:szCs w:val="18"/>
        </w:rPr>
        <w:t>(SEMP)</w:t>
      </w:r>
    </w:p>
    <w:p w14:paraId="7DCF7232" w14:textId="77777777" w:rsidR="00C977DB" w:rsidRDefault="00C977DB" w:rsidP="006F63B8">
      <w:pPr>
        <w:rPr>
          <w:rStyle w:val="Emphasis"/>
          <w:i w:val="0"/>
          <w:sz w:val="20"/>
        </w:rPr>
      </w:pPr>
    </w:p>
    <w:p w14:paraId="2A7E2C60" w14:textId="77777777" w:rsidR="005D221E" w:rsidRDefault="005D221E" w:rsidP="005D221E">
      <w:pPr>
        <w:spacing w:before="0" w:after="0"/>
        <w:jc w:val="left"/>
      </w:pPr>
    </w:p>
    <w:p w14:paraId="45791C2B" w14:textId="77777777" w:rsidR="005D221E" w:rsidRDefault="005D221E" w:rsidP="005D221E">
      <w:pPr>
        <w:spacing w:before="0" w:after="0"/>
        <w:jc w:val="left"/>
        <w:sectPr w:rsidR="005D221E" w:rsidSect="00FC26F5">
          <w:footerReference w:type="default" r:id="rId71"/>
          <w:footerReference w:type="first" r:id="rId72"/>
          <w:pgSz w:w="11906" w:h="16838"/>
          <w:pgMar w:top="1021" w:right="1134" w:bottom="1021" w:left="1077" w:header="709" w:footer="709" w:gutter="0"/>
          <w:pgNumType w:start="0"/>
          <w:cols w:space="708"/>
          <w:titlePg/>
          <w:docGrid w:linePitch="360"/>
        </w:sectPr>
      </w:pPr>
    </w:p>
    <w:tbl>
      <w:tblPr>
        <w:tblStyle w:val="TableGrid"/>
        <w:tblW w:w="14580" w:type="dxa"/>
        <w:tblLayout w:type="fixed"/>
        <w:tblLook w:val="04A0" w:firstRow="1" w:lastRow="0" w:firstColumn="1" w:lastColumn="0" w:noHBand="0" w:noVBand="1"/>
      </w:tblPr>
      <w:tblGrid>
        <w:gridCol w:w="1255"/>
        <w:gridCol w:w="1260"/>
        <w:gridCol w:w="1440"/>
        <w:gridCol w:w="1445"/>
        <w:gridCol w:w="1620"/>
        <w:gridCol w:w="1440"/>
        <w:gridCol w:w="1620"/>
        <w:gridCol w:w="1440"/>
        <w:gridCol w:w="1440"/>
        <w:gridCol w:w="1620"/>
      </w:tblGrid>
      <w:tr w:rsidR="007D3F2D" w:rsidRPr="002B5664" w14:paraId="3D2D0757" w14:textId="77777777" w:rsidTr="00E43FC2">
        <w:trPr>
          <w:trHeight w:val="1111"/>
        </w:trPr>
        <w:tc>
          <w:tcPr>
            <w:tcW w:w="1255" w:type="dxa"/>
            <w:tcBorders>
              <w:top w:val="nil"/>
              <w:left w:val="nil"/>
              <w:bottom w:val="single" w:sz="4" w:space="0" w:color="000000" w:themeColor="text1"/>
            </w:tcBorders>
            <w:vAlign w:val="center"/>
          </w:tcPr>
          <w:p w14:paraId="6B550945" w14:textId="77777777" w:rsidR="007D3F2D" w:rsidRPr="002B5664" w:rsidRDefault="007D3F2D" w:rsidP="00E43FC2">
            <w:pPr>
              <w:jc w:val="center"/>
              <w:rPr>
                <w:rFonts w:cs="Arial"/>
                <w:sz w:val="18"/>
                <w:szCs w:val="18"/>
              </w:rPr>
            </w:pPr>
          </w:p>
        </w:tc>
        <w:tc>
          <w:tcPr>
            <w:tcW w:w="1260" w:type="dxa"/>
            <w:tcBorders>
              <w:top w:val="nil"/>
              <w:bottom w:val="single" w:sz="4" w:space="0" w:color="000000" w:themeColor="text1"/>
            </w:tcBorders>
            <w:shd w:val="clear" w:color="auto" w:fill="4472C4" w:themeFill="accent1"/>
            <w:vAlign w:val="center"/>
          </w:tcPr>
          <w:p w14:paraId="38519154" w14:textId="77777777" w:rsidR="007D3F2D" w:rsidRPr="002B5664" w:rsidRDefault="007D3F2D" w:rsidP="00E43FC2">
            <w:pPr>
              <w:jc w:val="center"/>
              <w:rPr>
                <w:rFonts w:cs="Arial"/>
                <w:b/>
                <w:color w:val="FFFFFF" w:themeColor="background1"/>
              </w:rPr>
            </w:pPr>
            <w:r w:rsidRPr="002B5664">
              <w:rPr>
                <w:rFonts w:cs="Arial"/>
                <w:b/>
                <w:color w:val="FFFFFF" w:themeColor="background1"/>
              </w:rPr>
              <w:t>Command</w:t>
            </w:r>
          </w:p>
        </w:tc>
        <w:tc>
          <w:tcPr>
            <w:tcW w:w="1440" w:type="dxa"/>
            <w:tcBorders>
              <w:top w:val="nil"/>
              <w:bottom w:val="single" w:sz="4" w:space="0" w:color="000000" w:themeColor="text1"/>
            </w:tcBorders>
            <w:shd w:val="clear" w:color="auto" w:fill="4472C4" w:themeFill="accent1"/>
            <w:vAlign w:val="center"/>
          </w:tcPr>
          <w:p w14:paraId="2C4127B2" w14:textId="77777777" w:rsidR="007D3F2D" w:rsidRPr="002B5664" w:rsidRDefault="007D3F2D" w:rsidP="00E43FC2">
            <w:pPr>
              <w:jc w:val="center"/>
              <w:rPr>
                <w:rFonts w:cs="Arial"/>
                <w:b/>
                <w:color w:val="FFFFFF" w:themeColor="background1"/>
              </w:rPr>
            </w:pPr>
            <w:r w:rsidRPr="002B5664">
              <w:rPr>
                <w:rFonts w:cs="Arial"/>
                <w:b/>
                <w:color w:val="FFFFFF" w:themeColor="background1"/>
              </w:rPr>
              <w:t>Control</w:t>
            </w:r>
          </w:p>
        </w:tc>
        <w:tc>
          <w:tcPr>
            <w:tcW w:w="1445" w:type="dxa"/>
            <w:tcBorders>
              <w:top w:val="nil"/>
              <w:bottom w:val="single" w:sz="4" w:space="0" w:color="000000" w:themeColor="text1"/>
            </w:tcBorders>
            <w:shd w:val="clear" w:color="auto" w:fill="4472C4" w:themeFill="accent1"/>
            <w:vAlign w:val="center"/>
          </w:tcPr>
          <w:p w14:paraId="5A9CABE2" w14:textId="77777777" w:rsidR="007D3F2D" w:rsidRPr="002B5664" w:rsidRDefault="007D3F2D" w:rsidP="00E43FC2">
            <w:pPr>
              <w:jc w:val="center"/>
              <w:rPr>
                <w:rFonts w:cs="Arial"/>
                <w:b/>
                <w:color w:val="FFFFFF" w:themeColor="background1"/>
              </w:rPr>
            </w:pPr>
            <w:r>
              <w:rPr>
                <w:rFonts w:cs="Arial"/>
                <w:b/>
                <w:color w:val="FFFFFF" w:themeColor="background1"/>
              </w:rPr>
              <w:t>Community Connection</w:t>
            </w:r>
          </w:p>
        </w:tc>
        <w:tc>
          <w:tcPr>
            <w:tcW w:w="3060" w:type="dxa"/>
            <w:gridSpan w:val="2"/>
            <w:tcBorders>
              <w:top w:val="nil"/>
              <w:bottom w:val="single" w:sz="4" w:space="0" w:color="000000" w:themeColor="text1"/>
            </w:tcBorders>
            <w:shd w:val="clear" w:color="auto" w:fill="4472C4" w:themeFill="accent1"/>
            <w:vAlign w:val="center"/>
          </w:tcPr>
          <w:p w14:paraId="477ADD3C" w14:textId="77777777" w:rsidR="007D3F2D" w:rsidRPr="002B5664" w:rsidRDefault="007D3F2D" w:rsidP="00E43FC2">
            <w:pPr>
              <w:jc w:val="center"/>
              <w:rPr>
                <w:rFonts w:cs="Arial"/>
                <w:b/>
                <w:color w:val="FFFFFF" w:themeColor="background1"/>
              </w:rPr>
            </w:pPr>
            <w:r w:rsidRPr="002B5664">
              <w:rPr>
                <w:rFonts w:cs="Arial"/>
                <w:b/>
                <w:color w:val="FFFFFF" w:themeColor="background1"/>
              </w:rPr>
              <w:t>Communication</w:t>
            </w:r>
          </w:p>
        </w:tc>
        <w:tc>
          <w:tcPr>
            <w:tcW w:w="1620" w:type="dxa"/>
            <w:tcBorders>
              <w:top w:val="nil"/>
              <w:bottom w:val="single" w:sz="4" w:space="0" w:color="000000" w:themeColor="text1"/>
            </w:tcBorders>
            <w:shd w:val="clear" w:color="auto" w:fill="4472C4" w:themeFill="accent1"/>
            <w:vAlign w:val="center"/>
          </w:tcPr>
          <w:p w14:paraId="4F86225C" w14:textId="77777777" w:rsidR="007D3F2D" w:rsidRPr="002B5664" w:rsidRDefault="007D3F2D" w:rsidP="00E43FC2">
            <w:pPr>
              <w:jc w:val="center"/>
              <w:rPr>
                <w:rFonts w:cs="Arial"/>
                <w:b/>
                <w:color w:val="FFFFFF" w:themeColor="background1"/>
              </w:rPr>
            </w:pPr>
            <w:r w:rsidRPr="002B5664">
              <w:rPr>
                <w:rFonts w:cs="Arial"/>
                <w:b/>
                <w:color w:val="FFFFFF" w:themeColor="background1"/>
              </w:rPr>
              <w:t>Consequence Management</w:t>
            </w:r>
          </w:p>
        </w:tc>
        <w:tc>
          <w:tcPr>
            <w:tcW w:w="4500" w:type="dxa"/>
            <w:gridSpan w:val="3"/>
            <w:tcBorders>
              <w:top w:val="nil"/>
              <w:bottom w:val="single" w:sz="4" w:space="0" w:color="000000" w:themeColor="text1"/>
            </w:tcBorders>
            <w:shd w:val="clear" w:color="auto" w:fill="4472C4" w:themeFill="accent1"/>
            <w:vAlign w:val="center"/>
          </w:tcPr>
          <w:p w14:paraId="67E0FBE9" w14:textId="77777777" w:rsidR="007D3F2D" w:rsidRPr="002B5664" w:rsidRDefault="007D3F2D" w:rsidP="00E43FC2">
            <w:pPr>
              <w:jc w:val="center"/>
              <w:rPr>
                <w:rFonts w:cs="Arial"/>
                <w:b/>
                <w:color w:val="FFFFFF" w:themeColor="background1"/>
              </w:rPr>
            </w:pPr>
            <w:r w:rsidRPr="002B5664">
              <w:rPr>
                <w:rFonts w:cs="Arial"/>
                <w:b/>
                <w:color w:val="FFFFFF" w:themeColor="background1"/>
              </w:rPr>
              <w:t>Coordination</w:t>
            </w:r>
          </w:p>
        </w:tc>
      </w:tr>
      <w:tr w:rsidR="007D3F2D" w:rsidRPr="002B5664" w14:paraId="680A55FC" w14:textId="77777777" w:rsidTr="00E43FC2">
        <w:trPr>
          <w:trHeight w:val="378"/>
        </w:trPr>
        <w:tc>
          <w:tcPr>
            <w:tcW w:w="1255" w:type="dxa"/>
            <w:vMerge w:val="restart"/>
            <w:tcBorders>
              <w:left w:val="nil"/>
            </w:tcBorders>
            <w:shd w:val="clear" w:color="auto" w:fill="8EAADB" w:themeFill="accent1" w:themeFillTint="99"/>
            <w:vAlign w:val="center"/>
          </w:tcPr>
          <w:p w14:paraId="037F6B74" w14:textId="77777777" w:rsidR="007D3F2D" w:rsidRPr="00353337" w:rsidRDefault="007D3F2D" w:rsidP="00E43FC2">
            <w:pPr>
              <w:jc w:val="center"/>
              <w:rPr>
                <w:rFonts w:cs="Arial"/>
                <w:b/>
                <w:sz w:val="18"/>
                <w:szCs w:val="18"/>
              </w:rPr>
            </w:pPr>
            <w:r w:rsidRPr="00353337">
              <w:rPr>
                <w:rFonts w:cs="Arial"/>
                <w:b/>
                <w:sz w:val="18"/>
                <w:szCs w:val="18"/>
              </w:rPr>
              <w:t>Emergency Class</w:t>
            </w:r>
          </w:p>
        </w:tc>
        <w:tc>
          <w:tcPr>
            <w:tcW w:w="1260" w:type="dxa"/>
            <w:vMerge w:val="restart"/>
            <w:shd w:val="clear" w:color="auto" w:fill="8EAADB" w:themeFill="accent1" w:themeFillTint="99"/>
            <w:vAlign w:val="center"/>
          </w:tcPr>
          <w:p w14:paraId="4A49E242" w14:textId="77777777" w:rsidR="007D3F2D" w:rsidRPr="00353337" w:rsidRDefault="007D3F2D" w:rsidP="00E43FC2">
            <w:pPr>
              <w:jc w:val="center"/>
              <w:rPr>
                <w:rFonts w:cs="Arial"/>
                <w:b/>
                <w:sz w:val="18"/>
                <w:szCs w:val="18"/>
              </w:rPr>
            </w:pPr>
            <w:r w:rsidRPr="00353337">
              <w:rPr>
                <w:rFonts w:cs="Arial"/>
                <w:b/>
                <w:sz w:val="18"/>
                <w:szCs w:val="18"/>
              </w:rPr>
              <w:t>All Classes</w:t>
            </w:r>
          </w:p>
        </w:tc>
        <w:tc>
          <w:tcPr>
            <w:tcW w:w="1440" w:type="dxa"/>
            <w:vMerge w:val="restart"/>
            <w:shd w:val="clear" w:color="auto" w:fill="8EAADB" w:themeFill="accent1" w:themeFillTint="99"/>
            <w:vAlign w:val="center"/>
          </w:tcPr>
          <w:p w14:paraId="0F79E2C2" w14:textId="77777777" w:rsidR="007D3F2D" w:rsidRPr="00353337" w:rsidRDefault="007D3F2D" w:rsidP="00E43FC2">
            <w:pPr>
              <w:jc w:val="center"/>
              <w:rPr>
                <w:rFonts w:cs="Arial"/>
                <w:b/>
                <w:sz w:val="18"/>
                <w:szCs w:val="18"/>
              </w:rPr>
            </w:pPr>
            <w:r w:rsidRPr="00353337">
              <w:rPr>
                <w:rFonts w:cs="Arial"/>
                <w:b/>
                <w:sz w:val="18"/>
                <w:szCs w:val="18"/>
              </w:rPr>
              <w:t>All Classes</w:t>
            </w:r>
          </w:p>
        </w:tc>
        <w:tc>
          <w:tcPr>
            <w:tcW w:w="1445" w:type="dxa"/>
            <w:vMerge w:val="restart"/>
            <w:shd w:val="clear" w:color="auto" w:fill="8EAADB" w:themeFill="accent1" w:themeFillTint="99"/>
            <w:vAlign w:val="center"/>
          </w:tcPr>
          <w:p w14:paraId="51FCEBB7" w14:textId="77777777" w:rsidR="007D3F2D" w:rsidRPr="00353337" w:rsidRDefault="007D3F2D" w:rsidP="00E43FC2">
            <w:pPr>
              <w:jc w:val="center"/>
              <w:rPr>
                <w:rFonts w:cs="Arial"/>
                <w:b/>
                <w:sz w:val="18"/>
                <w:szCs w:val="18"/>
              </w:rPr>
            </w:pPr>
            <w:r w:rsidRPr="00353337">
              <w:rPr>
                <w:rFonts w:cs="Arial"/>
                <w:b/>
                <w:sz w:val="18"/>
                <w:szCs w:val="18"/>
              </w:rPr>
              <w:t>All Classes</w:t>
            </w:r>
          </w:p>
        </w:tc>
        <w:tc>
          <w:tcPr>
            <w:tcW w:w="3060" w:type="dxa"/>
            <w:gridSpan w:val="2"/>
            <w:tcBorders>
              <w:bottom w:val="single" w:sz="4" w:space="0" w:color="000000" w:themeColor="text1"/>
            </w:tcBorders>
            <w:shd w:val="clear" w:color="auto" w:fill="8EAADB" w:themeFill="accent1" w:themeFillTint="99"/>
            <w:vAlign w:val="center"/>
          </w:tcPr>
          <w:p w14:paraId="6EEBB101" w14:textId="77777777" w:rsidR="007D3F2D" w:rsidRPr="00353337" w:rsidRDefault="007D3F2D" w:rsidP="00E43FC2">
            <w:pPr>
              <w:jc w:val="center"/>
              <w:rPr>
                <w:rFonts w:cs="Arial"/>
                <w:b/>
                <w:sz w:val="18"/>
                <w:szCs w:val="18"/>
              </w:rPr>
            </w:pPr>
            <w:r w:rsidRPr="00353337">
              <w:rPr>
                <w:rFonts w:cs="Arial"/>
                <w:b/>
                <w:sz w:val="18"/>
                <w:szCs w:val="18"/>
              </w:rPr>
              <w:t>Class 1 or 2 – Emergency Management Commissioner</w:t>
            </w:r>
          </w:p>
        </w:tc>
        <w:tc>
          <w:tcPr>
            <w:tcW w:w="1620" w:type="dxa"/>
            <w:vMerge w:val="restart"/>
            <w:shd w:val="clear" w:color="auto" w:fill="8EAADB" w:themeFill="accent1" w:themeFillTint="99"/>
            <w:vAlign w:val="center"/>
          </w:tcPr>
          <w:p w14:paraId="62F27849" w14:textId="77777777" w:rsidR="007D3F2D" w:rsidRPr="00353337" w:rsidRDefault="007D3F2D" w:rsidP="00E43FC2">
            <w:pPr>
              <w:jc w:val="center"/>
              <w:rPr>
                <w:rFonts w:cs="Arial"/>
                <w:b/>
                <w:sz w:val="18"/>
                <w:szCs w:val="18"/>
              </w:rPr>
            </w:pPr>
            <w:r w:rsidRPr="00353337">
              <w:rPr>
                <w:rFonts w:cs="Arial"/>
                <w:b/>
                <w:sz w:val="18"/>
                <w:szCs w:val="18"/>
              </w:rPr>
              <w:t>All Classes</w:t>
            </w:r>
          </w:p>
        </w:tc>
        <w:tc>
          <w:tcPr>
            <w:tcW w:w="2880" w:type="dxa"/>
            <w:gridSpan w:val="2"/>
            <w:shd w:val="clear" w:color="auto" w:fill="8EAADB" w:themeFill="accent1" w:themeFillTint="99"/>
            <w:vAlign w:val="center"/>
          </w:tcPr>
          <w:p w14:paraId="0AFD6B5A" w14:textId="77777777" w:rsidR="007D3F2D" w:rsidRPr="00353337" w:rsidRDefault="007D3F2D" w:rsidP="00E43FC2">
            <w:pPr>
              <w:jc w:val="center"/>
              <w:rPr>
                <w:rFonts w:cs="Arial"/>
                <w:b/>
                <w:sz w:val="18"/>
                <w:szCs w:val="18"/>
              </w:rPr>
            </w:pPr>
            <w:r w:rsidRPr="00353337">
              <w:rPr>
                <w:rFonts w:cs="Arial"/>
                <w:b/>
                <w:sz w:val="18"/>
                <w:szCs w:val="18"/>
              </w:rPr>
              <w:t>Response</w:t>
            </w:r>
          </w:p>
        </w:tc>
        <w:tc>
          <w:tcPr>
            <w:tcW w:w="1620" w:type="dxa"/>
            <w:shd w:val="clear" w:color="auto" w:fill="8EAADB" w:themeFill="accent1" w:themeFillTint="99"/>
            <w:vAlign w:val="center"/>
          </w:tcPr>
          <w:p w14:paraId="370C2593" w14:textId="77777777" w:rsidR="007D3F2D" w:rsidRPr="00353337" w:rsidRDefault="007D3F2D" w:rsidP="00E43FC2">
            <w:pPr>
              <w:jc w:val="center"/>
              <w:rPr>
                <w:rFonts w:cs="Arial"/>
                <w:b/>
                <w:sz w:val="18"/>
                <w:szCs w:val="18"/>
              </w:rPr>
            </w:pPr>
            <w:r w:rsidRPr="00353337">
              <w:rPr>
                <w:rFonts w:cs="Arial"/>
                <w:b/>
                <w:sz w:val="18"/>
                <w:szCs w:val="18"/>
              </w:rPr>
              <w:t>Relief and Recovery</w:t>
            </w:r>
          </w:p>
        </w:tc>
      </w:tr>
      <w:tr w:rsidR="007D3F2D" w:rsidRPr="002B5664" w14:paraId="6ED6EF7E" w14:textId="77777777" w:rsidTr="00E43FC2">
        <w:trPr>
          <w:trHeight w:val="378"/>
        </w:trPr>
        <w:tc>
          <w:tcPr>
            <w:tcW w:w="1255" w:type="dxa"/>
            <w:vMerge/>
            <w:tcBorders>
              <w:left w:val="nil"/>
              <w:bottom w:val="single" w:sz="4" w:space="0" w:color="000000" w:themeColor="text1"/>
            </w:tcBorders>
            <w:shd w:val="clear" w:color="auto" w:fill="8EAADB" w:themeFill="accent1" w:themeFillTint="99"/>
            <w:vAlign w:val="center"/>
          </w:tcPr>
          <w:p w14:paraId="6F919FBA" w14:textId="77777777" w:rsidR="007D3F2D" w:rsidRPr="00353337" w:rsidRDefault="007D3F2D" w:rsidP="00E43FC2">
            <w:pPr>
              <w:jc w:val="center"/>
              <w:rPr>
                <w:rFonts w:cs="Arial"/>
                <w:b/>
                <w:sz w:val="18"/>
                <w:szCs w:val="18"/>
              </w:rPr>
            </w:pPr>
          </w:p>
        </w:tc>
        <w:tc>
          <w:tcPr>
            <w:tcW w:w="1260" w:type="dxa"/>
            <w:vMerge/>
            <w:tcBorders>
              <w:bottom w:val="single" w:sz="4" w:space="0" w:color="000000" w:themeColor="text1"/>
            </w:tcBorders>
            <w:shd w:val="clear" w:color="auto" w:fill="8EAADB" w:themeFill="accent1" w:themeFillTint="99"/>
            <w:vAlign w:val="center"/>
          </w:tcPr>
          <w:p w14:paraId="40A99416" w14:textId="77777777" w:rsidR="007D3F2D" w:rsidRPr="00353337" w:rsidRDefault="007D3F2D" w:rsidP="00E43FC2">
            <w:pPr>
              <w:jc w:val="center"/>
              <w:rPr>
                <w:rFonts w:cs="Arial"/>
                <w:b/>
                <w:sz w:val="18"/>
                <w:szCs w:val="18"/>
              </w:rPr>
            </w:pPr>
          </w:p>
        </w:tc>
        <w:tc>
          <w:tcPr>
            <w:tcW w:w="1440" w:type="dxa"/>
            <w:vMerge/>
            <w:tcBorders>
              <w:bottom w:val="single" w:sz="4" w:space="0" w:color="000000" w:themeColor="text1"/>
            </w:tcBorders>
            <w:shd w:val="clear" w:color="auto" w:fill="8EAADB" w:themeFill="accent1" w:themeFillTint="99"/>
            <w:vAlign w:val="center"/>
          </w:tcPr>
          <w:p w14:paraId="44A2F106" w14:textId="77777777" w:rsidR="007D3F2D" w:rsidRPr="00353337" w:rsidRDefault="007D3F2D" w:rsidP="00E43FC2">
            <w:pPr>
              <w:jc w:val="center"/>
              <w:rPr>
                <w:rFonts w:cs="Arial"/>
                <w:b/>
                <w:sz w:val="18"/>
                <w:szCs w:val="18"/>
              </w:rPr>
            </w:pPr>
          </w:p>
        </w:tc>
        <w:tc>
          <w:tcPr>
            <w:tcW w:w="1445" w:type="dxa"/>
            <w:vMerge/>
            <w:tcBorders>
              <w:bottom w:val="single" w:sz="4" w:space="0" w:color="000000" w:themeColor="text1"/>
            </w:tcBorders>
            <w:shd w:val="clear" w:color="auto" w:fill="8EAADB" w:themeFill="accent1" w:themeFillTint="99"/>
          </w:tcPr>
          <w:p w14:paraId="3A0555A3" w14:textId="77777777" w:rsidR="007D3F2D" w:rsidRPr="00353337" w:rsidRDefault="007D3F2D" w:rsidP="00E43FC2">
            <w:pPr>
              <w:jc w:val="center"/>
              <w:rPr>
                <w:rFonts w:cs="Arial"/>
                <w:b/>
                <w:sz w:val="18"/>
                <w:szCs w:val="18"/>
              </w:rPr>
            </w:pPr>
          </w:p>
        </w:tc>
        <w:tc>
          <w:tcPr>
            <w:tcW w:w="3060" w:type="dxa"/>
            <w:gridSpan w:val="2"/>
            <w:tcBorders>
              <w:bottom w:val="single" w:sz="4" w:space="0" w:color="000000" w:themeColor="text1"/>
            </w:tcBorders>
            <w:shd w:val="clear" w:color="auto" w:fill="8EAADB" w:themeFill="accent1" w:themeFillTint="99"/>
            <w:vAlign w:val="center"/>
          </w:tcPr>
          <w:p w14:paraId="79B31B9D" w14:textId="77777777" w:rsidR="007D3F2D" w:rsidRPr="00353337" w:rsidRDefault="007D3F2D" w:rsidP="00E43FC2">
            <w:pPr>
              <w:jc w:val="center"/>
              <w:rPr>
                <w:rFonts w:cs="Arial"/>
                <w:b/>
                <w:sz w:val="18"/>
                <w:szCs w:val="18"/>
              </w:rPr>
            </w:pPr>
            <w:r w:rsidRPr="00353337">
              <w:rPr>
                <w:rFonts w:cs="Arial"/>
                <w:b/>
                <w:sz w:val="18"/>
                <w:szCs w:val="18"/>
              </w:rPr>
              <w:t>Class3 - Chief Commissioner of Police</w:t>
            </w:r>
          </w:p>
        </w:tc>
        <w:tc>
          <w:tcPr>
            <w:tcW w:w="1620" w:type="dxa"/>
            <w:vMerge/>
            <w:tcBorders>
              <w:bottom w:val="single" w:sz="4" w:space="0" w:color="000000" w:themeColor="text1"/>
            </w:tcBorders>
            <w:shd w:val="clear" w:color="auto" w:fill="8EAADB" w:themeFill="accent1" w:themeFillTint="99"/>
            <w:vAlign w:val="center"/>
          </w:tcPr>
          <w:p w14:paraId="67374839" w14:textId="77777777" w:rsidR="007D3F2D" w:rsidRPr="00353337" w:rsidRDefault="007D3F2D" w:rsidP="00E43FC2">
            <w:pPr>
              <w:jc w:val="center"/>
              <w:rPr>
                <w:rFonts w:cs="Arial"/>
                <w:b/>
                <w:sz w:val="18"/>
                <w:szCs w:val="18"/>
              </w:rPr>
            </w:pPr>
          </w:p>
        </w:tc>
        <w:tc>
          <w:tcPr>
            <w:tcW w:w="1440" w:type="dxa"/>
            <w:tcBorders>
              <w:bottom w:val="single" w:sz="4" w:space="0" w:color="000000" w:themeColor="text1"/>
            </w:tcBorders>
            <w:shd w:val="clear" w:color="auto" w:fill="8EAADB" w:themeFill="accent1" w:themeFillTint="99"/>
            <w:vAlign w:val="center"/>
          </w:tcPr>
          <w:p w14:paraId="4EDAAC04" w14:textId="77777777" w:rsidR="007D3F2D" w:rsidRPr="00353337" w:rsidRDefault="007D3F2D" w:rsidP="00E43FC2">
            <w:pPr>
              <w:rPr>
                <w:rFonts w:cs="Arial"/>
                <w:b/>
                <w:sz w:val="18"/>
                <w:szCs w:val="18"/>
              </w:rPr>
            </w:pPr>
            <w:r w:rsidRPr="00353337">
              <w:rPr>
                <w:rFonts w:cs="Arial"/>
                <w:b/>
                <w:sz w:val="18"/>
                <w:szCs w:val="18"/>
              </w:rPr>
              <w:t>Class 1 or 2</w:t>
            </w:r>
          </w:p>
        </w:tc>
        <w:tc>
          <w:tcPr>
            <w:tcW w:w="1440" w:type="dxa"/>
            <w:tcBorders>
              <w:bottom w:val="single" w:sz="4" w:space="0" w:color="000000" w:themeColor="text1"/>
            </w:tcBorders>
            <w:shd w:val="clear" w:color="auto" w:fill="8EAADB" w:themeFill="accent1" w:themeFillTint="99"/>
            <w:vAlign w:val="center"/>
          </w:tcPr>
          <w:p w14:paraId="3605F237" w14:textId="77777777" w:rsidR="007D3F2D" w:rsidRPr="00353337" w:rsidRDefault="007D3F2D" w:rsidP="00E43FC2">
            <w:pPr>
              <w:jc w:val="center"/>
              <w:rPr>
                <w:rFonts w:cs="Arial"/>
                <w:b/>
                <w:sz w:val="18"/>
                <w:szCs w:val="18"/>
              </w:rPr>
            </w:pPr>
            <w:r w:rsidRPr="00353337">
              <w:rPr>
                <w:rFonts w:cs="Arial"/>
                <w:b/>
                <w:sz w:val="18"/>
                <w:szCs w:val="18"/>
              </w:rPr>
              <w:t>Class 3</w:t>
            </w:r>
          </w:p>
        </w:tc>
        <w:tc>
          <w:tcPr>
            <w:tcW w:w="1620" w:type="dxa"/>
            <w:tcBorders>
              <w:bottom w:val="single" w:sz="4" w:space="0" w:color="000000" w:themeColor="text1"/>
            </w:tcBorders>
            <w:shd w:val="clear" w:color="auto" w:fill="8EAADB" w:themeFill="accent1" w:themeFillTint="99"/>
            <w:vAlign w:val="center"/>
          </w:tcPr>
          <w:p w14:paraId="1D29FCE0" w14:textId="77777777" w:rsidR="007D3F2D" w:rsidRPr="00353337" w:rsidRDefault="007D3F2D" w:rsidP="00E43FC2">
            <w:pPr>
              <w:jc w:val="center"/>
              <w:rPr>
                <w:rFonts w:cs="Arial"/>
                <w:b/>
                <w:sz w:val="18"/>
                <w:szCs w:val="18"/>
              </w:rPr>
            </w:pPr>
            <w:r w:rsidRPr="00353337">
              <w:rPr>
                <w:rFonts w:cs="Arial"/>
                <w:b/>
                <w:sz w:val="18"/>
                <w:szCs w:val="18"/>
              </w:rPr>
              <w:t>All Classes</w:t>
            </w:r>
          </w:p>
        </w:tc>
      </w:tr>
      <w:tr w:rsidR="007D3F2D" w:rsidRPr="002B5664" w14:paraId="77B8C14F" w14:textId="77777777" w:rsidTr="00E43FC2">
        <w:trPr>
          <w:trHeight w:val="2016"/>
        </w:trPr>
        <w:tc>
          <w:tcPr>
            <w:tcW w:w="1255" w:type="dxa"/>
            <w:tcBorders>
              <w:left w:val="nil"/>
            </w:tcBorders>
            <w:shd w:val="clear" w:color="auto" w:fill="B4C6E7" w:themeFill="accent1" w:themeFillTint="66"/>
            <w:vAlign w:val="center"/>
          </w:tcPr>
          <w:p w14:paraId="46AEB7F9" w14:textId="77777777" w:rsidR="007D3F2D" w:rsidRPr="002B5664" w:rsidRDefault="007D3F2D" w:rsidP="00E43FC2">
            <w:pPr>
              <w:jc w:val="center"/>
              <w:rPr>
                <w:rFonts w:cs="Arial"/>
                <w:b/>
                <w:sz w:val="18"/>
                <w:szCs w:val="18"/>
              </w:rPr>
            </w:pPr>
            <w:r w:rsidRPr="002B5664">
              <w:rPr>
                <w:rFonts w:cs="Arial"/>
                <w:b/>
                <w:sz w:val="18"/>
                <w:szCs w:val="18"/>
              </w:rPr>
              <w:t>State Tier</w:t>
            </w:r>
          </w:p>
        </w:tc>
        <w:tc>
          <w:tcPr>
            <w:tcW w:w="1260" w:type="dxa"/>
            <w:vMerge w:val="restart"/>
            <w:shd w:val="clear" w:color="auto" w:fill="D9E2F3" w:themeFill="accent1" w:themeFillTint="33"/>
            <w:textDirection w:val="btLr"/>
            <w:vAlign w:val="center"/>
          </w:tcPr>
          <w:p w14:paraId="37D4A765" w14:textId="77777777" w:rsidR="007D3F2D" w:rsidRPr="002B5664" w:rsidRDefault="007D3F2D" w:rsidP="00E43FC2">
            <w:pPr>
              <w:ind w:left="113" w:right="113"/>
              <w:jc w:val="center"/>
              <w:rPr>
                <w:rFonts w:cs="Arial"/>
                <w:sz w:val="18"/>
                <w:szCs w:val="18"/>
              </w:rPr>
            </w:pPr>
            <w:r w:rsidRPr="002B5664">
              <w:rPr>
                <w:rFonts w:cs="Arial"/>
                <w:sz w:val="18"/>
                <w:szCs w:val="18"/>
              </w:rPr>
              <w:t>Agency Chain of Command</w:t>
            </w:r>
          </w:p>
        </w:tc>
        <w:tc>
          <w:tcPr>
            <w:tcW w:w="1440" w:type="dxa"/>
            <w:shd w:val="clear" w:color="auto" w:fill="FBE4D5" w:themeFill="accent2" w:themeFillTint="33"/>
            <w:vAlign w:val="center"/>
          </w:tcPr>
          <w:p w14:paraId="7426A2A8" w14:textId="77777777" w:rsidR="007D3F2D" w:rsidRPr="002B5664" w:rsidRDefault="007D3F2D" w:rsidP="00E43FC2">
            <w:pPr>
              <w:jc w:val="center"/>
              <w:rPr>
                <w:rFonts w:cs="Arial"/>
                <w:sz w:val="18"/>
                <w:szCs w:val="18"/>
              </w:rPr>
            </w:pPr>
            <w:r w:rsidRPr="002B5664">
              <w:rPr>
                <w:rFonts w:cs="Arial"/>
                <w:sz w:val="18"/>
                <w:szCs w:val="18"/>
              </w:rPr>
              <w:t>State Control Team</w:t>
            </w:r>
          </w:p>
        </w:tc>
        <w:tc>
          <w:tcPr>
            <w:tcW w:w="1445" w:type="dxa"/>
            <w:shd w:val="clear" w:color="auto" w:fill="FFF2CC" w:themeFill="accent4" w:themeFillTint="33"/>
          </w:tcPr>
          <w:p w14:paraId="093B067D" w14:textId="77777777" w:rsidR="007D3F2D" w:rsidRPr="00755063" w:rsidRDefault="007D3F2D" w:rsidP="00E43FC2">
            <w:pPr>
              <w:jc w:val="center"/>
              <w:rPr>
                <w:rFonts w:cs="Arial"/>
                <w:sz w:val="18"/>
                <w:szCs w:val="18"/>
              </w:rPr>
            </w:pPr>
            <w:r w:rsidRPr="00755063">
              <w:rPr>
                <w:rFonts w:cs="Arial"/>
                <w:sz w:val="18"/>
                <w:szCs w:val="18"/>
              </w:rPr>
              <w:t>Emergency Management Commissioner/ Chief Commissioner of Police</w:t>
            </w:r>
          </w:p>
          <w:p w14:paraId="38749BD6" w14:textId="77777777" w:rsidR="007D3F2D" w:rsidRPr="00755063" w:rsidRDefault="007D3F2D" w:rsidP="00E43FC2">
            <w:pPr>
              <w:jc w:val="center"/>
              <w:rPr>
                <w:rFonts w:cs="Arial"/>
                <w:sz w:val="18"/>
                <w:szCs w:val="18"/>
              </w:rPr>
            </w:pPr>
            <w:r w:rsidRPr="00755063">
              <w:rPr>
                <w:rFonts w:cs="Arial"/>
                <w:sz w:val="18"/>
                <w:szCs w:val="18"/>
              </w:rPr>
              <w:t>State Strategic Comms Cell (SSCC)</w:t>
            </w:r>
          </w:p>
        </w:tc>
        <w:tc>
          <w:tcPr>
            <w:tcW w:w="1620" w:type="dxa"/>
            <w:shd w:val="clear" w:color="auto" w:fill="FFF2CC" w:themeFill="accent4" w:themeFillTint="33"/>
            <w:vAlign w:val="center"/>
          </w:tcPr>
          <w:p w14:paraId="6C8B43F2" w14:textId="77777777" w:rsidR="007D3F2D" w:rsidRPr="00755063" w:rsidRDefault="007D3F2D" w:rsidP="00E43FC2">
            <w:pPr>
              <w:jc w:val="center"/>
              <w:rPr>
                <w:rFonts w:cs="Arial"/>
                <w:sz w:val="18"/>
                <w:szCs w:val="18"/>
              </w:rPr>
            </w:pPr>
            <w:r w:rsidRPr="00755063">
              <w:rPr>
                <w:rFonts w:cs="Arial"/>
                <w:sz w:val="18"/>
                <w:szCs w:val="18"/>
              </w:rPr>
              <w:t>Emergency Management Joint Public Information Committee (EMJPIC)</w:t>
            </w:r>
          </w:p>
          <w:p w14:paraId="35BA87A3" w14:textId="77777777" w:rsidR="007D3F2D" w:rsidRPr="00755063" w:rsidRDefault="007D3F2D" w:rsidP="00E43FC2">
            <w:pPr>
              <w:jc w:val="center"/>
              <w:rPr>
                <w:rFonts w:cs="Arial"/>
                <w:sz w:val="18"/>
                <w:szCs w:val="18"/>
              </w:rPr>
            </w:pPr>
            <w:r w:rsidRPr="00755063">
              <w:rPr>
                <w:rFonts w:cs="Arial"/>
                <w:sz w:val="18"/>
                <w:szCs w:val="18"/>
              </w:rPr>
              <w:t>Public Information Section (PIS) at SCC</w:t>
            </w:r>
          </w:p>
        </w:tc>
        <w:tc>
          <w:tcPr>
            <w:tcW w:w="1440" w:type="dxa"/>
            <w:shd w:val="clear" w:color="auto" w:fill="FFF2CC" w:themeFill="accent4" w:themeFillTint="33"/>
            <w:vAlign w:val="center"/>
          </w:tcPr>
          <w:p w14:paraId="4FF24145" w14:textId="77777777" w:rsidR="007D3F2D" w:rsidRPr="00755063" w:rsidRDefault="007D3F2D" w:rsidP="00E43FC2">
            <w:pPr>
              <w:jc w:val="center"/>
              <w:rPr>
                <w:rFonts w:cs="Arial"/>
                <w:sz w:val="18"/>
                <w:szCs w:val="18"/>
              </w:rPr>
            </w:pPr>
            <w:r w:rsidRPr="00755063">
              <w:rPr>
                <w:rFonts w:cs="Arial"/>
                <w:sz w:val="18"/>
                <w:szCs w:val="18"/>
              </w:rPr>
              <w:t>Emergency Management Commissioner/ Chief Commissioner of Police</w:t>
            </w:r>
          </w:p>
          <w:p w14:paraId="1BBED1BB" w14:textId="77777777" w:rsidR="007D3F2D" w:rsidRPr="00755063" w:rsidRDefault="007D3F2D" w:rsidP="00E43FC2">
            <w:pPr>
              <w:jc w:val="center"/>
              <w:rPr>
                <w:rFonts w:cs="Arial"/>
                <w:sz w:val="18"/>
                <w:szCs w:val="18"/>
              </w:rPr>
            </w:pPr>
            <w:r w:rsidRPr="00755063">
              <w:rPr>
                <w:rFonts w:cs="Arial"/>
                <w:sz w:val="18"/>
                <w:szCs w:val="18"/>
              </w:rPr>
              <w:t>State Strategic Comms Cell (SSCC)</w:t>
            </w:r>
          </w:p>
        </w:tc>
        <w:tc>
          <w:tcPr>
            <w:tcW w:w="1620" w:type="dxa"/>
            <w:shd w:val="clear" w:color="auto" w:fill="E2EFD9" w:themeFill="accent6" w:themeFillTint="33"/>
            <w:vAlign w:val="center"/>
          </w:tcPr>
          <w:p w14:paraId="0280A85D" w14:textId="77777777" w:rsidR="007D3F2D" w:rsidRPr="00755063" w:rsidRDefault="007D3F2D" w:rsidP="00E43FC2">
            <w:pPr>
              <w:jc w:val="center"/>
              <w:rPr>
                <w:rFonts w:cs="Arial"/>
                <w:sz w:val="18"/>
                <w:szCs w:val="18"/>
              </w:rPr>
            </w:pPr>
            <w:r w:rsidRPr="00755063">
              <w:rPr>
                <w:rFonts w:cs="Arial"/>
                <w:sz w:val="18"/>
                <w:szCs w:val="18"/>
              </w:rPr>
              <w:t>State Emergency Management Team (SEMT)</w:t>
            </w:r>
          </w:p>
        </w:tc>
        <w:tc>
          <w:tcPr>
            <w:tcW w:w="1440" w:type="dxa"/>
            <w:shd w:val="clear" w:color="auto" w:fill="DEEAF6" w:themeFill="accent5" w:themeFillTint="33"/>
            <w:vAlign w:val="center"/>
          </w:tcPr>
          <w:p w14:paraId="1CC79875" w14:textId="77777777" w:rsidR="007D3F2D" w:rsidRPr="00755063" w:rsidRDefault="007D3F2D" w:rsidP="00E43FC2">
            <w:pPr>
              <w:jc w:val="center"/>
              <w:rPr>
                <w:rFonts w:cs="Arial"/>
                <w:sz w:val="18"/>
                <w:szCs w:val="18"/>
              </w:rPr>
            </w:pPr>
            <w:r w:rsidRPr="00755063">
              <w:rPr>
                <w:rFonts w:cs="Arial"/>
                <w:sz w:val="18"/>
                <w:szCs w:val="18"/>
              </w:rPr>
              <w:t>Emergency Management Commissioner</w:t>
            </w:r>
          </w:p>
        </w:tc>
        <w:tc>
          <w:tcPr>
            <w:tcW w:w="1440" w:type="dxa"/>
            <w:shd w:val="clear" w:color="auto" w:fill="DEEAF6" w:themeFill="accent5" w:themeFillTint="33"/>
            <w:vAlign w:val="center"/>
          </w:tcPr>
          <w:p w14:paraId="30307B7A" w14:textId="77777777" w:rsidR="007D3F2D" w:rsidRPr="00755063" w:rsidRDefault="007D3F2D" w:rsidP="00E43FC2">
            <w:pPr>
              <w:jc w:val="center"/>
              <w:rPr>
                <w:rFonts w:cs="Arial"/>
                <w:sz w:val="18"/>
                <w:szCs w:val="18"/>
              </w:rPr>
            </w:pPr>
            <w:r w:rsidRPr="00755063">
              <w:rPr>
                <w:rFonts w:cs="Arial"/>
                <w:sz w:val="18"/>
                <w:szCs w:val="18"/>
              </w:rPr>
              <w:t>Chief Commissioner of Police</w:t>
            </w:r>
          </w:p>
        </w:tc>
        <w:tc>
          <w:tcPr>
            <w:tcW w:w="1620" w:type="dxa"/>
            <w:shd w:val="clear" w:color="auto" w:fill="DEEAF6" w:themeFill="accent5" w:themeFillTint="33"/>
          </w:tcPr>
          <w:p w14:paraId="4EFDBFED" w14:textId="77777777" w:rsidR="007D3F2D" w:rsidRPr="00755063" w:rsidRDefault="007D3F2D" w:rsidP="00E43FC2">
            <w:pPr>
              <w:jc w:val="center"/>
              <w:rPr>
                <w:rFonts w:cs="Arial"/>
                <w:sz w:val="18"/>
                <w:szCs w:val="18"/>
              </w:rPr>
            </w:pPr>
            <w:r w:rsidRPr="00755063">
              <w:rPr>
                <w:rFonts w:cs="Arial"/>
                <w:sz w:val="18"/>
                <w:szCs w:val="18"/>
              </w:rPr>
              <w:t>State Relief and Recovery Team</w:t>
            </w:r>
          </w:p>
        </w:tc>
      </w:tr>
      <w:tr w:rsidR="007D3F2D" w:rsidRPr="002B5664" w14:paraId="185BEA97" w14:textId="77777777" w:rsidTr="00E43FC2">
        <w:tc>
          <w:tcPr>
            <w:tcW w:w="1255" w:type="dxa"/>
            <w:tcBorders>
              <w:left w:val="nil"/>
            </w:tcBorders>
            <w:shd w:val="clear" w:color="auto" w:fill="B4C6E7" w:themeFill="accent1" w:themeFillTint="66"/>
            <w:vAlign w:val="center"/>
          </w:tcPr>
          <w:p w14:paraId="05DCE837" w14:textId="77777777" w:rsidR="007D3F2D" w:rsidRPr="002B5664" w:rsidRDefault="007D3F2D" w:rsidP="00E43FC2">
            <w:pPr>
              <w:jc w:val="center"/>
              <w:rPr>
                <w:rFonts w:cs="Arial"/>
                <w:b/>
                <w:sz w:val="18"/>
                <w:szCs w:val="18"/>
              </w:rPr>
            </w:pPr>
            <w:r w:rsidRPr="002B5664">
              <w:rPr>
                <w:rFonts w:cs="Arial"/>
                <w:b/>
                <w:sz w:val="18"/>
                <w:szCs w:val="18"/>
              </w:rPr>
              <w:t>Regional Tier</w:t>
            </w:r>
          </w:p>
        </w:tc>
        <w:tc>
          <w:tcPr>
            <w:tcW w:w="1260" w:type="dxa"/>
            <w:vMerge/>
            <w:shd w:val="clear" w:color="auto" w:fill="D9E2F3" w:themeFill="accent1" w:themeFillTint="33"/>
          </w:tcPr>
          <w:p w14:paraId="06C54AD8" w14:textId="77777777" w:rsidR="007D3F2D" w:rsidRPr="002B5664" w:rsidRDefault="007D3F2D" w:rsidP="00E43FC2">
            <w:pPr>
              <w:jc w:val="center"/>
              <w:rPr>
                <w:rFonts w:cs="Arial"/>
                <w:sz w:val="18"/>
                <w:szCs w:val="18"/>
              </w:rPr>
            </w:pPr>
          </w:p>
        </w:tc>
        <w:tc>
          <w:tcPr>
            <w:tcW w:w="1440" w:type="dxa"/>
            <w:tcBorders>
              <w:bottom w:val="dashSmallGap" w:sz="4" w:space="0" w:color="000000" w:themeColor="text1"/>
            </w:tcBorders>
            <w:shd w:val="clear" w:color="auto" w:fill="FBE4D5" w:themeFill="accent2" w:themeFillTint="33"/>
            <w:vAlign w:val="center"/>
          </w:tcPr>
          <w:p w14:paraId="59D4F12C" w14:textId="77777777" w:rsidR="007D3F2D" w:rsidRPr="002B5664" w:rsidRDefault="007D3F2D" w:rsidP="00E43FC2">
            <w:pPr>
              <w:jc w:val="center"/>
              <w:rPr>
                <w:rFonts w:cs="Arial"/>
                <w:sz w:val="18"/>
                <w:szCs w:val="18"/>
              </w:rPr>
            </w:pPr>
            <w:r w:rsidRPr="002B5664">
              <w:rPr>
                <w:rFonts w:cs="Arial"/>
                <w:sz w:val="18"/>
                <w:szCs w:val="18"/>
              </w:rPr>
              <w:t>Regional Control Team</w:t>
            </w:r>
          </w:p>
        </w:tc>
        <w:tc>
          <w:tcPr>
            <w:tcW w:w="1445" w:type="dxa"/>
            <w:shd w:val="clear" w:color="auto" w:fill="FFF2CC" w:themeFill="accent4" w:themeFillTint="33"/>
            <w:vAlign w:val="center"/>
          </w:tcPr>
          <w:p w14:paraId="5935015F" w14:textId="77777777" w:rsidR="007D3F2D" w:rsidRPr="00755063" w:rsidRDefault="007D3F2D" w:rsidP="00E43FC2">
            <w:pPr>
              <w:jc w:val="center"/>
              <w:rPr>
                <w:rFonts w:cs="Arial"/>
                <w:sz w:val="18"/>
                <w:szCs w:val="18"/>
              </w:rPr>
            </w:pPr>
            <w:r w:rsidRPr="00755063">
              <w:rPr>
                <w:rFonts w:cs="Arial"/>
                <w:sz w:val="18"/>
                <w:szCs w:val="18"/>
              </w:rPr>
              <w:t>Regional Joint Public Information Committee (RJPIC)</w:t>
            </w:r>
          </w:p>
          <w:p w14:paraId="618271ED" w14:textId="77777777" w:rsidR="007D3F2D" w:rsidRPr="00755063" w:rsidRDefault="007D3F2D" w:rsidP="00E43FC2">
            <w:pPr>
              <w:jc w:val="center"/>
              <w:rPr>
                <w:rFonts w:cs="Arial"/>
                <w:sz w:val="18"/>
                <w:szCs w:val="18"/>
              </w:rPr>
            </w:pPr>
            <w:r w:rsidRPr="00755063">
              <w:rPr>
                <w:rFonts w:cs="Arial"/>
                <w:sz w:val="18"/>
                <w:szCs w:val="18"/>
              </w:rPr>
              <w:t>PIS at RCC</w:t>
            </w:r>
          </w:p>
        </w:tc>
        <w:tc>
          <w:tcPr>
            <w:tcW w:w="1620" w:type="dxa"/>
            <w:tcBorders>
              <w:right w:val="dotDash" w:sz="4" w:space="0" w:color="000000" w:themeColor="text1"/>
            </w:tcBorders>
            <w:shd w:val="clear" w:color="auto" w:fill="FFF2CC" w:themeFill="accent4" w:themeFillTint="33"/>
            <w:vAlign w:val="center"/>
          </w:tcPr>
          <w:p w14:paraId="645977D3" w14:textId="77777777" w:rsidR="007D3F2D" w:rsidRPr="00755063" w:rsidRDefault="007D3F2D" w:rsidP="00E43FC2">
            <w:pPr>
              <w:jc w:val="center"/>
              <w:rPr>
                <w:rFonts w:cs="Arial"/>
                <w:sz w:val="18"/>
                <w:szCs w:val="18"/>
              </w:rPr>
            </w:pPr>
            <w:r w:rsidRPr="00755063">
              <w:rPr>
                <w:rFonts w:cs="Arial"/>
                <w:sz w:val="18"/>
                <w:szCs w:val="18"/>
              </w:rPr>
              <w:t>Regional Joint Public Information Committee (RJPIC)</w:t>
            </w:r>
          </w:p>
          <w:p w14:paraId="5756B49D" w14:textId="77777777" w:rsidR="007D3F2D" w:rsidRPr="00755063" w:rsidRDefault="007D3F2D" w:rsidP="00E43FC2">
            <w:pPr>
              <w:jc w:val="center"/>
              <w:rPr>
                <w:rFonts w:cs="Arial"/>
                <w:sz w:val="18"/>
                <w:szCs w:val="18"/>
              </w:rPr>
            </w:pPr>
            <w:r w:rsidRPr="00755063">
              <w:rPr>
                <w:rFonts w:cs="Arial"/>
                <w:sz w:val="18"/>
                <w:szCs w:val="18"/>
              </w:rPr>
              <w:t>PIS at RCC</w:t>
            </w:r>
          </w:p>
        </w:tc>
        <w:tc>
          <w:tcPr>
            <w:tcW w:w="1440" w:type="dxa"/>
            <w:tcBorders>
              <w:left w:val="dotDash" w:sz="4" w:space="0" w:color="000000" w:themeColor="text1"/>
            </w:tcBorders>
            <w:shd w:val="clear" w:color="auto" w:fill="FFF2CC" w:themeFill="accent4" w:themeFillTint="33"/>
            <w:vAlign w:val="center"/>
          </w:tcPr>
          <w:p w14:paraId="345BD882" w14:textId="77777777" w:rsidR="007D3F2D" w:rsidRPr="00755063" w:rsidRDefault="007D3F2D" w:rsidP="00E43FC2">
            <w:pPr>
              <w:jc w:val="center"/>
              <w:rPr>
                <w:rFonts w:cs="Arial"/>
                <w:sz w:val="18"/>
                <w:szCs w:val="18"/>
              </w:rPr>
            </w:pPr>
            <w:r w:rsidRPr="00755063">
              <w:rPr>
                <w:rFonts w:cs="Arial"/>
                <w:sz w:val="18"/>
                <w:szCs w:val="18"/>
              </w:rPr>
              <w:t>SSCC Representative</w:t>
            </w:r>
          </w:p>
          <w:p w14:paraId="428DB52A" w14:textId="77777777" w:rsidR="007D3F2D" w:rsidRPr="00755063" w:rsidRDefault="007D3F2D" w:rsidP="00E43FC2">
            <w:pPr>
              <w:jc w:val="center"/>
              <w:rPr>
                <w:rFonts w:cs="Arial"/>
                <w:sz w:val="18"/>
                <w:szCs w:val="18"/>
              </w:rPr>
            </w:pPr>
            <w:r w:rsidRPr="00755063">
              <w:rPr>
                <w:rFonts w:cs="Arial"/>
                <w:sz w:val="18"/>
                <w:szCs w:val="18"/>
              </w:rPr>
              <w:t>(If required)</w:t>
            </w:r>
          </w:p>
        </w:tc>
        <w:tc>
          <w:tcPr>
            <w:tcW w:w="1620" w:type="dxa"/>
            <w:tcBorders>
              <w:bottom w:val="dashSmallGap" w:sz="4" w:space="0" w:color="000000" w:themeColor="text1"/>
            </w:tcBorders>
            <w:shd w:val="clear" w:color="auto" w:fill="E2EFD9" w:themeFill="accent6" w:themeFillTint="33"/>
            <w:vAlign w:val="center"/>
          </w:tcPr>
          <w:p w14:paraId="516BE01A" w14:textId="77777777" w:rsidR="007D3F2D" w:rsidRPr="00755063" w:rsidRDefault="007D3F2D" w:rsidP="00E43FC2">
            <w:pPr>
              <w:jc w:val="center"/>
              <w:rPr>
                <w:rFonts w:cs="Arial"/>
                <w:sz w:val="18"/>
                <w:szCs w:val="18"/>
              </w:rPr>
            </w:pPr>
            <w:r w:rsidRPr="00755063">
              <w:rPr>
                <w:rFonts w:cs="Arial"/>
                <w:sz w:val="18"/>
                <w:szCs w:val="18"/>
              </w:rPr>
              <w:t>Regional Emergency Management Team (REMT)</w:t>
            </w:r>
          </w:p>
        </w:tc>
        <w:tc>
          <w:tcPr>
            <w:tcW w:w="2880" w:type="dxa"/>
            <w:gridSpan w:val="2"/>
            <w:shd w:val="clear" w:color="auto" w:fill="DEEAF6" w:themeFill="accent5" w:themeFillTint="33"/>
            <w:vAlign w:val="center"/>
          </w:tcPr>
          <w:p w14:paraId="3281291A" w14:textId="77777777" w:rsidR="007D3F2D" w:rsidRPr="00755063" w:rsidRDefault="007D3F2D" w:rsidP="00E43FC2">
            <w:pPr>
              <w:jc w:val="center"/>
              <w:rPr>
                <w:rFonts w:cs="Arial"/>
                <w:sz w:val="18"/>
                <w:szCs w:val="18"/>
              </w:rPr>
            </w:pPr>
            <w:r w:rsidRPr="00755063">
              <w:rPr>
                <w:rFonts w:cs="Arial"/>
                <w:sz w:val="18"/>
                <w:szCs w:val="18"/>
              </w:rPr>
              <w:t>RERC</w:t>
            </w:r>
          </w:p>
        </w:tc>
        <w:tc>
          <w:tcPr>
            <w:tcW w:w="1620" w:type="dxa"/>
            <w:shd w:val="clear" w:color="auto" w:fill="DEEAF6" w:themeFill="accent5" w:themeFillTint="33"/>
          </w:tcPr>
          <w:p w14:paraId="20129441" w14:textId="77777777" w:rsidR="007D3F2D" w:rsidRPr="00755063" w:rsidRDefault="007D3F2D" w:rsidP="00E43FC2">
            <w:pPr>
              <w:jc w:val="center"/>
              <w:rPr>
                <w:rFonts w:cs="Arial"/>
                <w:sz w:val="18"/>
                <w:szCs w:val="18"/>
              </w:rPr>
            </w:pPr>
            <w:r w:rsidRPr="00755063">
              <w:rPr>
                <w:rFonts w:cs="Arial"/>
                <w:sz w:val="18"/>
                <w:szCs w:val="18"/>
              </w:rPr>
              <w:t>Regional Recovery Planning Committee</w:t>
            </w:r>
          </w:p>
          <w:p w14:paraId="03CE31DF" w14:textId="77777777" w:rsidR="007D3F2D" w:rsidRPr="00755063" w:rsidRDefault="007D3F2D" w:rsidP="00E43FC2">
            <w:pPr>
              <w:jc w:val="center"/>
              <w:rPr>
                <w:rFonts w:cs="Arial"/>
                <w:sz w:val="18"/>
                <w:szCs w:val="18"/>
              </w:rPr>
            </w:pPr>
            <w:r w:rsidRPr="00755063">
              <w:rPr>
                <w:rFonts w:cs="Arial"/>
                <w:sz w:val="18"/>
                <w:szCs w:val="18"/>
              </w:rPr>
              <w:t>(</w:t>
            </w:r>
            <w:proofErr w:type="gramStart"/>
            <w:r w:rsidRPr="00755063">
              <w:rPr>
                <w:rFonts w:cs="Arial"/>
                <w:sz w:val="18"/>
                <w:szCs w:val="18"/>
              </w:rPr>
              <w:t>or</w:t>
            </w:r>
            <w:proofErr w:type="gramEnd"/>
            <w:r w:rsidRPr="00755063">
              <w:rPr>
                <w:rFonts w:cs="Arial"/>
                <w:sz w:val="18"/>
                <w:szCs w:val="18"/>
              </w:rPr>
              <w:t xml:space="preserve"> equivalent)</w:t>
            </w:r>
          </w:p>
        </w:tc>
      </w:tr>
      <w:tr w:rsidR="007D3F2D" w:rsidRPr="002B5664" w14:paraId="6B795E60" w14:textId="77777777" w:rsidTr="00E43FC2">
        <w:tc>
          <w:tcPr>
            <w:tcW w:w="1255" w:type="dxa"/>
            <w:vMerge w:val="restart"/>
            <w:tcBorders>
              <w:left w:val="nil"/>
            </w:tcBorders>
            <w:shd w:val="clear" w:color="auto" w:fill="B4C6E7" w:themeFill="accent1" w:themeFillTint="66"/>
            <w:vAlign w:val="center"/>
          </w:tcPr>
          <w:p w14:paraId="19436DA3" w14:textId="77777777" w:rsidR="007D3F2D" w:rsidRPr="002B5664" w:rsidRDefault="007D3F2D" w:rsidP="00E43FC2">
            <w:pPr>
              <w:jc w:val="center"/>
              <w:rPr>
                <w:rFonts w:cs="Arial"/>
                <w:b/>
                <w:sz w:val="18"/>
                <w:szCs w:val="18"/>
              </w:rPr>
            </w:pPr>
            <w:r w:rsidRPr="002B5664">
              <w:rPr>
                <w:rFonts w:cs="Arial"/>
                <w:b/>
                <w:sz w:val="18"/>
                <w:szCs w:val="18"/>
              </w:rPr>
              <w:t>Incident Tier</w:t>
            </w:r>
          </w:p>
        </w:tc>
        <w:tc>
          <w:tcPr>
            <w:tcW w:w="1260" w:type="dxa"/>
            <w:vMerge/>
            <w:shd w:val="clear" w:color="auto" w:fill="D9E2F3" w:themeFill="accent1" w:themeFillTint="33"/>
          </w:tcPr>
          <w:p w14:paraId="4AD1C454" w14:textId="77777777" w:rsidR="007D3F2D" w:rsidRPr="002B5664" w:rsidRDefault="007D3F2D" w:rsidP="00E43FC2">
            <w:pPr>
              <w:jc w:val="center"/>
              <w:rPr>
                <w:rFonts w:cs="Arial"/>
                <w:sz w:val="18"/>
                <w:szCs w:val="18"/>
              </w:rPr>
            </w:pPr>
          </w:p>
        </w:tc>
        <w:tc>
          <w:tcPr>
            <w:tcW w:w="1440" w:type="dxa"/>
            <w:tcBorders>
              <w:top w:val="dashSmallGap" w:sz="4" w:space="0" w:color="000000" w:themeColor="text1"/>
              <w:bottom w:val="dotDash" w:sz="4" w:space="0" w:color="000000" w:themeColor="text1"/>
            </w:tcBorders>
            <w:shd w:val="clear" w:color="auto" w:fill="FBE4D5" w:themeFill="accent2" w:themeFillTint="33"/>
            <w:vAlign w:val="center"/>
          </w:tcPr>
          <w:p w14:paraId="6C65BA9B" w14:textId="77777777" w:rsidR="007D3F2D" w:rsidRPr="002B5664" w:rsidRDefault="007D3F2D" w:rsidP="00E43FC2">
            <w:pPr>
              <w:jc w:val="center"/>
              <w:rPr>
                <w:rFonts w:cs="Arial"/>
                <w:sz w:val="18"/>
                <w:szCs w:val="18"/>
              </w:rPr>
            </w:pPr>
            <w:r w:rsidRPr="002B5664">
              <w:rPr>
                <w:rFonts w:cs="Arial"/>
                <w:sz w:val="18"/>
                <w:szCs w:val="18"/>
              </w:rPr>
              <w:t>Incident Management Team (IMT)</w:t>
            </w:r>
          </w:p>
          <w:p w14:paraId="15B4C253" w14:textId="77777777" w:rsidR="007D3F2D" w:rsidRPr="002B5664" w:rsidRDefault="007D3F2D" w:rsidP="00E43FC2">
            <w:pPr>
              <w:jc w:val="center"/>
              <w:rPr>
                <w:rFonts w:cs="Arial"/>
                <w:sz w:val="18"/>
                <w:szCs w:val="18"/>
              </w:rPr>
            </w:pPr>
            <w:r w:rsidRPr="002B5664">
              <w:rPr>
                <w:rFonts w:cs="Arial"/>
                <w:sz w:val="18"/>
                <w:szCs w:val="18"/>
              </w:rPr>
              <w:t>(Major Emergencies)</w:t>
            </w:r>
          </w:p>
        </w:tc>
        <w:tc>
          <w:tcPr>
            <w:tcW w:w="1445" w:type="dxa"/>
            <w:tcBorders>
              <w:bottom w:val="dotDash" w:sz="4" w:space="0" w:color="000000" w:themeColor="text1"/>
            </w:tcBorders>
            <w:shd w:val="clear" w:color="auto" w:fill="FFF2CC" w:themeFill="accent4" w:themeFillTint="33"/>
            <w:vAlign w:val="center"/>
          </w:tcPr>
          <w:p w14:paraId="528FA0ED" w14:textId="77777777" w:rsidR="007D3F2D" w:rsidRPr="00755063" w:rsidRDefault="007D3F2D" w:rsidP="00E43FC2">
            <w:pPr>
              <w:jc w:val="center"/>
              <w:rPr>
                <w:rFonts w:cs="Arial"/>
                <w:sz w:val="18"/>
                <w:szCs w:val="18"/>
              </w:rPr>
            </w:pPr>
            <w:r w:rsidRPr="00755063">
              <w:rPr>
                <w:rFonts w:cs="Arial"/>
                <w:sz w:val="18"/>
                <w:szCs w:val="18"/>
              </w:rPr>
              <w:t>Incident Joint Public Information Committee (IJPIC)</w:t>
            </w:r>
          </w:p>
          <w:p w14:paraId="6B1D7578" w14:textId="77777777" w:rsidR="007D3F2D" w:rsidRPr="00755063" w:rsidRDefault="007D3F2D" w:rsidP="00E43FC2">
            <w:pPr>
              <w:jc w:val="center"/>
              <w:rPr>
                <w:rFonts w:cs="Arial"/>
                <w:sz w:val="18"/>
                <w:szCs w:val="18"/>
              </w:rPr>
            </w:pPr>
            <w:r w:rsidRPr="00755063">
              <w:rPr>
                <w:rFonts w:cs="Arial"/>
                <w:sz w:val="18"/>
                <w:szCs w:val="18"/>
              </w:rPr>
              <w:t>PIS at ICC</w:t>
            </w:r>
          </w:p>
        </w:tc>
        <w:tc>
          <w:tcPr>
            <w:tcW w:w="1620" w:type="dxa"/>
            <w:tcBorders>
              <w:bottom w:val="dotDash" w:sz="4" w:space="0" w:color="000000" w:themeColor="text1"/>
              <w:right w:val="dotDash" w:sz="4" w:space="0" w:color="000000" w:themeColor="text1"/>
            </w:tcBorders>
            <w:shd w:val="clear" w:color="auto" w:fill="FFF2CC" w:themeFill="accent4" w:themeFillTint="33"/>
            <w:vAlign w:val="center"/>
          </w:tcPr>
          <w:p w14:paraId="64306079" w14:textId="77777777" w:rsidR="007D3F2D" w:rsidRPr="00755063" w:rsidRDefault="007D3F2D" w:rsidP="00E43FC2">
            <w:pPr>
              <w:jc w:val="center"/>
              <w:rPr>
                <w:rFonts w:cs="Arial"/>
                <w:sz w:val="18"/>
                <w:szCs w:val="18"/>
              </w:rPr>
            </w:pPr>
            <w:r w:rsidRPr="00755063">
              <w:rPr>
                <w:rFonts w:cs="Arial"/>
                <w:sz w:val="18"/>
                <w:szCs w:val="18"/>
              </w:rPr>
              <w:t>Incident Joint Public Information Committee (IJPIC)</w:t>
            </w:r>
          </w:p>
          <w:p w14:paraId="2EF1E0BE" w14:textId="77777777" w:rsidR="007D3F2D" w:rsidRPr="00755063" w:rsidRDefault="007D3F2D" w:rsidP="00E43FC2">
            <w:pPr>
              <w:jc w:val="center"/>
              <w:rPr>
                <w:rFonts w:cs="Arial"/>
                <w:sz w:val="18"/>
                <w:szCs w:val="18"/>
              </w:rPr>
            </w:pPr>
            <w:r w:rsidRPr="00755063">
              <w:rPr>
                <w:rFonts w:cs="Arial"/>
                <w:sz w:val="18"/>
                <w:szCs w:val="18"/>
              </w:rPr>
              <w:t>PIS at ICC</w:t>
            </w:r>
          </w:p>
        </w:tc>
        <w:tc>
          <w:tcPr>
            <w:tcW w:w="1440" w:type="dxa"/>
            <w:tcBorders>
              <w:left w:val="dotDash" w:sz="4" w:space="0" w:color="000000" w:themeColor="text1"/>
              <w:bottom w:val="dotDash" w:sz="4" w:space="0" w:color="000000" w:themeColor="text1"/>
            </w:tcBorders>
            <w:shd w:val="clear" w:color="auto" w:fill="FFF2CC" w:themeFill="accent4" w:themeFillTint="33"/>
            <w:vAlign w:val="center"/>
          </w:tcPr>
          <w:p w14:paraId="1047AA40" w14:textId="77777777" w:rsidR="007D3F2D" w:rsidRPr="00755063" w:rsidRDefault="007D3F2D" w:rsidP="00E43FC2">
            <w:pPr>
              <w:jc w:val="center"/>
              <w:rPr>
                <w:rFonts w:cs="Arial"/>
                <w:sz w:val="18"/>
                <w:szCs w:val="18"/>
              </w:rPr>
            </w:pPr>
            <w:r w:rsidRPr="00755063">
              <w:rPr>
                <w:rFonts w:cs="Arial"/>
                <w:sz w:val="18"/>
                <w:szCs w:val="18"/>
              </w:rPr>
              <w:t>SSCC Representative</w:t>
            </w:r>
          </w:p>
          <w:p w14:paraId="285B08D5" w14:textId="77777777" w:rsidR="007D3F2D" w:rsidRPr="00755063" w:rsidRDefault="007D3F2D" w:rsidP="00E43FC2">
            <w:pPr>
              <w:jc w:val="center"/>
              <w:rPr>
                <w:rFonts w:cs="Arial"/>
                <w:sz w:val="18"/>
                <w:szCs w:val="18"/>
              </w:rPr>
            </w:pPr>
            <w:r w:rsidRPr="00755063">
              <w:rPr>
                <w:rFonts w:cs="Arial"/>
                <w:sz w:val="18"/>
                <w:szCs w:val="18"/>
              </w:rPr>
              <w:t>(If required)</w:t>
            </w:r>
          </w:p>
        </w:tc>
        <w:tc>
          <w:tcPr>
            <w:tcW w:w="1620" w:type="dxa"/>
            <w:tcBorders>
              <w:top w:val="dashSmallGap" w:sz="4" w:space="0" w:color="000000" w:themeColor="text1"/>
              <w:bottom w:val="dotDash" w:sz="4" w:space="0" w:color="000000" w:themeColor="text1"/>
              <w:right w:val="dotDash" w:sz="4" w:space="0" w:color="000000" w:themeColor="text1"/>
            </w:tcBorders>
            <w:shd w:val="clear" w:color="auto" w:fill="E2EFD9" w:themeFill="accent6" w:themeFillTint="33"/>
            <w:vAlign w:val="center"/>
          </w:tcPr>
          <w:p w14:paraId="476E93F8" w14:textId="77777777" w:rsidR="007D3F2D" w:rsidRPr="00755063" w:rsidRDefault="007D3F2D" w:rsidP="00E43FC2">
            <w:pPr>
              <w:jc w:val="center"/>
              <w:rPr>
                <w:rFonts w:cs="Arial"/>
                <w:sz w:val="18"/>
                <w:szCs w:val="18"/>
              </w:rPr>
            </w:pPr>
            <w:r w:rsidRPr="00755063">
              <w:rPr>
                <w:rFonts w:cs="Arial"/>
                <w:sz w:val="18"/>
                <w:szCs w:val="18"/>
              </w:rPr>
              <w:t>Incident Emergency Management Team (IEMT)</w:t>
            </w:r>
          </w:p>
          <w:p w14:paraId="782F5A98" w14:textId="77777777" w:rsidR="007D3F2D" w:rsidRPr="00755063" w:rsidRDefault="007D3F2D" w:rsidP="00E43FC2">
            <w:pPr>
              <w:jc w:val="center"/>
              <w:rPr>
                <w:rFonts w:cs="Arial"/>
                <w:sz w:val="18"/>
                <w:szCs w:val="18"/>
              </w:rPr>
            </w:pPr>
            <w:r w:rsidRPr="00755063">
              <w:rPr>
                <w:rFonts w:cs="Arial"/>
                <w:sz w:val="18"/>
                <w:szCs w:val="18"/>
              </w:rPr>
              <w:t>(Major Emergencies)</w:t>
            </w:r>
          </w:p>
        </w:tc>
        <w:tc>
          <w:tcPr>
            <w:tcW w:w="2880" w:type="dxa"/>
            <w:gridSpan w:val="2"/>
            <w:vMerge w:val="restart"/>
            <w:tcBorders>
              <w:left w:val="dotDash" w:sz="4" w:space="0" w:color="000000" w:themeColor="text1"/>
              <w:right w:val="dotDash" w:sz="4" w:space="0" w:color="000000" w:themeColor="text1"/>
            </w:tcBorders>
            <w:shd w:val="clear" w:color="auto" w:fill="DEEAF6" w:themeFill="accent5" w:themeFillTint="33"/>
            <w:vAlign w:val="center"/>
          </w:tcPr>
          <w:p w14:paraId="4BB380B0" w14:textId="77777777" w:rsidR="007D3F2D" w:rsidRPr="00755063" w:rsidRDefault="007D3F2D" w:rsidP="00E43FC2">
            <w:pPr>
              <w:jc w:val="center"/>
              <w:rPr>
                <w:rFonts w:cs="Arial"/>
                <w:sz w:val="18"/>
                <w:szCs w:val="18"/>
              </w:rPr>
            </w:pPr>
            <w:r w:rsidRPr="00755063">
              <w:rPr>
                <w:rFonts w:cs="Arial"/>
                <w:sz w:val="18"/>
                <w:szCs w:val="18"/>
              </w:rPr>
              <w:t>MERC / IERC</w:t>
            </w:r>
          </w:p>
        </w:tc>
        <w:tc>
          <w:tcPr>
            <w:tcW w:w="1620" w:type="dxa"/>
            <w:vMerge w:val="restart"/>
            <w:tcBorders>
              <w:left w:val="dotDash" w:sz="4" w:space="0" w:color="000000" w:themeColor="text1"/>
            </w:tcBorders>
            <w:shd w:val="clear" w:color="auto" w:fill="DEEAF6" w:themeFill="accent5" w:themeFillTint="33"/>
          </w:tcPr>
          <w:p w14:paraId="405CC95D" w14:textId="77777777" w:rsidR="007D3F2D" w:rsidRPr="00755063" w:rsidRDefault="007D3F2D" w:rsidP="00E43FC2">
            <w:pPr>
              <w:jc w:val="center"/>
              <w:rPr>
                <w:rFonts w:cs="Arial"/>
                <w:sz w:val="18"/>
                <w:szCs w:val="18"/>
              </w:rPr>
            </w:pPr>
            <w:r w:rsidRPr="00755063">
              <w:rPr>
                <w:rFonts w:cs="Arial"/>
                <w:sz w:val="18"/>
                <w:szCs w:val="18"/>
              </w:rPr>
              <w:t>Municipal Recovery Planning Committee</w:t>
            </w:r>
          </w:p>
          <w:p w14:paraId="42A5BE11" w14:textId="77777777" w:rsidR="007D3F2D" w:rsidRPr="00755063" w:rsidRDefault="007D3F2D" w:rsidP="00E43FC2">
            <w:pPr>
              <w:jc w:val="center"/>
              <w:rPr>
                <w:rFonts w:cs="Arial"/>
                <w:sz w:val="18"/>
                <w:szCs w:val="18"/>
              </w:rPr>
            </w:pPr>
            <w:r w:rsidRPr="00755063">
              <w:rPr>
                <w:rFonts w:cs="Arial"/>
                <w:sz w:val="18"/>
                <w:szCs w:val="18"/>
              </w:rPr>
              <w:t>(</w:t>
            </w:r>
            <w:proofErr w:type="gramStart"/>
            <w:r w:rsidRPr="00755063">
              <w:rPr>
                <w:rFonts w:cs="Arial"/>
                <w:sz w:val="18"/>
                <w:szCs w:val="18"/>
              </w:rPr>
              <w:t>or</w:t>
            </w:r>
            <w:proofErr w:type="gramEnd"/>
            <w:r w:rsidRPr="00755063">
              <w:rPr>
                <w:rFonts w:cs="Arial"/>
                <w:sz w:val="18"/>
                <w:szCs w:val="18"/>
              </w:rPr>
              <w:t xml:space="preserve"> equivalent)</w:t>
            </w:r>
          </w:p>
        </w:tc>
      </w:tr>
      <w:tr w:rsidR="007D3F2D" w:rsidRPr="002B5664" w14:paraId="6C1655CD" w14:textId="77777777" w:rsidTr="00E43FC2">
        <w:tc>
          <w:tcPr>
            <w:tcW w:w="1255" w:type="dxa"/>
            <w:vMerge/>
            <w:tcBorders>
              <w:left w:val="nil"/>
            </w:tcBorders>
            <w:shd w:val="clear" w:color="auto" w:fill="B4C6E7" w:themeFill="accent1" w:themeFillTint="66"/>
            <w:vAlign w:val="center"/>
          </w:tcPr>
          <w:p w14:paraId="2A267EAA" w14:textId="77777777" w:rsidR="007D3F2D" w:rsidRPr="002B5664" w:rsidRDefault="007D3F2D" w:rsidP="00E43FC2">
            <w:pPr>
              <w:jc w:val="center"/>
              <w:rPr>
                <w:rFonts w:cs="Arial"/>
                <w:sz w:val="18"/>
                <w:szCs w:val="18"/>
              </w:rPr>
            </w:pPr>
          </w:p>
        </w:tc>
        <w:tc>
          <w:tcPr>
            <w:tcW w:w="1260" w:type="dxa"/>
            <w:vMerge/>
            <w:shd w:val="clear" w:color="auto" w:fill="D9E2F3" w:themeFill="accent1" w:themeFillTint="33"/>
          </w:tcPr>
          <w:p w14:paraId="21D607EA" w14:textId="77777777" w:rsidR="007D3F2D" w:rsidRPr="002B5664" w:rsidRDefault="007D3F2D" w:rsidP="00E43FC2">
            <w:pPr>
              <w:jc w:val="center"/>
              <w:rPr>
                <w:rFonts w:cs="Arial"/>
                <w:sz w:val="18"/>
                <w:szCs w:val="18"/>
              </w:rPr>
            </w:pPr>
          </w:p>
        </w:tc>
        <w:tc>
          <w:tcPr>
            <w:tcW w:w="7565" w:type="dxa"/>
            <w:gridSpan w:val="5"/>
            <w:tcBorders>
              <w:right w:val="dotDash" w:sz="4" w:space="0" w:color="000000" w:themeColor="text1"/>
            </w:tcBorders>
            <w:shd w:val="clear" w:color="auto" w:fill="EDEDED" w:themeFill="accent3" w:themeFillTint="33"/>
          </w:tcPr>
          <w:p w14:paraId="2AFA72C7" w14:textId="77777777" w:rsidR="007D3F2D" w:rsidRPr="002B5664" w:rsidRDefault="007D3F2D" w:rsidP="00E43FC2">
            <w:pPr>
              <w:jc w:val="center"/>
              <w:rPr>
                <w:rFonts w:cs="Arial"/>
                <w:sz w:val="18"/>
                <w:szCs w:val="18"/>
              </w:rPr>
            </w:pPr>
            <w:r w:rsidRPr="002B5664">
              <w:rPr>
                <w:rFonts w:cs="Arial"/>
                <w:sz w:val="18"/>
                <w:szCs w:val="18"/>
              </w:rPr>
              <w:t>Incident Emergency Management Team (IEMT)</w:t>
            </w:r>
          </w:p>
          <w:p w14:paraId="6511FCCE" w14:textId="77777777" w:rsidR="007D3F2D" w:rsidRPr="002B5664" w:rsidRDefault="007D3F2D" w:rsidP="00E43FC2">
            <w:pPr>
              <w:jc w:val="center"/>
              <w:rPr>
                <w:rFonts w:cs="Arial"/>
                <w:sz w:val="18"/>
                <w:szCs w:val="18"/>
              </w:rPr>
            </w:pPr>
            <w:r w:rsidRPr="002B5664">
              <w:rPr>
                <w:rFonts w:cs="Arial"/>
                <w:sz w:val="18"/>
                <w:szCs w:val="18"/>
              </w:rPr>
              <w:t>(Non-Major Emergencies)</w:t>
            </w:r>
          </w:p>
        </w:tc>
        <w:tc>
          <w:tcPr>
            <w:tcW w:w="2880" w:type="dxa"/>
            <w:gridSpan w:val="2"/>
            <w:vMerge/>
            <w:tcBorders>
              <w:left w:val="dotDash" w:sz="4" w:space="0" w:color="000000" w:themeColor="text1"/>
              <w:right w:val="dotDash" w:sz="4" w:space="0" w:color="000000" w:themeColor="text1"/>
            </w:tcBorders>
            <w:shd w:val="clear" w:color="auto" w:fill="DEEAF6" w:themeFill="accent5" w:themeFillTint="33"/>
            <w:vAlign w:val="center"/>
          </w:tcPr>
          <w:p w14:paraId="7E1C53BB" w14:textId="77777777" w:rsidR="007D3F2D" w:rsidRPr="002B5664" w:rsidRDefault="007D3F2D" w:rsidP="00E43FC2">
            <w:pPr>
              <w:keepNext/>
              <w:jc w:val="center"/>
              <w:rPr>
                <w:rFonts w:cs="Arial"/>
                <w:sz w:val="18"/>
                <w:szCs w:val="18"/>
              </w:rPr>
            </w:pPr>
          </w:p>
        </w:tc>
        <w:tc>
          <w:tcPr>
            <w:tcW w:w="1620" w:type="dxa"/>
            <w:vMerge/>
            <w:tcBorders>
              <w:left w:val="dotDash" w:sz="4" w:space="0" w:color="000000" w:themeColor="text1"/>
            </w:tcBorders>
            <w:shd w:val="clear" w:color="auto" w:fill="DEEAF6" w:themeFill="accent5" w:themeFillTint="33"/>
          </w:tcPr>
          <w:p w14:paraId="1FC53887" w14:textId="77777777" w:rsidR="007D3F2D" w:rsidRPr="002B5664" w:rsidRDefault="007D3F2D" w:rsidP="00E43FC2">
            <w:pPr>
              <w:keepNext/>
              <w:jc w:val="center"/>
              <w:rPr>
                <w:rFonts w:cs="Arial"/>
                <w:sz w:val="18"/>
                <w:szCs w:val="18"/>
              </w:rPr>
            </w:pPr>
          </w:p>
        </w:tc>
      </w:tr>
    </w:tbl>
    <w:p w14:paraId="18981A85" w14:textId="70D3A50C" w:rsidR="005D221E" w:rsidRPr="00031478" w:rsidRDefault="005D221E" w:rsidP="005D221E">
      <w:pPr>
        <w:rPr>
          <w:i/>
          <w:sz w:val="18"/>
          <w:szCs w:val="18"/>
        </w:rPr>
      </w:pPr>
      <w:r w:rsidRPr="00031478">
        <w:rPr>
          <w:b/>
          <w:i/>
          <w:sz w:val="18"/>
          <w:szCs w:val="18"/>
        </w:rPr>
        <w:t xml:space="preserve">Table </w:t>
      </w:r>
      <w:r w:rsidR="000C0C3D">
        <w:rPr>
          <w:b/>
          <w:i/>
          <w:sz w:val="18"/>
          <w:szCs w:val="18"/>
        </w:rPr>
        <w:t>6</w:t>
      </w:r>
      <w:r w:rsidRPr="00031478">
        <w:rPr>
          <w:b/>
          <w:i/>
          <w:sz w:val="18"/>
          <w:szCs w:val="18"/>
        </w:rPr>
        <w:t xml:space="preserve"> - Six Cs Roles and Responsibilities for Emergencies (</w:t>
      </w:r>
      <w:r w:rsidR="006A503A">
        <w:rPr>
          <w:b/>
          <w:i/>
          <w:sz w:val="18"/>
          <w:szCs w:val="18"/>
        </w:rPr>
        <w:t xml:space="preserve">Refer </w:t>
      </w:r>
      <w:hyperlink r:id="rId73" w:history="1">
        <w:r w:rsidRPr="00031478">
          <w:rPr>
            <w:rStyle w:val="Hyperlink"/>
            <w:b/>
            <w:i/>
            <w:sz w:val="18"/>
            <w:szCs w:val="18"/>
          </w:rPr>
          <w:t>State Emergency Management Plan</w:t>
        </w:r>
      </w:hyperlink>
      <w:r w:rsidRPr="00031478">
        <w:rPr>
          <w:b/>
          <w:i/>
          <w:sz w:val="18"/>
          <w:szCs w:val="18"/>
        </w:rPr>
        <w:t>)</w:t>
      </w:r>
    </w:p>
    <w:p w14:paraId="1E3E0EC6" w14:textId="77777777" w:rsidR="005D221E" w:rsidRPr="00031478" w:rsidRDefault="005D221E" w:rsidP="005D221E">
      <w:pPr>
        <w:spacing w:before="0" w:after="0"/>
        <w:jc w:val="left"/>
        <w:rPr>
          <w:rStyle w:val="BodyTextChar"/>
          <w:rFonts w:cs="Arial"/>
          <w:i/>
          <w:sz w:val="18"/>
          <w:szCs w:val="18"/>
        </w:rPr>
        <w:sectPr w:rsidR="005D221E" w:rsidRPr="00031478" w:rsidSect="007D3F2D">
          <w:pgSz w:w="16838" w:h="11906" w:orient="landscape"/>
          <w:pgMar w:top="1134" w:right="1134" w:bottom="899" w:left="1134" w:header="708" w:footer="708" w:gutter="0"/>
          <w:cols w:space="708"/>
          <w:docGrid w:linePitch="360"/>
        </w:sectPr>
      </w:pPr>
    </w:p>
    <w:p w14:paraId="1A5CD231" w14:textId="248BB580" w:rsidR="00794BD8" w:rsidRPr="00D56A5B" w:rsidRDefault="00A70488" w:rsidP="00B05829">
      <w:pPr>
        <w:pStyle w:val="Heading2"/>
      </w:pPr>
      <w:bookmarkStart w:id="75" w:name="_Toc108079949"/>
      <w:bookmarkEnd w:id="72"/>
      <w:bookmarkEnd w:id="73"/>
      <w:bookmarkEnd w:id="74"/>
      <w:r w:rsidRPr="00D56A5B">
        <w:lastRenderedPageBreak/>
        <w:t>Local R</w:t>
      </w:r>
      <w:r w:rsidR="00794BD8" w:rsidRPr="00D56A5B">
        <w:t xml:space="preserve">esponse </w:t>
      </w:r>
      <w:r w:rsidRPr="00D56A5B">
        <w:t>A</w:t>
      </w:r>
      <w:r w:rsidR="00794BD8" w:rsidRPr="00D56A5B">
        <w:t xml:space="preserve">rrangements and </w:t>
      </w:r>
      <w:r w:rsidRPr="00D56A5B">
        <w:t>R</w:t>
      </w:r>
      <w:r w:rsidR="00794BD8" w:rsidRPr="00D56A5B">
        <w:t xml:space="preserve">esponsible </w:t>
      </w:r>
      <w:r w:rsidRPr="00D56A5B">
        <w:t>A</w:t>
      </w:r>
      <w:r w:rsidR="00794BD8" w:rsidRPr="00D56A5B">
        <w:t>gencies</w:t>
      </w:r>
      <w:bookmarkEnd w:id="75"/>
    </w:p>
    <w:p w14:paraId="4CFAB4C4" w14:textId="77777777" w:rsidR="00FF162C" w:rsidRPr="00FF162C" w:rsidRDefault="00FF162C" w:rsidP="00FF162C">
      <w:r w:rsidRPr="00FF162C">
        <w:t>The objective of the response phase of this plan is to minimise the effects of an emergency on affected persons and property within the municipality.</w:t>
      </w:r>
    </w:p>
    <w:p w14:paraId="48F59540" w14:textId="77777777" w:rsidR="00FF162C" w:rsidRPr="00FF162C" w:rsidRDefault="00FF162C" w:rsidP="00FF162C">
      <w:r w:rsidRPr="00FF162C">
        <w:t>This is achieved by coordinating municipal resources to assist responding agencies, and in providing community support, as requested, or as the situation requires. The basic functions at a local level can include all or any of the following:</w:t>
      </w:r>
    </w:p>
    <w:p w14:paraId="106B8E1F" w14:textId="77777777" w:rsidR="00FF162C" w:rsidRPr="00FF162C" w:rsidRDefault="00FF162C" w:rsidP="00470357">
      <w:pPr>
        <w:numPr>
          <w:ilvl w:val="0"/>
          <w:numId w:val="27"/>
        </w:numPr>
        <w:tabs>
          <w:tab w:val="clear" w:pos="720"/>
        </w:tabs>
        <w:spacing w:before="0" w:after="60"/>
        <w:ind w:left="567" w:hanging="567"/>
      </w:pPr>
      <w:r w:rsidRPr="00FF162C">
        <w:t>Provision of resources as available and needed by the community and response agencies</w:t>
      </w:r>
    </w:p>
    <w:p w14:paraId="0937F4E3" w14:textId="77777777" w:rsidR="00FF162C" w:rsidRPr="00FF162C" w:rsidRDefault="00FF162C" w:rsidP="00470357">
      <w:pPr>
        <w:numPr>
          <w:ilvl w:val="0"/>
          <w:numId w:val="27"/>
        </w:numPr>
        <w:tabs>
          <w:tab w:val="clear" w:pos="720"/>
        </w:tabs>
        <w:spacing w:before="0" w:after="60"/>
        <w:ind w:left="567" w:hanging="567"/>
      </w:pPr>
      <w:r w:rsidRPr="00FF162C">
        <w:t>Establishment of Municipal Emergency Coordination Centre – facilities and staffing</w:t>
      </w:r>
    </w:p>
    <w:p w14:paraId="42BA4FBA" w14:textId="77777777" w:rsidR="00FF162C" w:rsidRPr="00FF162C" w:rsidRDefault="00FF162C" w:rsidP="00470357">
      <w:pPr>
        <w:numPr>
          <w:ilvl w:val="0"/>
          <w:numId w:val="27"/>
        </w:numPr>
        <w:tabs>
          <w:tab w:val="clear" w:pos="720"/>
        </w:tabs>
        <w:spacing w:before="0" w:after="60"/>
        <w:ind w:left="567" w:hanging="567"/>
      </w:pPr>
      <w:r w:rsidRPr="00FF162C">
        <w:t>Under the direction of the control agency, facilitate the delivery of warnings to the community</w:t>
      </w:r>
    </w:p>
    <w:p w14:paraId="0091734F" w14:textId="77777777" w:rsidR="00FF162C" w:rsidRPr="00FF162C" w:rsidRDefault="00FF162C" w:rsidP="00470357">
      <w:pPr>
        <w:numPr>
          <w:ilvl w:val="0"/>
          <w:numId w:val="27"/>
        </w:numPr>
        <w:tabs>
          <w:tab w:val="clear" w:pos="720"/>
        </w:tabs>
        <w:spacing w:before="0" w:after="60"/>
        <w:ind w:left="567" w:hanging="567"/>
      </w:pPr>
      <w:r w:rsidRPr="00FF162C">
        <w:t>Guided by the control agency, provision of information to public and media</w:t>
      </w:r>
    </w:p>
    <w:p w14:paraId="67013DEB" w14:textId="77777777" w:rsidR="00FF162C" w:rsidRPr="00FF162C" w:rsidRDefault="00FF162C" w:rsidP="00470357">
      <w:pPr>
        <w:numPr>
          <w:ilvl w:val="0"/>
          <w:numId w:val="27"/>
        </w:numPr>
        <w:tabs>
          <w:tab w:val="clear" w:pos="720"/>
        </w:tabs>
        <w:spacing w:before="0" w:after="60"/>
        <w:ind w:left="567" w:hanging="567"/>
      </w:pPr>
      <w:r w:rsidRPr="00FF162C">
        <w:t xml:space="preserve">Coordination of the provision and operation of Emergency Relief Centres </w:t>
      </w:r>
      <w:r w:rsidRPr="006A4C71">
        <w:t>(ERC)</w:t>
      </w:r>
      <w:r w:rsidRPr="00FF162C">
        <w:t xml:space="preserve"> and emergency shelters</w:t>
      </w:r>
    </w:p>
    <w:p w14:paraId="35B13E42" w14:textId="059BFB54" w:rsidR="00FF162C" w:rsidRPr="00FF162C" w:rsidRDefault="00FF162C" w:rsidP="00470357">
      <w:pPr>
        <w:numPr>
          <w:ilvl w:val="0"/>
          <w:numId w:val="27"/>
        </w:numPr>
        <w:tabs>
          <w:tab w:val="clear" w:pos="720"/>
        </w:tabs>
        <w:spacing w:before="0" w:after="60"/>
        <w:ind w:left="567" w:hanging="567"/>
      </w:pPr>
      <w:r w:rsidRPr="00FF162C">
        <w:t xml:space="preserve">Undertake Impact Assessments to inform both response and transition to recovery. This may include Rapid Impact </w:t>
      </w:r>
      <w:r w:rsidR="006A503A" w:rsidRPr="00FF162C">
        <w:t>Assessment,</w:t>
      </w:r>
      <w:r w:rsidRPr="00FF162C">
        <w:t xml:space="preserve"> Initial Impact Assessment and Secondary Impact Assessments. Impact Assessment processes are defined in various </w:t>
      </w:r>
      <w:r w:rsidR="006A4C71">
        <w:t xml:space="preserve">guidelines, </w:t>
      </w:r>
      <w:r w:rsidRPr="00FF162C">
        <w:t>plans and SOPs</w:t>
      </w:r>
    </w:p>
    <w:p w14:paraId="6BAE3FC4" w14:textId="77777777" w:rsidR="00FF162C" w:rsidRPr="00FF162C" w:rsidRDefault="00FF162C" w:rsidP="00470357">
      <w:pPr>
        <w:numPr>
          <w:ilvl w:val="0"/>
          <w:numId w:val="27"/>
        </w:numPr>
        <w:tabs>
          <w:tab w:val="clear" w:pos="720"/>
        </w:tabs>
        <w:spacing w:before="0" w:after="60"/>
        <w:ind w:left="567" w:hanging="567"/>
      </w:pPr>
      <w:r w:rsidRPr="00FF162C">
        <w:t>Clearance of blocked drains and reinstatement of local roads, including tree removal and other physical works as deemed appropriate and where possible</w:t>
      </w:r>
    </w:p>
    <w:p w14:paraId="16D14196" w14:textId="77777777" w:rsidR="00FF162C" w:rsidRPr="00FF162C" w:rsidRDefault="00FF162C" w:rsidP="00470357">
      <w:pPr>
        <w:numPr>
          <w:ilvl w:val="0"/>
          <w:numId w:val="27"/>
        </w:numPr>
        <w:tabs>
          <w:tab w:val="clear" w:pos="720"/>
        </w:tabs>
        <w:spacing w:before="0" w:after="60"/>
        <w:ind w:left="567" w:hanging="567"/>
      </w:pPr>
      <w:r w:rsidRPr="00FF162C">
        <w:t>Support to Victoria Police for partial/full road closures and determination of alternative routes</w:t>
      </w:r>
    </w:p>
    <w:p w14:paraId="74CDC2DF" w14:textId="77777777" w:rsidR="00FF162C" w:rsidRPr="00FF162C" w:rsidRDefault="00FF162C" w:rsidP="00470357">
      <w:pPr>
        <w:numPr>
          <w:ilvl w:val="0"/>
          <w:numId w:val="27"/>
        </w:numPr>
        <w:tabs>
          <w:tab w:val="clear" w:pos="720"/>
        </w:tabs>
        <w:spacing w:before="0" w:after="60"/>
        <w:ind w:left="567" w:hanging="567"/>
      </w:pPr>
      <w:r w:rsidRPr="00FF162C">
        <w:t xml:space="preserve">Repairing or replacing damaged public utilities, </w:t>
      </w:r>
      <w:proofErr w:type="gramStart"/>
      <w:r w:rsidRPr="00FF162C">
        <w:t>services</w:t>
      </w:r>
      <w:proofErr w:type="gramEnd"/>
      <w:r w:rsidRPr="00FF162C">
        <w:t xml:space="preserve"> and assets.</w:t>
      </w:r>
    </w:p>
    <w:p w14:paraId="14B9EBBC" w14:textId="77777777" w:rsidR="00FF162C" w:rsidRPr="00FF162C" w:rsidRDefault="00FF162C" w:rsidP="00FF162C">
      <w:r w:rsidRPr="00FF162C">
        <w:t>Resource support by municipalities occurs when services or control agencies exhaust their own avenues of supply and there is a requirement for continued supply. Council-managed resources available during an emergency include Council staff resources for Emergency Relief Centre and Municipal Emergency Coordination activation and Council equipment that can be used to assist response agencies.</w:t>
      </w:r>
    </w:p>
    <w:p w14:paraId="3B95558D" w14:textId="77777777" w:rsidR="00FF162C" w:rsidRPr="006A4C71" w:rsidRDefault="00FF162C" w:rsidP="00FF162C">
      <w:r w:rsidRPr="006A4C71">
        <w:t>Responding agencies requiring support or additional resources should make their request through the Municipal Emergency Resource Coordinator (MERC), Municipal Emergency Management Officer (MEMO) or Municipal Recovery Manager (MRM). If the request cannot be achieved, the request will be passed to the Regional Emergency Response Coordinator (RERC).</w:t>
      </w:r>
    </w:p>
    <w:p w14:paraId="6AFFDC49" w14:textId="77777777" w:rsidR="00FF162C" w:rsidRPr="00FF162C" w:rsidRDefault="00FF162C" w:rsidP="00FF162C">
      <w:r w:rsidRPr="006A4C71">
        <w:t>During an emergency activation, the MERC, MEMO and MRM perform a leadership role and provide a link between the Incident Control Centre (ICC), Council and agency Emergency Management Liaison Officers (EMLO) and the Municipal Emergency Coordination Centre (MECC)/ERC support staff to ensure that requests for resources and any other related requirements can be addressed. These roles have the responsibility for the coordination</w:t>
      </w:r>
      <w:r w:rsidRPr="00FF162C">
        <w:t xml:space="preserve"> of municipal resources during the response phase of an emergency.</w:t>
      </w:r>
    </w:p>
    <w:p w14:paraId="3FD5F398" w14:textId="7C18600A" w:rsidR="00F3609A" w:rsidRPr="00F3609A" w:rsidRDefault="00FF162C" w:rsidP="00F3609A">
      <w:r w:rsidRPr="00FF162C">
        <w:t xml:space="preserve">The MEMO, MRM and MERC will refer to the MEMP contact directory (Refer Appendix </w:t>
      </w:r>
      <w:r w:rsidR="007204BC">
        <w:t>C</w:t>
      </w:r>
      <w:r w:rsidRPr="00FF162C">
        <w:t>) if additional resourcing or services are required.</w:t>
      </w:r>
      <w:r w:rsidR="00F3609A">
        <w:t xml:space="preserve">  </w:t>
      </w:r>
      <w:bookmarkStart w:id="76" w:name="_Toc14440694"/>
      <w:bookmarkStart w:id="77" w:name="_Toc96683267"/>
      <w:bookmarkStart w:id="78" w:name="_Toc103156820"/>
      <w:r w:rsidR="00F3609A" w:rsidRPr="00F3609A">
        <w:t xml:space="preserve">Role descriptions for these roles can be found in the </w:t>
      </w:r>
      <w:hyperlink r:id="rId74" w:history="1">
        <w:r w:rsidR="00F3609A" w:rsidRPr="00F3609A">
          <w:rPr>
            <w:rStyle w:val="Hyperlink"/>
          </w:rPr>
          <w:t>SEMP</w:t>
        </w:r>
      </w:hyperlink>
      <w:r w:rsidR="00F3609A">
        <w:t xml:space="preserve"> and the</w:t>
      </w:r>
      <w:r w:rsidR="006A503A">
        <w:t xml:space="preserve"> EMCEMP</w:t>
      </w:r>
      <w:r w:rsidR="00F3609A">
        <w:t xml:space="preserve"> </w:t>
      </w:r>
      <w:hyperlink r:id="rId75" w:history="1">
        <w:r w:rsidR="00F3609A" w:rsidRPr="000E0F72">
          <w:rPr>
            <w:rStyle w:val="Hyperlink"/>
            <w:color w:val="0563C1"/>
          </w:rPr>
          <w:t>MEC Sub</w:t>
        </w:r>
        <w:r w:rsidR="00F3609A" w:rsidRPr="00F63481">
          <w:rPr>
            <w:rStyle w:val="Hyperlink"/>
          </w:rPr>
          <w:t>-Plan</w:t>
        </w:r>
      </w:hyperlink>
      <w:r w:rsidR="00F3609A" w:rsidRPr="00F3609A">
        <w:t>.</w:t>
      </w:r>
    </w:p>
    <w:p w14:paraId="6EF69EC2" w14:textId="19031FAB" w:rsidR="00F3609A" w:rsidRDefault="00F3609A" w:rsidP="00F3609A">
      <w:r w:rsidRPr="00F3609A">
        <w:t>Emergencies may range from small through to large scale and will require different response levels</w:t>
      </w:r>
      <w:r w:rsidR="001E5A40">
        <w:t>:</w:t>
      </w:r>
    </w:p>
    <w:p w14:paraId="645C86A6" w14:textId="3585D2F8" w:rsidR="00B11A49" w:rsidRPr="00B11A49" w:rsidRDefault="001E5A40" w:rsidP="00166F1A">
      <w:pPr>
        <w:pStyle w:val="Heading3"/>
        <w:numPr>
          <w:ilvl w:val="0"/>
          <w:numId w:val="0"/>
        </w:numPr>
        <w:ind w:left="900" w:hanging="720"/>
      </w:pPr>
      <w:bookmarkStart w:id="79" w:name="_Toc108079950"/>
      <w:r>
        <w:t>5.3.1</w:t>
      </w:r>
      <w:r>
        <w:tab/>
      </w:r>
      <w:r w:rsidR="00B11A49" w:rsidRPr="00B11A49">
        <w:t>Level 1 – Small Scale Incidents</w:t>
      </w:r>
      <w:bookmarkEnd w:id="76"/>
      <w:bookmarkEnd w:id="77"/>
      <w:bookmarkEnd w:id="78"/>
      <w:bookmarkEnd w:id="79"/>
    </w:p>
    <w:p w14:paraId="4CA6703C" w14:textId="24E3E1D8" w:rsidR="001E5A40" w:rsidRDefault="00B11A49" w:rsidP="00B11A49">
      <w:r w:rsidRPr="00B11A49">
        <w:rPr>
          <w:rFonts w:eastAsiaTheme="majorEastAsia"/>
        </w:rPr>
        <w:t xml:space="preserve">A </w:t>
      </w:r>
      <w:r w:rsidR="006A503A" w:rsidRPr="00B11A49">
        <w:rPr>
          <w:rFonts w:eastAsiaTheme="majorEastAsia"/>
        </w:rPr>
        <w:t>small</w:t>
      </w:r>
      <w:r w:rsidR="006A503A">
        <w:rPr>
          <w:rFonts w:eastAsiaTheme="majorEastAsia"/>
        </w:rPr>
        <w:t>-scale</w:t>
      </w:r>
      <w:r w:rsidRPr="00B11A49">
        <w:rPr>
          <w:rFonts w:eastAsiaTheme="majorEastAsia"/>
        </w:rPr>
        <w:t xml:space="preserve"> emergency (including non-major emergencies) that can be resolved </w:t>
      </w:r>
      <w:proofErr w:type="gramStart"/>
      <w:r w:rsidRPr="00B11A49">
        <w:rPr>
          <w:rFonts w:eastAsiaTheme="majorEastAsia"/>
        </w:rPr>
        <w:t>through the use of</w:t>
      </w:r>
      <w:proofErr w:type="gramEnd"/>
      <w:r w:rsidRPr="00B11A49">
        <w:rPr>
          <w:rFonts w:eastAsiaTheme="majorEastAsia"/>
        </w:rPr>
        <w:t xml:space="preserve"> local or initial response resources. </w:t>
      </w:r>
      <w:r w:rsidRPr="00B11A49">
        <w:t xml:space="preserve">Local small-scale incident response will be coordinated at a municipal level by the MERC. The request usually comes from the coordinator of the response agency who is at the incident. </w:t>
      </w:r>
      <w:r w:rsidRPr="00B11A49">
        <w:rPr>
          <w:rFonts w:eastAsiaTheme="majorEastAsia"/>
        </w:rPr>
        <w:t xml:space="preserve">A physical MECC might not necessarily be </w:t>
      </w:r>
      <w:r w:rsidR="006A503A" w:rsidRPr="00B11A49">
        <w:rPr>
          <w:rFonts w:eastAsiaTheme="majorEastAsia"/>
        </w:rPr>
        <w:t>always activated with the MERC and MEMO in close communication</w:t>
      </w:r>
      <w:r w:rsidRPr="00B11A49">
        <w:rPr>
          <w:rFonts w:eastAsiaTheme="majorEastAsia"/>
        </w:rPr>
        <w:t xml:space="preserve">. It may be </w:t>
      </w:r>
      <w:r w:rsidRPr="00B11A49">
        <w:t>activated via a “virtual MECC” at the site/scene of the incident</w:t>
      </w:r>
      <w:r w:rsidRPr="00B11A49">
        <w:rPr>
          <w:rFonts w:eastAsiaTheme="majorEastAsia"/>
        </w:rPr>
        <w:t xml:space="preserve">. The MERC and MEMO will undertake the planning and logistics functions concurrently. They </w:t>
      </w:r>
      <w:r w:rsidRPr="00B11A49">
        <w:t>may direct and authorise the use of physical resources in response to the local incident</w:t>
      </w:r>
      <w:r w:rsidRPr="00B11A49">
        <w:rPr>
          <w:rFonts w:eastAsiaTheme="majorEastAsia"/>
        </w:rPr>
        <w:t xml:space="preserve"> and activate the MRM to provide relief and recovery support if required. They will also monitor the emergency and its impact on the area, the community, the weather, and other elements/variables which may lead to a higher level of activation. </w:t>
      </w:r>
      <w:r w:rsidRPr="00B11A49">
        <w:t>Following the direction of the Incident Controller, the MERC, in consultation with the MEMO, may also formally direct the establishment of a virtual or physical MECC or a municipal relief centre to be placed on standby.</w:t>
      </w:r>
    </w:p>
    <w:p w14:paraId="55A9825A" w14:textId="77777777" w:rsidR="001E5A40" w:rsidRDefault="001E5A40">
      <w:pPr>
        <w:spacing w:before="0" w:after="0"/>
        <w:jc w:val="left"/>
      </w:pPr>
      <w:r>
        <w:br w:type="page"/>
      </w:r>
    </w:p>
    <w:p w14:paraId="51AF4F1E" w14:textId="7DF741BD" w:rsidR="00B11A49" w:rsidRPr="001E5A40" w:rsidRDefault="00B11A49" w:rsidP="00645DC7">
      <w:pPr>
        <w:pStyle w:val="Heading3"/>
        <w:numPr>
          <w:ilvl w:val="2"/>
          <w:numId w:val="50"/>
        </w:numPr>
      </w:pPr>
      <w:bookmarkStart w:id="80" w:name="_Toc13147807"/>
      <w:bookmarkStart w:id="81" w:name="_Toc13148222"/>
      <w:bookmarkStart w:id="82" w:name="_Toc14440695"/>
      <w:bookmarkStart w:id="83" w:name="_Toc96683268"/>
      <w:bookmarkStart w:id="84" w:name="_Toc103156821"/>
      <w:bookmarkStart w:id="85" w:name="_Toc108079951"/>
      <w:r w:rsidRPr="001E5A40">
        <w:lastRenderedPageBreak/>
        <w:t>Level 2 – Medium scale incidents</w:t>
      </w:r>
      <w:bookmarkEnd w:id="80"/>
      <w:bookmarkEnd w:id="81"/>
      <w:bookmarkEnd w:id="82"/>
      <w:bookmarkEnd w:id="83"/>
      <w:bookmarkEnd w:id="84"/>
      <w:bookmarkEnd w:id="85"/>
    </w:p>
    <w:p w14:paraId="4D7B0239" w14:textId="0E78A7F0" w:rsidR="00B11A49" w:rsidRPr="00B11A49" w:rsidRDefault="00B11A49" w:rsidP="001E5A40">
      <w:pPr>
        <w:rPr>
          <w:rFonts w:eastAsiaTheme="majorEastAsia"/>
        </w:rPr>
      </w:pPr>
      <w:r w:rsidRPr="00B11A49">
        <w:rPr>
          <w:rFonts w:eastAsiaTheme="majorEastAsia"/>
        </w:rPr>
        <w:t>A medium scale emergency is more complex in size than a small-scale emergency. A virtual or physical MECC may be activated. If activated the function will be the deployment of resources beyond initial response, and multi-agency representation in the MECC. The emergency may potentially require forward planning to address response issues, and for recovery during the response phase.</w:t>
      </w:r>
    </w:p>
    <w:p w14:paraId="412FC528" w14:textId="77777777" w:rsidR="00B11A49" w:rsidRPr="00B11A49" w:rsidRDefault="00B11A49" w:rsidP="00B11A49">
      <w:pPr>
        <w:keepNext/>
        <w:keepLines/>
        <w:numPr>
          <w:ilvl w:val="2"/>
          <w:numId w:val="2"/>
        </w:numPr>
        <w:spacing w:before="160"/>
        <w:outlineLvl w:val="2"/>
        <w:rPr>
          <w:rFonts w:eastAsiaTheme="majorEastAsia" w:cstheme="majorHAnsi"/>
          <w:b/>
          <w:color w:val="2F5496" w:themeColor="accent1" w:themeShade="BF"/>
          <w:sz w:val="24"/>
          <w:szCs w:val="24"/>
        </w:rPr>
      </w:pPr>
      <w:bookmarkStart w:id="86" w:name="_Toc13147808"/>
      <w:bookmarkStart w:id="87" w:name="_Toc13148223"/>
      <w:bookmarkStart w:id="88" w:name="_Toc14440696"/>
      <w:bookmarkStart w:id="89" w:name="_Toc96683269"/>
      <w:bookmarkStart w:id="90" w:name="_Toc103156822"/>
      <w:bookmarkStart w:id="91" w:name="_Toc108079952"/>
      <w:r w:rsidRPr="00B11A49">
        <w:rPr>
          <w:rFonts w:eastAsiaTheme="majorEastAsia" w:cstheme="majorHAnsi"/>
          <w:b/>
          <w:color w:val="2F5496" w:themeColor="accent1" w:themeShade="BF"/>
          <w:sz w:val="24"/>
          <w:szCs w:val="24"/>
        </w:rPr>
        <w:t>Level 3 – Large scale incident</w:t>
      </w:r>
      <w:bookmarkEnd w:id="86"/>
      <w:bookmarkEnd w:id="87"/>
      <w:bookmarkEnd w:id="88"/>
      <w:r w:rsidRPr="00B11A49">
        <w:rPr>
          <w:rFonts w:eastAsiaTheme="majorEastAsia" w:cstheme="majorHAnsi"/>
          <w:b/>
          <w:color w:val="2F5496" w:themeColor="accent1" w:themeShade="BF"/>
          <w:sz w:val="24"/>
          <w:szCs w:val="24"/>
        </w:rPr>
        <w:t>s</w:t>
      </w:r>
      <w:bookmarkEnd w:id="89"/>
      <w:bookmarkEnd w:id="90"/>
      <w:bookmarkEnd w:id="91"/>
    </w:p>
    <w:p w14:paraId="60AB548A" w14:textId="62C54A2D" w:rsidR="00B11A49" w:rsidRPr="00B11A49" w:rsidRDefault="00B11A49" w:rsidP="00B11A49">
      <w:pPr>
        <w:rPr>
          <w:rFonts w:eastAsiaTheme="majorEastAsia"/>
        </w:rPr>
      </w:pPr>
      <w:r w:rsidRPr="00B11A49">
        <w:rPr>
          <w:rFonts w:eastAsiaTheme="majorEastAsia"/>
        </w:rPr>
        <w:t xml:space="preserve">A </w:t>
      </w:r>
      <w:r w:rsidR="006A503A" w:rsidRPr="00B11A49">
        <w:rPr>
          <w:rFonts w:eastAsiaTheme="majorEastAsia"/>
        </w:rPr>
        <w:t>large</w:t>
      </w:r>
      <w:r w:rsidR="006A503A">
        <w:rPr>
          <w:rFonts w:eastAsiaTheme="majorEastAsia"/>
        </w:rPr>
        <w:t>-scale</w:t>
      </w:r>
      <w:r w:rsidRPr="00B11A49">
        <w:rPr>
          <w:rFonts w:eastAsiaTheme="majorEastAsia"/>
        </w:rPr>
        <w:t xml:space="preserve"> emergency is characterised by levels of complexity that require the activation and establishment of all MECC functions. This level of emergency will require forward planning as the emergency continues and will specifically require recovery planning during the early stages of the response phase of the emergency.</w:t>
      </w:r>
    </w:p>
    <w:p w14:paraId="27D72E24" w14:textId="77777777" w:rsidR="00B11A49" w:rsidRPr="00B11A49" w:rsidRDefault="00B11A49" w:rsidP="00B11A49">
      <w:pPr>
        <w:rPr>
          <w:rFonts w:eastAsiaTheme="majorEastAsia"/>
        </w:rPr>
      </w:pPr>
      <w:r w:rsidRPr="00B11A49">
        <w:rPr>
          <w:rFonts w:eastAsiaTheme="majorEastAsia"/>
        </w:rPr>
        <w:t>Attendance at ICC by the MERC and MEMO may be sought in conjunction with the above mentioned “virtual MECC” arrangements.</w:t>
      </w:r>
    </w:p>
    <w:p w14:paraId="0511E629" w14:textId="77777777" w:rsidR="00B11A49" w:rsidRPr="00B11A49" w:rsidRDefault="00B11A49" w:rsidP="00B11A49">
      <w:pPr>
        <w:rPr>
          <w:rFonts w:eastAsiaTheme="majorEastAsia"/>
        </w:rPr>
      </w:pPr>
      <w:r w:rsidRPr="00B11A49">
        <w:rPr>
          <w:rFonts w:eastAsiaTheme="majorEastAsia"/>
        </w:rPr>
        <w:t>Emergency events impacting on an area larger than the local region will also involve the activation of the State Control Centre (SCC).</w:t>
      </w:r>
    </w:p>
    <w:p w14:paraId="0AB64E63" w14:textId="757575D0" w:rsidR="00B11A49" w:rsidRPr="000E0F72" w:rsidRDefault="00B11A49" w:rsidP="001E5A40">
      <w:pPr>
        <w:rPr>
          <w:color w:val="0563C1"/>
        </w:rPr>
      </w:pPr>
      <w:r w:rsidRPr="00B11A49">
        <w:rPr>
          <w:rFonts w:eastAsiaTheme="majorEastAsia"/>
        </w:rPr>
        <w:t>These descriptions are in line with the Australasian Inter-Service Incident Management System (</w:t>
      </w:r>
      <w:proofErr w:type="spellStart"/>
      <w:r w:rsidRPr="00B11A49">
        <w:rPr>
          <w:rFonts w:eastAsiaTheme="majorEastAsia"/>
        </w:rPr>
        <w:t>AlIMS</w:t>
      </w:r>
      <w:proofErr w:type="spellEnd"/>
      <w:r w:rsidRPr="00B11A49">
        <w:rPr>
          <w:rFonts w:eastAsiaTheme="majorEastAsia"/>
        </w:rPr>
        <w:t>) Classification of incidents. Further information on accessing supplementary supplies can found in</w:t>
      </w:r>
      <w:r w:rsidRPr="00B11A49">
        <w:t xml:space="preserve"> </w:t>
      </w:r>
      <w:hyperlink r:id="rId76" w:history="1">
        <w:r w:rsidR="000E0F72" w:rsidRPr="000E0F72">
          <w:rPr>
            <w:rStyle w:val="Hyperlink"/>
            <w:rFonts w:cs="Arial"/>
            <w:color w:val="0563C1"/>
          </w:rPr>
          <w:t>Practice Note: Sourcing Supplementary Emergency Response Resources through Municipal Councils</w:t>
        </w:r>
      </w:hyperlink>
      <w:r w:rsidR="000E0F72" w:rsidRPr="000E0F72">
        <w:rPr>
          <w:rFonts w:cs="Arial"/>
          <w:color w:val="0563C1"/>
        </w:rPr>
        <w:t>.</w:t>
      </w:r>
    </w:p>
    <w:p w14:paraId="48047E47" w14:textId="77777777" w:rsidR="00FF162C" w:rsidRPr="00FF162C" w:rsidRDefault="00FF162C" w:rsidP="00B11A49">
      <w:pPr>
        <w:keepNext/>
        <w:keepLines/>
        <w:numPr>
          <w:ilvl w:val="2"/>
          <w:numId w:val="2"/>
        </w:numPr>
        <w:spacing w:before="160"/>
        <w:ind w:left="993" w:hanging="709"/>
        <w:jc w:val="left"/>
        <w:outlineLvl w:val="2"/>
        <w:rPr>
          <w:rFonts w:eastAsiaTheme="majorEastAsia" w:cstheme="majorHAnsi"/>
          <w:b/>
          <w:color w:val="2F5496" w:themeColor="accent1" w:themeShade="BF"/>
          <w:sz w:val="24"/>
          <w:szCs w:val="24"/>
        </w:rPr>
      </w:pPr>
      <w:bookmarkStart w:id="92" w:name="_Toc77339880"/>
      <w:bookmarkStart w:id="93" w:name="_Toc108079953"/>
      <w:r w:rsidRPr="00FF162C">
        <w:rPr>
          <w:rFonts w:eastAsiaTheme="majorEastAsia" w:cstheme="majorHAnsi"/>
          <w:b/>
          <w:color w:val="2F5496" w:themeColor="accent1" w:themeShade="BF"/>
          <w:sz w:val="24"/>
          <w:szCs w:val="24"/>
        </w:rPr>
        <w:t>Emergency Response - Control Agencies</w:t>
      </w:r>
      <w:bookmarkEnd w:id="92"/>
      <w:bookmarkEnd w:id="93"/>
    </w:p>
    <w:p w14:paraId="27886842" w14:textId="11F38411" w:rsidR="00394C98" w:rsidRPr="009C1A0A" w:rsidRDefault="00412DAD" w:rsidP="006B0C4C">
      <w:pPr>
        <w:rPr>
          <w:rFonts w:eastAsiaTheme="majorEastAsia"/>
        </w:rPr>
      </w:pPr>
      <w:r w:rsidRPr="006B0C4C">
        <w:rPr>
          <w:rFonts w:eastAsiaTheme="majorEastAsia"/>
        </w:rPr>
        <w:t xml:space="preserve">A single agency </w:t>
      </w:r>
      <w:r w:rsidR="00EF2454">
        <w:rPr>
          <w:rFonts w:eastAsiaTheme="majorEastAsia"/>
        </w:rPr>
        <w:t>is</w:t>
      </w:r>
      <w:r w:rsidRPr="006B0C4C">
        <w:rPr>
          <w:rFonts w:eastAsiaTheme="majorEastAsia"/>
        </w:rPr>
        <w:t xml:space="preserve"> appointed as the control agency at each </w:t>
      </w:r>
      <w:r w:rsidRPr="00093FA7">
        <w:rPr>
          <w:rFonts w:eastAsiaTheme="majorEastAsia"/>
        </w:rPr>
        <w:t>emergency</w:t>
      </w:r>
      <w:r w:rsidR="00EF2454" w:rsidRPr="00093FA7">
        <w:rPr>
          <w:rFonts w:eastAsiaTheme="majorEastAsia"/>
        </w:rPr>
        <w:t xml:space="preserve"> (Refer Table </w:t>
      </w:r>
      <w:r w:rsidR="000C0C3D">
        <w:rPr>
          <w:rFonts w:eastAsiaTheme="majorEastAsia"/>
        </w:rPr>
        <w:t>7</w:t>
      </w:r>
      <w:r w:rsidR="00EF2454" w:rsidRPr="00093FA7">
        <w:rPr>
          <w:rFonts w:eastAsiaTheme="majorEastAsia"/>
        </w:rPr>
        <w:t>)</w:t>
      </w:r>
      <w:r w:rsidRPr="00093FA7">
        <w:rPr>
          <w:rFonts w:eastAsiaTheme="majorEastAsia"/>
        </w:rPr>
        <w:t>.</w:t>
      </w:r>
      <w:r w:rsidRPr="006B0C4C">
        <w:rPr>
          <w:rFonts w:eastAsiaTheme="majorEastAsia"/>
        </w:rPr>
        <w:t xml:space="preserve"> If it is unclear which agency will be in control at any incident the responding agencies should determine the control agency by agreement. </w:t>
      </w:r>
      <w:r w:rsidR="00394C98" w:rsidRPr="009C1A0A">
        <w:rPr>
          <w:rFonts w:eastAsiaTheme="majorEastAsia"/>
        </w:rPr>
        <w:t>Where there is any doubt as to who the control agency</w:t>
      </w:r>
      <w:r w:rsidR="006A503A">
        <w:rPr>
          <w:rFonts w:eastAsiaTheme="majorEastAsia"/>
        </w:rPr>
        <w:t xml:space="preserve"> is</w:t>
      </w:r>
      <w:r w:rsidR="00394C98" w:rsidRPr="009C1A0A">
        <w:rPr>
          <w:rFonts w:eastAsiaTheme="majorEastAsia"/>
        </w:rPr>
        <w:t>, the Emergency Management Commissioner</w:t>
      </w:r>
      <w:r w:rsidR="00763C09">
        <w:rPr>
          <w:rFonts w:eastAsiaTheme="majorEastAsia"/>
        </w:rPr>
        <w:t xml:space="preserve"> (</w:t>
      </w:r>
      <w:r w:rsidR="00763C09" w:rsidRPr="00763C09">
        <w:rPr>
          <w:rFonts w:eastAsiaTheme="majorEastAsia"/>
          <w:b/>
        </w:rPr>
        <w:t>EMC</w:t>
      </w:r>
      <w:r w:rsidR="00763C09">
        <w:rPr>
          <w:rFonts w:eastAsiaTheme="majorEastAsia"/>
        </w:rPr>
        <w:t>)</w:t>
      </w:r>
      <w:r w:rsidR="00394C98" w:rsidRPr="009C1A0A">
        <w:rPr>
          <w:rFonts w:eastAsiaTheme="majorEastAsia"/>
        </w:rPr>
        <w:t>, RERC, MERC or Incident Emergency Response Coordinator (</w:t>
      </w:r>
      <w:r w:rsidR="00394C98" w:rsidRPr="00763C09">
        <w:rPr>
          <w:rFonts w:eastAsiaTheme="majorEastAsia"/>
          <w:b/>
        </w:rPr>
        <w:t>IERC</w:t>
      </w:r>
      <w:r w:rsidR="00394C98" w:rsidRPr="009C1A0A">
        <w:rPr>
          <w:rFonts w:eastAsiaTheme="majorEastAsia"/>
        </w:rPr>
        <w:t>) will deter</w:t>
      </w:r>
      <w:r w:rsidR="00394C98">
        <w:rPr>
          <w:rFonts w:eastAsiaTheme="majorEastAsia"/>
        </w:rPr>
        <w:t>mine who will exercise control.</w:t>
      </w:r>
    </w:p>
    <w:p w14:paraId="3714855E" w14:textId="4121A51E" w:rsidR="00412DAD" w:rsidRPr="006B0C4C" w:rsidRDefault="006A503A" w:rsidP="00B05829">
      <w:pPr>
        <w:rPr>
          <w:rFonts w:eastAsiaTheme="majorEastAsia"/>
        </w:rPr>
      </w:pPr>
      <w:r w:rsidRPr="006B0C4C">
        <w:rPr>
          <w:rFonts w:eastAsiaTheme="majorEastAsia"/>
        </w:rPr>
        <w:t>During</w:t>
      </w:r>
      <w:r w:rsidR="00412DAD" w:rsidRPr="006B0C4C">
        <w:rPr>
          <w:rFonts w:eastAsiaTheme="majorEastAsia"/>
        </w:rPr>
        <w:t xml:space="preserve"> the emergency response the control agency may change depending upon the circumstances. Handover of control must be made to the appropriate agency representative, be formal in nature and the details of the handover must be noted.</w:t>
      </w:r>
    </w:p>
    <w:p w14:paraId="294D3560" w14:textId="703677C8" w:rsidR="00412DAD" w:rsidRPr="006B0C4C" w:rsidRDefault="006B0C4C" w:rsidP="00B05829">
      <w:pPr>
        <w:rPr>
          <w:rFonts w:eastAsiaTheme="majorEastAsia"/>
        </w:rPr>
      </w:pPr>
      <w:r w:rsidRPr="009C1A0A">
        <w:rPr>
          <w:rFonts w:eastAsiaTheme="majorEastAsia"/>
        </w:rPr>
        <w:t>It is the control agency’s responsibility to plan for the relevant emergency and ensure that a</w:t>
      </w:r>
      <w:r>
        <w:rPr>
          <w:rFonts w:eastAsiaTheme="majorEastAsia"/>
        </w:rPr>
        <w:t>dequate resources are in place</w:t>
      </w:r>
      <w:r w:rsidR="00763C09">
        <w:rPr>
          <w:rFonts w:eastAsiaTheme="majorEastAsia"/>
        </w:rPr>
        <w:t xml:space="preserve">. </w:t>
      </w:r>
      <w:r w:rsidR="00412DAD" w:rsidRPr="006B0C4C">
        <w:rPr>
          <w:rFonts w:eastAsiaTheme="majorEastAsia"/>
        </w:rPr>
        <w:t xml:space="preserve">Agencies </w:t>
      </w:r>
      <w:r w:rsidR="00763C09">
        <w:rPr>
          <w:rFonts w:eastAsiaTheme="majorEastAsia"/>
        </w:rPr>
        <w:t xml:space="preserve">and Council </w:t>
      </w:r>
      <w:r w:rsidR="00412DAD" w:rsidRPr="006B0C4C">
        <w:rPr>
          <w:rFonts w:eastAsiaTheme="majorEastAsia"/>
        </w:rPr>
        <w:t xml:space="preserve">may be support agencies during emergencies. This may be in relation to the agency performing a specific response, </w:t>
      </w:r>
      <w:r w:rsidR="006A503A" w:rsidRPr="006B0C4C">
        <w:rPr>
          <w:rFonts w:eastAsiaTheme="majorEastAsia"/>
        </w:rPr>
        <w:t>relief,</w:t>
      </w:r>
      <w:r w:rsidR="00412DAD" w:rsidRPr="006B0C4C">
        <w:rPr>
          <w:rFonts w:eastAsiaTheme="majorEastAsia"/>
        </w:rPr>
        <w:t xml:space="preserve"> or recovery function, or to ensuring the continuity of its normal services during a major emergency, as part of consequence management.</w:t>
      </w:r>
    </w:p>
    <w:p w14:paraId="597921DB" w14:textId="24B23741" w:rsidR="006A4C71" w:rsidRDefault="006A4C71" w:rsidP="00394C98">
      <w:pPr>
        <w:rPr>
          <w:rFonts w:eastAsiaTheme="majorEastAsia"/>
        </w:rPr>
      </w:pPr>
    </w:p>
    <w:p w14:paraId="7C44C3D7" w14:textId="77777777" w:rsidR="00766F4A" w:rsidRDefault="00766F4A">
      <w:pPr>
        <w:spacing w:before="0" w:after="0"/>
        <w:jc w:val="left"/>
        <w:rPr>
          <w:rFonts w:eastAsiaTheme="majorEastAsia"/>
        </w:rPr>
      </w:pPr>
      <w:r>
        <w:rPr>
          <w:rFonts w:eastAsiaTheme="majorEastAsia"/>
        </w:rPr>
        <w:br w:type="page"/>
      </w:r>
    </w:p>
    <w:p w14:paraId="12056FA1" w14:textId="200234E4" w:rsidR="00E463F1" w:rsidRDefault="00801732" w:rsidP="00394C98">
      <w:pPr>
        <w:rPr>
          <w:rFonts w:eastAsiaTheme="majorEastAsia"/>
        </w:rPr>
      </w:pPr>
      <w:r>
        <w:rPr>
          <w:rFonts w:eastAsiaTheme="majorEastAsia"/>
        </w:rPr>
        <w:lastRenderedPageBreak/>
        <w:t>B</w:t>
      </w:r>
      <w:r w:rsidR="00394C98" w:rsidRPr="00D56A5B">
        <w:rPr>
          <w:rFonts w:eastAsiaTheme="majorEastAsia"/>
        </w:rPr>
        <w:t xml:space="preserve">elow is a list of control agencies and the role that they </w:t>
      </w:r>
      <w:r w:rsidR="006B0C4C" w:rsidRPr="00D56A5B">
        <w:rPr>
          <w:rFonts w:eastAsiaTheme="majorEastAsia"/>
        </w:rPr>
        <w:t>would</w:t>
      </w:r>
      <w:r w:rsidR="00394C98" w:rsidRPr="00D56A5B">
        <w:rPr>
          <w:rFonts w:eastAsiaTheme="majorEastAsia"/>
        </w:rPr>
        <w:t xml:space="preserve"> undertake during </w:t>
      </w:r>
      <w:r w:rsidR="006B0C4C" w:rsidRPr="00D56A5B">
        <w:rPr>
          <w:rFonts w:eastAsiaTheme="majorEastAsia"/>
        </w:rPr>
        <w:t>an</w:t>
      </w:r>
      <w:r w:rsidR="00E463F1" w:rsidRPr="00D56A5B">
        <w:rPr>
          <w:rFonts w:eastAsiaTheme="majorEastAsia"/>
        </w:rPr>
        <w:t xml:space="preserve"> emergency.</w:t>
      </w:r>
    </w:p>
    <w:tbl>
      <w:tblPr>
        <w:tblW w:w="477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3"/>
        <w:gridCol w:w="2410"/>
        <w:gridCol w:w="3796"/>
      </w:tblGrid>
      <w:tr w:rsidR="00211C38" w:rsidRPr="00763C09" w14:paraId="4155E2C6" w14:textId="77777777" w:rsidTr="005E6C35">
        <w:trPr>
          <w:cantSplit/>
          <w:tblHeader/>
          <w:jc w:val="center"/>
        </w:trPr>
        <w:tc>
          <w:tcPr>
            <w:tcW w:w="1619" w:type="pct"/>
            <w:shd w:val="clear" w:color="auto" w:fill="4472C4" w:themeFill="accent1"/>
            <w:vAlign w:val="center"/>
          </w:tcPr>
          <w:p w14:paraId="6CC7991C" w14:textId="77777777" w:rsidR="00211C38" w:rsidRPr="00763C09" w:rsidRDefault="00211C38" w:rsidP="00F90B2D">
            <w:pPr>
              <w:spacing w:beforeLines="20" w:before="48" w:afterLines="20" w:after="48"/>
              <w:rPr>
                <w:b/>
                <w:color w:val="FFFFFF" w:themeColor="background1"/>
              </w:rPr>
            </w:pPr>
            <w:r w:rsidRPr="00763C09">
              <w:rPr>
                <w:b/>
                <w:color w:val="FFFFFF" w:themeColor="background1"/>
              </w:rPr>
              <w:t>Emergency</w:t>
            </w:r>
          </w:p>
        </w:tc>
        <w:tc>
          <w:tcPr>
            <w:tcW w:w="1313" w:type="pct"/>
            <w:shd w:val="clear" w:color="auto" w:fill="4472C4" w:themeFill="accent1"/>
            <w:vAlign w:val="center"/>
          </w:tcPr>
          <w:p w14:paraId="4049C221" w14:textId="77777777" w:rsidR="00211C38" w:rsidRPr="00763C09" w:rsidRDefault="00211C38" w:rsidP="00F90B2D">
            <w:pPr>
              <w:spacing w:beforeLines="20" w:before="48" w:afterLines="20" w:after="48"/>
              <w:rPr>
                <w:b/>
                <w:color w:val="FFFFFF" w:themeColor="background1"/>
              </w:rPr>
            </w:pPr>
            <w:r w:rsidRPr="00763C09">
              <w:rPr>
                <w:b/>
                <w:color w:val="FFFFFF" w:themeColor="background1"/>
              </w:rPr>
              <w:t>Emergency Form</w:t>
            </w:r>
          </w:p>
        </w:tc>
        <w:tc>
          <w:tcPr>
            <w:tcW w:w="2068" w:type="pct"/>
            <w:shd w:val="clear" w:color="auto" w:fill="4472C4" w:themeFill="accent1"/>
            <w:vAlign w:val="center"/>
          </w:tcPr>
          <w:p w14:paraId="68A948AC" w14:textId="77777777" w:rsidR="00211C38" w:rsidRPr="00763C09" w:rsidRDefault="00211C38" w:rsidP="00F90B2D">
            <w:pPr>
              <w:spacing w:beforeLines="20" w:before="48" w:afterLines="20" w:after="48"/>
              <w:rPr>
                <w:b/>
                <w:color w:val="FFFFFF" w:themeColor="background1"/>
              </w:rPr>
            </w:pPr>
            <w:r w:rsidRPr="00763C09">
              <w:rPr>
                <w:b/>
                <w:color w:val="FFFFFF" w:themeColor="background1"/>
              </w:rPr>
              <w:t>Control Agency</w:t>
            </w:r>
          </w:p>
        </w:tc>
      </w:tr>
      <w:tr w:rsidR="00211C38" w:rsidRPr="00763C09" w14:paraId="1A9F38B8" w14:textId="77777777" w:rsidTr="005E6C35">
        <w:trPr>
          <w:cantSplit/>
          <w:jc w:val="center"/>
        </w:trPr>
        <w:tc>
          <w:tcPr>
            <w:tcW w:w="1619" w:type="pct"/>
            <w:shd w:val="clear" w:color="auto" w:fill="auto"/>
            <w:vAlign w:val="center"/>
          </w:tcPr>
          <w:p w14:paraId="16E99C2D" w14:textId="77777777" w:rsidR="00211C38" w:rsidRPr="00A554D7" w:rsidRDefault="00211C38" w:rsidP="00F90B2D">
            <w:pPr>
              <w:spacing w:beforeLines="20" w:before="48" w:afterLines="20" w:after="48"/>
              <w:rPr>
                <w:sz w:val="18"/>
                <w:szCs w:val="18"/>
              </w:rPr>
            </w:pPr>
            <w:r w:rsidRPr="00A554D7">
              <w:rPr>
                <w:sz w:val="18"/>
                <w:szCs w:val="18"/>
              </w:rPr>
              <w:t>Fire and explosion</w:t>
            </w:r>
          </w:p>
        </w:tc>
        <w:tc>
          <w:tcPr>
            <w:tcW w:w="1313" w:type="pct"/>
            <w:shd w:val="clear" w:color="auto" w:fill="auto"/>
            <w:vAlign w:val="center"/>
          </w:tcPr>
          <w:p w14:paraId="1B192073" w14:textId="73372288" w:rsidR="00211C38" w:rsidRPr="00A554D7" w:rsidRDefault="009E0EE3" w:rsidP="00F90B2D">
            <w:pPr>
              <w:spacing w:beforeLines="20" w:before="48" w:afterLines="20" w:after="48"/>
              <w:jc w:val="left"/>
              <w:rPr>
                <w:sz w:val="18"/>
                <w:szCs w:val="18"/>
              </w:rPr>
            </w:pPr>
            <w:r>
              <w:rPr>
                <w:sz w:val="18"/>
                <w:szCs w:val="18"/>
              </w:rPr>
              <w:t>Fire</w:t>
            </w:r>
          </w:p>
        </w:tc>
        <w:tc>
          <w:tcPr>
            <w:tcW w:w="2068" w:type="pct"/>
            <w:shd w:val="clear" w:color="auto" w:fill="auto"/>
            <w:vAlign w:val="center"/>
          </w:tcPr>
          <w:p w14:paraId="2DFE94CD" w14:textId="77777777" w:rsidR="00211C38" w:rsidRPr="00A554D7" w:rsidRDefault="00D16380" w:rsidP="00F90B2D">
            <w:pPr>
              <w:spacing w:beforeLines="20" w:before="48" w:afterLines="20" w:after="48"/>
              <w:jc w:val="left"/>
              <w:rPr>
                <w:sz w:val="18"/>
                <w:szCs w:val="18"/>
              </w:rPr>
            </w:pPr>
            <w:hyperlink r:id="rId77" w:history="1">
              <w:r w:rsidR="00211C38" w:rsidRPr="007936F4">
                <w:rPr>
                  <w:rStyle w:val="Hyperlink"/>
                  <w:sz w:val="18"/>
                  <w:szCs w:val="18"/>
                </w:rPr>
                <w:t>FRV</w:t>
              </w:r>
            </w:hyperlink>
            <w:r w:rsidR="00211C38" w:rsidRPr="00A554D7">
              <w:rPr>
                <w:sz w:val="18"/>
                <w:szCs w:val="18"/>
              </w:rPr>
              <w:t xml:space="preserve"> / </w:t>
            </w:r>
            <w:hyperlink r:id="rId78" w:history="1">
              <w:r w:rsidR="00211C38" w:rsidRPr="007936F4">
                <w:rPr>
                  <w:rStyle w:val="Hyperlink"/>
                  <w:sz w:val="18"/>
                  <w:szCs w:val="18"/>
                </w:rPr>
                <w:t>CFA</w:t>
              </w:r>
            </w:hyperlink>
            <w:r w:rsidR="00211C38" w:rsidRPr="00A554D7">
              <w:rPr>
                <w:sz w:val="18"/>
                <w:szCs w:val="18"/>
              </w:rPr>
              <w:t xml:space="preserve"> / </w:t>
            </w:r>
            <w:hyperlink r:id="rId79" w:history="1">
              <w:r w:rsidR="00211C38" w:rsidRPr="00211C38">
                <w:rPr>
                  <w:rStyle w:val="Hyperlink"/>
                  <w:sz w:val="18"/>
                  <w:szCs w:val="18"/>
                </w:rPr>
                <w:t>Forest Fire Management Victoria (</w:t>
              </w:r>
              <w:r w:rsidR="00211C38" w:rsidRPr="00211C38">
                <w:rPr>
                  <w:rStyle w:val="Hyperlink"/>
                  <w:b/>
                  <w:sz w:val="18"/>
                  <w:szCs w:val="18"/>
                </w:rPr>
                <w:t>FFMV</w:t>
              </w:r>
              <w:r w:rsidR="00211C38" w:rsidRPr="00211C38">
                <w:rPr>
                  <w:rStyle w:val="Hyperlink"/>
                  <w:sz w:val="18"/>
                  <w:szCs w:val="18"/>
                </w:rPr>
                <w:t>)</w:t>
              </w:r>
            </w:hyperlink>
          </w:p>
        </w:tc>
      </w:tr>
      <w:tr w:rsidR="00211C38" w:rsidRPr="00763C09" w14:paraId="2FF7A742" w14:textId="77777777" w:rsidTr="005E6C35">
        <w:trPr>
          <w:cantSplit/>
          <w:jc w:val="center"/>
        </w:trPr>
        <w:tc>
          <w:tcPr>
            <w:tcW w:w="1619" w:type="pct"/>
            <w:shd w:val="clear" w:color="auto" w:fill="auto"/>
            <w:vAlign w:val="center"/>
          </w:tcPr>
          <w:p w14:paraId="694F9FD1" w14:textId="77777777" w:rsidR="00211C38" w:rsidRPr="00A554D7" w:rsidRDefault="00211C38" w:rsidP="00F90B2D">
            <w:pPr>
              <w:spacing w:beforeLines="20" w:before="48" w:afterLines="20" w:after="48"/>
              <w:jc w:val="left"/>
              <w:rPr>
                <w:sz w:val="18"/>
                <w:szCs w:val="18"/>
              </w:rPr>
            </w:pPr>
            <w:r w:rsidRPr="00A554D7">
              <w:rPr>
                <w:sz w:val="18"/>
                <w:szCs w:val="18"/>
              </w:rPr>
              <w:t>Violence/Terrorism</w:t>
            </w:r>
          </w:p>
        </w:tc>
        <w:tc>
          <w:tcPr>
            <w:tcW w:w="1313" w:type="pct"/>
            <w:shd w:val="clear" w:color="auto" w:fill="auto"/>
          </w:tcPr>
          <w:p w14:paraId="2EB2FEE0" w14:textId="77777777" w:rsidR="00211C38" w:rsidRPr="00A554D7" w:rsidRDefault="00211C38" w:rsidP="00F90B2D">
            <w:pPr>
              <w:spacing w:beforeLines="20" w:before="48" w:afterLines="20" w:after="48"/>
              <w:jc w:val="left"/>
              <w:rPr>
                <w:sz w:val="18"/>
                <w:szCs w:val="18"/>
              </w:rPr>
            </w:pPr>
            <w:r w:rsidRPr="00A554D7">
              <w:rPr>
                <w:sz w:val="18"/>
                <w:szCs w:val="18"/>
              </w:rPr>
              <w:t xml:space="preserve">Threats against persons, </w:t>
            </w:r>
            <w:proofErr w:type="gramStart"/>
            <w:r w:rsidRPr="00A554D7">
              <w:rPr>
                <w:sz w:val="18"/>
                <w:szCs w:val="18"/>
              </w:rPr>
              <w:t>property</w:t>
            </w:r>
            <w:proofErr w:type="gramEnd"/>
            <w:r w:rsidRPr="00A554D7">
              <w:rPr>
                <w:sz w:val="18"/>
                <w:szCs w:val="18"/>
              </w:rPr>
              <w:t xml:space="preserve"> or environment</w:t>
            </w:r>
          </w:p>
        </w:tc>
        <w:tc>
          <w:tcPr>
            <w:tcW w:w="2068" w:type="pct"/>
            <w:shd w:val="clear" w:color="auto" w:fill="auto"/>
          </w:tcPr>
          <w:p w14:paraId="23E8AB12" w14:textId="77777777" w:rsidR="00211C38" w:rsidRPr="005E1DF4" w:rsidRDefault="00D16380" w:rsidP="00F90B2D">
            <w:pPr>
              <w:spacing w:beforeLines="20" w:before="48" w:afterLines="20" w:after="48"/>
              <w:jc w:val="left"/>
              <w:rPr>
                <w:rStyle w:val="Hyperlink"/>
              </w:rPr>
            </w:pPr>
            <w:hyperlink r:id="rId80" w:history="1">
              <w:r w:rsidR="00211C38" w:rsidRPr="00A554D7">
                <w:rPr>
                  <w:rStyle w:val="Hyperlink"/>
                  <w:sz w:val="18"/>
                  <w:szCs w:val="18"/>
                </w:rPr>
                <w:t>Victoria Police</w:t>
              </w:r>
            </w:hyperlink>
          </w:p>
        </w:tc>
      </w:tr>
      <w:tr w:rsidR="00211C38" w:rsidRPr="00763C09" w14:paraId="378CFA98" w14:textId="77777777" w:rsidTr="005E6C35">
        <w:trPr>
          <w:cantSplit/>
          <w:jc w:val="center"/>
        </w:trPr>
        <w:tc>
          <w:tcPr>
            <w:tcW w:w="1619" w:type="pct"/>
            <w:vMerge w:val="restart"/>
            <w:shd w:val="clear" w:color="auto" w:fill="auto"/>
            <w:vAlign w:val="center"/>
          </w:tcPr>
          <w:p w14:paraId="4AD86106" w14:textId="77777777" w:rsidR="00211C38" w:rsidRPr="00A554D7" w:rsidRDefault="00211C38" w:rsidP="00F90B2D">
            <w:pPr>
              <w:spacing w:beforeLines="20" w:before="48" w:afterLines="20" w:after="48"/>
              <w:jc w:val="left"/>
              <w:rPr>
                <w:sz w:val="18"/>
                <w:szCs w:val="18"/>
              </w:rPr>
            </w:pPr>
            <w:r w:rsidRPr="00A554D7">
              <w:rPr>
                <w:sz w:val="18"/>
                <w:szCs w:val="18"/>
              </w:rPr>
              <w:t xml:space="preserve">Earthquake, flood, windstorm or </w:t>
            </w:r>
            <w:proofErr w:type="gramStart"/>
            <w:r w:rsidRPr="00A554D7">
              <w:rPr>
                <w:sz w:val="18"/>
                <w:szCs w:val="18"/>
              </w:rPr>
              <w:t>other</w:t>
            </w:r>
            <w:proofErr w:type="gramEnd"/>
            <w:r w:rsidRPr="00A554D7">
              <w:rPr>
                <w:sz w:val="18"/>
                <w:szCs w:val="18"/>
              </w:rPr>
              <w:t xml:space="preserve"> natural event</w:t>
            </w:r>
          </w:p>
        </w:tc>
        <w:tc>
          <w:tcPr>
            <w:tcW w:w="1313" w:type="pct"/>
            <w:shd w:val="clear" w:color="auto" w:fill="auto"/>
            <w:vAlign w:val="center"/>
          </w:tcPr>
          <w:p w14:paraId="6A0EF90C" w14:textId="77777777" w:rsidR="00211C38" w:rsidRPr="00A554D7" w:rsidRDefault="00211C38" w:rsidP="00F90B2D">
            <w:pPr>
              <w:spacing w:beforeLines="20" w:before="48" w:afterLines="20" w:after="48"/>
              <w:jc w:val="left"/>
              <w:rPr>
                <w:sz w:val="18"/>
                <w:szCs w:val="18"/>
              </w:rPr>
            </w:pPr>
            <w:r w:rsidRPr="00A554D7">
              <w:rPr>
                <w:sz w:val="18"/>
                <w:szCs w:val="18"/>
              </w:rPr>
              <w:t>Flood</w:t>
            </w:r>
          </w:p>
        </w:tc>
        <w:tc>
          <w:tcPr>
            <w:tcW w:w="2068" w:type="pct"/>
            <w:shd w:val="clear" w:color="auto" w:fill="auto"/>
          </w:tcPr>
          <w:p w14:paraId="5B752157" w14:textId="77777777" w:rsidR="00211C38" w:rsidRPr="00A554D7" w:rsidRDefault="00D16380" w:rsidP="00F90B2D">
            <w:pPr>
              <w:spacing w:beforeLines="20" w:before="48" w:afterLines="20" w:after="48"/>
              <w:jc w:val="left"/>
              <w:rPr>
                <w:sz w:val="18"/>
                <w:szCs w:val="18"/>
              </w:rPr>
            </w:pPr>
            <w:hyperlink r:id="rId81" w:history="1">
              <w:r w:rsidR="00211C38" w:rsidRPr="00A554D7">
                <w:rPr>
                  <w:rStyle w:val="Hyperlink"/>
                  <w:sz w:val="18"/>
                  <w:szCs w:val="18"/>
                </w:rPr>
                <w:t>VICSES</w:t>
              </w:r>
            </w:hyperlink>
          </w:p>
        </w:tc>
      </w:tr>
      <w:tr w:rsidR="00211C38" w:rsidRPr="00763C09" w14:paraId="292B05A0" w14:textId="77777777" w:rsidTr="005E6C35">
        <w:trPr>
          <w:cantSplit/>
          <w:jc w:val="center"/>
        </w:trPr>
        <w:tc>
          <w:tcPr>
            <w:tcW w:w="1619" w:type="pct"/>
            <w:vMerge/>
            <w:shd w:val="clear" w:color="auto" w:fill="auto"/>
            <w:vAlign w:val="center"/>
          </w:tcPr>
          <w:p w14:paraId="367679F4" w14:textId="77777777" w:rsidR="00211C38" w:rsidRPr="00A554D7" w:rsidRDefault="00211C38" w:rsidP="00F90B2D">
            <w:pPr>
              <w:spacing w:beforeLines="20" w:before="48" w:afterLines="20" w:after="48"/>
              <w:jc w:val="left"/>
              <w:rPr>
                <w:sz w:val="18"/>
                <w:szCs w:val="18"/>
              </w:rPr>
            </w:pPr>
          </w:p>
        </w:tc>
        <w:tc>
          <w:tcPr>
            <w:tcW w:w="1313" w:type="pct"/>
            <w:shd w:val="clear" w:color="auto" w:fill="auto"/>
          </w:tcPr>
          <w:p w14:paraId="7A314C38" w14:textId="77777777" w:rsidR="00211C38" w:rsidRPr="00A554D7" w:rsidRDefault="00211C38" w:rsidP="00F90B2D">
            <w:pPr>
              <w:spacing w:beforeLines="20" w:before="48" w:afterLines="20" w:after="48"/>
              <w:jc w:val="left"/>
              <w:rPr>
                <w:sz w:val="18"/>
                <w:szCs w:val="18"/>
              </w:rPr>
            </w:pPr>
            <w:r w:rsidRPr="00A554D7">
              <w:rPr>
                <w:sz w:val="18"/>
                <w:szCs w:val="18"/>
              </w:rPr>
              <w:t>Storm</w:t>
            </w:r>
          </w:p>
        </w:tc>
        <w:tc>
          <w:tcPr>
            <w:tcW w:w="2068" w:type="pct"/>
            <w:shd w:val="clear" w:color="auto" w:fill="auto"/>
          </w:tcPr>
          <w:p w14:paraId="50460497" w14:textId="77777777" w:rsidR="00211C38" w:rsidRPr="00A554D7" w:rsidRDefault="00D16380" w:rsidP="00F90B2D">
            <w:pPr>
              <w:spacing w:beforeLines="20" w:before="48" w:afterLines="20" w:after="48"/>
              <w:jc w:val="left"/>
              <w:rPr>
                <w:sz w:val="18"/>
                <w:szCs w:val="18"/>
              </w:rPr>
            </w:pPr>
            <w:hyperlink r:id="rId82" w:history="1">
              <w:r w:rsidR="00D719E5" w:rsidRPr="00A554D7">
                <w:rPr>
                  <w:rStyle w:val="Hyperlink"/>
                  <w:sz w:val="18"/>
                  <w:szCs w:val="18"/>
                </w:rPr>
                <w:t>VICSES</w:t>
              </w:r>
            </w:hyperlink>
          </w:p>
        </w:tc>
      </w:tr>
      <w:tr w:rsidR="00211C38" w:rsidRPr="00763C09" w14:paraId="4DEF1ACD" w14:textId="77777777" w:rsidTr="005E6C35">
        <w:trPr>
          <w:cantSplit/>
          <w:jc w:val="center"/>
        </w:trPr>
        <w:tc>
          <w:tcPr>
            <w:tcW w:w="1619" w:type="pct"/>
            <w:vMerge/>
            <w:shd w:val="clear" w:color="auto" w:fill="auto"/>
            <w:vAlign w:val="center"/>
          </w:tcPr>
          <w:p w14:paraId="72838CC2" w14:textId="77777777" w:rsidR="00211C38" w:rsidRPr="00A554D7" w:rsidRDefault="00211C38" w:rsidP="00F90B2D">
            <w:pPr>
              <w:spacing w:beforeLines="20" w:before="48" w:afterLines="20" w:after="48"/>
              <w:jc w:val="left"/>
              <w:rPr>
                <w:sz w:val="18"/>
                <w:szCs w:val="18"/>
              </w:rPr>
            </w:pPr>
          </w:p>
        </w:tc>
        <w:tc>
          <w:tcPr>
            <w:tcW w:w="1313" w:type="pct"/>
            <w:shd w:val="clear" w:color="auto" w:fill="auto"/>
            <w:vAlign w:val="center"/>
          </w:tcPr>
          <w:p w14:paraId="3BBBF32D" w14:textId="77777777" w:rsidR="00211C38" w:rsidRPr="00A554D7" w:rsidRDefault="00211C38" w:rsidP="00F90B2D">
            <w:pPr>
              <w:spacing w:beforeLines="20" w:before="48" w:afterLines="20" w:after="48"/>
              <w:jc w:val="left"/>
              <w:rPr>
                <w:sz w:val="18"/>
                <w:szCs w:val="18"/>
              </w:rPr>
            </w:pPr>
            <w:r w:rsidRPr="00A554D7">
              <w:rPr>
                <w:sz w:val="18"/>
                <w:szCs w:val="18"/>
              </w:rPr>
              <w:t>Heat</w:t>
            </w:r>
          </w:p>
        </w:tc>
        <w:tc>
          <w:tcPr>
            <w:tcW w:w="2068" w:type="pct"/>
            <w:shd w:val="clear" w:color="auto" w:fill="auto"/>
            <w:vAlign w:val="center"/>
          </w:tcPr>
          <w:p w14:paraId="346CD333" w14:textId="77777777" w:rsidR="00211C38" w:rsidRPr="00A554D7" w:rsidRDefault="00D16380" w:rsidP="00F90B2D">
            <w:pPr>
              <w:spacing w:beforeLines="20" w:before="48" w:afterLines="20" w:after="48"/>
              <w:jc w:val="left"/>
              <w:rPr>
                <w:sz w:val="18"/>
                <w:szCs w:val="18"/>
              </w:rPr>
            </w:pPr>
            <w:hyperlink r:id="rId83" w:history="1">
              <w:r w:rsidR="00D719E5" w:rsidRPr="00D719E5">
                <w:rPr>
                  <w:rStyle w:val="Hyperlink"/>
                  <w:sz w:val="18"/>
                  <w:szCs w:val="18"/>
                </w:rPr>
                <w:t>EMV</w:t>
              </w:r>
            </w:hyperlink>
          </w:p>
        </w:tc>
      </w:tr>
      <w:tr w:rsidR="00211C38" w:rsidRPr="00763C09" w14:paraId="7CC40369" w14:textId="77777777" w:rsidTr="005E6C35">
        <w:trPr>
          <w:cantSplit/>
          <w:jc w:val="center"/>
        </w:trPr>
        <w:tc>
          <w:tcPr>
            <w:tcW w:w="1619" w:type="pct"/>
            <w:vMerge/>
            <w:shd w:val="clear" w:color="auto" w:fill="auto"/>
            <w:vAlign w:val="center"/>
          </w:tcPr>
          <w:p w14:paraId="68E40B0E" w14:textId="77777777" w:rsidR="00211C38" w:rsidRPr="00A554D7" w:rsidRDefault="00211C38" w:rsidP="00F90B2D">
            <w:pPr>
              <w:spacing w:beforeLines="20" w:before="48" w:afterLines="20" w:after="48"/>
              <w:jc w:val="left"/>
              <w:rPr>
                <w:sz w:val="18"/>
                <w:szCs w:val="18"/>
              </w:rPr>
            </w:pPr>
          </w:p>
        </w:tc>
        <w:tc>
          <w:tcPr>
            <w:tcW w:w="1313" w:type="pct"/>
            <w:shd w:val="clear" w:color="auto" w:fill="auto"/>
            <w:vAlign w:val="center"/>
          </w:tcPr>
          <w:p w14:paraId="0F88F719" w14:textId="77777777" w:rsidR="00211C38" w:rsidRPr="00A554D7" w:rsidRDefault="00211C38" w:rsidP="00F90B2D">
            <w:pPr>
              <w:spacing w:beforeLines="20" w:before="48" w:afterLines="20" w:after="48"/>
              <w:jc w:val="left"/>
              <w:rPr>
                <w:sz w:val="18"/>
                <w:szCs w:val="18"/>
              </w:rPr>
            </w:pPr>
            <w:r w:rsidRPr="00A554D7">
              <w:rPr>
                <w:sz w:val="18"/>
                <w:szCs w:val="18"/>
              </w:rPr>
              <w:t xml:space="preserve">Landslip </w:t>
            </w:r>
          </w:p>
        </w:tc>
        <w:tc>
          <w:tcPr>
            <w:tcW w:w="2068" w:type="pct"/>
            <w:shd w:val="clear" w:color="auto" w:fill="auto"/>
          </w:tcPr>
          <w:p w14:paraId="147C39D9" w14:textId="77777777" w:rsidR="00211C38" w:rsidRPr="00A554D7" w:rsidRDefault="00D16380" w:rsidP="00F90B2D">
            <w:pPr>
              <w:spacing w:beforeLines="20" w:before="48" w:afterLines="20" w:after="48"/>
              <w:jc w:val="left"/>
              <w:rPr>
                <w:sz w:val="18"/>
                <w:szCs w:val="18"/>
              </w:rPr>
            </w:pPr>
            <w:hyperlink r:id="rId84" w:history="1">
              <w:r w:rsidR="00D719E5" w:rsidRPr="00A554D7">
                <w:rPr>
                  <w:rStyle w:val="Hyperlink"/>
                  <w:sz w:val="18"/>
                  <w:szCs w:val="18"/>
                </w:rPr>
                <w:t>VICSES</w:t>
              </w:r>
            </w:hyperlink>
          </w:p>
        </w:tc>
      </w:tr>
      <w:tr w:rsidR="00211C38" w:rsidRPr="00763C09" w14:paraId="1BC26CF1" w14:textId="77777777" w:rsidTr="005E6C35">
        <w:trPr>
          <w:cantSplit/>
          <w:trHeight w:val="566"/>
          <w:jc w:val="center"/>
        </w:trPr>
        <w:tc>
          <w:tcPr>
            <w:tcW w:w="1619" w:type="pct"/>
            <w:vMerge/>
            <w:shd w:val="clear" w:color="auto" w:fill="auto"/>
            <w:vAlign w:val="center"/>
          </w:tcPr>
          <w:p w14:paraId="06C3BB39" w14:textId="77777777" w:rsidR="00211C38" w:rsidRPr="00A554D7" w:rsidRDefault="00211C38" w:rsidP="00F90B2D">
            <w:pPr>
              <w:spacing w:beforeLines="20" w:before="48" w:afterLines="20" w:after="48"/>
              <w:jc w:val="left"/>
              <w:rPr>
                <w:sz w:val="18"/>
                <w:szCs w:val="18"/>
              </w:rPr>
            </w:pPr>
          </w:p>
        </w:tc>
        <w:tc>
          <w:tcPr>
            <w:tcW w:w="1313" w:type="pct"/>
            <w:shd w:val="clear" w:color="auto" w:fill="auto"/>
            <w:vAlign w:val="center"/>
          </w:tcPr>
          <w:p w14:paraId="1DF238B9" w14:textId="77777777" w:rsidR="00211C38" w:rsidRPr="00A554D7" w:rsidRDefault="00211C38" w:rsidP="00F90B2D">
            <w:pPr>
              <w:spacing w:beforeLines="20" w:before="48" w:afterLines="20" w:after="48"/>
              <w:jc w:val="left"/>
              <w:rPr>
                <w:sz w:val="18"/>
                <w:szCs w:val="18"/>
              </w:rPr>
            </w:pPr>
            <w:r w:rsidRPr="00A554D7">
              <w:rPr>
                <w:sz w:val="18"/>
                <w:szCs w:val="18"/>
              </w:rPr>
              <w:t>Earthquake</w:t>
            </w:r>
          </w:p>
        </w:tc>
        <w:tc>
          <w:tcPr>
            <w:tcW w:w="2068" w:type="pct"/>
            <w:shd w:val="clear" w:color="auto" w:fill="auto"/>
          </w:tcPr>
          <w:p w14:paraId="7076E1D4" w14:textId="77777777" w:rsidR="00211C38" w:rsidRPr="00A554D7" w:rsidRDefault="00D16380" w:rsidP="00F90B2D">
            <w:pPr>
              <w:spacing w:beforeLines="20" w:before="48" w:afterLines="20" w:after="48"/>
              <w:jc w:val="left"/>
              <w:rPr>
                <w:sz w:val="18"/>
                <w:szCs w:val="18"/>
              </w:rPr>
            </w:pPr>
            <w:hyperlink r:id="rId85" w:history="1">
              <w:r w:rsidR="00D719E5" w:rsidRPr="00A554D7">
                <w:rPr>
                  <w:rStyle w:val="Hyperlink"/>
                  <w:sz w:val="18"/>
                  <w:szCs w:val="18"/>
                </w:rPr>
                <w:t>VICSES</w:t>
              </w:r>
            </w:hyperlink>
          </w:p>
        </w:tc>
      </w:tr>
      <w:tr w:rsidR="00211C38" w:rsidRPr="00763C09" w14:paraId="586289D3" w14:textId="77777777" w:rsidTr="005E6C35">
        <w:trPr>
          <w:cantSplit/>
          <w:jc w:val="center"/>
        </w:trPr>
        <w:tc>
          <w:tcPr>
            <w:tcW w:w="1619" w:type="pct"/>
            <w:vMerge w:val="restart"/>
            <w:shd w:val="clear" w:color="auto" w:fill="auto"/>
            <w:vAlign w:val="center"/>
          </w:tcPr>
          <w:p w14:paraId="0CDA14D3" w14:textId="77777777" w:rsidR="00211C38" w:rsidRPr="00A554D7" w:rsidRDefault="00211C38" w:rsidP="00F90B2D">
            <w:pPr>
              <w:spacing w:beforeLines="20" w:before="48" w:afterLines="20" w:after="48"/>
              <w:jc w:val="left"/>
              <w:rPr>
                <w:sz w:val="18"/>
                <w:szCs w:val="18"/>
              </w:rPr>
            </w:pPr>
            <w:r w:rsidRPr="00A554D7">
              <w:rPr>
                <w:sz w:val="18"/>
                <w:szCs w:val="18"/>
              </w:rPr>
              <w:t>Essential service disruptions</w:t>
            </w:r>
          </w:p>
        </w:tc>
        <w:tc>
          <w:tcPr>
            <w:tcW w:w="1313" w:type="pct"/>
            <w:shd w:val="clear" w:color="auto" w:fill="auto"/>
            <w:vAlign w:val="center"/>
          </w:tcPr>
          <w:p w14:paraId="255D89C4" w14:textId="77777777" w:rsidR="00211C38" w:rsidRPr="00A554D7" w:rsidRDefault="00211C38" w:rsidP="00F90B2D">
            <w:pPr>
              <w:spacing w:beforeLines="20" w:before="48" w:afterLines="20" w:after="48"/>
              <w:jc w:val="left"/>
              <w:rPr>
                <w:sz w:val="18"/>
                <w:szCs w:val="18"/>
              </w:rPr>
            </w:pPr>
            <w:r w:rsidRPr="00A554D7">
              <w:rPr>
                <w:sz w:val="18"/>
                <w:szCs w:val="18"/>
              </w:rPr>
              <w:t>Food supply, critical infrastructure damage or disruption</w:t>
            </w:r>
          </w:p>
        </w:tc>
        <w:tc>
          <w:tcPr>
            <w:tcW w:w="2068" w:type="pct"/>
            <w:shd w:val="clear" w:color="auto" w:fill="auto"/>
            <w:vAlign w:val="center"/>
          </w:tcPr>
          <w:p w14:paraId="107AF701" w14:textId="77777777" w:rsidR="00211C38" w:rsidRPr="00A554D7" w:rsidRDefault="00D16380" w:rsidP="00F90B2D">
            <w:pPr>
              <w:spacing w:beforeLines="20" w:before="48" w:afterLines="20" w:after="48"/>
              <w:jc w:val="left"/>
              <w:rPr>
                <w:sz w:val="18"/>
                <w:szCs w:val="18"/>
              </w:rPr>
            </w:pPr>
            <w:hyperlink r:id="rId86" w:history="1">
              <w:r w:rsidR="00D719E5" w:rsidRPr="00A554D7">
                <w:rPr>
                  <w:rStyle w:val="Hyperlink"/>
                  <w:sz w:val="18"/>
                  <w:szCs w:val="18"/>
                </w:rPr>
                <w:t>Victoria Police</w:t>
              </w:r>
            </w:hyperlink>
          </w:p>
        </w:tc>
      </w:tr>
      <w:tr w:rsidR="005E6C35" w:rsidRPr="00763C09" w14:paraId="52B6A80F" w14:textId="77777777" w:rsidTr="005E6C35">
        <w:trPr>
          <w:cantSplit/>
          <w:jc w:val="center"/>
        </w:trPr>
        <w:tc>
          <w:tcPr>
            <w:tcW w:w="1619" w:type="pct"/>
            <w:vMerge/>
            <w:shd w:val="clear" w:color="auto" w:fill="auto"/>
            <w:vAlign w:val="center"/>
          </w:tcPr>
          <w:p w14:paraId="574E40CA" w14:textId="77777777" w:rsidR="005E6C35" w:rsidRPr="00A554D7" w:rsidRDefault="005E6C35" w:rsidP="005E6C35">
            <w:pPr>
              <w:spacing w:beforeLines="20" w:before="48" w:afterLines="20" w:after="48"/>
              <w:jc w:val="left"/>
              <w:rPr>
                <w:sz w:val="18"/>
                <w:szCs w:val="18"/>
              </w:rPr>
            </w:pPr>
          </w:p>
        </w:tc>
        <w:tc>
          <w:tcPr>
            <w:tcW w:w="1313" w:type="pct"/>
            <w:shd w:val="clear" w:color="auto" w:fill="auto"/>
            <w:vAlign w:val="center"/>
          </w:tcPr>
          <w:p w14:paraId="701856C1" w14:textId="77777777" w:rsidR="005E6C35" w:rsidRPr="00A554D7" w:rsidRDefault="005E6C35" w:rsidP="005E6C35">
            <w:pPr>
              <w:spacing w:beforeLines="20" w:before="48" w:afterLines="20" w:after="48"/>
              <w:jc w:val="left"/>
              <w:rPr>
                <w:sz w:val="18"/>
                <w:szCs w:val="18"/>
              </w:rPr>
            </w:pPr>
            <w:r w:rsidRPr="00A554D7">
              <w:rPr>
                <w:sz w:val="18"/>
                <w:szCs w:val="18"/>
              </w:rPr>
              <w:t>Electricity</w:t>
            </w:r>
          </w:p>
        </w:tc>
        <w:tc>
          <w:tcPr>
            <w:tcW w:w="2068" w:type="pct"/>
            <w:shd w:val="clear" w:color="auto" w:fill="auto"/>
            <w:vAlign w:val="center"/>
          </w:tcPr>
          <w:p w14:paraId="70C50DFD" w14:textId="3F864E49" w:rsidR="005E6C35" w:rsidRPr="00A554D7" w:rsidRDefault="00D16380" w:rsidP="005E6C35">
            <w:pPr>
              <w:spacing w:beforeLines="20" w:before="48" w:afterLines="20" w:after="48"/>
              <w:jc w:val="left"/>
              <w:rPr>
                <w:sz w:val="18"/>
                <w:szCs w:val="18"/>
              </w:rPr>
            </w:pPr>
            <w:hyperlink r:id="rId87" w:history="1">
              <w:r w:rsidR="005E6C35" w:rsidRPr="005E1DF4">
                <w:rPr>
                  <w:rStyle w:val="Hyperlink"/>
                  <w:sz w:val="18"/>
                  <w:szCs w:val="18"/>
                </w:rPr>
                <w:t>Department o</w:t>
              </w:r>
              <w:r w:rsidR="005E6C35">
                <w:rPr>
                  <w:rStyle w:val="Hyperlink"/>
                  <w:sz w:val="18"/>
                  <w:szCs w:val="18"/>
                </w:rPr>
                <w:t xml:space="preserve">f Energy, Environment and Climate </w:t>
              </w:r>
              <w:r w:rsidR="0084609D">
                <w:rPr>
                  <w:rStyle w:val="Hyperlink"/>
                  <w:sz w:val="18"/>
                  <w:szCs w:val="18"/>
                </w:rPr>
                <w:t>Action</w:t>
              </w:r>
              <w:r w:rsidR="005E6C35">
                <w:rPr>
                  <w:rStyle w:val="Hyperlink"/>
                  <w:sz w:val="18"/>
                  <w:szCs w:val="18"/>
                </w:rPr>
                <w:t xml:space="preserve"> (DEECA)</w:t>
              </w:r>
              <w:r w:rsidR="005E6C35" w:rsidRPr="005E1DF4">
                <w:rPr>
                  <w:rStyle w:val="Hyperlink"/>
                  <w:sz w:val="18"/>
                  <w:szCs w:val="18"/>
                </w:rPr>
                <w:t xml:space="preserve"> </w:t>
              </w:r>
            </w:hyperlink>
          </w:p>
        </w:tc>
      </w:tr>
      <w:tr w:rsidR="0084609D" w:rsidRPr="00763C09" w14:paraId="05F3FAEF" w14:textId="77777777" w:rsidTr="005E6C35">
        <w:trPr>
          <w:cantSplit/>
          <w:jc w:val="center"/>
        </w:trPr>
        <w:tc>
          <w:tcPr>
            <w:tcW w:w="1619" w:type="pct"/>
            <w:vMerge/>
            <w:shd w:val="clear" w:color="auto" w:fill="auto"/>
            <w:vAlign w:val="center"/>
          </w:tcPr>
          <w:p w14:paraId="445A18BF" w14:textId="77777777" w:rsidR="0084609D" w:rsidRPr="00A554D7" w:rsidRDefault="0084609D" w:rsidP="0084609D">
            <w:pPr>
              <w:spacing w:beforeLines="20" w:before="48" w:afterLines="20" w:after="48"/>
              <w:jc w:val="left"/>
              <w:rPr>
                <w:sz w:val="18"/>
                <w:szCs w:val="18"/>
              </w:rPr>
            </w:pPr>
          </w:p>
        </w:tc>
        <w:tc>
          <w:tcPr>
            <w:tcW w:w="1313" w:type="pct"/>
            <w:shd w:val="clear" w:color="auto" w:fill="auto"/>
            <w:vAlign w:val="center"/>
          </w:tcPr>
          <w:p w14:paraId="4F74344C" w14:textId="77777777" w:rsidR="0084609D" w:rsidRPr="00A554D7" w:rsidRDefault="0084609D" w:rsidP="0084609D">
            <w:pPr>
              <w:spacing w:beforeLines="20" w:before="48" w:afterLines="20" w:after="48"/>
              <w:jc w:val="left"/>
              <w:rPr>
                <w:sz w:val="18"/>
                <w:szCs w:val="18"/>
              </w:rPr>
            </w:pPr>
            <w:r w:rsidRPr="00A554D7">
              <w:rPr>
                <w:sz w:val="18"/>
                <w:szCs w:val="18"/>
              </w:rPr>
              <w:t>Natural Gas</w:t>
            </w:r>
          </w:p>
        </w:tc>
        <w:tc>
          <w:tcPr>
            <w:tcW w:w="2068" w:type="pct"/>
            <w:shd w:val="clear" w:color="auto" w:fill="auto"/>
            <w:vAlign w:val="center"/>
          </w:tcPr>
          <w:p w14:paraId="38072A71" w14:textId="35EDA744" w:rsidR="0084609D" w:rsidRPr="00A554D7" w:rsidRDefault="00D16380" w:rsidP="0084609D">
            <w:pPr>
              <w:spacing w:beforeLines="20" w:before="48" w:afterLines="20" w:after="48"/>
              <w:jc w:val="left"/>
              <w:rPr>
                <w:sz w:val="18"/>
                <w:szCs w:val="18"/>
              </w:rPr>
            </w:pPr>
            <w:hyperlink r:id="rId88" w:history="1">
              <w:r w:rsidR="0084609D" w:rsidRPr="005E1DF4">
                <w:rPr>
                  <w:rStyle w:val="Hyperlink"/>
                  <w:sz w:val="18"/>
                  <w:szCs w:val="18"/>
                </w:rPr>
                <w:t>Department o</w:t>
              </w:r>
              <w:r w:rsidR="0084609D">
                <w:rPr>
                  <w:rStyle w:val="Hyperlink"/>
                  <w:sz w:val="18"/>
                  <w:szCs w:val="18"/>
                </w:rPr>
                <w:t>f Energy, Environment and Climate Action (DEECA)</w:t>
              </w:r>
              <w:r w:rsidR="0084609D" w:rsidRPr="005E1DF4">
                <w:rPr>
                  <w:rStyle w:val="Hyperlink"/>
                  <w:sz w:val="18"/>
                  <w:szCs w:val="18"/>
                </w:rPr>
                <w:t xml:space="preserve"> </w:t>
              </w:r>
            </w:hyperlink>
          </w:p>
        </w:tc>
      </w:tr>
      <w:tr w:rsidR="0084609D" w:rsidRPr="00763C09" w14:paraId="579FBD3E" w14:textId="77777777" w:rsidTr="005E6C35">
        <w:trPr>
          <w:cantSplit/>
          <w:jc w:val="center"/>
        </w:trPr>
        <w:tc>
          <w:tcPr>
            <w:tcW w:w="1619" w:type="pct"/>
            <w:vMerge/>
            <w:shd w:val="clear" w:color="auto" w:fill="auto"/>
            <w:vAlign w:val="center"/>
          </w:tcPr>
          <w:p w14:paraId="7BEE5A0B" w14:textId="77777777" w:rsidR="0084609D" w:rsidRPr="00A554D7" w:rsidRDefault="0084609D" w:rsidP="0084609D">
            <w:pPr>
              <w:spacing w:beforeLines="20" w:before="48" w:afterLines="20" w:after="48"/>
              <w:jc w:val="left"/>
              <w:rPr>
                <w:sz w:val="18"/>
                <w:szCs w:val="18"/>
              </w:rPr>
            </w:pPr>
          </w:p>
        </w:tc>
        <w:tc>
          <w:tcPr>
            <w:tcW w:w="1313" w:type="pct"/>
            <w:shd w:val="clear" w:color="auto" w:fill="auto"/>
            <w:vAlign w:val="center"/>
          </w:tcPr>
          <w:p w14:paraId="0201532F" w14:textId="77777777" w:rsidR="0084609D" w:rsidRPr="00A554D7" w:rsidRDefault="0084609D" w:rsidP="0084609D">
            <w:pPr>
              <w:spacing w:beforeLines="20" w:before="48" w:afterLines="20" w:after="48"/>
              <w:jc w:val="left"/>
              <w:rPr>
                <w:sz w:val="18"/>
                <w:szCs w:val="18"/>
              </w:rPr>
            </w:pPr>
            <w:r w:rsidRPr="00A554D7">
              <w:rPr>
                <w:sz w:val="18"/>
                <w:szCs w:val="18"/>
              </w:rPr>
              <w:t>Petroleum and liquid fuels</w:t>
            </w:r>
          </w:p>
        </w:tc>
        <w:tc>
          <w:tcPr>
            <w:tcW w:w="2068" w:type="pct"/>
            <w:shd w:val="clear" w:color="auto" w:fill="auto"/>
            <w:vAlign w:val="center"/>
          </w:tcPr>
          <w:p w14:paraId="07E0D6DE" w14:textId="738D7F2A" w:rsidR="0084609D" w:rsidRPr="00A554D7" w:rsidRDefault="00D16380" w:rsidP="0084609D">
            <w:pPr>
              <w:spacing w:beforeLines="20" w:before="48" w:afterLines="20" w:after="48"/>
              <w:jc w:val="left"/>
              <w:rPr>
                <w:sz w:val="18"/>
                <w:szCs w:val="18"/>
              </w:rPr>
            </w:pPr>
            <w:hyperlink r:id="rId89" w:history="1">
              <w:r w:rsidR="0084609D" w:rsidRPr="005E1DF4">
                <w:rPr>
                  <w:rStyle w:val="Hyperlink"/>
                  <w:sz w:val="18"/>
                  <w:szCs w:val="18"/>
                </w:rPr>
                <w:t>Department o</w:t>
              </w:r>
              <w:r w:rsidR="0084609D">
                <w:rPr>
                  <w:rStyle w:val="Hyperlink"/>
                  <w:sz w:val="18"/>
                  <w:szCs w:val="18"/>
                </w:rPr>
                <w:t>f Energy, Environment and Climate Action (DEECA)</w:t>
              </w:r>
              <w:r w:rsidR="0084609D" w:rsidRPr="005E1DF4">
                <w:rPr>
                  <w:rStyle w:val="Hyperlink"/>
                  <w:sz w:val="18"/>
                  <w:szCs w:val="18"/>
                </w:rPr>
                <w:t xml:space="preserve"> </w:t>
              </w:r>
            </w:hyperlink>
          </w:p>
        </w:tc>
      </w:tr>
      <w:tr w:rsidR="00D719E5" w:rsidRPr="00763C09" w14:paraId="306F078B" w14:textId="77777777" w:rsidTr="005E6C35">
        <w:trPr>
          <w:cantSplit/>
          <w:jc w:val="center"/>
        </w:trPr>
        <w:tc>
          <w:tcPr>
            <w:tcW w:w="1619" w:type="pct"/>
            <w:vMerge/>
            <w:shd w:val="clear" w:color="auto" w:fill="auto"/>
            <w:vAlign w:val="center"/>
          </w:tcPr>
          <w:p w14:paraId="262BE602" w14:textId="77777777" w:rsidR="00D719E5" w:rsidRPr="00A554D7" w:rsidRDefault="00D719E5" w:rsidP="00D719E5">
            <w:pPr>
              <w:spacing w:beforeLines="20" w:before="48" w:afterLines="20" w:after="48"/>
              <w:jc w:val="left"/>
              <w:rPr>
                <w:sz w:val="18"/>
                <w:szCs w:val="18"/>
              </w:rPr>
            </w:pPr>
          </w:p>
        </w:tc>
        <w:tc>
          <w:tcPr>
            <w:tcW w:w="1313" w:type="pct"/>
            <w:shd w:val="clear" w:color="auto" w:fill="auto"/>
            <w:vAlign w:val="center"/>
          </w:tcPr>
          <w:p w14:paraId="7D2393E5" w14:textId="77777777" w:rsidR="00D719E5" w:rsidRPr="00A554D7" w:rsidRDefault="00D719E5" w:rsidP="00D719E5">
            <w:pPr>
              <w:spacing w:beforeLines="20" w:before="48" w:afterLines="20" w:after="48"/>
              <w:jc w:val="left"/>
              <w:rPr>
                <w:sz w:val="18"/>
                <w:szCs w:val="18"/>
              </w:rPr>
            </w:pPr>
            <w:r w:rsidRPr="00A554D7">
              <w:rPr>
                <w:sz w:val="18"/>
                <w:szCs w:val="18"/>
              </w:rPr>
              <w:t>Public transport</w:t>
            </w:r>
          </w:p>
        </w:tc>
        <w:tc>
          <w:tcPr>
            <w:tcW w:w="2068" w:type="pct"/>
            <w:shd w:val="clear" w:color="auto" w:fill="auto"/>
            <w:vAlign w:val="center"/>
          </w:tcPr>
          <w:p w14:paraId="58EDA8BC" w14:textId="2B1605E8" w:rsidR="00D719E5" w:rsidRPr="00A554D7" w:rsidRDefault="00D16380" w:rsidP="00D719E5">
            <w:pPr>
              <w:spacing w:beforeLines="20" w:before="48" w:afterLines="20" w:after="48"/>
              <w:jc w:val="left"/>
              <w:rPr>
                <w:sz w:val="18"/>
                <w:szCs w:val="18"/>
              </w:rPr>
            </w:pPr>
            <w:hyperlink r:id="rId90" w:history="1">
              <w:r w:rsidR="00D719E5" w:rsidRPr="00800C60">
                <w:rPr>
                  <w:rStyle w:val="Hyperlink"/>
                  <w:sz w:val="18"/>
                  <w:szCs w:val="18"/>
                </w:rPr>
                <w:t>Department of Transport</w:t>
              </w:r>
              <w:r w:rsidR="00C47098">
                <w:rPr>
                  <w:rStyle w:val="Hyperlink"/>
                  <w:sz w:val="18"/>
                  <w:szCs w:val="18"/>
                </w:rPr>
                <w:t xml:space="preserve"> and Planning</w:t>
              </w:r>
              <w:r w:rsidR="00D719E5" w:rsidRPr="00800C60">
                <w:rPr>
                  <w:rStyle w:val="Hyperlink"/>
                  <w:sz w:val="18"/>
                  <w:szCs w:val="18"/>
                </w:rPr>
                <w:t xml:space="preserve"> </w:t>
              </w:r>
              <w:r w:rsidR="00D719E5" w:rsidRPr="0084609D">
                <w:rPr>
                  <w:rStyle w:val="Hyperlink"/>
                  <w:sz w:val="18"/>
                  <w:szCs w:val="18"/>
                </w:rPr>
                <w:t>(D</w:t>
              </w:r>
              <w:r w:rsidR="00C47098" w:rsidRPr="0084609D">
                <w:rPr>
                  <w:rStyle w:val="Hyperlink"/>
                  <w:sz w:val="18"/>
                  <w:szCs w:val="18"/>
                </w:rPr>
                <w:t>TP</w:t>
              </w:r>
              <w:r w:rsidR="00D719E5" w:rsidRPr="0084609D">
                <w:rPr>
                  <w:rStyle w:val="Hyperlink"/>
                  <w:sz w:val="18"/>
                  <w:szCs w:val="18"/>
                </w:rPr>
                <w:t>)</w:t>
              </w:r>
            </w:hyperlink>
          </w:p>
        </w:tc>
      </w:tr>
      <w:tr w:rsidR="00D719E5" w:rsidRPr="00763C09" w14:paraId="3044E5CD" w14:textId="77777777" w:rsidTr="005E6C35">
        <w:trPr>
          <w:cantSplit/>
          <w:jc w:val="center"/>
        </w:trPr>
        <w:tc>
          <w:tcPr>
            <w:tcW w:w="1619" w:type="pct"/>
            <w:vMerge/>
            <w:shd w:val="clear" w:color="auto" w:fill="auto"/>
            <w:vAlign w:val="center"/>
          </w:tcPr>
          <w:p w14:paraId="2E8131C5" w14:textId="77777777" w:rsidR="00D719E5" w:rsidRPr="00A554D7" w:rsidRDefault="00D719E5" w:rsidP="00D719E5">
            <w:pPr>
              <w:spacing w:beforeLines="20" w:before="48" w:afterLines="20" w:after="48"/>
              <w:jc w:val="left"/>
              <w:rPr>
                <w:sz w:val="18"/>
                <w:szCs w:val="18"/>
              </w:rPr>
            </w:pPr>
          </w:p>
        </w:tc>
        <w:tc>
          <w:tcPr>
            <w:tcW w:w="1313" w:type="pct"/>
            <w:shd w:val="clear" w:color="auto" w:fill="auto"/>
            <w:vAlign w:val="center"/>
          </w:tcPr>
          <w:p w14:paraId="2D5F16FA" w14:textId="77777777" w:rsidR="00D719E5" w:rsidRPr="00A554D7" w:rsidRDefault="00D719E5" w:rsidP="00D719E5">
            <w:pPr>
              <w:spacing w:beforeLines="20" w:before="48" w:afterLines="20" w:after="48"/>
              <w:jc w:val="left"/>
              <w:rPr>
                <w:sz w:val="18"/>
                <w:szCs w:val="18"/>
              </w:rPr>
            </w:pPr>
            <w:r w:rsidRPr="00A554D7">
              <w:rPr>
                <w:sz w:val="18"/>
                <w:szCs w:val="18"/>
              </w:rPr>
              <w:t>Roads/bridges/tunnels</w:t>
            </w:r>
          </w:p>
        </w:tc>
        <w:tc>
          <w:tcPr>
            <w:tcW w:w="2068" w:type="pct"/>
            <w:shd w:val="clear" w:color="auto" w:fill="auto"/>
            <w:vAlign w:val="center"/>
          </w:tcPr>
          <w:p w14:paraId="34014871" w14:textId="626430D9" w:rsidR="00D719E5" w:rsidRPr="00A554D7" w:rsidRDefault="00D16380" w:rsidP="00D719E5">
            <w:pPr>
              <w:spacing w:beforeLines="20" w:before="48" w:afterLines="20" w:after="48"/>
              <w:jc w:val="left"/>
              <w:rPr>
                <w:sz w:val="18"/>
                <w:szCs w:val="18"/>
              </w:rPr>
            </w:pPr>
            <w:hyperlink r:id="rId91" w:history="1">
              <w:r w:rsidR="00D719E5" w:rsidRPr="00800C60">
                <w:rPr>
                  <w:rStyle w:val="Hyperlink"/>
                  <w:sz w:val="18"/>
                  <w:szCs w:val="18"/>
                </w:rPr>
                <w:t>Department of Transport</w:t>
              </w:r>
              <w:r w:rsidR="00C47098">
                <w:rPr>
                  <w:rStyle w:val="Hyperlink"/>
                  <w:sz w:val="18"/>
                  <w:szCs w:val="18"/>
                </w:rPr>
                <w:t xml:space="preserve"> and Planning</w:t>
              </w:r>
              <w:r w:rsidR="00D719E5" w:rsidRPr="00800C60">
                <w:rPr>
                  <w:rStyle w:val="Hyperlink"/>
                  <w:sz w:val="18"/>
                  <w:szCs w:val="18"/>
                </w:rPr>
                <w:t xml:space="preserve"> </w:t>
              </w:r>
              <w:r w:rsidR="00D719E5" w:rsidRPr="0084609D">
                <w:rPr>
                  <w:rStyle w:val="Hyperlink"/>
                  <w:sz w:val="18"/>
                  <w:szCs w:val="18"/>
                </w:rPr>
                <w:t>(D</w:t>
              </w:r>
              <w:r w:rsidR="00C47098" w:rsidRPr="0084609D">
                <w:rPr>
                  <w:rStyle w:val="Hyperlink"/>
                  <w:sz w:val="18"/>
                  <w:szCs w:val="18"/>
                </w:rPr>
                <w:t>TP</w:t>
              </w:r>
              <w:r w:rsidR="00D719E5" w:rsidRPr="0084609D">
                <w:rPr>
                  <w:rStyle w:val="Hyperlink"/>
                  <w:sz w:val="18"/>
                  <w:szCs w:val="18"/>
                </w:rPr>
                <w:t>)</w:t>
              </w:r>
            </w:hyperlink>
          </w:p>
        </w:tc>
      </w:tr>
      <w:tr w:rsidR="0084609D" w:rsidRPr="00763C09" w14:paraId="5F0C323A" w14:textId="77777777" w:rsidTr="005E6C35">
        <w:trPr>
          <w:cantSplit/>
          <w:jc w:val="center"/>
        </w:trPr>
        <w:tc>
          <w:tcPr>
            <w:tcW w:w="1619" w:type="pct"/>
            <w:vMerge/>
            <w:shd w:val="clear" w:color="auto" w:fill="auto"/>
            <w:vAlign w:val="center"/>
          </w:tcPr>
          <w:p w14:paraId="5E30BFA4" w14:textId="77777777" w:rsidR="0084609D" w:rsidRPr="00A554D7" w:rsidRDefault="0084609D" w:rsidP="0084609D">
            <w:pPr>
              <w:spacing w:beforeLines="20" w:before="48" w:afterLines="20" w:after="48"/>
              <w:jc w:val="left"/>
              <w:rPr>
                <w:sz w:val="18"/>
                <w:szCs w:val="18"/>
              </w:rPr>
            </w:pPr>
          </w:p>
        </w:tc>
        <w:tc>
          <w:tcPr>
            <w:tcW w:w="1313" w:type="pct"/>
            <w:shd w:val="clear" w:color="auto" w:fill="auto"/>
            <w:vAlign w:val="center"/>
          </w:tcPr>
          <w:p w14:paraId="0F34CC13" w14:textId="77777777" w:rsidR="0084609D" w:rsidRPr="00A554D7" w:rsidRDefault="0084609D" w:rsidP="0084609D">
            <w:pPr>
              <w:spacing w:beforeLines="20" w:before="48" w:afterLines="20" w:after="48"/>
              <w:jc w:val="left"/>
              <w:rPr>
                <w:sz w:val="18"/>
                <w:szCs w:val="18"/>
              </w:rPr>
            </w:pPr>
            <w:r w:rsidRPr="00A554D7">
              <w:rPr>
                <w:sz w:val="18"/>
                <w:szCs w:val="18"/>
              </w:rPr>
              <w:t>Water and sewerage</w:t>
            </w:r>
          </w:p>
        </w:tc>
        <w:tc>
          <w:tcPr>
            <w:tcW w:w="2068" w:type="pct"/>
            <w:shd w:val="clear" w:color="auto" w:fill="auto"/>
            <w:vAlign w:val="center"/>
          </w:tcPr>
          <w:p w14:paraId="7785B20A" w14:textId="7CF0A519" w:rsidR="0084609D" w:rsidRPr="00A554D7" w:rsidRDefault="00D16380" w:rsidP="0084609D">
            <w:pPr>
              <w:spacing w:beforeLines="20" w:before="48" w:afterLines="20" w:after="48"/>
              <w:jc w:val="left"/>
              <w:rPr>
                <w:sz w:val="18"/>
                <w:szCs w:val="18"/>
              </w:rPr>
            </w:pPr>
            <w:hyperlink r:id="rId92" w:history="1">
              <w:r w:rsidR="0084609D" w:rsidRPr="005E1DF4">
                <w:rPr>
                  <w:rStyle w:val="Hyperlink"/>
                  <w:sz w:val="18"/>
                  <w:szCs w:val="18"/>
                </w:rPr>
                <w:t>Department o</w:t>
              </w:r>
              <w:r w:rsidR="0084609D">
                <w:rPr>
                  <w:rStyle w:val="Hyperlink"/>
                  <w:sz w:val="18"/>
                  <w:szCs w:val="18"/>
                </w:rPr>
                <w:t>f Energy, Environment and Climate Action (DEECA)</w:t>
              </w:r>
              <w:r w:rsidR="0084609D" w:rsidRPr="005E1DF4">
                <w:rPr>
                  <w:rStyle w:val="Hyperlink"/>
                  <w:sz w:val="18"/>
                  <w:szCs w:val="18"/>
                </w:rPr>
                <w:t xml:space="preserve"> </w:t>
              </w:r>
            </w:hyperlink>
          </w:p>
        </w:tc>
      </w:tr>
      <w:tr w:rsidR="0084609D" w:rsidRPr="00763C09" w14:paraId="3D87D9AE" w14:textId="77777777" w:rsidTr="005E6C35">
        <w:trPr>
          <w:cantSplit/>
          <w:jc w:val="center"/>
        </w:trPr>
        <w:tc>
          <w:tcPr>
            <w:tcW w:w="1619" w:type="pct"/>
            <w:vMerge/>
            <w:shd w:val="clear" w:color="auto" w:fill="auto"/>
            <w:vAlign w:val="center"/>
          </w:tcPr>
          <w:p w14:paraId="71EFBA00" w14:textId="77777777" w:rsidR="0084609D" w:rsidRPr="00A554D7" w:rsidRDefault="0084609D" w:rsidP="0084609D">
            <w:pPr>
              <w:spacing w:beforeLines="20" w:before="48" w:afterLines="20" w:after="48"/>
              <w:jc w:val="left"/>
              <w:rPr>
                <w:sz w:val="18"/>
                <w:szCs w:val="18"/>
              </w:rPr>
            </w:pPr>
          </w:p>
        </w:tc>
        <w:tc>
          <w:tcPr>
            <w:tcW w:w="1313" w:type="pct"/>
            <w:shd w:val="clear" w:color="auto" w:fill="auto"/>
            <w:vAlign w:val="center"/>
          </w:tcPr>
          <w:p w14:paraId="14BF9786" w14:textId="77777777" w:rsidR="0084609D" w:rsidRPr="00A554D7" w:rsidRDefault="0084609D" w:rsidP="0084609D">
            <w:pPr>
              <w:spacing w:beforeLines="20" w:before="48" w:afterLines="20" w:after="48"/>
              <w:jc w:val="left"/>
              <w:rPr>
                <w:sz w:val="18"/>
                <w:szCs w:val="18"/>
              </w:rPr>
            </w:pPr>
            <w:r w:rsidRPr="00A554D7">
              <w:rPr>
                <w:sz w:val="18"/>
                <w:szCs w:val="18"/>
              </w:rPr>
              <w:t>Uncontrolled release of water from dam</w:t>
            </w:r>
          </w:p>
        </w:tc>
        <w:tc>
          <w:tcPr>
            <w:tcW w:w="2068" w:type="pct"/>
            <w:shd w:val="clear" w:color="auto" w:fill="auto"/>
            <w:vAlign w:val="center"/>
          </w:tcPr>
          <w:p w14:paraId="1524BD88" w14:textId="1AAE44A0" w:rsidR="0084609D" w:rsidRPr="00A554D7" w:rsidRDefault="00D16380" w:rsidP="0084609D">
            <w:pPr>
              <w:spacing w:beforeLines="20" w:before="48" w:afterLines="20" w:after="48"/>
              <w:jc w:val="left"/>
              <w:rPr>
                <w:sz w:val="18"/>
                <w:szCs w:val="18"/>
              </w:rPr>
            </w:pPr>
            <w:hyperlink r:id="rId93" w:history="1">
              <w:r w:rsidR="0084609D" w:rsidRPr="005E1DF4">
                <w:rPr>
                  <w:rStyle w:val="Hyperlink"/>
                  <w:sz w:val="18"/>
                  <w:szCs w:val="18"/>
                </w:rPr>
                <w:t>Department o</w:t>
              </w:r>
              <w:r w:rsidR="0084609D">
                <w:rPr>
                  <w:rStyle w:val="Hyperlink"/>
                  <w:sz w:val="18"/>
                  <w:szCs w:val="18"/>
                </w:rPr>
                <w:t>f Energy, Environment and Climate Action (DEECA)</w:t>
              </w:r>
              <w:r w:rsidR="0084609D" w:rsidRPr="005E1DF4">
                <w:rPr>
                  <w:rStyle w:val="Hyperlink"/>
                  <w:sz w:val="18"/>
                  <w:szCs w:val="18"/>
                </w:rPr>
                <w:t xml:space="preserve"> </w:t>
              </w:r>
            </w:hyperlink>
          </w:p>
        </w:tc>
      </w:tr>
      <w:tr w:rsidR="00D719E5" w:rsidRPr="00763C09" w14:paraId="71E4601A" w14:textId="77777777" w:rsidTr="005E6C35">
        <w:trPr>
          <w:cantSplit/>
          <w:trHeight w:val="547"/>
          <w:jc w:val="center"/>
        </w:trPr>
        <w:tc>
          <w:tcPr>
            <w:tcW w:w="1619" w:type="pct"/>
            <w:vMerge w:val="restart"/>
            <w:shd w:val="clear" w:color="auto" w:fill="auto"/>
            <w:vAlign w:val="center"/>
          </w:tcPr>
          <w:p w14:paraId="1FB6C8CC" w14:textId="77777777" w:rsidR="00D719E5" w:rsidRPr="00A554D7" w:rsidRDefault="00D719E5" w:rsidP="00D719E5">
            <w:pPr>
              <w:spacing w:beforeLines="20" w:before="48" w:afterLines="20" w:after="48"/>
              <w:jc w:val="left"/>
              <w:rPr>
                <w:sz w:val="18"/>
                <w:szCs w:val="18"/>
              </w:rPr>
            </w:pPr>
            <w:r w:rsidRPr="00A554D7">
              <w:rPr>
                <w:sz w:val="18"/>
                <w:szCs w:val="18"/>
              </w:rPr>
              <w:t>Road accident or any other accident</w:t>
            </w:r>
          </w:p>
        </w:tc>
        <w:tc>
          <w:tcPr>
            <w:tcW w:w="1313" w:type="pct"/>
            <w:shd w:val="clear" w:color="auto" w:fill="auto"/>
            <w:vAlign w:val="center"/>
          </w:tcPr>
          <w:p w14:paraId="4241F2C1" w14:textId="611630F8" w:rsidR="00D719E5" w:rsidRPr="00A554D7" w:rsidRDefault="00D719E5" w:rsidP="00D719E5">
            <w:pPr>
              <w:spacing w:beforeLines="20" w:before="48" w:afterLines="20" w:after="48"/>
              <w:jc w:val="left"/>
              <w:rPr>
                <w:sz w:val="18"/>
                <w:szCs w:val="18"/>
              </w:rPr>
            </w:pPr>
            <w:r w:rsidRPr="00A554D7">
              <w:rPr>
                <w:sz w:val="18"/>
                <w:szCs w:val="18"/>
              </w:rPr>
              <w:t>Road traffic accident (major)</w:t>
            </w:r>
            <w:r w:rsidR="00D6609F">
              <w:rPr>
                <w:sz w:val="18"/>
                <w:szCs w:val="18"/>
              </w:rPr>
              <w:t xml:space="preserve"> </w:t>
            </w:r>
          </w:p>
        </w:tc>
        <w:tc>
          <w:tcPr>
            <w:tcW w:w="2068" w:type="pct"/>
            <w:shd w:val="clear" w:color="auto" w:fill="auto"/>
            <w:vAlign w:val="center"/>
          </w:tcPr>
          <w:p w14:paraId="770ABC3D" w14:textId="77777777" w:rsidR="00D719E5" w:rsidRPr="00A554D7" w:rsidRDefault="00D16380" w:rsidP="00D719E5">
            <w:pPr>
              <w:spacing w:beforeLines="20" w:before="48" w:afterLines="20" w:after="48"/>
              <w:jc w:val="left"/>
              <w:rPr>
                <w:sz w:val="18"/>
                <w:szCs w:val="18"/>
              </w:rPr>
            </w:pPr>
            <w:hyperlink r:id="rId94" w:history="1">
              <w:r w:rsidR="00D719E5" w:rsidRPr="00A554D7">
                <w:rPr>
                  <w:rStyle w:val="Hyperlink"/>
                  <w:sz w:val="18"/>
                  <w:szCs w:val="18"/>
                </w:rPr>
                <w:t>Victoria Police</w:t>
              </w:r>
            </w:hyperlink>
          </w:p>
        </w:tc>
      </w:tr>
      <w:tr w:rsidR="00D719E5" w:rsidRPr="00763C09" w14:paraId="4DB1F0D9" w14:textId="77777777" w:rsidTr="005E6C35">
        <w:trPr>
          <w:cantSplit/>
          <w:jc w:val="center"/>
        </w:trPr>
        <w:tc>
          <w:tcPr>
            <w:tcW w:w="1619" w:type="pct"/>
            <w:vMerge/>
            <w:shd w:val="clear" w:color="auto" w:fill="auto"/>
            <w:vAlign w:val="center"/>
          </w:tcPr>
          <w:p w14:paraId="6147ADAB" w14:textId="77777777" w:rsidR="00D719E5" w:rsidRPr="00A554D7" w:rsidRDefault="00D719E5" w:rsidP="00D719E5">
            <w:pPr>
              <w:spacing w:beforeLines="20" w:before="48" w:afterLines="20" w:after="48"/>
              <w:jc w:val="left"/>
              <w:rPr>
                <w:sz w:val="18"/>
                <w:szCs w:val="18"/>
              </w:rPr>
            </w:pPr>
          </w:p>
        </w:tc>
        <w:tc>
          <w:tcPr>
            <w:tcW w:w="1313" w:type="pct"/>
            <w:shd w:val="clear" w:color="auto" w:fill="auto"/>
            <w:vAlign w:val="center"/>
          </w:tcPr>
          <w:p w14:paraId="15DE6C70" w14:textId="77777777" w:rsidR="00D719E5" w:rsidRPr="00A554D7" w:rsidRDefault="00D719E5" w:rsidP="00D719E5">
            <w:pPr>
              <w:spacing w:beforeLines="20" w:before="48" w:afterLines="20" w:after="48"/>
              <w:jc w:val="left"/>
              <w:rPr>
                <w:sz w:val="18"/>
                <w:szCs w:val="18"/>
              </w:rPr>
            </w:pPr>
            <w:r w:rsidRPr="00A554D7">
              <w:rPr>
                <w:sz w:val="18"/>
                <w:szCs w:val="18"/>
              </w:rPr>
              <w:t xml:space="preserve">Hazardous materials, high consequence dangerous goods or dangerous goods (including leaks and spills) </w:t>
            </w:r>
          </w:p>
        </w:tc>
        <w:tc>
          <w:tcPr>
            <w:tcW w:w="2068" w:type="pct"/>
            <w:shd w:val="clear" w:color="auto" w:fill="auto"/>
            <w:vAlign w:val="center"/>
          </w:tcPr>
          <w:p w14:paraId="10F2CD12" w14:textId="77777777" w:rsidR="00D719E5" w:rsidRPr="00A554D7" w:rsidRDefault="00D16380" w:rsidP="00D719E5">
            <w:pPr>
              <w:spacing w:beforeLines="20" w:before="48" w:afterLines="20" w:after="48"/>
              <w:jc w:val="left"/>
              <w:rPr>
                <w:sz w:val="18"/>
                <w:szCs w:val="18"/>
              </w:rPr>
            </w:pPr>
            <w:hyperlink r:id="rId95" w:history="1">
              <w:r w:rsidR="00800C60" w:rsidRPr="007936F4">
                <w:rPr>
                  <w:rStyle w:val="Hyperlink"/>
                  <w:sz w:val="18"/>
                  <w:szCs w:val="18"/>
                </w:rPr>
                <w:t>CFA</w:t>
              </w:r>
            </w:hyperlink>
            <w:r w:rsidR="00D719E5" w:rsidRPr="00A554D7">
              <w:rPr>
                <w:sz w:val="18"/>
                <w:szCs w:val="18"/>
              </w:rPr>
              <w:t xml:space="preserve"> / </w:t>
            </w:r>
            <w:hyperlink r:id="rId96" w:history="1">
              <w:r w:rsidR="00800C60" w:rsidRPr="007936F4">
                <w:rPr>
                  <w:rStyle w:val="Hyperlink"/>
                  <w:sz w:val="18"/>
                  <w:szCs w:val="18"/>
                </w:rPr>
                <w:t>FRV</w:t>
              </w:r>
            </w:hyperlink>
          </w:p>
        </w:tc>
      </w:tr>
      <w:tr w:rsidR="00D719E5" w:rsidRPr="00763C09" w14:paraId="0B4E36CA" w14:textId="77777777" w:rsidTr="005E6C35">
        <w:trPr>
          <w:cantSplit/>
          <w:jc w:val="center"/>
        </w:trPr>
        <w:tc>
          <w:tcPr>
            <w:tcW w:w="1619" w:type="pct"/>
            <w:vMerge w:val="restart"/>
            <w:shd w:val="clear" w:color="auto" w:fill="auto"/>
            <w:vAlign w:val="center"/>
          </w:tcPr>
          <w:p w14:paraId="3E718F59" w14:textId="77777777" w:rsidR="00D719E5" w:rsidRPr="00A554D7" w:rsidRDefault="00D719E5" w:rsidP="00D719E5">
            <w:pPr>
              <w:spacing w:beforeLines="20" w:before="48" w:afterLines="20" w:after="48"/>
              <w:jc w:val="left"/>
              <w:rPr>
                <w:sz w:val="18"/>
                <w:szCs w:val="18"/>
              </w:rPr>
            </w:pPr>
            <w:r w:rsidRPr="00A554D7">
              <w:rPr>
                <w:sz w:val="18"/>
                <w:szCs w:val="18"/>
              </w:rPr>
              <w:t>Search and Rescue</w:t>
            </w:r>
          </w:p>
        </w:tc>
        <w:tc>
          <w:tcPr>
            <w:tcW w:w="1313" w:type="pct"/>
            <w:shd w:val="clear" w:color="auto" w:fill="auto"/>
            <w:vAlign w:val="center"/>
          </w:tcPr>
          <w:p w14:paraId="7882BEBC" w14:textId="77777777" w:rsidR="00D719E5" w:rsidRDefault="00D719E5" w:rsidP="00D719E5">
            <w:pPr>
              <w:spacing w:beforeLines="20" w:before="48" w:afterLines="20" w:after="48"/>
              <w:jc w:val="left"/>
              <w:rPr>
                <w:sz w:val="18"/>
                <w:szCs w:val="18"/>
              </w:rPr>
            </w:pPr>
            <w:r w:rsidRPr="00A554D7">
              <w:rPr>
                <w:sz w:val="18"/>
                <w:szCs w:val="18"/>
              </w:rPr>
              <w:t>Search –Land and Water</w:t>
            </w:r>
          </w:p>
          <w:p w14:paraId="25950CFF" w14:textId="28514B8B" w:rsidR="00C520D7" w:rsidRPr="00A554D7" w:rsidRDefault="00C520D7" w:rsidP="00D719E5">
            <w:pPr>
              <w:spacing w:beforeLines="20" w:before="48" w:afterLines="20" w:after="48"/>
              <w:jc w:val="left"/>
              <w:rPr>
                <w:sz w:val="18"/>
                <w:szCs w:val="18"/>
              </w:rPr>
            </w:pPr>
            <w:r>
              <w:rPr>
                <w:sz w:val="18"/>
                <w:szCs w:val="18"/>
              </w:rPr>
              <w:t>Road Crash Rescue</w:t>
            </w:r>
          </w:p>
        </w:tc>
        <w:tc>
          <w:tcPr>
            <w:tcW w:w="2068" w:type="pct"/>
            <w:shd w:val="clear" w:color="auto" w:fill="auto"/>
          </w:tcPr>
          <w:p w14:paraId="622046EF" w14:textId="77777777" w:rsidR="00D719E5" w:rsidRPr="00A554D7" w:rsidRDefault="00D16380" w:rsidP="00D719E5">
            <w:pPr>
              <w:spacing w:beforeLines="20" w:before="48" w:afterLines="20" w:after="48"/>
              <w:jc w:val="left"/>
              <w:rPr>
                <w:sz w:val="18"/>
                <w:szCs w:val="18"/>
              </w:rPr>
            </w:pPr>
            <w:hyperlink r:id="rId97" w:history="1">
              <w:r w:rsidR="00D719E5" w:rsidRPr="00A554D7">
                <w:rPr>
                  <w:rStyle w:val="Hyperlink"/>
                  <w:sz w:val="18"/>
                  <w:szCs w:val="18"/>
                </w:rPr>
                <w:t>Victoria Police</w:t>
              </w:r>
            </w:hyperlink>
          </w:p>
        </w:tc>
      </w:tr>
      <w:tr w:rsidR="00D719E5" w:rsidRPr="00763C09" w14:paraId="4CE6B2C7" w14:textId="77777777" w:rsidTr="005E6C35">
        <w:trPr>
          <w:cantSplit/>
          <w:jc w:val="center"/>
        </w:trPr>
        <w:tc>
          <w:tcPr>
            <w:tcW w:w="1619" w:type="pct"/>
            <w:vMerge/>
            <w:shd w:val="clear" w:color="auto" w:fill="auto"/>
            <w:vAlign w:val="center"/>
          </w:tcPr>
          <w:p w14:paraId="52988F71" w14:textId="77777777" w:rsidR="00D719E5" w:rsidRPr="00A554D7" w:rsidRDefault="00D719E5" w:rsidP="00D719E5">
            <w:pPr>
              <w:spacing w:beforeLines="20" w:before="48" w:afterLines="20" w:after="48"/>
              <w:jc w:val="left"/>
              <w:rPr>
                <w:sz w:val="18"/>
                <w:szCs w:val="18"/>
              </w:rPr>
            </w:pPr>
          </w:p>
        </w:tc>
        <w:tc>
          <w:tcPr>
            <w:tcW w:w="1313" w:type="pct"/>
            <w:shd w:val="clear" w:color="auto" w:fill="auto"/>
          </w:tcPr>
          <w:p w14:paraId="41C3B466" w14:textId="1DAE8377" w:rsidR="00D719E5" w:rsidRPr="00A554D7" w:rsidRDefault="00D719E5" w:rsidP="00D719E5">
            <w:pPr>
              <w:spacing w:beforeLines="20" w:before="48" w:afterLines="20" w:after="48"/>
              <w:jc w:val="left"/>
              <w:rPr>
                <w:sz w:val="18"/>
                <w:szCs w:val="18"/>
              </w:rPr>
            </w:pPr>
            <w:r w:rsidRPr="00A554D7">
              <w:rPr>
                <w:sz w:val="18"/>
                <w:szCs w:val="18"/>
              </w:rPr>
              <w:t xml:space="preserve">Rescue </w:t>
            </w:r>
            <w:r w:rsidR="00D6609F">
              <w:rPr>
                <w:sz w:val="18"/>
                <w:szCs w:val="18"/>
              </w:rPr>
              <w:t xml:space="preserve">- </w:t>
            </w:r>
            <w:r w:rsidRPr="00A554D7">
              <w:rPr>
                <w:sz w:val="18"/>
                <w:szCs w:val="18"/>
              </w:rPr>
              <w:t xml:space="preserve">Rail, </w:t>
            </w:r>
            <w:proofErr w:type="gramStart"/>
            <w:r w:rsidRPr="00A554D7">
              <w:rPr>
                <w:sz w:val="18"/>
                <w:szCs w:val="18"/>
              </w:rPr>
              <w:t>Aircraft</w:t>
            </w:r>
            <w:proofErr w:type="gramEnd"/>
            <w:r w:rsidRPr="00A554D7">
              <w:rPr>
                <w:sz w:val="18"/>
                <w:szCs w:val="18"/>
              </w:rPr>
              <w:t xml:space="preserve"> and Industrial Accidents</w:t>
            </w:r>
          </w:p>
        </w:tc>
        <w:tc>
          <w:tcPr>
            <w:tcW w:w="2068" w:type="pct"/>
            <w:shd w:val="clear" w:color="auto" w:fill="auto"/>
          </w:tcPr>
          <w:p w14:paraId="0BEC7870" w14:textId="2175AFFD" w:rsidR="00800C60" w:rsidRDefault="00D16380" w:rsidP="00D719E5">
            <w:pPr>
              <w:spacing w:beforeLines="20" w:before="48" w:afterLines="20" w:after="48"/>
              <w:jc w:val="left"/>
              <w:rPr>
                <w:sz w:val="18"/>
                <w:szCs w:val="18"/>
              </w:rPr>
            </w:pPr>
            <w:hyperlink r:id="rId98" w:history="1">
              <w:r w:rsidR="00800C60" w:rsidRPr="007936F4">
                <w:rPr>
                  <w:rStyle w:val="Hyperlink"/>
                  <w:sz w:val="18"/>
                  <w:szCs w:val="18"/>
                </w:rPr>
                <w:t>FRV</w:t>
              </w:r>
            </w:hyperlink>
          </w:p>
          <w:p w14:paraId="09D509D4" w14:textId="77777777" w:rsidR="00D719E5" w:rsidRPr="00A554D7" w:rsidRDefault="00D16380" w:rsidP="00D719E5">
            <w:pPr>
              <w:spacing w:beforeLines="20" w:before="48" w:afterLines="20" w:after="48"/>
              <w:jc w:val="left"/>
              <w:rPr>
                <w:rStyle w:val="Hyperlink"/>
                <w:sz w:val="18"/>
                <w:szCs w:val="18"/>
              </w:rPr>
            </w:pPr>
            <w:hyperlink r:id="rId99" w:history="1">
              <w:r w:rsidR="00D719E5" w:rsidRPr="00A554D7">
                <w:rPr>
                  <w:rStyle w:val="Hyperlink"/>
                  <w:sz w:val="18"/>
                  <w:szCs w:val="18"/>
                </w:rPr>
                <w:t>VICSES</w:t>
              </w:r>
            </w:hyperlink>
          </w:p>
        </w:tc>
      </w:tr>
      <w:tr w:rsidR="00D719E5" w:rsidRPr="00763C09" w14:paraId="49DA66CC" w14:textId="77777777" w:rsidTr="005E6C35">
        <w:trPr>
          <w:cantSplit/>
          <w:jc w:val="center"/>
        </w:trPr>
        <w:tc>
          <w:tcPr>
            <w:tcW w:w="1619" w:type="pct"/>
            <w:vMerge w:val="restart"/>
            <w:shd w:val="clear" w:color="auto" w:fill="auto"/>
            <w:vAlign w:val="center"/>
          </w:tcPr>
          <w:p w14:paraId="49654EF0" w14:textId="77777777" w:rsidR="00D719E5" w:rsidRPr="00A554D7" w:rsidRDefault="00D719E5" w:rsidP="00D719E5">
            <w:pPr>
              <w:spacing w:beforeLines="20" w:before="48" w:afterLines="20" w:after="48"/>
              <w:jc w:val="left"/>
              <w:rPr>
                <w:sz w:val="18"/>
                <w:szCs w:val="18"/>
              </w:rPr>
            </w:pPr>
            <w:r w:rsidRPr="00A554D7">
              <w:rPr>
                <w:sz w:val="18"/>
                <w:szCs w:val="18"/>
              </w:rPr>
              <w:t>Plague or an epidemic or contamination</w:t>
            </w:r>
          </w:p>
        </w:tc>
        <w:tc>
          <w:tcPr>
            <w:tcW w:w="1313" w:type="pct"/>
            <w:shd w:val="clear" w:color="auto" w:fill="auto"/>
            <w:vAlign w:val="center"/>
          </w:tcPr>
          <w:p w14:paraId="4E923470" w14:textId="77777777" w:rsidR="00D719E5" w:rsidRPr="00A554D7" w:rsidRDefault="00D719E5" w:rsidP="00D719E5">
            <w:pPr>
              <w:spacing w:beforeLines="20" w:before="48" w:afterLines="20" w:after="48"/>
              <w:jc w:val="left"/>
              <w:rPr>
                <w:sz w:val="18"/>
                <w:szCs w:val="18"/>
              </w:rPr>
            </w:pPr>
            <w:r w:rsidRPr="00A554D7">
              <w:rPr>
                <w:sz w:val="18"/>
                <w:szCs w:val="18"/>
              </w:rPr>
              <w:t>Human Disease</w:t>
            </w:r>
          </w:p>
        </w:tc>
        <w:tc>
          <w:tcPr>
            <w:tcW w:w="2068" w:type="pct"/>
            <w:shd w:val="clear" w:color="auto" w:fill="auto"/>
            <w:vAlign w:val="center"/>
          </w:tcPr>
          <w:p w14:paraId="59F29210" w14:textId="6BB49B2F" w:rsidR="00D719E5" w:rsidRPr="00A554D7" w:rsidRDefault="00D16380" w:rsidP="00D719E5">
            <w:pPr>
              <w:spacing w:beforeLines="20" w:before="48" w:afterLines="20" w:after="48"/>
              <w:jc w:val="left"/>
              <w:rPr>
                <w:sz w:val="18"/>
                <w:szCs w:val="18"/>
              </w:rPr>
            </w:pPr>
            <w:hyperlink r:id="rId100" w:history="1">
              <w:r w:rsidR="00D719E5" w:rsidRPr="00800C60">
                <w:rPr>
                  <w:rStyle w:val="Hyperlink"/>
                  <w:sz w:val="18"/>
                  <w:szCs w:val="18"/>
                </w:rPr>
                <w:t>Department of Health</w:t>
              </w:r>
            </w:hyperlink>
            <w:r w:rsidR="00800C60">
              <w:rPr>
                <w:sz w:val="18"/>
                <w:szCs w:val="18"/>
              </w:rPr>
              <w:t xml:space="preserve"> </w:t>
            </w:r>
          </w:p>
        </w:tc>
      </w:tr>
      <w:tr w:rsidR="00D719E5" w:rsidRPr="00763C09" w14:paraId="01F3E395" w14:textId="77777777" w:rsidTr="005E6C35">
        <w:trPr>
          <w:cantSplit/>
          <w:jc w:val="center"/>
        </w:trPr>
        <w:tc>
          <w:tcPr>
            <w:tcW w:w="1619" w:type="pct"/>
            <w:vMerge/>
            <w:shd w:val="clear" w:color="auto" w:fill="auto"/>
            <w:vAlign w:val="center"/>
          </w:tcPr>
          <w:p w14:paraId="5AA68B08" w14:textId="77777777" w:rsidR="00D719E5" w:rsidRPr="00A554D7" w:rsidRDefault="00D719E5" w:rsidP="00D719E5">
            <w:pPr>
              <w:spacing w:beforeLines="20" w:before="48" w:afterLines="20" w:after="48"/>
              <w:jc w:val="left"/>
              <w:rPr>
                <w:sz w:val="18"/>
                <w:szCs w:val="18"/>
              </w:rPr>
            </w:pPr>
          </w:p>
        </w:tc>
        <w:tc>
          <w:tcPr>
            <w:tcW w:w="1313" w:type="pct"/>
            <w:shd w:val="clear" w:color="auto" w:fill="auto"/>
            <w:vAlign w:val="center"/>
          </w:tcPr>
          <w:p w14:paraId="42309377" w14:textId="77777777" w:rsidR="00D719E5" w:rsidRPr="00A554D7" w:rsidRDefault="00D719E5" w:rsidP="00D719E5">
            <w:pPr>
              <w:spacing w:beforeLines="20" w:before="48" w:afterLines="20" w:after="48"/>
              <w:jc w:val="left"/>
              <w:rPr>
                <w:sz w:val="18"/>
                <w:szCs w:val="18"/>
              </w:rPr>
            </w:pPr>
            <w:r w:rsidRPr="00A554D7">
              <w:rPr>
                <w:sz w:val="18"/>
                <w:szCs w:val="18"/>
              </w:rPr>
              <w:t>Plant disease / pest incursion</w:t>
            </w:r>
          </w:p>
        </w:tc>
        <w:tc>
          <w:tcPr>
            <w:tcW w:w="2068" w:type="pct"/>
            <w:shd w:val="clear" w:color="auto" w:fill="auto"/>
            <w:vAlign w:val="center"/>
          </w:tcPr>
          <w:p w14:paraId="5C9602BD" w14:textId="342B28C3" w:rsidR="00D719E5" w:rsidRPr="00A554D7" w:rsidRDefault="00D16380" w:rsidP="00D719E5">
            <w:pPr>
              <w:spacing w:beforeLines="20" w:before="48" w:afterLines="20" w:after="48"/>
              <w:jc w:val="left"/>
              <w:rPr>
                <w:sz w:val="18"/>
                <w:szCs w:val="18"/>
              </w:rPr>
            </w:pPr>
            <w:hyperlink r:id="rId101" w:history="1">
              <w:r w:rsidR="00D719E5" w:rsidRPr="005E1DF4">
                <w:rPr>
                  <w:rStyle w:val="Hyperlink"/>
                  <w:sz w:val="18"/>
                  <w:szCs w:val="18"/>
                </w:rPr>
                <w:t>Department o</w:t>
              </w:r>
              <w:r w:rsidR="005E6C35">
                <w:rPr>
                  <w:rStyle w:val="Hyperlink"/>
                  <w:sz w:val="18"/>
                  <w:szCs w:val="18"/>
                </w:rPr>
                <w:t xml:space="preserve">f Energy, Environment and Climate </w:t>
              </w:r>
              <w:r w:rsidR="007A1EAD">
                <w:rPr>
                  <w:rStyle w:val="Hyperlink"/>
                  <w:sz w:val="18"/>
                  <w:szCs w:val="18"/>
                </w:rPr>
                <w:t>Action</w:t>
              </w:r>
              <w:r w:rsidR="005E6C35">
                <w:rPr>
                  <w:rStyle w:val="Hyperlink"/>
                  <w:sz w:val="18"/>
                  <w:szCs w:val="18"/>
                </w:rPr>
                <w:t xml:space="preserve"> (DEECA)</w:t>
              </w:r>
              <w:r w:rsidR="00D719E5" w:rsidRPr="005E1DF4">
                <w:rPr>
                  <w:rStyle w:val="Hyperlink"/>
                  <w:sz w:val="18"/>
                  <w:szCs w:val="18"/>
                </w:rPr>
                <w:t xml:space="preserve"> </w:t>
              </w:r>
            </w:hyperlink>
          </w:p>
        </w:tc>
      </w:tr>
      <w:tr w:rsidR="00D719E5" w:rsidRPr="00763C09" w14:paraId="6B224A21" w14:textId="77777777" w:rsidTr="005E6C35">
        <w:trPr>
          <w:cantSplit/>
          <w:jc w:val="center"/>
        </w:trPr>
        <w:tc>
          <w:tcPr>
            <w:tcW w:w="1619" w:type="pct"/>
            <w:vMerge/>
            <w:shd w:val="clear" w:color="auto" w:fill="auto"/>
            <w:vAlign w:val="center"/>
          </w:tcPr>
          <w:p w14:paraId="046E7338" w14:textId="77777777" w:rsidR="00D719E5" w:rsidRPr="00A554D7" w:rsidRDefault="00D719E5" w:rsidP="00D719E5">
            <w:pPr>
              <w:spacing w:beforeLines="20" w:before="48" w:afterLines="20" w:after="48"/>
              <w:jc w:val="left"/>
              <w:rPr>
                <w:sz w:val="18"/>
                <w:szCs w:val="18"/>
              </w:rPr>
            </w:pPr>
          </w:p>
        </w:tc>
        <w:tc>
          <w:tcPr>
            <w:tcW w:w="1313" w:type="pct"/>
            <w:shd w:val="clear" w:color="auto" w:fill="auto"/>
            <w:vAlign w:val="center"/>
          </w:tcPr>
          <w:p w14:paraId="1C46E5A5" w14:textId="77777777" w:rsidR="00D719E5" w:rsidRPr="00A554D7" w:rsidRDefault="00D719E5" w:rsidP="00D719E5">
            <w:pPr>
              <w:spacing w:beforeLines="20" w:before="48" w:afterLines="20" w:after="48"/>
              <w:jc w:val="left"/>
              <w:rPr>
                <w:sz w:val="18"/>
                <w:szCs w:val="18"/>
              </w:rPr>
            </w:pPr>
            <w:r w:rsidRPr="00A554D7">
              <w:rPr>
                <w:sz w:val="18"/>
                <w:szCs w:val="18"/>
              </w:rPr>
              <w:t>Radioactive Materials – Incidents</w:t>
            </w:r>
          </w:p>
        </w:tc>
        <w:tc>
          <w:tcPr>
            <w:tcW w:w="2068" w:type="pct"/>
            <w:shd w:val="clear" w:color="auto" w:fill="auto"/>
          </w:tcPr>
          <w:p w14:paraId="66E49B2F" w14:textId="0BA10663" w:rsidR="00D719E5" w:rsidRPr="004D00F1" w:rsidRDefault="00D16380" w:rsidP="00D719E5">
            <w:pPr>
              <w:spacing w:beforeLines="20" w:before="48" w:afterLines="20" w:after="48"/>
              <w:jc w:val="left"/>
              <w:rPr>
                <w:sz w:val="18"/>
                <w:szCs w:val="18"/>
              </w:rPr>
            </w:pPr>
            <w:hyperlink r:id="rId102" w:history="1">
              <w:r w:rsidR="00800C60" w:rsidRPr="00800C60">
                <w:rPr>
                  <w:rStyle w:val="Hyperlink"/>
                  <w:sz w:val="18"/>
                  <w:szCs w:val="18"/>
                </w:rPr>
                <w:t>Department of Health</w:t>
              </w:r>
            </w:hyperlink>
            <w:r w:rsidR="00800C60">
              <w:rPr>
                <w:sz w:val="18"/>
                <w:szCs w:val="18"/>
              </w:rPr>
              <w:t xml:space="preserve"> </w:t>
            </w:r>
          </w:p>
        </w:tc>
      </w:tr>
      <w:tr w:rsidR="00D719E5" w:rsidRPr="00763C09" w14:paraId="28071F8B" w14:textId="77777777" w:rsidTr="005E6C35">
        <w:trPr>
          <w:cantSplit/>
          <w:jc w:val="center"/>
        </w:trPr>
        <w:tc>
          <w:tcPr>
            <w:tcW w:w="1619" w:type="pct"/>
            <w:vMerge/>
            <w:shd w:val="clear" w:color="auto" w:fill="auto"/>
            <w:vAlign w:val="center"/>
          </w:tcPr>
          <w:p w14:paraId="1D82B34D" w14:textId="77777777" w:rsidR="00D719E5" w:rsidRPr="00A554D7" w:rsidRDefault="00D719E5" w:rsidP="00D719E5">
            <w:pPr>
              <w:spacing w:beforeLines="20" w:before="48" w:afterLines="20" w:after="48"/>
              <w:rPr>
                <w:sz w:val="18"/>
                <w:szCs w:val="18"/>
              </w:rPr>
            </w:pPr>
          </w:p>
        </w:tc>
        <w:tc>
          <w:tcPr>
            <w:tcW w:w="1313" w:type="pct"/>
            <w:shd w:val="clear" w:color="auto" w:fill="auto"/>
            <w:vAlign w:val="center"/>
          </w:tcPr>
          <w:p w14:paraId="3A25463F" w14:textId="738AF473" w:rsidR="00D719E5" w:rsidRPr="00A554D7" w:rsidRDefault="0038744E" w:rsidP="00D719E5">
            <w:pPr>
              <w:spacing w:beforeLines="20" w:before="48" w:afterLines="20" w:after="48"/>
              <w:jc w:val="left"/>
              <w:rPr>
                <w:sz w:val="18"/>
                <w:szCs w:val="18"/>
              </w:rPr>
            </w:pPr>
            <w:r>
              <w:rPr>
                <w:sz w:val="18"/>
                <w:szCs w:val="18"/>
              </w:rPr>
              <w:t>Drinking w</w:t>
            </w:r>
            <w:r w:rsidR="00D719E5" w:rsidRPr="00A554D7">
              <w:rPr>
                <w:sz w:val="18"/>
                <w:szCs w:val="18"/>
              </w:rPr>
              <w:t>ater supply contamination</w:t>
            </w:r>
          </w:p>
        </w:tc>
        <w:tc>
          <w:tcPr>
            <w:tcW w:w="2068" w:type="pct"/>
            <w:shd w:val="clear" w:color="auto" w:fill="auto"/>
            <w:vAlign w:val="center"/>
          </w:tcPr>
          <w:p w14:paraId="4304BE58" w14:textId="6342C518" w:rsidR="00D719E5" w:rsidRPr="00A554D7" w:rsidRDefault="00D16380" w:rsidP="00D719E5">
            <w:pPr>
              <w:spacing w:beforeLines="20" w:before="48" w:afterLines="20" w:after="48"/>
              <w:jc w:val="left"/>
              <w:rPr>
                <w:sz w:val="18"/>
                <w:szCs w:val="18"/>
              </w:rPr>
            </w:pPr>
            <w:hyperlink r:id="rId103" w:history="1">
              <w:r w:rsidR="00800C60" w:rsidRPr="00800C60">
                <w:rPr>
                  <w:rStyle w:val="Hyperlink"/>
                  <w:sz w:val="18"/>
                  <w:szCs w:val="18"/>
                </w:rPr>
                <w:t>Department of Health</w:t>
              </w:r>
            </w:hyperlink>
            <w:r w:rsidR="00800C60">
              <w:rPr>
                <w:sz w:val="18"/>
                <w:szCs w:val="18"/>
              </w:rPr>
              <w:t xml:space="preserve"> </w:t>
            </w:r>
          </w:p>
        </w:tc>
      </w:tr>
      <w:tr w:rsidR="00D719E5" w:rsidRPr="00BB5C80" w14:paraId="5EC52B2E" w14:textId="77777777" w:rsidTr="005E6C35">
        <w:trPr>
          <w:cantSplit/>
          <w:trHeight w:val="525"/>
          <w:jc w:val="center"/>
        </w:trPr>
        <w:tc>
          <w:tcPr>
            <w:tcW w:w="1619" w:type="pct"/>
            <w:vMerge/>
            <w:shd w:val="clear" w:color="auto" w:fill="auto"/>
            <w:vAlign w:val="center"/>
          </w:tcPr>
          <w:p w14:paraId="3451EEB7" w14:textId="77777777" w:rsidR="00D719E5" w:rsidRPr="00A554D7" w:rsidRDefault="00D719E5" w:rsidP="00D719E5">
            <w:pPr>
              <w:spacing w:beforeLines="20" w:before="48" w:afterLines="20" w:after="48"/>
              <w:rPr>
                <w:sz w:val="18"/>
                <w:szCs w:val="18"/>
              </w:rPr>
            </w:pPr>
          </w:p>
        </w:tc>
        <w:tc>
          <w:tcPr>
            <w:tcW w:w="1313" w:type="pct"/>
            <w:shd w:val="clear" w:color="auto" w:fill="auto"/>
            <w:vAlign w:val="center"/>
          </w:tcPr>
          <w:p w14:paraId="463FA671" w14:textId="77777777" w:rsidR="00D719E5" w:rsidRPr="00A554D7" w:rsidRDefault="00D719E5" w:rsidP="00D719E5">
            <w:pPr>
              <w:spacing w:beforeLines="20" w:before="48" w:afterLines="20" w:after="48"/>
              <w:jc w:val="left"/>
              <w:rPr>
                <w:sz w:val="18"/>
                <w:szCs w:val="18"/>
              </w:rPr>
            </w:pPr>
            <w:r w:rsidRPr="00A554D7">
              <w:rPr>
                <w:sz w:val="18"/>
                <w:szCs w:val="18"/>
              </w:rPr>
              <w:t>Exotic animal disease</w:t>
            </w:r>
          </w:p>
        </w:tc>
        <w:tc>
          <w:tcPr>
            <w:tcW w:w="2068" w:type="pct"/>
            <w:shd w:val="clear" w:color="auto" w:fill="auto"/>
            <w:vAlign w:val="center"/>
          </w:tcPr>
          <w:p w14:paraId="12E10D3A" w14:textId="23F884CA" w:rsidR="00D719E5" w:rsidRPr="00A554D7" w:rsidRDefault="00D16380" w:rsidP="00D719E5">
            <w:pPr>
              <w:spacing w:beforeLines="20" w:before="48" w:afterLines="20" w:after="48"/>
              <w:jc w:val="left"/>
              <w:rPr>
                <w:sz w:val="18"/>
                <w:szCs w:val="18"/>
              </w:rPr>
            </w:pPr>
            <w:hyperlink r:id="rId104" w:history="1">
              <w:r w:rsidR="00BD435E">
                <w:rPr>
                  <w:rStyle w:val="Hyperlink"/>
                  <w:sz w:val="18"/>
                  <w:szCs w:val="18"/>
                </w:rPr>
                <w:t>Department of</w:t>
              </w:r>
              <w:r w:rsidR="005E6C35">
                <w:rPr>
                  <w:rStyle w:val="Hyperlink"/>
                  <w:sz w:val="18"/>
                  <w:szCs w:val="18"/>
                </w:rPr>
                <w:t xml:space="preserve"> Energy, Environment and Climate </w:t>
              </w:r>
              <w:r w:rsidR="0084609D">
                <w:rPr>
                  <w:rStyle w:val="Hyperlink"/>
                  <w:sz w:val="18"/>
                  <w:szCs w:val="18"/>
                </w:rPr>
                <w:t>Action</w:t>
              </w:r>
              <w:r w:rsidR="005E6C35">
                <w:rPr>
                  <w:rStyle w:val="Hyperlink"/>
                  <w:sz w:val="18"/>
                  <w:szCs w:val="18"/>
                </w:rPr>
                <w:t xml:space="preserve"> (DEECA)</w:t>
              </w:r>
            </w:hyperlink>
            <w:r w:rsidR="00BD435E">
              <w:rPr>
                <w:rStyle w:val="Hyperlink"/>
                <w:sz w:val="18"/>
                <w:szCs w:val="18"/>
              </w:rPr>
              <w:t xml:space="preserve"> - Agriculture Victoria</w:t>
            </w:r>
          </w:p>
        </w:tc>
      </w:tr>
    </w:tbl>
    <w:p w14:paraId="581A5F51" w14:textId="128D755E" w:rsidR="00D56A5B" w:rsidRDefault="00A87CDE" w:rsidP="00950AC1">
      <w:pPr>
        <w:rPr>
          <w:lang w:eastAsia="en-US"/>
        </w:rPr>
      </w:pPr>
      <w:r w:rsidRPr="00915C79">
        <w:rPr>
          <w:b/>
          <w:i/>
          <w:sz w:val="18"/>
          <w:szCs w:val="18"/>
        </w:rPr>
        <w:t xml:space="preserve">Table </w:t>
      </w:r>
      <w:r w:rsidR="000C0C3D">
        <w:rPr>
          <w:b/>
          <w:i/>
          <w:sz w:val="18"/>
          <w:szCs w:val="18"/>
        </w:rPr>
        <w:t>7</w:t>
      </w:r>
      <w:r w:rsidRPr="00915C79">
        <w:rPr>
          <w:b/>
          <w:i/>
          <w:sz w:val="18"/>
          <w:szCs w:val="18"/>
        </w:rPr>
        <w:t xml:space="preserve"> - Emergency Control and Support Agencies - Refer to Appendices for Agency Role Descriptions</w:t>
      </w:r>
    </w:p>
    <w:p w14:paraId="71C1343C" w14:textId="77777777" w:rsidR="00093FA7" w:rsidRPr="00093FA7" w:rsidRDefault="00093FA7" w:rsidP="00950AC1">
      <w:pPr>
        <w:rPr>
          <w:lang w:eastAsia="en-US"/>
        </w:rPr>
        <w:sectPr w:rsidR="00093FA7" w:rsidRPr="00093FA7" w:rsidSect="00A33255">
          <w:headerReference w:type="default" r:id="rId105"/>
          <w:footerReference w:type="default" r:id="rId106"/>
          <w:footerReference w:type="first" r:id="rId107"/>
          <w:pgSz w:w="11900" w:h="16840"/>
          <w:pgMar w:top="1618" w:right="1134" w:bottom="1134" w:left="1134" w:header="539" w:footer="709" w:gutter="0"/>
          <w:cols w:space="708"/>
          <w:titlePg/>
          <w:docGrid w:linePitch="360"/>
        </w:sectPr>
      </w:pPr>
    </w:p>
    <w:p w14:paraId="1BFDDF4E" w14:textId="77777777" w:rsidR="002D122F" w:rsidRPr="00577A9E" w:rsidRDefault="002D122F" w:rsidP="002D122F">
      <w:pPr>
        <w:pStyle w:val="Heading2"/>
      </w:pPr>
      <w:bookmarkStart w:id="94" w:name="_Toc108079954"/>
      <w:r>
        <w:lastRenderedPageBreak/>
        <w:t>Emergency Response Coordination Roles</w:t>
      </w:r>
      <w:bookmarkEnd w:id="94"/>
    </w:p>
    <w:tbl>
      <w:tblPr>
        <w:tblStyle w:val="ColorfulGrid-Accent5"/>
        <w:tblW w:w="15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3780"/>
        <w:gridCol w:w="1440"/>
        <w:gridCol w:w="8100"/>
      </w:tblGrid>
      <w:tr w:rsidR="00A554D7" w:rsidRPr="005151E8" w14:paraId="0A2A71AD" w14:textId="77777777" w:rsidTr="005151E8">
        <w:trPr>
          <w:cnfStyle w:val="100000000000" w:firstRow="1" w:lastRow="0" w:firstColumn="0" w:lastColumn="0" w:oddVBand="0" w:evenVBand="0" w:oddHBand="0" w:evenHBand="0" w:firstRowFirstColumn="0" w:firstRowLastColumn="0" w:lastRowFirstColumn="0" w:lastRowLastColumn="0"/>
          <w:cantSplit/>
          <w:trHeight w:val="880"/>
          <w:tblHeader/>
        </w:trPr>
        <w:tc>
          <w:tcPr>
            <w:cnfStyle w:val="001000000000" w:firstRow="0" w:lastRow="0" w:firstColumn="1" w:lastColumn="0" w:oddVBand="0" w:evenVBand="0" w:oddHBand="0" w:evenHBand="0" w:firstRowFirstColumn="0" w:firstRowLastColumn="0" w:lastRowFirstColumn="0" w:lastRowLastColumn="0"/>
            <w:tcW w:w="1795" w:type="dxa"/>
            <w:shd w:val="clear" w:color="auto" w:fill="4472C4" w:themeFill="accent1"/>
          </w:tcPr>
          <w:p w14:paraId="756C7066" w14:textId="77777777" w:rsidR="002D122F" w:rsidRPr="005151E8" w:rsidDel="006F0C11" w:rsidRDefault="002D122F" w:rsidP="00560DAF">
            <w:pPr>
              <w:jc w:val="center"/>
              <w:rPr>
                <w:color w:val="FFFFFF" w:themeColor="background1"/>
                <w:sz w:val="19"/>
                <w:szCs w:val="19"/>
              </w:rPr>
            </w:pPr>
            <w:r w:rsidRPr="005151E8">
              <w:rPr>
                <w:color w:val="FFFFFF" w:themeColor="background1"/>
                <w:sz w:val="19"/>
                <w:szCs w:val="19"/>
              </w:rPr>
              <w:t>Emergency Response Coordination Roles</w:t>
            </w:r>
          </w:p>
        </w:tc>
        <w:tc>
          <w:tcPr>
            <w:tcW w:w="3780" w:type="dxa"/>
            <w:shd w:val="clear" w:color="auto" w:fill="4472C4" w:themeFill="accent1"/>
          </w:tcPr>
          <w:p w14:paraId="5C20FAAE" w14:textId="77777777" w:rsidR="002D122F" w:rsidRPr="005151E8" w:rsidRDefault="002D122F" w:rsidP="00560DAF">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9"/>
                <w:szCs w:val="19"/>
              </w:rPr>
            </w:pPr>
            <w:r w:rsidRPr="005151E8">
              <w:rPr>
                <w:color w:val="FFFFFF" w:themeColor="background1"/>
                <w:sz w:val="19"/>
                <w:szCs w:val="19"/>
              </w:rPr>
              <w:t>Role Description</w:t>
            </w:r>
          </w:p>
        </w:tc>
        <w:tc>
          <w:tcPr>
            <w:tcW w:w="1440" w:type="dxa"/>
            <w:shd w:val="clear" w:color="auto" w:fill="4472C4" w:themeFill="accent1"/>
          </w:tcPr>
          <w:p w14:paraId="783DC857" w14:textId="77777777" w:rsidR="002D122F" w:rsidRPr="005151E8" w:rsidRDefault="002D122F" w:rsidP="00560DAF">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9"/>
                <w:szCs w:val="19"/>
              </w:rPr>
            </w:pPr>
            <w:r w:rsidRPr="005151E8">
              <w:rPr>
                <w:color w:val="FFFFFF" w:themeColor="background1"/>
                <w:sz w:val="19"/>
                <w:szCs w:val="19"/>
              </w:rPr>
              <w:t>Supporting Emergency Management Team</w:t>
            </w:r>
          </w:p>
        </w:tc>
        <w:tc>
          <w:tcPr>
            <w:tcW w:w="8100" w:type="dxa"/>
            <w:shd w:val="clear" w:color="auto" w:fill="4472C4" w:themeFill="accent1"/>
          </w:tcPr>
          <w:p w14:paraId="753B975B" w14:textId="77777777" w:rsidR="002D122F" w:rsidRPr="005151E8" w:rsidRDefault="002D122F" w:rsidP="00560DAF">
            <w:pPr>
              <w:jc w:val="center"/>
              <w:cnfStyle w:val="100000000000" w:firstRow="1" w:lastRow="0" w:firstColumn="0" w:lastColumn="0" w:oddVBand="0" w:evenVBand="0" w:oddHBand="0" w:evenHBand="0" w:firstRowFirstColumn="0" w:firstRowLastColumn="0" w:lastRowFirstColumn="0" w:lastRowLastColumn="0"/>
              <w:rPr>
                <w:color w:val="FFFFFF" w:themeColor="background1"/>
                <w:sz w:val="19"/>
                <w:szCs w:val="19"/>
              </w:rPr>
            </w:pPr>
            <w:r w:rsidRPr="005151E8">
              <w:rPr>
                <w:color w:val="FFFFFF" w:themeColor="background1"/>
                <w:sz w:val="19"/>
                <w:szCs w:val="19"/>
              </w:rPr>
              <w:t>Team Description</w:t>
            </w:r>
          </w:p>
        </w:tc>
      </w:tr>
      <w:tr w:rsidR="00163608" w:rsidRPr="005151E8" w14:paraId="537AFC1E" w14:textId="77777777" w:rsidTr="005151E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95" w:type="dxa"/>
            <w:shd w:val="clear" w:color="auto" w:fill="auto"/>
          </w:tcPr>
          <w:p w14:paraId="1957B7D1" w14:textId="77777777" w:rsidR="002D122F" w:rsidRPr="005151E8" w:rsidRDefault="002D122F" w:rsidP="00306778">
            <w:pPr>
              <w:jc w:val="left"/>
              <w:rPr>
                <w:color w:val="000000" w:themeColor="text1"/>
                <w:sz w:val="19"/>
                <w:szCs w:val="19"/>
              </w:rPr>
            </w:pPr>
            <w:r w:rsidRPr="005151E8">
              <w:rPr>
                <w:color w:val="000000" w:themeColor="text1"/>
                <w:sz w:val="19"/>
                <w:szCs w:val="19"/>
              </w:rPr>
              <w:t>Incident Emergency Response Coordinator (Victoria Police - IERC)</w:t>
            </w:r>
          </w:p>
        </w:tc>
        <w:tc>
          <w:tcPr>
            <w:tcW w:w="3780" w:type="dxa"/>
            <w:shd w:val="clear" w:color="auto" w:fill="auto"/>
          </w:tcPr>
          <w:p w14:paraId="553388B8" w14:textId="39C88867" w:rsidR="002D122F" w:rsidRPr="005151E8" w:rsidRDefault="002D122F" w:rsidP="00093FA7">
            <w:pPr>
              <w:jc w:val="left"/>
              <w:cnfStyle w:val="000000100000" w:firstRow="0" w:lastRow="0" w:firstColumn="0" w:lastColumn="0" w:oddVBand="0" w:evenVBand="0" w:oddHBand="1" w:evenHBand="0" w:firstRowFirstColumn="0" w:firstRowLastColumn="0" w:lastRowFirstColumn="0" w:lastRowLastColumn="0"/>
              <w:rPr>
                <w:color w:val="000000" w:themeColor="text1"/>
                <w:sz w:val="19"/>
                <w:szCs w:val="19"/>
              </w:rPr>
            </w:pPr>
            <w:r w:rsidRPr="005151E8">
              <w:rPr>
                <w:color w:val="000000" w:themeColor="text1"/>
                <w:sz w:val="19"/>
                <w:szCs w:val="19"/>
              </w:rPr>
              <w:t xml:space="preserve">The senior Police Officer present at the </w:t>
            </w:r>
            <w:r w:rsidR="00093FA7" w:rsidRPr="005151E8">
              <w:rPr>
                <w:color w:val="000000" w:themeColor="text1"/>
                <w:sz w:val="19"/>
                <w:szCs w:val="19"/>
              </w:rPr>
              <w:t>site</w:t>
            </w:r>
            <w:r w:rsidRPr="005151E8">
              <w:rPr>
                <w:color w:val="000000" w:themeColor="text1"/>
                <w:sz w:val="19"/>
                <w:szCs w:val="19"/>
              </w:rPr>
              <w:t xml:space="preserve"> of a </w:t>
            </w:r>
            <w:r w:rsidR="003737E8" w:rsidRPr="005151E8">
              <w:rPr>
                <w:color w:val="000000" w:themeColor="text1"/>
                <w:sz w:val="19"/>
                <w:szCs w:val="19"/>
              </w:rPr>
              <w:t>non-Major</w:t>
            </w:r>
            <w:r w:rsidRPr="005151E8">
              <w:rPr>
                <w:color w:val="000000" w:themeColor="text1"/>
                <w:sz w:val="19"/>
                <w:szCs w:val="19"/>
              </w:rPr>
              <w:t xml:space="preserve"> emergency </w:t>
            </w:r>
            <w:r w:rsidR="00093FA7" w:rsidRPr="005151E8">
              <w:rPr>
                <w:color w:val="000000" w:themeColor="text1"/>
                <w:sz w:val="19"/>
                <w:szCs w:val="19"/>
              </w:rPr>
              <w:t>who</w:t>
            </w:r>
            <w:r w:rsidRPr="005151E8">
              <w:rPr>
                <w:color w:val="000000" w:themeColor="text1"/>
                <w:sz w:val="19"/>
                <w:szCs w:val="19"/>
              </w:rPr>
              <w:t xml:space="preserve"> has the responsibility of coordinating resources to provide the most effective support to the control agency and the functional service agencies.</w:t>
            </w:r>
          </w:p>
        </w:tc>
        <w:tc>
          <w:tcPr>
            <w:tcW w:w="1440" w:type="dxa"/>
            <w:shd w:val="clear" w:color="auto" w:fill="auto"/>
          </w:tcPr>
          <w:p w14:paraId="3510D2BC" w14:textId="77777777" w:rsidR="002D122F" w:rsidRPr="005151E8" w:rsidRDefault="002D122F" w:rsidP="00306778">
            <w:pPr>
              <w:jc w:val="left"/>
              <w:cnfStyle w:val="000000100000" w:firstRow="0" w:lastRow="0" w:firstColumn="0" w:lastColumn="0" w:oddVBand="0" w:evenVBand="0" w:oddHBand="1" w:evenHBand="0" w:firstRowFirstColumn="0" w:firstRowLastColumn="0" w:lastRowFirstColumn="0" w:lastRowLastColumn="0"/>
              <w:rPr>
                <w:color w:val="000000" w:themeColor="text1"/>
                <w:sz w:val="19"/>
                <w:szCs w:val="19"/>
              </w:rPr>
            </w:pPr>
            <w:r w:rsidRPr="005151E8">
              <w:rPr>
                <w:color w:val="000000" w:themeColor="text1"/>
                <w:sz w:val="19"/>
                <w:szCs w:val="19"/>
              </w:rPr>
              <w:t>Incident Emergency Management Team (</w:t>
            </w:r>
            <w:r w:rsidRPr="005151E8">
              <w:rPr>
                <w:b/>
                <w:color w:val="000000" w:themeColor="text1"/>
                <w:sz w:val="19"/>
                <w:szCs w:val="19"/>
              </w:rPr>
              <w:t>IEMT</w:t>
            </w:r>
            <w:r w:rsidRPr="005151E8">
              <w:rPr>
                <w:color w:val="000000" w:themeColor="text1"/>
                <w:sz w:val="19"/>
                <w:szCs w:val="19"/>
              </w:rPr>
              <w:t>)</w:t>
            </w:r>
          </w:p>
        </w:tc>
        <w:tc>
          <w:tcPr>
            <w:tcW w:w="8100" w:type="dxa"/>
            <w:shd w:val="clear" w:color="auto" w:fill="auto"/>
          </w:tcPr>
          <w:p w14:paraId="6171529B" w14:textId="77777777" w:rsidR="002D122F" w:rsidRPr="005151E8" w:rsidRDefault="002D122F" w:rsidP="00306778">
            <w:pPr>
              <w:pStyle w:val="BodyText"/>
              <w:cnfStyle w:val="000000100000" w:firstRow="0" w:lastRow="0" w:firstColumn="0" w:lastColumn="0" w:oddVBand="0" w:evenVBand="0" w:oddHBand="1" w:evenHBand="0" w:firstRowFirstColumn="0" w:firstRowLastColumn="0" w:lastRowFirstColumn="0" w:lastRowLastColumn="0"/>
              <w:rPr>
                <w:color w:val="000000" w:themeColor="text1"/>
                <w:sz w:val="19"/>
                <w:szCs w:val="19"/>
              </w:rPr>
            </w:pPr>
            <w:r w:rsidRPr="005151E8">
              <w:rPr>
                <w:color w:val="000000" w:themeColor="text1"/>
                <w:sz w:val="19"/>
                <w:szCs w:val="19"/>
              </w:rPr>
              <w:t>The IEMT supports the incident controller. Their focus is on managing the effects and consequences of an emergency. Agencies may assign an EMLO to assist the Incident Controller as a member of the IEMT.</w:t>
            </w:r>
          </w:p>
        </w:tc>
      </w:tr>
      <w:tr w:rsidR="00163608" w:rsidRPr="005151E8" w14:paraId="297EB7B0" w14:textId="77777777" w:rsidTr="005151E8">
        <w:trPr>
          <w:cantSplit/>
        </w:trPr>
        <w:tc>
          <w:tcPr>
            <w:cnfStyle w:val="001000000000" w:firstRow="0" w:lastRow="0" w:firstColumn="1" w:lastColumn="0" w:oddVBand="0" w:evenVBand="0" w:oddHBand="0" w:evenHBand="0" w:firstRowFirstColumn="0" w:firstRowLastColumn="0" w:lastRowFirstColumn="0" w:lastRowLastColumn="0"/>
            <w:tcW w:w="1795" w:type="dxa"/>
            <w:shd w:val="clear" w:color="auto" w:fill="auto"/>
          </w:tcPr>
          <w:p w14:paraId="3026F5BF" w14:textId="77777777" w:rsidR="002D122F" w:rsidRPr="005151E8" w:rsidRDefault="002D122F" w:rsidP="00306778">
            <w:pPr>
              <w:jc w:val="left"/>
              <w:rPr>
                <w:color w:val="000000" w:themeColor="text1"/>
                <w:sz w:val="19"/>
                <w:szCs w:val="19"/>
              </w:rPr>
            </w:pPr>
            <w:r w:rsidRPr="005151E8">
              <w:rPr>
                <w:color w:val="000000" w:themeColor="text1"/>
                <w:sz w:val="19"/>
                <w:szCs w:val="19"/>
              </w:rPr>
              <w:t>Municipal Emergency Response Coordinator (Victoria Police - MERC)</w:t>
            </w:r>
          </w:p>
        </w:tc>
        <w:tc>
          <w:tcPr>
            <w:tcW w:w="3780" w:type="dxa"/>
            <w:shd w:val="clear" w:color="auto" w:fill="auto"/>
          </w:tcPr>
          <w:p w14:paraId="61AE7AF9" w14:textId="63157486" w:rsidR="002D122F" w:rsidRPr="005151E8" w:rsidRDefault="002D122F" w:rsidP="00306778">
            <w:pPr>
              <w:jc w:val="left"/>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sidRPr="005151E8">
              <w:rPr>
                <w:color w:val="000000" w:themeColor="text1"/>
                <w:sz w:val="19"/>
                <w:szCs w:val="19"/>
              </w:rPr>
              <w:t xml:space="preserve">A Senior Sergeant at </w:t>
            </w:r>
            <w:r w:rsidR="00A554D7" w:rsidRPr="005151E8">
              <w:rPr>
                <w:color w:val="000000" w:themeColor="text1"/>
                <w:sz w:val="19"/>
                <w:szCs w:val="19"/>
              </w:rPr>
              <w:t>a local police s</w:t>
            </w:r>
            <w:r w:rsidRPr="005151E8">
              <w:rPr>
                <w:color w:val="000000" w:themeColor="text1"/>
                <w:sz w:val="19"/>
                <w:szCs w:val="19"/>
              </w:rPr>
              <w:t xml:space="preserve">tation or his/her deputies </w:t>
            </w:r>
            <w:r w:rsidR="00093FA7" w:rsidRPr="005151E8">
              <w:rPr>
                <w:color w:val="000000" w:themeColor="text1"/>
                <w:sz w:val="19"/>
                <w:szCs w:val="19"/>
              </w:rPr>
              <w:t xml:space="preserve">and </w:t>
            </w:r>
            <w:r w:rsidRPr="005151E8">
              <w:rPr>
                <w:color w:val="000000" w:themeColor="text1"/>
                <w:sz w:val="19"/>
                <w:szCs w:val="19"/>
              </w:rPr>
              <w:t>appointed by Victoria</w:t>
            </w:r>
            <w:r w:rsidR="009A6BA4" w:rsidRPr="005151E8">
              <w:rPr>
                <w:color w:val="000000" w:themeColor="text1"/>
                <w:sz w:val="19"/>
                <w:szCs w:val="19"/>
              </w:rPr>
              <w:t xml:space="preserve"> Police</w:t>
            </w:r>
            <w:r w:rsidRPr="005151E8">
              <w:rPr>
                <w:color w:val="000000" w:themeColor="text1"/>
                <w:sz w:val="19"/>
                <w:szCs w:val="19"/>
              </w:rPr>
              <w:t>.</w:t>
            </w:r>
          </w:p>
          <w:p w14:paraId="7DB09372" w14:textId="77777777" w:rsidR="002D122F" w:rsidRPr="005151E8" w:rsidRDefault="00291183" w:rsidP="00291183">
            <w:pPr>
              <w:jc w:val="left"/>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sidRPr="005151E8">
              <w:rPr>
                <w:color w:val="000000" w:themeColor="text1"/>
                <w:sz w:val="19"/>
                <w:szCs w:val="19"/>
              </w:rPr>
              <w:t>Control agencies</w:t>
            </w:r>
            <w:r w:rsidR="002D122F" w:rsidRPr="005151E8">
              <w:rPr>
                <w:color w:val="000000" w:themeColor="text1"/>
                <w:sz w:val="19"/>
                <w:szCs w:val="19"/>
              </w:rPr>
              <w:t xml:space="preserve"> </w:t>
            </w:r>
            <w:r w:rsidRPr="005151E8">
              <w:rPr>
                <w:color w:val="000000" w:themeColor="text1"/>
                <w:sz w:val="19"/>
                <w:szCs w:val="19"/>
              </w:rPr>
              <w:t>request</w:t>
            </w:r>
            <w:r w:rsidR="002D122F" w:rsidRPr="005151E8">
              <w:rPr>
                <w:color w:val="000000" w:themeColor="text1"/>
                <w:sz w:val="19"/>
                <w:szCs w:val="19"/>
              </w:rPr>
              <w:t xml:space="preserve"> support through the </w:t>
            </w:r>
            <w:r w:rsidRPr="005151E8">
              <w:rPr>
                <w:color w:val="000000" w:themeColor="text1"/>
                <w:sz w:val="19"/>
                <w:szCs w:val="19"/>
              </w:rPr>
              <w:t>MERC</w:t>
            </w:r>
            <w:r w:rsidR="002D122F" w:rsidRPr="005151E8">
              <w:rPr>
                <w:color w:val="000000" w:themeColor="text1"/>
                <w:sz w:val="19"/>
                <w:szCs w:val="19"/>
              </w:rPr>
              <w:t xml:space="preserve">, who will pass on </w:t>
            </w:r>
            <w:r w:rsidRPr="005151E8">
              <w:rPr>
                <w:color w:val="000000" w:themeColor="text1"/>
                <w:sz w:val="19"/>
                <w:szCs w:val="19"/>
              </w:rPr>
              <w:t>the request</w:t>
            </w:r>
            <w:r w:rsidR="002D122F" w:rsidRPr="005151E8">
              <w:rPr>
                <w:color w:val="000000" w:themeColor="text1"/>
                <w:sz w:val="19"/>
                <w:szCs w:val="19"/>
              </w:rPr>
              <w:t xml:space="preserve"> to the </w:t>
            </w:r>
            <w:r w:rsidR="00A554D7" w:rsidRPr="005151E8">
              <w:rPr>
                <w:color w:val="000000" w:themeColor="text1"/>
                <w:sz w:val="19"/>
                <w:szCs w:val="19"/>
              </w:rPr>
              <w:t>MEMO</w:t>
            </w:r>
            <w:r w:rsidR="002D122F" w:rsidRPr="005151E8">
              <w:rPr>
                <w:color w:val="000000" w:themeColor="text1"/>
                <w:sz w:val="19"/>
                <w:szCs w:val="19"/>
              </w:rPr>
              <w:t>.</w:t>
            </w:r>
          </w:p>
        </w:tc>
        <w:tc>
          <w:tcPr>
            <w:tcW w:w="1440" w:type="dxa"/>
            <w:shd w:val="clear" w:color="auto" w:fill="auto"/>
          </w:tcPr>
          <w:p w14:paraId="7A157951" w14:textId="65610DCA" w:rsidR="002D122F" w:rsidRPr="005151E8" w:rsidRDefault="005E1DF4" w:rsidP="00CE42B5">
            <w:pPr>
              <w:jc w:val="left"/>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sidRPr="005151E8">
              <w:rPr>
                <w:color w:val="000000" w:themeColor="text1"/>
                <w:sz w:val="19"/>
                <w:szCs w:val="19"/>
              </w:rPr>
              <w:t>M</w:t>
            </w:r>
            <w:r w:rsidR="00291183" w:rsidRPr="005151E8">
              <w:rPr>
                <w:color w:val="000000" w:themeColor="text1"/>
                <w:sz w:val="19"/>
                <w:szCs w:val="19"/>
              </w:rPr>
              <w:t>EMG</w:t>
            </w:r>
            <w:r w:rsidR="008729C9" w:rsidRPr="005151E8">
              <w:rPr>
                <w:color w:val="000000" w:themeColor="text1"/>
                <w:sz w:val="19"/>
                <w:szCs w:val="19"/>
              </w:rPr>
              <w:t xml:space="preserve"> </w:t>
            </w:r>
            <w:r w:rsidR="00291183" w:rsidRPr="005151E8">
              <w:rPr>
                <w:color w:val="000000" w:themeColor="text1"/>
                <w:sz w:val="19"/>
                <w:szCs w:val="19"/>
              </w:rPr>
              <w:t>at the MECC</w:t>
            </w:r>
          </w:p>
        </w:tc>
        <w:tc>
          <w:tcPr>
            <w:tcW w:w="8100" w:type="dxa"/>
            <w:shd w:val="clear" w:color="auto" w:fill="auto"/>
          </w:tcPr>
          <w:p w14:paraId="24DC10D6" w14:textId="77777777" w:rsidR="002D122F" w:rsidRPr="005151E8" w:rsidRDefault="00952B4B" w:rsidP="009840B6">
            <w:pPr>
              <w:pStyle w:val="BodyText"/>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sidRPr="005151E8">
              <w:rPr>
                <w:color w:val="000000" w:themeColor="text1"/>
                <w:sz w:val="19"/>
                <w:szCs w:val="19"/>
              </w:rPr>
              <w:t>The primary role of the</w:t>
            </w:r>
            <w:r w:rsidR="009840B6" w:rsidRPr="005151E8">
              <w:rPr>
                <w:color w:val="000000" w:themeColor="text1"/>
                <w:sz w:val="19"/>
                <w:szCs w:val="19"/>
              </w:rPr>
              <w:t xml:space="preserve"> </w:t>
            </w:r>
            <w:r w:rsidRPr="005151E8">
              <w:rPr>
                <w:color w:val="000000" w:themeColor="text1"/>
                <w:sz w:val="19"/>
                <w:szCs w:val="19"/>
              </w:rPr>
              <w:t>MECC</w:t>
            </w:r>
            <w:r w:rsidR="009840B6" w:rsidRPr="005151E8">
              <w:rPr>
                <w:color w:val="000000" w:themeColor="text1"/>
                <w:sz w:val="19"/>
                <w:szCs w:val="19"/>
              </w:rPr>
              <w:t xml:space="preserve"> and the EMG </w:t>
            </w:r>
            <w:r w:rsidRPr="005151E8">
              <w:rPr>
                <w:color w:val="000000" w:themeColor="text1"/>
                <w:sz w:val="19"/>
                <w:szCs w:val="19"/>
              </w:rPr>
              <w:t>is to coordinate the provision of human and material resources within the Muni</w:t>
            </w:r>
            <w:r w:rsidR="009840B6" w:rsidRPr="005151E8">
              <w:rPr>
                <w:color w:val="000000" w:themeColor="text1"/>
                <w:sz w:val="19"/>
                <w:szCs w:val="19"/>
              </w:rPr>
              <w:t xml:space="preserve">cipality during emergencies. They </w:t>
            </w:r>
            <w:r w:rsidRPr="005151E8">
              <w:rPr>
                <w:color w:val="000000" w:themeColor="text1"/>
                <w:sz w:val="19"/>
                <w:szCs w:val="19"/>
              </w:rPr>
              <w:t>will also maintain an overall view of the operational activities within this Plan’s area of responsibility, for recording, planning and debrief purposes.</w:t>
            </w:r>
          </w:p>
        </w:tc>
      </w:tr>
      <w:tr w:rsidR="00163608" w:rsidRPr="005151E8" w14:paraId="673ABC92" w14:textId="77777777" w:rsidTr="005151E8">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95" w:type="dxa"/>
            <w:shd w:val="clear" w:color="auto" w:fill="auto"/>
          </w:tcPr>
          <w:p w14:paraId="7D599B86" w14:textId="77777777" w:rsidR="002D122F" w:rsidRPr="005151E8" w:rsidRDefault="002D122F" w:rsidP="00306778">
            <w:pPr>
              <w:jc w:val="left"/>
              <w:rPr>
                <w:color w:val="000000" w:themeColor="text1"/>
                <w:sz w:val="19"/>
                <w:szCs w:val="19"/>
              </w:rPr>
            </w:pPr>
            <w:r w:rsidRPr="005151E8">
              <w:rPr>
                <w:color w:val="000000" w:themeColor="text1"/>
                <w:sz w:val="19"/>
                <w:szCs w:val="19"/>
              </w:rPr>
              <w:t>Regional Emergency Response Coordinator (Victoria Police - RERC)</w:t>
            </w:r>
          </w:p>
        </w:tc>
        <w:tc>
          <w:tcPr>
            <w:tcW w:w="3780" w:type="dxa"/>
            <w:shd w:val="clear" w:color="auto" w:fill="auto"/>
          </w:tcPr>
          <w:p w14:paraId="71B0538C" w14:textId="77777777" w:rsidR="002D122F" w:rsidRPr="005151E8" w:rsidRDefault="002D122F" w:rsidP="00306778">
            <w:pPr>
              <w:jc w:val="left"/>
              <w:cnfStyle w:val="000000100000" w:firstRow="0" w:lastRow="0" w:firstColumn="0" w:lastColumn="0" w:oddVBand="0" w:evenVBand="0" w:oddHBand="1" w:evenHBand="0" w:firstRowFirstColumn="0" w:firstRowLastColumn="0" w:lastRowFirstColumn="0" w:lastRowLastColumn="0"/>
              <w:rPr>
                <w:color w:val="000000" w:themeColor="text1"/>
                <w:sz w:val="19"/>
                <w:szCs w:val="19"/>
              </w:rPr>
            </w:pPr>
            <w:r w:rsidRPr="005151E8">
              <w:rPr>
                <w:color w:val="000000" w:themeColor="text1"/>
                <w:sz w:val="19"/>
                <w:szCs w:val="19"/>
              </w:rPr>
              <w:t>Will receive and action any requests from the MERC for further assistance when municipal resources are unavailable, have been fully committed or exhausted.</w:t>
            </w:r>
          </w:p>
        </w:tc>
        <w:tc>
          <w:tcPr>
            <w:tcW w:w="1440" w:type="dxa"/>
            <w:shd w:val="clear" w:color="auto" w:fill="auto"/>
          </w:tcPr>
          <w:p w14:paraId="1482030B" w14:textId="77777777" w:rsidR="002D122F" w:rsidRPr="005151E8" w:rsidRDefault="002D122F" w:rsidP="00306778">
            <w:pPr>
              <w:jc w:val="left"/>
              <w:cnfStyle w:val="000000100000" w:firstRow="0" w:lastRow="0" w:firstColumn="0" w:lastColumn="0" w:oddVBand="0" w:evenVBand="0" w:oddHBand="1" w:evenHBand="0" w:firstRowFirstColumn="0" w:firstRowLastColumn="0" w:lastRowFirstColumn="0" w:lastRowLastColumn="0"/>
              <w:rPr>
                <w:color w:val="000000" w:themeColor="text1"/>
                <w:sz w:val="19"/>
                <w:szCs w:val="19"/>
              </w:rPr>
            </w:pPr>
            <w:r w:rsidRPr="005151E8">
              <w:rPr>
                <w:color w:val="000000" w:themeColor="text1"/>
                <w:sz w:val="19"/>
                <w:szCs w:val="19"/>
              </w:rPr>
              <w:t>Regional Emergency Management Team (</w:t>
            </w:r>
            <w:r w:rsidRPr="005151E8">
              <w:rPr>
                <w:b/>
                <w:color w:val="000000" w:themeColor="text1"/>
                <w:sz w:val="19"/>
                <w:szCs w:val="19"/>
              </w:rPr>
              <w:t>REMT</w:t>
            </w:r>
            <w:r w:rsidRPr="005151E8">
              <w:rPr>
                <w:color w:val="000000" w:themeColor="text1"/>
                <w:sz w:val="19"/>
                <w:szCs w:val="19"/>
              </w:rPr>
              <w:t>)</w:t>
            </w:r>
          </w:p>
        </w:tc>
        <w:tc>
          <w:tcPr>
            <w:tcW w:w="8100" w:type="dxa"/>
            <w:shd w:val="clear" w:color="auto" w:fill="auto"/>
          </w:tcPr>
          <w:p w14:paraId="5ABB8719" w14:textId="0AAB4596" w:rsidR="002D122F" w:rsidRPr="005151E8" w:rsidRDefault="002D122F" w:rsidP="00D065EE">
            <w:pPr>
              <w:jc w:val="left"/>
              <w:cnfStyle w:val="000000100000" w:firstRow="0" w:lastRow="0" w:firstColumn="0" w:lastColumn="0" w:oddVBand="0" w:evenVBand="0" w:oddHBand="1" w:evenHBand="0" w:firstRowFirstColumn="0" w:firstRowLastColumn="0" w:lastRowFirstColumn="0" w:lastRowLastColumn="0"/>
              <w:rPr>
                <w:color w:val="000000" w:themeColor="text1"/>
                <w:sz w:val="19"/>
                <w:szCs w:val="19"/>
              </w:rPr>
            </w:pPr>
            <w:r w:rsidRPr="005151E8">
              <w:rPr>
                <w:color w:val="000000" w:themeColor="text1"/>
                <w:sz w:val="19"/>
                <w:szCs w:val="19"/>
              </w:rPr>
              <w:t xml:space="preserve">The REMT supports the RERC and those exercising control at a regional level (Regional Controllers). Their focus is to raise awareness of the emergency across the whole of government, identify and manage strategic tasks and consequences and develop a </w:t>
            </w:r>
            <w:r w:rsidR="00CF1EE7" w:rsidRPr="005151E8">
              <w:rPr>
                <w:color w:val="000000" w:themeColor="text1"/>
                <w:sz w:val="19"/>
                <w:szCs w:val="19"/>
              </w:rPr>
              <w:t>regional strategic plan outlining high level action of all agencies</w:t>
            </w:r>
            <w:r w:rsidRPr="005151E8">
              <w:rPr>
                <w:color w:val="000000" w:themeColor="text1"/>
                <w:sz w:val="19"/>
                <w:szCs w:val="19"/>
              </w:rPr>
              <w:t>. The Eastern Region assigns a Local Government REMT Representative who acts on behalf of all Councils in the Eastern Region to assist the Regional Cont</w:t>
            </w:r>
            <w:r w:rsidR="00163608" w:rsidRPr="005151E8">
              <w:rPr>
                <w:color w:val="000000" w:themeColor="text1"/>
                <w:sz w:val="19"/>
                <w:szCs w:val="19"/>
              </w:rPr>
              <w:t>roller as a member of the REMT.</w:t>
            </w:r>
          </w:p>
        </w:tc>
      </w:tr>
      <w:tr w:rsidR="00163608" w:rsidRPr="005151E8" w14:paraId="4D03BD1C" w14:textId="77777777" w:rsidTr="005151E8">
        <w:trPr>
          <w:cantSplit/>
        </w:trPr>
        <w:tc>
          <w:tcPr>
            <w:cnfStyle w:val="001000000000" w:firstRow="0" w:lastRow="0" w:firstColumn="1" w:lastColumn="0" w:oddVBand="0" w:evenVBand="0" w:oddHBand="0" w:evenHBand="0" w:firstRowFirstColumn="0" w:firstRowLastColumn="0" w:lastRowFirstColumn="0" w:lastRowLastColumn="0"/>
            <w:tcW w:w="1795" w:type="dxa"/>
            <w:shd w:val="clear" w:color="auto" w:fill="auto"/>
          </w:tcPr>
          <w:p w14:paraId="53611BDB" w14:textId="77777777" w:rsidR="002D122F" w:rsidRPr="005151E8" w:rsidRDefault="002D122F" w:rsidP="00306778">
            <w:pPr>
              <w:jc w:val="left"/>
              <w:rPr>
                <w:color w:val="000000" w:themeColor="text1"/>
                <w:sz w:val="19"/>
                <w:szCs w:val="19"/>
              </w:rPr>
            </w:pPr>
            <w:r w:rsidRPr="005151E8">
              <w:rPr>
                <w:color w:val="000000" w:themeColor="text1"/>
                <w:sz w:val="19"/>
                <w:szCs w:val="19"/>
              </w:rPr>
              <w:t>Emergency Management Commissioner</w:t>
            </w:r>
          </w:p>
        </w:tc>
        <w:tc>
          <w:tcPr>
            <w:tcW w:w="3780" w:type="dxa"/>
            <w:shd w:val="clear" w:color="auto" w:fill="auto"/>
          </w:tcPr>
          <w:p w14:paraId="4F769333" w14:textId="77777777" w:rsidR="002D122F" w:rsidRPr="005151E8" w:rsidRDefault="004D00F1" w:rsidP="004D00F1">
            <w:pPr>
              <w:jc w:val="left"/>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sidRPr="005151E8">
              <w:rPr>
                <w:color w:val="000000" w:themeColor="text1"/>
                <w:sz w:val="19"/>
                <w:szCs w:val="19"/>
              </w:rPr>
              <w:t>Coordination before and during major emergencies including the management of consequences of emergencies.</w:t>
            </w:r>
          </w:p>
        </w:tc>
        <w:tc>
          <w:tcPr>
            <w:tcW w:w="1440" w:type="dxa"/>
            <w:shd w:val="clear" w:color="auto" w:fill="auto"/>
          </w:tcPr>
          <w:p w14:paraId="12F9E1EC" w14:textId="77777777" w:rsidR="002D122F" w:rsidRPr="005151E8" w:rsidRDefault="00163608" w:rsidP="00306778">
            <w:pPr>
              <w:jc w:val="left"/>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sidRPr="005151E8">
              <w:rPr>
                <w:color w:val="000000" w:themeColor="text1"/>
                <w:sz w:val="19"/>
                <w:szCs w:val="19"/>
              </w:rPr>
              <w:t>State Emergency Management Team (</w:t>
            </w:r>
            <w:r w:rsidRPr="005151E8">
              <w:rPr>
                <w:b/>
                <w:color w:val="000000" w:themeColor="text1"/>
                <w:sz w:val="19"/>
                <w:szCs w:val="19"/>
              </w:rPr>
              <w:t>SEMT</w:t>
            </w:r>
            <w:r w:rsidRPr="005151E8">
              <w:rPr>
                <w:color w:val="000000" w:themeColor="text1"/>
                <w:sz w:val="19"/>
                <w:szCs w:val="19"/>
              </w:rPr>
              <w:t>)</w:t>
            </w:r>
          </w:p>
        </w:tc>
        <w:tc>
          <w:tcPr>
            <w:tcW w:w="8100" w:type="dxa"/>
            <w:shd w:val="clear" w:color="auto" w:fill="auto"/>
          </w:tcPr>
          <w:p w14:paraId="175CDEC6" w14:textId="77777777" w:rsidR="00163608" w:rsidRPr="005151E8" w:rsidRDefault="00163608" w:rsidP="00306778">
            <w:pPr>
              <w:pStyle w:val="BodyText"/>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sidRPr="005151E8">
              <w:rPr>
                <w:color w:val="000000" w:themeColor="text1"/>
                <w:sz w:val="19"/>
                <w:szCs w:val="19"/>
              </w:rPr>
              <w:t>The SEMT is usually located at the State Control Centre or other location determined by the control agency.</w:t>
            </w:r>
          </w:p>
          <w:p w14:paraId="60DB02B5" w14:textId="77777777" w:rsidR="002D122F" w:rsidRPr="005151E8" w:rsidRDefault="00163608" w:rsidP="00066F6A">
            <w:pPr>
              <w:pStyle w:val="BodyText"/>
              <w:keepNext/>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sidRPr="005151E8">
              <w:rPr>
                <w:color w:val="000000" w:themeColor="text1"/>
                <w:sz w:val="19"/>
                <w:szCs w:val="19"/>
              </w:rPr>
              <w:t>If an emergency requires the activation of a state tier response, the SEMT is formed comprising senior representatives from response, recovery and support agencies and relevant departments. The role of the SEMT is to develop consistent situational awareness, identify strategic state risks and consequences and to develop a strategic plan with high level, all agency actions.</w:t>
            </w:r>
          </w:p>
        </w:tc>
      </w:tr>
    </w:tbl>
    <w:p w14:paraId="237AAF78" w14:textId="3B389600" w:rsidR="00066F6A" w:rsidRPr="00D73D74" w:rsidRDefault="00066F6A" w:rsidP="000F0DB9">
      <w:pPr>
        <w:rPr>
          <w:b/>
          <w:i/>
          <w:sz w:val="18"/>
          <w:szCs w:val="18"/>
        </w:rPr>
      </w:pPr>
      <w:r w:rsidRPr="00D73D74">
        <w:rPr>
          <w:b/>
          <w:i/>
          <w:sz w:val="18"/>
          <w:szCs w:val="18"/>
        </w:rPr>
        <w:t xml:space="preserve">Table </w:t>
      </w:r>
      <w:r w:rsidR="000C0C3D">
        <w:rPr>
          <w:b/>
          <w:i/>
          <w:sz w:val="18"/>
          <w:szCs w:val="18"/>
        </w:rPr>
        <w:t>8</w:t>
      </w:r>
      <w:r w:rsidRPr="00D73D74">
        <w:rPr>
          <w:b/>
          <w:i/>
          <w:sz w:val="18"/>
          <w:szCs w:val="18"/>
        </w:rPr>
        <w:t xml:space="preserve"> - Emergency Response Coordination Roles and Teams</w:t>
      </w:r>
    </w:p>
    <w:p w14:paraId="34AA4F55" w14:textId="77777777" w:rsidR="002D122F" w:rsidRDefault="002D122F" w:rsidP="00B05829"/>
    <w:p w14:paraId="04B24753" w14:textId="77777777" w:rsidR="00163608" w:rsidRDefault="00163608" w:rsidP="00B05829">
      <w:pPr>
        <w:sectPr w:rsidR="00163608" w:rsidSect="005151E8">
          <w:pgSz w:w="16840" w:h="11900" w:orient="landscape"/>
          <w:pgMar w:top="1134" w:right="1618" w:bottom="1258" w:left="1134" w:header="539" w:footer="709" w:gutter="0"/>
          <w:cols w:space="708"/>
          <w:docGrid w:linePitch="360"/>
        </w:sectPr>
      </w:pPr>
    </w:p>
    <w:p w14:paraId="46851D4F" w14:textId="7978D1BC" w:rsidR="00FC0CEB" w:rsidRDefault="0082324C" w:rsidP="00EE7C4B">
      <w:pPr>
        <w:pStyle w:val="Heading2"/>
        <w:ind w:right="1021"/>
      </w:pPr>
      <w:bookmarkStart w:id="95" w:name="Part_5"/>
      <w:bookmarkStart w:id="96" w:name="Part_6"/>
      <w:bookmarkStart w:id="97" w:name="_Toc108079955"/>
      <w:bookmarkStart w:id="98" w:name="_Toc14440693"/>
      <w:bookmarkEnd w:id="95"/>
      <w:bookmarkEnd w:id="96"/>
      <w:r>
        <w:lastRenderedPageBreak/>
        <w:t>Control</w:t>
      </w:r>
      <w:r w:rsidR="00FC0CEB">
        <w:t>, Coordination and Operations Centres and Areas</w:t>
      </w:r>
      <w:bookmarkEnd w:id="97"/>
    </w:p>
    <w:p w14:paraId="2577C32B" w14:textId="0739BBB8" w:rsidR="00121405" w:rsidRPr="00483D4B" w:rsidRDefault="00483D4B" w:rsidP="00645DC7">
      <w:pPr>
        <w:pStyle w:val="Heading3"/>
      </w:pPr>
      <w:bookmarkStart w:id="99" w:name="_Toc108079956"/>
      <w:bookmarkStart w:id="100" w:name="_Hlk94695440"/>
      <w:r w:rsidRPr="00483D4B">
        <w:t xml:space="preserve">Incident and Regional </w:t>
      </w:r>
      <w:r w:rsidR="00121405" w:rsidRPr="00483D4B">
        <w:t>Control Centres</w:t>
      </w:r>
      <w:bookmarkEnd w:id="99"/>
    </w:p>
    <w:p w14:paraId="36467847" w14:textId="5D5AA1EA" w:rsidR="00483D4B" w:rsidRPr="00213664" w:rsidRDefault="00483D4B" w:rsidP="00EE7C4B">
      <w:pPr>
        <w:ind w:right="1021"/>
      </w:pPr>
      <w:r>
        <w:t xml:space="preserve">The designated Incident and Regional Control Centres in the Eastern Region are listed in Table </w:t>
      </w:r>
      <w:r w:rsidR="000C0C3D">
        <w:t>9</w:t>
      </w:r>
      <w:r>
        <w:t xml:space="preserve"> below.</w:t>
      </w:r>
    </w:p>
    <w:tbl>
      <w:tblPr>
        <w:tblStyle w:val="TableGrid"/>
        <w:tblW w:w="9715" w:type="dxa"/>
        <w:tblLook w:val="04A0" w:firstRow="1" w:lastRow="0" w:firstColumn="1" w:lastColumn="0" w:noHBand="0" w:noVBand="1"/>
      </w:tblPr>
      <w:tblGrid>
        <w:gridCol w:w="2972"/>
        <w:gridCol w:w="6743"/>
      </w:tblGrid>
      <w:tr w:rsidR="00483D4B" w:rsidRPr="00A554D7" w14:paraId="7BA485FC" w14:textId="77777777" w:rsidTr="00A05483">
        <w:tc>
          <w:tcPr>
            <w:tcW w:w="2972" w:type="dxa"/>
            <w:shd w:val="clear" w:color="auto" w:fill="4472C4" w:themeFill="accent1"/>
          </w:tcPr>
          <w:p w14:paraId="48811243" w14:textId="698E7272" w:rsidR="00483D4B" w:rsidRPr="00A554D7" w:rsidRDefault="00483D4B" w:rsidP="00EE7C4B">
            <w:pPr>
              <w:ind w:right="1021"/>
              <w:rPr>
                <w:b/>
                <w:color w:val="FFFFFF" w:themeColor="background1"/>
              </w:rPr>
            </w:pPr>
            <w:r w:rsidRPr="00A554D7">
              <w:rPr>
                <w:b/>
                <w:color w:val="FFFFFF" w:themeColor="background1"/>
              </w:rPr>
              <w:t>Type</w:t>
            </w:r>
          </w:p>
        </w:tc>
        <w:tc>
          <w:tcPr>
            <w:tcW w:w="6743" w:type="dxa"/>
            <w:shd w:val="clear" w:color="auto" w:fill="4472C4" w:themeFill="accent1"/>
          </w:tcPr>
          <w:p w14:paraId="1AA65F58" w14:textId="77777777" w:rsidR="00483D4B" w:rsidRPr="00A554D7" w:rsidRDefault="00483D4B" w:rsidP="00EE7C4B">
            <w:pPr>
              <w:ind w:right="1021"/>
              <w:rPr>
                <w:b/>
                <w:color w:val="FFFFFF" w:themeColor="background1"/>
              </w:rPr>
            </w:pPr>
            <w:r w:rsidRPr="00A554D7">
              <w:rPr>
                <w:b/>
                <w:color w:val="FFFFFF" w:themeColor="background1"/>
              </w:rPr>
              <w:t>Address</w:t>
            </w:r>
          </w:p>
        </w:tc>
      </w:tr>
      <w:tr w:rsidR="00483D4B" w:rsidRPr="00A554D7" w14:paraId="64E51123" w14:textId="77777777" w:rsidTr="00A05483">
        <w:tc>
          <w:tcPr>
            <w:tcW w:w="2972" w:type="dxa"/>
          </w:tcPr>
          <w:p w14:paraId="71B51EA3" w14:textId="4B9D1874" w:rsidR="00483D4B" w:rsidRPr="00A554D7" w:rsidRDefault="00755063" w:rsidP="00EE7C4B">
            <w:pPr>
              <w:ind w:right="1021"/>
            </w:pPr>
            <w:r>
              <w:t>ICC</w:t>
            </w:r>
          </w:p>
        </w:tc>
        <w:tc>
          <w:tcPr>
            <w:tcW w:w="6743" w:type="dxa"/>
          </w:tcPr>
          <w:p w14:paraId="006D6717" w14:textId="6148AC59" w:rsidR="00483D4B" w:rsidRDefault="00EF121E" w:rsidP="00EE7C4B">
            <w:pPr>
              <w:spacing w:before="0" w:after="0"/>
              <w:ind w:right="1021"/>
            </w:pPr>
            <w:r>
              <w:t>27/69 Arcadia Road, Ferntree Gully</w:t>
            </w:r>
          </w:p>
          <w:p w14:paraId="637739E4" w14:textId="0A3036B0" w:rsidR="00EF121E" w:rsidRDefault="00EF121E" w:rsidP="00EE7C4B">
            <w:pPr>
              <w:spacing w:before="0" w:after="0"/>
              <w:ind w:right="1021"/>
            </w:pPr>
            <w:r>
              <w:t>7-9 Symes Road</w:t>
            </w:r>
            <w:r w:rsidR="005B3391">
              <w:t>,</w:t>
            </w:r>
            <w:r>
              <w:t xml:space="preserve"> Wo</w:t>
            </w:r>
            <w:r w:rsidR="005B3391">
              <w:t>o</w:t>
            </w:r>
            <w:r>
              <w:t>ri Yallock</w:t>
            </w:r>
          </w:p>
          <w:p w14:paraId="4C654A6D" w14:textId="330A5A26" w:rsidR="00EF121E" w:rsidRPr="00A554D7" w:rsidRDefault="0020142E" w:rsidP="00EE7C4B">
            <w:pPr>
              <w:spacing w:before="0" w:after="0"/>
              <w:ind w:right="1021"/>
            </w:pPr>
            <w:r>
              <w:t>45 Assembly Drive, Dandenong South</w:t>
            </w:r>
          </w:p>
        </w:tc>
      </w:tr>
      <w:tr w:rsidR="00483D4B" w14:paraId="5664D1FA" w14:textId="77777777" w:rsidTr="00A05483">
        <w:tc>
          <w:tcPr>
            <w:tcW w:w="2972" w:type="dxa"/>
          </w:tcPr>
          <w:p w14:paraId="42CF47E0" w14:textId="1A9CE7AC" w:rsidR="00483D4B" w:rsidRPr="00A554D7" w:rsidRDefault="00755063" w:rsidP="00EE7C4B">
            <w:pPr>
              <w:ind w:right="1021"/>
            </w:pPr>
            <w:r>
              <w:t>RCC</w:t>
            </w:r>
          </w:p>
        </w:tc>
        <w:tc>
          <w:tcPr>
            <w:tcW w:w="6743" w:type="dxa"/>
          </w:tcPr>
          <w:p w14:paraId="25054640" w14:textId="76AEB17C" w:rsidR="00483D4B" w:rsidRPr="00A554D7" w:rsidRDefault="00EF121E" w:rsidP="00EE7C4B">
            <w:pPr>
              <w:keepNext/>
              <w:ind w:right="1021"/>
            </w:pPr>
            <w:r>
              <w:t>272</w:t>
            </w:r>
            <w:r w:rsidR="00A05483">
              <w:t xml:space="preserve"> </w:t>
            </w:r>
            <w:r>
              <w:t>Maroondah Highway</w:t>
            </w:r>
            <w:r w:rsidR="005B3391">
              <w:t>,</w:t>
            </w:r>
            <w:r>
              <w:t xml:space="preserve"> Chirnside Park</w:t>
            </w:r>
          </w:p>
        </w:tc>
      </w:tr>
    </w:tbl>
    <w:p w14:paraId="5A40DE94" w14:textId="6D4DF661" w:rsidR="00411B54" w:rsidRPr="00D73D74" w:rsidRDefault="00411B54" w:rsidP="00EE7C4B">
      <w:pPr>
        <w:ind w:right="1021"/>
        <w:rPr>
          <w:b/>
          <w:i/>
          <w:sz w:val="18"/>
          <w:szCs w:val="18"/>
        </w:rPr>
      </w:pPr>
      <w:r w:rsidRPr="00D73D74">
        <w:rPr>
          <w:b/>
          <w:i/>
          <w:sz w:val="18"/>
          <w:szCs w:val="18"/>
        </w:rPr>
        <w:t xml:space="preserve">Table </w:t>
      </w:r>
      <w:r w:rsidR="000C0C3D">
        <w:rPr>
          <w:b/>
          <w:i/>
          <w:sz w:val="18"/>
          <w:szCs w:val="18"/>
        </w:rPr>
        <w:t>9</w:t>
      </w:r>
      <w:r w:rsidRPr="00D73D74">
        <w:rPr>
          <w:b/>
          <w:i/>
          <w:sz w:val="18"/>
          <w:szCs w:val="18"/>
        </w:rPr>
        <w:t xml:space="preserve"> - Designated Incident Control Centres</w:t>
      </w:r>
    </w:p>
    <w:p w14:paraId="4666EDA7" w14:textId="462A8446" w:rsidR="00794BD8" w:rsidRPr="00577A9E" w:rsidRDefault="00794BD8" w:rsidP="00645DC7">
      <w:pPr>
        <w:pStyle w:val="Heading3"/>
      </w:pPr>
      <w:bookmarkStart w:id="101" w:name="_Toc108079957"/>
      <w:bookmarkEnd w:id="100"/>
      <w:r w:rsidRPr="00577A9E">
        <w:t>Municipal Emergency</w:t>
      </w:r>
      <w:r w:rsidR="00C977DB">
        <w:t xml:space="preserve"> </w:t>
      </w:r>
      <w:r>
        <w:t>Coordination Centre</w:t>
      </w:r>
      <w:r w:rsidR="00C977DB">
        <w:t>(s) (MECC)</w:t>
      </w:r>
      <w:bookmarkEnd w:id="98"/>
      <w:bookmarkEnd w:id="101"/>
    </w:p>
    <w:p w14:paraId="75B809D7" w14:textId="4640E5C4" w:rsidR="000F43DC" w:rsidRDefault="000F43DC" w:rsidP="00863897">
      <w:pPr>
        <w:ind w:right="113"/>
      </w:pPr>
      <w:r w:rsidRPr="00D677AC">
        <w:t>Activation and operation of Municipal Emergency Coordination is detailed i</w:t>
      </w:r>
      <w:r w:rsidR="00914C73">
        <w:t xml:space="preserve">n the </w:t>
      </w:r>
      <w:r w:rsidR="00801732">
        <w:t>c</w:t>
      </w:r>
      <w:r w:rsidR="00F20F85">
        <w:t xml:space="preserve">omplementary </w:t>
      </w:r>
      <w:r w:rsidR="00801732">
        <w:t>p</w:t>
      </w:r>
      <w:r w:rsidR="00F20F85">
        <w:t>lans:</w:t>
      </w:r>
      <w:r w:rsidR="00E73AB9">
        <w:t xml:space="preserve"> EMCEMP</w:t>
      </w:r>
      <w:hyperlink r:id="rId108" w:history="1">
        <w:r w:rsidRPr="00914C73">
          <w:rPr>
            <w:rStyle w:val="Hyperlink"/>
          </w:rPr>
          <w:t xml:space="preserve"> Municipal Emergency Coordination (</w:t>
        </w:r>
        <w:r w:rsidRPr="00914C73">
          <w:rPr>
            <w:rStyle w:val="Hyperlink"/>
            <w:b/>
          </w:rPr>
          <w:t>MEC</w:t>
        </w:r>
        <w:r w:rsidRPr="00914C73">
          <w:rPr>
            <w:rStyle w:val="Hyperlink"/>
          </w:rPr>
          <w:t>) Standard Operating Procedures</w:t>
        </w:r>
      </w:hyperlink>
      <w:r w:rsidRPr="00D677AC">
        <w:t xml:space="preserve"> </w:t>
      </w:r>
      <w:r w:rsidR="002B5DBA">
        <w:t>.</w:t>
      </w:r>
    </w:p>
    <w:p w14:paraId="48D9EE3A" w14:textId="0D333968" w:rsidR="004953EC" w:rsidRDefault="004953EC" w:rsidP="00863897">
      <w:pPr>
        <w:ind w:right="113"/>
        <w:rPr>
          <w:spacing w:val="-3"/>
        </w:rPr>
      </w:pPr>
      <w:r>
        <w:t xml:space="preserve">Municipal emergency coordination and the MECC may be activated upon the request of the </w:t>
      </w:r>
      <w:r w:rsidR="006622DD">
        <w:t>MERC or</w:t>
      </w:r>
      <w:r>
        <w:t xml:space="preserve"> may be activated at the discretion</w:t>
      </w:r>
      <w:r>
        <w:rPr>
          <w:rStyle w:val="Heading3Char"/>
          <w:rFonts w:cs="Arial"/>
          <w:szCs w:val="22"/>
        </w:rPr>
        <w:t xml:space="preserve"> </w:t>
      </w:r>
      <w:r>
        <w:t>of the MEMO and/or MRM. Its primary function is to coordinate the use of municipal resources, to receive and transmit information updates, and to provide an administrative and management base for the MEMG (MERC, MEMO and MRM) and its operations.</w:t>
      </w:r>
    </w:p>
    <w:p w14:paraId="6B94FD16" w14:textId="77777777" w:rsidR="004953EC" w:rsidRDefault="004953EC" w:rsidP="00863897">
      <w:pPr>
        <w:ind w:right="113"/>
      </w:pPr>
      <w:r>
        <w:t>Municipal emergency coordination can be undertaken from a variety of locations which provide flexible options including operating in the designated MECC, virtually, the emergency site or at an ICC if required.</w:t>
      </w:r>
    </w:p>
    <w:p w14:paraId="6AD4F757" w14:textId="5CBE9F76" w:rsidR="000F43DC" w:rsidRPr="00213664" w:rsidRDefault="000F43DC" w:rsidP="00863897">
      <w:pPr>
        <w:ind w:right="113"/>
      </w:pPr>
      <w:r w:rsidRPr="00213664">
        <w:t>The</w:t>
      </w:r>
      <w:r w:rsidR="00213664" w:rsidRPr="00213664">
        <w:t xml:space="preserve"> designated </w:t>
      </w:r>
      <w:r w:rsidRPr="00213664">
        <w:t xml:space="preserve">Municipal Emergency Coordination Centres for </w:t>
      </w:r>
      <w:r w:rsidR="00571CAB">
        <w:t>Maroondah are</w:t>
      </w:r>
      <w:r w:rsidR="00213664" w:rsidRPr="00213664">
        <w:t xml:space="preserve"> </w:t>
      </w:r>
      <w:r w:rsidR="00066F6A">
        <w:t>listed</w:t>
      </w:r>
      <w:r w:rsidR="00950AC1">
        <w:t xml:space="preserve"> </w:t>
      </w:r>
      <w:r w:rsidR="00571CAB">
        <w:t xml:space="preserve">in Table </w:t>
      </w:r>
      <w:r w:rsidR="000C0C3D">
        <w:t>10</w:t>
      </w:r>
      <w:r w:rsidR="00571CAB">
        <w:t xml:space="preserve"> </w:t>
      </w:r>
      <w:r w:rsidR="00801732">
        <w:t>below.</w:t>
      </w:r>
    </w:p>
    <w:tbl>
      <w:tblPr>
        <w:tblStyle w:val="TableGrid"/>
        <w:tblW w:w="9715" w:type="dxa"/>
        <w:tblLook w:val="04A0" w:firstRow="1" w:lastRow="0" w:firstColumn="1" w:lastColumn="0" w:noHBand="0" w:noVBand="1"/>
      </w:tblPr>
      <w:tblGrid>
        <w:gridCol w:w="2972"/>
        <w:gridCol w:w="6743"/>
      </w:tblGrid>
      <w:tr w:rsidR="004D00F1" w:rsidRPr="00A554D7" w14:paraId="2DBC877C" w14:textId="77777777" w:rsidTr="00A05483">
        <w:tc>
          <w:tcPr>
            <w:tcW w:w="2972" w:type="dxa"/>
            <w:shd w:val="clear" w:color="auto" w:fill="4472C4" w:themeFill="accent1"/>
          </w:tcPr>
          <w:p w14:paraId="0721B647" w14:textId="77777777" w:rsidR="004D00F1" w:rsidRPr="00A554D7" w:rsidRDefault="004D00F1" w:rsidP="00EE7C4B">
            <w:pPr>
              <w:ind w:right="1021"/>
              <w:rPr>
                <w:b/>
                <w:color w:val="FFFFFF" w:themeColor="background1"/>
              </w:rPr>
            </w:pPr>
            <w:r w:rsidRPr="00A554D7">
              <w:rPr>
                <w:b/>
                <w:color w:val="FFFFFF" w:themeColor="background1"/>
              </w:rPr>
              <w:t>MECC Type</w:t>
            </w:r>
          </w:p>
        </w:tc>
        <w:tc>
          <w:tcPr>
            <w:tcW w:w="6743" w:type="dxa"/>
            <w:shd w:val="clear" w:color="auto" w:fill="4472C4" w:themeFill="accent1"/>
          </w:tcPr>
          <w:p w14:paraId="335A6409" w14:textId="77777777" w:rsidR="004D00F1" w:rsidRPr="00A554D7" w:rsidRDefault="004D00F1" w:rsidP="00EE7C4B">
            <w:pPr>
              <w:ind w:right="1021"/>
              <w:rPr>
                <w:b/>
                <w:color w:val="FFFFFF" w:themeColor="background1"/>
              </w:rPr>
            </w:pPr>
            <w:r w:rsidRPr="00A554D7">
              <w:rPr>
                <w:b/>
                <w:color w:val="FFFFFF" w:themeColor="background1"/>
              </w:rPr>
              <w:t>Address</w:t>
            </w:r>
          </w:p>
        </w:tc>
      </w:tr>
      <w:tr w:rsidR="004D00F1" w:rsidRPr="00A554D7" w14:paraId="40FB5029" w14:textId="77777777" w:rsidTr="00A05483">
        <w:tc>
          <w:tcPr>
            <w:tcW w:w="2972" w:type="dxa"/>
          </w:tcPr>
          <w:p w14:paraId="34A66E33" w14:textId="77777777" w:rsidR="004D00F1" w:rsidRPr="00A554D7" w:rsidRDefault="004D00F1" w:rsidP="00EE7C4B">
            <w:pPr>
              <w:ind w:right="1021"/>
            </w:pPr>
            <w:r w:rsidRPr="00A554D7">
              <w:t>Primary</w:t>
            </w:r>
            <w:r>
              <w:t xml:space="preserve"> MECC</w:t>
            </w:r>
          </w:p>
        </w:tc>
        <w:tc>
          <w:tcPr>
            <w:tcW w:w="6743" w:type="dxa"/>
          </w:tcPr>
          <w:p w14:paraId="6FDE5F4F" w14:textId="26DBE10D" w:rsidR="004D00F1" w:rsidRPr="00A554D7" w:rsidRDefault="00EF121E" w:rsidP="00EE7C4B">
            <w:pPr>
              <w:ind w:right="1021"/>
            </w:pPr>
            <w:r>
              <w:t>Maroondah Operations Centre, 24-28 Lincoln Road</w:t>
            </w:r>
            <w:r w:rsidR="005B3391">
              <w:t>,</w:t>
            </w:r>
            <w:r>
              <w:t xml:space="preserve"> Croydon</w:t>
            </w:r>
          </w:p>
        </w:tc>
      </w:tr>
      <w:tr w:rsidR="004D00F1" w14:paraId="283D24A5" w14:textId="77777777" w:rsidTr="00A05483">
        <w:tc>
          <w:tcPr>
            <w:tcW w:w="2972" w:type="dxa"/>
          </w:tcPr>
          <w:p w14:paraId="043F157B" w14:textId="77777777" w:rsidR="004D00F1" w:rsidRPr="00A554D7" w:rsidRDefault="004D00F1" w:rsidP="00EE7C4B">
            <w:pPr>
              <w:ind w:right="1021"/>
            </w:pPr>
            <w:r w:rsidRPr="00A554D7">
              <w:t>Secondary</w:t>
            </w:r>
            <w:r>
              <w:t xml:space="preserve"> MECC</w:t>
            </w:r>
          </w:p>
        </w:tc>
        <w:tc>
          <w:tcPr>
            <w:tcW w:w="6743" w:type="dxa"/>
          </w:tcPr>
          <w:p w14:paraId="0327C855" w14:textId="0B49AE76" w:rsidR="004D00F1" w:rsidRPr="00A554D7" w:rsidRDefault="00EF121E" w:rsidP="00EE7C4B">
            <w:pPr>
              <w:keepNext/>
              <w:ind w:right="1021"/>
            </w:pPr>
            <w:r>
              <w:t>Maroondah Council Offices, Realm, 179 Maroondah Highway, Ringwood</w:t>
            </w:r>
          </w:p>
        </w:tc>
      </w:tr>
    </w:tbl>
    <w:p w14:paraId="7ADD3C16" w14:textId="4D206BBE" w:rsidR="00411B54" w:rsidRPr="00EF121E" w:rsidRDefault="00411B54" w:rsidP="00EE7C4B">
      <w:pPr>
        <w:ind w:right="1021"/>
        <w:rPr>
          <w:b/>
          <w:i/>
          <w:sz w:val="18"/>
          <w:szCs w:val="18"/>
        </w:rPr>
      </w:pPr>
      <w:r w:rsidRPr="00EF121E">
        <w:rPr>
          <w:b/>
          <w:i/>
          <w:sz w:val="18"/>
          <w:szCs w:val="18"/>
        </w:rPr>
        <w:t xml:space="preserve">Table </w:t>
      </w:r>
      <w:r w:rsidR="000C0C3D">
        <w:rPr>
          <w:b/>
          <w:i/>
          <w:sz w:val="18"/>
          <w:szCs w:val="18"/>
        </w:rPr>
        <w:t>10</w:t>
      </w:r>
      <w:r w:rsidRPr="00EF121E">
        <w:rPr>
          <w:b/>
          <w:i/>
          <w:sz w:val="18"/>
          <w:szCs w:val="18"/>
        </w:rPr>
        <w:t xml:space="preserve"> - Designated MECC Locations</w:t>
      </w:r>
    </w:p>
    <w:p w14:paraId="06A57B2A" w14:textId="77777777" w:rsidR="00BD435E" w:rsidRDefault="00BD435E" w:rsidP="00645DC7">
      <w:pPr>
        <w:pStyle w:val="Heading3"/>
      </w:pPr>
      <w:bookmarkStart w:id="102" w:name="_Toc108079958"/>
      <w:r>
        <w:t>Crisisworks</w:t>
      </w:r>
      <w:bookmarkEnd w:id="102"/>
    </w:p>
    <w:p w14:paraId="1572B827" w14:textId="428389B4" w:rsidR="00BD435E" w:rsidRDefault="00D16380" w:rsidP="00863897">
      <w:pPr>
        <w:ind w:right="113"/>
      </w:pPr>
      <w:hyperlink r:id="rId109" w:history="1">
        <w:r w:rsidR="00BD435E" w:rsidRPr="00E16674">
          <w:rPr>
            <w:rStyle w:val="Hyperlink"/>
          </w:rPr>
          <w:t>Crisisworks</w:t>
        </w:r>
      </w:hyperlink>
      <w:r w:rsidR="00BD435E">
        <w:t xml:space="preserve"> is an emergency incident operating system activated by Council that may be activated to manage an incident. It comprises a suite of cloud-based tools for Council and emergency agency emergency managers providing enhanced coordination, communication, situational </w:t>
      </w:r>
      <w:proofErr w:type="gramStart"/>
      <w:r w:rsidR="00BD435E">
        <w:t>awareness</w:t>
      </w:r>
      <w:proofErr w:type="gramEnd"/>
      <w:r w:rsidR="00BD435E">
        <w:t xml:space="preserve"> and resilience across all phases including planning, preparedness, response and recovery. It also incorporates Post Impact Assessment and Recovery, Vulnerable Persons Registers, Fire Prevention Register and Community View.</w:t>
      </w:r>
    </w:p>
    <w:p w14:paraId="6D0F64FD" w14:textId="77777777" w:rsidR="00BD435E" w:rsidRDefault="00BD435E" w:rsidP="00863897">
      <w:pPr>
        <w:spacing w:before="0" w:after="20"/>
        <w:ind w:right="113"/>
      </w:pPr>
      <w:r>
        <w:t>Crisisworks is used to record the following information and can be used by Council and Agency staff:</w:t>
      </w:r>
    </w:p>
    <w:p w14:paraId="02A2404A" w14:textId="77777777" w:rsidR="00BD435E" w:rsidRDefault="00BD435E" w:rsidP="009103E9">
      <w:pPr>
        <w:pStyle w:val="ListParagraph"/>
        <w:numPr>
          <w:ilvl w:val="0"/>
          <w:numId w:val="38"/>
        </w:numPr>
        <w:tabs>
          <w:tab w:val="clear" w:pos="720"/>
        </w:tabs>
        <w:spacing w:before="0" w:after="60"/>
        <w:ind w:left="567" w:right="113" w:hanging="567"/>
        <w:contextualSpacing w:val="0"/>
      </w:pPr>
      <w:r>
        <w:t>Communications between agencies in the ICC, MECC and ERC</w:t>
      </w:r>
    </w:p>
    <w:p w14:paraId="25890C75" w14:textId="77777777" w:rsidR="00BD435E" w:rsidRDefault="00BD435E" w:rsidP="009103E9">
      <w:pPr>
        <w:pStyle w:val="ListParagraph"/>
        <w:numPr>
          <w:ilvl w:val="0"/>
          <w:numId w:val="38"/>
        </w:numPr>
        <w:tabs>
          <w:tab w:val="clear" w:pos="720"/>
        </w:tabs>
        <w:spacing w:before="0" w:after="60"/>
        <w:ind w:left="567" w:right="113" w:hanging="567"/>
        <w:contextualSpacing w:val="0"/>
      </w:pPr>
      <w:r>
        <w:t>Requests for assistance</w:t>
      </w:r>
    </w:p>
    <w:p w14:paraId="15AFB97A" w14:textId="77777777" w:rsidR="00BD435E" w:rsidRDefault="00BD435E" w:rsidP="009103E9">
      <w:pPr>
        <w:pStyle w:val="ListParagraph"/>
        <w:numPr>
          <w:ilvl w:val="0"/>
          <w:numId w:val="38"/>
        </w:numPr>
        <w:tabs>
          <w:tab w:val="clear" w:pos="720"/>
        </w:tabs>
        <w:spacing w:before="0" w:after="60"/>
        <w:ind w:left="567" w:right="113" w:hanging="567"/>
        <w:contextualSpacing w:val="0"/>
      </w:pPr>
      <w:r>
        <w:t>A full account of assigned tasks given to Council and agencies</w:t>
      </w:r>
    </w:p>
    <w:p w14:paraId="116B470E" w14:textId="77777777" w:rsidR="00BD435E" w:rsidRDefault="00BD435E" w:rsidP="009103E9">
      <w:pPr>
        <w:pStyle w:val="ListParagraph"/>
        <w:numPr>
          <w:ilvl w:val="0"/>
          <w:numId w:val="38"/>
        </w:numPr>
        <w:tabs>
          <w:tab w:val="clear" w:pos="720"/>
        </w:tabs>
        <w:spacing w:before="0" w:after="60"/>
        <w:ind w:left="567" w:right="113" w:hanging="567"/>
        <w:contextualSpacing w:val="0"/>
      </w:pPr>
      <w:r>
        <w:t>Telephone logs</w:t>
      </w:r>
    </w:p>
    <w:p w14:paraId="5B918D5F" w14:textId="10C65241" w:rsidR="00BD435E" w:rsidRDefault="00BD435E" w:rsidP="009103E9">
      <w:pPr>
        <w:pStyle w:val="ListParagraph"/>
        <w:numPr>
          <w:ilvl w:val="0"/>
          <w:numId w:val="38"/>
        </w:numPr>
        <w:tabs>
          <w:tab w:val="clear" w:pos="720"/>
        </w:tabs>
        <w:spacing w:before="0" w:after="60"/>
        <w:ind w:left="567" w:right="113" w:hanging="567"/>
        <w:contextualSpacing w:val="0"/>
      </w:pPr>
      <w:r>
        <w:t>Emergency management documentation.</w:t>
      </w:r>
    </w:p>
    <w:p w14:paraId="234E2FA1" w14:textId="74376C06" w:rsidR="00E73AB9" w:rsidRDefault="00E73AB9">
      <w:pPr>
        <w:spacing w:before="0" w:after="0"/>
        <w:jc w:val="left"/>
      </w:pPr>
      <w:r>
        <w:br w:type="page"/>
      </w:r>
    </w:p>
    <w:p w14:paraId="4143E4B0" w14:textId="7818E76C" w:rsidR="004953EC" w:rsidRDefault="004953EC" w:rsidP="00645DC7">
      <w:pPr>
        <w:pStyle w:val="Heading3"/>
      </w:pPr>
      <w:bookmarkStart w:id="103" w:name="_Toc108079959"/>
      <w:r>
        <w:lastRenderedPageBreak/>
        <w:t>Emergency Management Common Operating Picture (EM-COP)</w:t>
      </w:r>
      <w:bookmarkEnd w:id="103"/>
    </w:p>
    <w:p w14:paraId="060FB484" w14:textId="04A23CE5" w:rsidR="004953EC" w:rsidRPr="004953EC" w:rsidRDefault="00D16380" w:rsidP="00863897">
      <w:pPr>
        <w:ind w:right="113"/>
      </w:pPr>
      <w:hyperlink r:id="rId110" w:history="1">
        <w:r w:rsidR="004953EC" w:rsidRPr="00E16674">
          <w:rPr>
            <w:rStyle w:val="Hyperlink"/>
          </w:rPr>
          <w:t>EM-COP</w:t>
        </w:r>
      </w:hyperlink>
      <w:r w:rsidR="004953EC" w:rsidRPr="004953EC">
        <w:t xml:space="preserve"> is a web-based information gathering, planning and collaboration tool that runs on any full screen device with a modern browser such as desktop computers, </w:t>
      </w:r>
      <w:proofErr w:type="gramStart"/>
      <w:r w:rsidR="004953EC" w:rsidRPr="004953EC">
        <w:t>laptops</w:t>
      </w:r>
      <w:proofErr w:type="gramEnd"/>
      <w:r w:rsidR="004953EC" w:rsidRPr="004953EC">
        <w:t xml:space="preserve"> and tablets. It is designed is designed to provide users with a simple way to gather, organise, </w:t>
      </w:r>
      <w:proofErr w:type="gramStart"/>
      <w:r w:rsidR="004953EC" w:rsidRPr="004953EC">
        <w:t>create</w:t>
      </w:r>
      <w:proofErr w:type="gramEnd"/>
      <w:r w:rsidR="004953EC" w:rsidRPr="004953EC">
        <w:t xml:space="preserve"> and share emergency management information between emergency managers at no cost to agencies. It also acts as a portal to state government agency web sites and planning tools.</w:t>
      </w:r>
    </w:p>
    <w:p w14:paraId="044959E6" w14:textId="3CF6D861" w:rsidR="004953EC" w:rsidRPr="004953EC" w:rsidRDefault="004953EC" w:rsidP="00863897">
      <w:pPr>
        <w:ind w:right="-29"/>
      </w:pPr>
      <w:r w:rsidRPr="004953EC">
        <w:t>EM-COP can be used in any control centre, shire council, not-for-profit relief organisation, essential service provider or on the ground. It is used before an emergency (to help plan and prepare), during and after an emergency (to assist with recovery). EM-COP can also be used to manage planned events.</w:t>
      </w:r>
    </w:p>
    <w:p w14:paraId="42836430" w14:textId="77777777" w:rsidR="00794BD8" w:rsidRDefault="000422E0" w:rsidP="00645DC7">
      <w:pPr>
        <w:pStyle w:val="Heading3"/>
      </w:pPr>
      <w:bookmarkStart w:id="104" w:name="_Toc27641515"/>
      <w:bookmarkStart w:id="105" w:name="_Toc108079960"/>
      <w:r>
        <w:t>Operations Centre</w:t>
      </w:r>
      <w:r w:rsidR="001F2172">
        <w:t>s</w:t>
      </w:r>
      <w:r>
        <w:t>/</w:t>
      </w:r>
      <w:r w:rsidR="00794BD8">
        <w:t>S</w:t>
      </w:r>
      <w:r>
        <w:t>taging Area</w:t>
      </w:r>
      <w:r w:rsidR="001F2172">
        <w:t>s</w:t>
      </w:r>
      <w:r>
        <w:t>/</w:t>
      </w:r>
      <w:r w:rsidR="00794BD8">
        <w:t>Marshalling Point</w:t>
      </w:r>
      <w:bookmarkEnd w:id="104"/>
      <w:r w:rsidR="001F2172">
        <w:t>s</w:t>
      </w:r>
      <w:bookmarkEnd w:id="105"/>
    </w:p>
    <w:p w14:paraId="0CD358FB" w14:textId="77777777" w:rsidR="00BD435E" w:rsidRDefault="00BD435E" w:rsidP="00863897">
      <w:pPr>
        <w:ind w:right="-29"/>
      </w:pPr>
      <w:r>
        <w:t>An Operations Centre is established by an agency for the command / control functions within their own agency. Council will establish an operations centre when it becomes necessary to control its own resources in an emergency.</w:t>
      </w:r>
    </w:p>
    <w:p w14:paraId="369CC869" w14:textId="5CA62DAE" w:rsidR="004953EC" w:rsidRDefault="00BD435E" w:rsidP="00863897">
      <w:pPr>
        <w:ind w:right="-29"/>
      </w:pPr>
      <w:r>
        <w:t>Staging areas and marshalling points are strategically placed areas where support response personnel, vehicles and other equipment can be held in readiness for use during an emergency. They are predominately managed by control agency but may be shared with other agencies. They may also be co-located with the Council’s operations centre, or alternatively may be established at one of Council’s alternative locations (depending upon the nature, size, and location of the event). A detailed list of all of Councils facilities is available via the MEMO.</w:t>
      </w:r>
    </w:p>
    <w:tbl>
      <w:tblPr>
        <w:tblStyle w:val="TableGrid"/>
        <w:tblW w:w="9715" w:type="dxa"/>
        <w:tblLook w:val="04A0" w:firstRow="1" w:lastRow="0" w:firstColumn="1" w:lastColumn="0" w:noHBand="0" w:noVBand="1"/>
      </w:tblPr>
      <w:tblGrid>
        <w:gridCol w:w="2738"/>
        <w:gridCol w:w="1960"/>
        <w:gridCol w:w="5017"/>
      </w:tblGrid>
      <w:tr w:rsidR="004D00F1" w:rsidRPr="001F2172" w14:paraId="194B32CA" w14:textId="77777777" w:rsidTr="004D00F1">
        <w:trPr>
          <w:cantSplit/>
          <w:tblHeader/>
        </w:trPr>
        <w:tc>
          <w:tcPr>
            <w:tcW w:w="2405" w:type="dxa"/>
            <w:shd w:val="clear" w:color="auto" w:fill="4472C4" w:themeFill="accent1"/>
          </w:tcPr>
          <w:p w14:paraId="6B581997" w14:textId="77777777" w:rsidR="004D00F1" w:rsidRPr="001F2172" w:rsidRDefault="004D00F1" w:rsidP="00EE7C4B">
            <w:pPr>
              <w:ind w:right="1021"/>
              <w:rPr>
                <w:b/>
                <w:color w:val="FFFFFF" w:themeColor="background1"/>
              </w:rPr>
            </w:pPr>
            <w:r w:rsidRPr="001F2172">
              <w:rPr>
                <w:b/>
                <w:color w:val="FFFFFF" w:themeColor="background1"/>
              </w:rPr>
              <w:t>Location Type</w:t>
            </w:r>
          </w:p>
        </w:tc>
        <w:tc>
          <w:tcPr>
            <w:tcW w:w="1730" w:type="dxa"/>
            <w:shd w:val="clear" w:color="auto" w:fill="4472C4" w:themeFill="accent1"/>
          </w:tcPr>
          <w:p w14:paraId="2DDA970A" w14:textId="77777777" w:rsidR="004D00F1" w:rsidRPr="001F2172" w:rsidRDefault="004D00F1" w:rsidP="00EE7C4B">
            <w:pPr>
              <w:ind w:right="1021"/>
              <w:rPr>
                <w:b/>
                <w:color w:val="FFFFFF" w:themeColor="background1"/>
              </w:rPr>
            </w:pPr>
            <w:r>
              <w:rPr>
                <w:b/>
                <w:color w:val="FFFFFF" w:themeColor="background1"/>
              </w:rPr>
              <w:t>Agency</w:t>
            </w:r>
          </w:p>
        </w:tc>
        <w:tc>
          <w:tcPr>
            <w:tcW w:w="5580" w:type="dxa"/>
            <w:shd w:val="clear" w:color="auto" w:fill="4472C4" w:themeFill="accent1"/>
          </w:tcPr>
          <w:p w14:paraId="35E124BD" w14:textId="77777777" w:rsidR="004D00F1" w:rsidRPr="001F2172" w:rsidRDefault="004D00F1" w:rsidP="00EE7C4B">
            <w:pPr>
              <w:ind w:right="1021"/>
              <w:rPr>
                <w:b/>
                <w:color w:val="FFFFFF" w:themeColor="background1"/>
              </w:rPr>
            </w:pPr>
            <w:r w:rsidRPr="001F2172">
              <w:rPr>
                <w:b/>
                <w:color w:val="FFFFFF" w:themeColor="background1"/>
              </w:rPr>
              <w:t>Address</w:t>
            </w:r>
          </w:p>
        </w:tc>
      </w:tr>
      <w:tr w:rsidR="004D00F1" w14:paraId="6E4CF5E1" w14:textId="77777777" w:rsidTr="004D00F1">
        <w:trPr>
          <w:cantSplit/>
        </w:trPr>
        <w:tc>
          <w:tcPr>
            <w:tcW w:w="2405" w:type="dxa"/>
          </w:tcPr>
          <w:p w14:paraId="7DD7AB8E" w14:textId="173C3D09" w:rsidR="004D00F1" w:rsidRPr="001F2172" w:rsidRDefault="004D00F1" w:rsidP="00EE7C4B">
            <w:pPr>
              <w:ind w:right="1021"/>
              <w:jc w:val="left"/>
            </w:pPr>
            <w:r w:rsidRPr="001F2172">
              <w:t>Staging Area</w:t>
            </w:r>
            <w:r w:rsidR="00EF121E">
              <w:t>/Marshalling Point</w:t>
            </w:r>
          </w:p>
        </w:tc>
        <w:tc>
          <w:tcPr>
            <w:tcW w:w="1730" w:type="dxa"/>
          </w:tcPr>
          <w:p w14:paraId="55DD58A0" w14:textId="4A761D1B" w:rsidR="004D00F1" w:rsidRPr="001F2172" w:rsidRDefault="00EF121E" w:rsidP="00EE7C4B">
            <w:pPr>
              <w:ind w:right="1021"/>
            </w:pPr>
            <w:r>
              <w:t>Victoria Police</w:t>
            </w:r>
          </w:p>
        </w:tc>
        <w:tc>
          <w:tcPr>
            <w:tcW w:w="5580" w:type="dxa"/>
          </w:tcPr>
          <w:p w14:paraId="279DDDA6" w14:textId="39117255" w:rsidR="004D00F1" w:rsidRPr="001F2172" w:rsidRDefault="00895C93" w:rsidP="00241247">
            <w:pPr>
              <w:keepNext/>
              <w:ind w:right="1021"/>
              <w:jc w:val="left"/>
            </w:pPr>
            <w:proofErr w:type="spellStart"/>
            <w:r>
              <w:t>Quambee</w:t>
            </w:r>
            <w:proofErr w:type="spellEnd"/>
            <w:r>
              <w:t xml:space="preserve"> Reserve, Wonga Road, Ringwood North</w:t>
            </w:r>
          </w:p>
        </w:tc>
      </w:tr>
    </w:tbl>
    <w:p w14:paraId="7F7ABAEA" w14:textId="70340168" w:rsidR="00411B54" w:rsidRPr="00895C93" w:rsidRDefault="00411B54" w:rsidP="00EE7C4B">
      <w:pPr>
        <w:ind w:right="1021"/>
        <w:rPr>
          <w:b/>
          <w:i/>
          <w:sz w:val="18"/>
          <w:szCs w:val="18"/>
        </w:rPr>
      </w:pPr>
      <w:r w:rsidRPr="00895C93">
        <w:rPr>
          <w:b/>
          <w:i/>
          <w:sz w:val="18"/>
          <w:szCs w:val="18"/>
        </w:rPr>
        <w:t xml:space="preserve">Table </w:t>
      </w:r>
      <w:r w:rsidR="001B4550">
        <w:rPr>
          <w:b/>
          <w:i/>
          <w:sz w:val="18"/>
          <w:szCs w:val="18"/>
        </w:rPr>
        <w:t>1</w:t>
      </w:r>
      <w:r w:rsidR="000C0C3D">
        <w:rPr>
          <w:b/>
          <w:i/>
          <w:sz w:val="18"/>
          <w:szCs w:val="18"/>
        </w:rPr>
        <w:t>1</w:t>
      </w:r>
      <w:r w:rsidRPr="00895C93">
        <w:rPr>
          <w:b/>
          <w:i/>
          <w:sz w:val="18"/>
          <w:szCs w:val="18"/>
        </w:rPr>
        <w:t xml:space="preserve"> - Staging Area and Marshalling Point for the Municipality</w:t>
      </w:r>
    </w:p>
    <w:p w14:paraId="33E19F4E" w14:textId="77777777" w:rsidR="00794BD8" w:rsidRDefault="00D432B8" w:rsidP="00EE7C4B">
      <w:pPr>
        <w:pStyle w:val="Heading2"/>
        <w:spacing w:before="240"/>
        <w:ind w:left="578" w:right="1021" w:hanging="578"/>
      </w:pPr>
      <w:bookmarkStart w:id="106" w:name="_Toc108079961"/>
      <w:r>
        <w:t>Financial Considerations</w:t>
      </w:r>
      <w:bookmarkEnd w:id="106"/>
    </w:p>
    <w:p w14:paraId="7253D4D2" w14:textId="77777777" w:rsidR="00B11A49" w:rsidRPr="0092408F" w:rsidRDefault="00B11A49" w:rsidP="00B11A49">
      <w:pPr>
        <w:spacing w:before="240"/>
        <w:rPr>
          <w:rFonts w:cs="Arial"/>
          <w:szCs w:val="24"/>
        </w:rPr>
      </w:pPr>
      <w:r w:rsidRPr="0092408F">
        <w:rPr>
          <w:rFonts w:cs="Arial"/>
          <w:szCs w:val="24"/>
        </w:rPr>
        <w:t xml:space="preserve">Control Agencies are responsible for all costs involved for that agency to respond to an emergency. Government agencies supporting the Control Agency are expected to defray all costs from their normal budgets. When a control agency requests services and supplies (for example, food and water) on behalf of </w:t>
      </w:r>
      <w:proofErr w:type="gramStart"/>
      <w:r w:rsidRPr="0092408F">
        <w:rPr>
          <w:rFonts w:cs="Arial"/>
          <w:szCs w:val="24"/>
        </w:rPr>
        <w:t>a number of</w:t>
      </w:r>
      <w:proofErr w:type="gramEnd"/>
      <w:r w:rsidRPr="0092408F">
        <w:rPr>
          <w:rFonts w:cs="Arial"/>
          <w:szCs w:val="24"/>
        </w:rPr>
        <w:t xml:space="preserve"> supporting agencies, the control agency will be responsible for costs incurred.</w:t>
      </w:r>
    </w:p>
    <w:p w14:paraId="15188064" w14:textId="40D66908" w:rsidR="00B11A49" w:rsidRPr="0092408F" w:rsidRDefault="00B11A49" w:rsidP="00B11A49">
      <w:pPr>
        <w:rPr>
          <w:rFonts w:cs="Arial"/>
          <w:szCs w:val="24"/>
        </w:rPr>
      </w:pPr>
      <w:r w:rsidRPr="0092408F">
        <w:rPr>
          <w:rFonts w:cs="Arial"/>
          <w:szCs w:val="24"/>
        </w:rPr>
        <w:t xml:space="preserve">A requesting agency will be responsible for all associated costs for the provision of resources to support the response to an emergency event. Council </w:t>
      </w:r>
      <w:proofErr w:type="gramStart"/>
      <w:r w:rsidRPr="0092408F">
        <w:rPr>
          <w:rFonts w:cs="Arial"/>
          <w:szCs w:val="24"/>
        </w:rPr>
        <w:t>is able to</w:t>
      </w:r>
      <w:proofErr w:type="gramEnd"/>
      <w:r w:rsidRPr="0092408F">
        <w:rPr>
          <w:rFonts w:cs="Arial"/>
          <w:szCs w:val="24"/>
        </w:rPr>
        <w:t xml:space="preserve"> keep track of resources distributed by recording their provision in </w:t>
      </w:r>
      <w:r w:rsidR="0049355B" w:rsidRPr="0092408F">
        <w:rPr>
          <w:rFonts w:cs="Arial"/>
          <w:szCs w:val="24"/>
        </w:rPr>
        <w:t>Council’s</w:t>
      </w:r>
      <w:r w:rsidRPr="0092408F">
        <w:rPr>
          <w:rFonts w:cs="Arial"/>
          <w:szCs w:val="24"/>
        </w:rPr>
        <w:t xml:space="preserve"> emergency operating system Crisisworks.</w:t>
      </w:r>
    </w:p>
    <w:p w14:paraId="680238CB" w14:textId="77777777" w:rsidR="00B11A49" w:rsidRPr="0092408F" w:rsidRDefault="00B11A49" w:rsidP="00B11A49">
      <w:pPr>
        <w:rPr>
          <w:rFonts w:cs="Arial"/>
          <w:szCs w:val="24"/>
        </w:rPr>
      </w:pPr>
      <w:r w:rsidRPr="0092408F">
        <w:rPr>
          <w:rFonts w:cs="Arial"/>
          <w:szCs w:val="24"/>
        </w:rPr>
        <w:t xml:space="preserve">Municipal Councils are responsible for the cost of MECC setup costs and emergency relief services and provisions however, depending on the magnitude of the emergency, some financial assistance may be available for prevention, </w:t>
      </w:r>
      <w:proofErr w:type="gramStart"/>
      <w:r w:rsidRPr="0092408F">
        <w:rPr>
          <w:rFonts w:cs="Arial"/>
          <w:szCs w:val="24"/>
        </w:rPr>
        <w:t>response</w:t>
      </w:r>
      <w:proofErr w:type="gramEnd"/>
      <w:r w:rsidRPr="0092408F">
        <w:rPr>
          <w:rFonts w:cs="Arial"/>
          <w:szCs w:val="24"/>
        </w:rPr>
        <w:t xml:space="preserve"> or recovery activities. </w:t>
      </w:r>
    </w:p>
    <w:p w14:paraId="3849B3FD" w14:textId="77777777" w:rsidR="00B11A49" w:rsidRPr="0092408F" w:rsidRDefault="00B11A49" w:rsidP="00B11A49">
      <w:pPr>
        <w:spacing w:before="240"/>
        <w:rPr>
          <w:rFonts w:cs="Arial"/>
          <w:szCs w:val="24"/>
        </w:rPr>
      </w:pPr>
      <w:r w:rsidRPr="0092408F">
        <w:rPr>
          <w:rFonts w:cs="Arial"/>
          <w:szCs w:val="24"/>
        </w:rPr>
        <w:t>All expenditure is to be authorised by the MEMO or MRM in accordance with the normal Council financial arrangements and recorded and logged for potential cost recovery.</w:t>
      </w:r>
    </w:p>
    <w:p w14:paraId="7E8ACE7E" w14:textId="17510071" w:rsidR="00B11A49" w:rsidRDefault="00B11A49" w:rsidP="00B11A49">
      <w:pPr>
        <w:rPr>
          <w:rFonts w:cs="Arial"/>
          <w:szCs w:val="24"/>
        </w:rPr>
      </w:pPr>
      <w:r w:rsidRPr="0092408F">
        <w:rPr>
          <w:rFonts w:cs="Arial"/>
          <w:szCs w:val="24"/>
        </w:rPr>
        <w:t>Municipal employees from other Councils who volunteer during a municipal emergency are to claim staff costs through their Council finance systems which in turn may claim against the affected Council(s).</w:t>
      </w:r>
    </w:p>
    <w:p w14:paraId="22BAAAE5" w14:textId="7797F45C" w:rsidR="00E73AB9" w:rsidRDefault="0031311E" w:rsidP="0031311E">
      <w:pPr>
        <w:ind w:right="113"/>
        <w:rPr>
          <w:rFonts w:cs="Arial"/>
          <w:szCs w:val="24"/>
        </w:rPr>
      </w:pPr>
      <w:r w:rsidRPr="0092408F">
        <w:rPr>
          <w:rFonts w:cs="Arial"/>
          <w:szCs w:val="24"/>
        </w:rPr>
        <w:t xml:space="preserve">Depending on the magnitude of the emergency some government financial assistance may be available for prevention, response and recovery activities through the administration of the Victorian </w:t>
      </w:r>
      <w:hyperlink r:id="rId111" w:history="1">
        <w:r w:rsidRPr="00240D89">
          <w:rPr>
            <w:rStyle w:val="Hyperlink"/>
            <w:rFonts w:cs="Arial"/>
            <w:szCs w:val="24"/>
          </w:rPr>
          <w:t>natural-disaster-financial-assistance</w:t>
        </w:r>
      </w:hyperlink>
      <w:r w:rsidRPr="0092408F">
        <w:rPr>
          <w:rFonts w:cs="Arial"/>
          <w:szCs w:val="24"/>
        </w:rPr>
        <w:t xml:space="preserve"> </w:t>
      </w:r>
      <w:r w:rsidRPr="0092408F">
        <w:rPr>
          <w:rFonts w:cs="Arial"/>
          <w:b/>
          <w:szCs w:val="24"/>
        </w:rPr>
        <w:t>(NDFA)</w:t>
      </w:r>
      <w:r w:rsidRPr="0092408F">
        <w:rPr>
          <w:rFonts w:cs="Arial"/>
          <w:szCs w:val="24"/>
        </w:rPr>
        <w:t xml:space="preserve"> and/or </w:t>
      </w:r>
      <w:hyperlink r:id="rId112" w:history="1">
        <w:r>
          <w:rPr>
            <w:rStyle w:val="Hyperlink"/>
            <w:rFonts w:cs="Arial"/>
            <w:szCs w:val="24"/>
          </w:rPr>
          <w:t xml:space="preserve">Australian </w:t>
        </w:r>
        <w:r w:rsidRPr="0092408F">
          <w:rPr>
            <w:rStyle w:val="Hyperlink"/>
            <w:rFonts w:cs="Arial"/>
            <w:szCs w:val="24"/>
          </w:rPr>
          <w:t>Disaster Recovery Arrangements</w:t>
        </w:r>
      </w:hyperlink>
      <w:r w:rsidRPr="0092408F">
        <w:rPr>
          <w:rFonts w:cs="Arial"/>
          <w:szCs w:val="24"/>
        </w:rPr>
        <w:t xml:space="preserve"> </w:t>
      </w:r>
      <w:r w:rsidRPr="0092408F">
        <w:rPr>
          <w:rFonts w:cs="Arial"/>
          <w:b/>
          <w:szCs w:val="24"/>
        </w:rPr>
        <w:t>(D</w:t>
      </w:r>
      <w:r>
        <w:rPr>
          <w:rFonts w:cs="Arial"/>
          <w:b/>
          <w:szCs w:val="24"/>
        </w:rPr>
        <w:t>RFA</w:t>
      </w:r>
      <w:r w:rsidRPr="0092408F">
        <w:rPr>
          <w:rFonts w:cs="Arial"/>
          <w:b/>
          <w:szCs w:val="24"/>
        </w:rPr>
        <w:t>)</w:t>
      </w:r>
      <w:r w:rsidRPr="0092408F">
        <w:rPr>
          <w:rFonts w:cs="Arial"/>
          <w:szCs w:val="24"/>
        </w:rPr>
        <w:t xml:space="preserve"> both of which are accessed through </w:t>
      </w:r>
      <w:hyperlink r:id="rId113" w:history="1">
        <w:r w:rsidRPr="0092408F">
          <w:rPr>
            <w:rStyle w:val="Hyperlink"/>
            <w:rFonts w:cs="Arial"/>
            <w:szCs w:val="24"/>
          </w:rPr>
          <w:t>emv.vic.gov.au</w:t>
        </w:r>
      </w:hyperlink>
      <w:r w:rsidRPr="0092408F">
        <w:rPr>
          <w:rFonts w:cs="Arial"/>
          <w:szCs w:val="24"/>
        </w:rPr>
        <w:t xml:space="preserve"> or via email  </w:t>
      </w:r>
      <w:hyperlink r:id="rId114" w:history="1">
        <w:r w:rsidRPr="0092408F">
          <w:rPr>
            <w:rStyle w:val="Hyperlink"/>
            <w:rFonts w:cs="Arial"/>
            <w:szCs w:val="24"/>
          </w:rPr>
          <w:t>ndfa@emv.vic.gov.au</w:t>
        </w:r>
      </w:hyperlink>
      <w:r w:rsidRPr="0092408F">
        <w:rPr>
          <w:rFonts w:cs="Arial"/>
          <w:szCs w:val="24"/>
        </w:rPr>
        <w:t xml:space="preserve">. </w:t>
      </w:r>
      <w:r>
        <w:rPr>
          <w:rFonts w:cs="Arial"/>
          <w:szCs w:val="24"/>
        </w:rPr>
        <w:t xml:space="preserve"> </w:t>
      </w:r>
      <w:r w:rsidRPr="0092408F">
        <w:rPr>
          <w:rFonts w:cs="Arial"/>
          <w:szCs w:val="24"/>
        </w:rPr>
        <w:t>NDFA should be contacted as soon as practicable after an event to register a potential application</w:t>
      </w:r>
      <w:r>
        <w:rPr>
          <w:rFonts w:cs="Arial"/>
          <w:szCs w:val="24"/>
        </w:rPr>
        <w:t>.  N</w:t>
      </w:r>
      <w:r w:rsidRPr="0092408F">
        <w:rPr>
          <w:rFonts w:cs="Arial"/>
          <w:szCs w:val="24"/>
        </w:rPr>
        <w:t>DFA should be contacted as soon as practicable after an event to register a potential application</w:t>
      </w:r>
      <w:r>
        <w:rPr>
          <w:rFonts w:cs="Arial"/>
          <w:szCs w:val="24"/>
        </w:rPr>
        <w:t>.</w:t>
      </w:r>
    </w:p>
    <w:p w14:paraId="1B86786B" w14:textId="77777777" w:rsidR="00E73AB9" w:rsidRDefault="00E73AB9">
      <w:pPr>
        <w:spacing w:before="0" w:after="0"/>
        <w:jc w:val="left"/>
        <w:rPr>
          <w:rFonts w:cs="Arial"/>
          <w:szCs w:val="24"/>
        </w:rPr>
      </w:pPr>
      <w:r>
        <w:rPr>
          <w:rFonts w:cs="Arial"/>
          <w:szCs w:val="24"/>
        </w:rPr>
        <w:br w:type="page"/>
      </w:r>
    </w:p>
    <w:p w14:paraId="07BDF963" w14:textId="19C8A87F" w:rsidR="001E67D6" w:rsidRDefault="001E67D6" w:rsidP="00645DC7">
      <w:pPr>
        <w:pStyle w:val="Heading3"/>
      </w:pPr>
      <w:bookmarkStart w:id="107" w:name="_Toc108079962"/>
      <w:r>
        <w:lastRenderedPageBreak/>
        <w:t>Donations</w:t>
      </w:r>
      <w:bookmarkEnd w:id="107"/>
    </w:p>
    <w:p w14:paraId="78CE3003" w14:textId="0D473ABF" w:rsidR="001E67D6" w:rsidRPr="00F41C00" w:rsidRDefault="001E67D6" w:rsidP="001E67D6">
      <w:r w:rsidRPr="00F41C00">
        <w:t>Council is accountable for any monies donated for an emergency where an appeal is created by Council and will implement systems to receive and account for all such donations.</w:t>
      </w:r>
    </w:p>
    <w:p w14:paraId="1914DF8C" w14:textId="3F2961C6" w:rsidR="001E67D6" w:rsidRPr="00F41C00" w:rsidRDefault="001E67D6" w:rsidP="001E67D6">
      <w:r w:rsidRPr="00F41C00">
        <w:t>Donations of services and material aid during relief and recovery stages will be managed in accordance with the</w:t>
      </w:r>
      <w:r w:rsidR="009103E9">
        <w:t xml:space="preserve"> EMCEMP</w:t>
      </w:r>
      <w:r w:rsidRPr="00F41C00">
        <w:t xml:space="preserve"> </w:t>
      </w:r>
      <w:hyperlink r:id="rId115" w:history="1">
        <w:r w:rsidRPr="00F41C00">
          <w:rPr>
            <w:rStyle w:val="Hyperlink"/>
          </w:rPr>
          <w:t>Municipal Emergency Coordination Sub-Plan</w:t>
        </w:r>
      </w:hyperlink>
      <w:r w:rsidRPr="00F41C00">
        <w:t xml:space="preserve"> and </w:t>
      </w:r>
      <w:hyperlink r:id="rId116" w:history="1">
        <w:r w:rsidRPr="00F41C00">
          <w:rPr>
            <w:rStyle w:val="Hyperlink"/>
          </w:rPr>
          <w:t>Emergency Relief Centre Sub-plan Standard Operating Procedures</w:t>
        </w:r>
      </w:hyperlink>
      <w:r>
        <w:rPr>
          <w:rStyle w:val="Hyperlink"/>
        </w:rPr>
        <w:t>.</w:t>
      </w:r>
    </w:p>
    <w:p w14:paraId="0E4F8C1E" w14:textId="57DF96B0" w:rsidR="00EC4BD8" w:rsidRPr="00EC4BD8" w:rsidRDefault="00EC4BD8" w:rsidP="00863897">
      <w:pPr>
        <w:keepNext/>
        <w:keepLines/>
        <w:numPr>
          <w:ilvl w:val="1"/>
          <w:numId w:val="2"/>
        </w:numPr>
        <w:spacing w:before="240"/>
        <w:ind w:left="578" w:right="113" w:hanging="578"/>
        <w:jc w:val="left"/>
        <w:outlineLvl w:val="1"/>
        <w:rPr>
          <w:rFonts w:eastAsiaTheme="majorEastAsia" w:cstheme="majorBidi"/>
          <w:b/>
          <w:color w:val="2F5496" w:themeColor="accent1" w:themeShade="BF"/>
          <w:sz w:val="28"/>
          <w:szCs w:val="28"/>
        </w:rPr>
      </w:pPr>
      <w:bookmarkStart w:id="108" w:name="_Toc77339887"/>
      <w:bookmarkStart w:id="109" w:name="_Toc108079963"/>
      <w:r w:rsidRPr="00EC4BD8">
        <w:rPr>
          <w:rFonts w:eastAsiaTheme="majorEastAsia" w:cstheme="majorBidi"/>
          <w:b/>
          <w:color w:val="2F5496" w:themeColor="accent1" w:themeShade="BF"/>
          <w:sz w:val="28"/>
          <w:szCs w:val="28"/>
        </w:rPr>
        <w:t>Neighbourhood Safer Places (</w:t>
      </w:r>
      <w:r w:rsidR="007B3020">
        <w:rPr>
          <w:rFonts w:eastAsiaTheme="majorEastAsia" w:cstheme="majorBidi"/>
          <w:b/>
          <w:color w:val="2F5496" w:themeColor="accent1" w:themeShade="BF"/>
          <w:sz w:val="28"/>
          <w:szCs w:val="28"/>
        </w:rPr>
        <w:t>NSP</w:t>
      </w:r>
      <w:r w:rsidRPr="00EC4BD8">
        <w:rPr>
          <w:rFonts w:eastAsiaTheme="majorEastAsia" w:cstheme="majorBidi"/>
          <w:b/>
          <w:color w:val="2F5496" w:themeColor="accent1" w:themeShade="BF"/>
          <w:sz w:val="28"/>
          <w:szCs w:val="28"/>
        </w:rPr>
        <w:t>)</w:t>
      </w:r>
      <w:r w:rsidR="00241247">
        <w:rPr>
          <w:rFonts w:eastAsiaTheme="majorEastAsia" w:cstheme="majorBidi"/>
          <w:b/>
          <w:color w:val="2F5496" w:themeColor="accent1" w:themeShade="BF"/>
          <w:sz w:val="28"/>
          <w:szCs w:val="28"/>
        </w:rPr>
        <w:t xml:space="preserve"> Bushfire Places of Last Resort (BPLR)</w:t>
      </w:r>
      <w:r w:rsidRPr="00EC4BD8">
        <w:rPr>
          <w:rFonts w:eastAsiaTheme="majorEastAsia" w:cstheme="majorBidi"/>
          <w:b/>
          <w:color w:val="2F5496" w:themeColor="accent1" w:themeShade="BF"/>
          <w:sz w:val="28"/>
          <w:szCs w:val="28"/>
        </w:rPr>
        <w:t xml:space="preserve"> and Community Fire Refuges</w:t>
      </w:r>
      <w:bookmarkEnd w:id="108"/>
      <w:bookmarkEnd w:id="109"/>
      <w:r w:rsidR="007B3020">
        <w:rPr>
          <w:rFonts w:eastAsiaTheme="majorEastAsia" w:cstheme="majorBidi"/>
          <w:b/>
          <w:color w:val="2F5496" w:themeColor="accent1" w:themeShade="BF"/>
          <w:sz w:val="28"/>
          <w:szCs w:val="28"/>
        </w:rPr>
        <w:t xml:space="preserve"> (CFR)</w:t>
      </w:r>
    </w:p>
    <w:p w14:paraId="24F86BCF" w14:textId="57928BB1" w:rsidR="00EC4BD8" w:rsidRPr="00EC4BD8" w:rsidRDefault="007B3020" w:rsidP="00863897">
      <w:pPr>
        <w:spacing w:after="240"/>
        <w:ind w:right="113"/>
      </w:pPr>
      <w:r w:rsidRPr="0093113A">
        <w:rPr>
          <w:rFonts w:eastAsiaTheme="minorHAnsi" w:cs="Arial"/>
          <w:szCs w:val="22"/>
          <w:lang w:val="en-US"/>
        </w:rPr>
        <w:t xml:space="preserve">Maroondah’s municipal area does </w:t>
      </w:r>
      <w:r w:rsidRPr="0093113A">
        <w:rPr>
          <w:rFonts w:eastAsiaTheme="minorHAnsi" w:cs="Arial"/>
          <w:szCs w:val="22"/>
          <w:u w:val="single"/>
          <w:lang w:val="en-US"/>
        </w:rPr>
        <w:t>not</w:t>
      </w:r>
      <w:r w:rsidRPr="0093113A">
        <w:rPr>
          <w:rFonts w:eastAsiaTheme="minorHAnsi" w:cs="Arial"/>
          <w:szCs w:val="22"/>
          <w:lang w:val="en-US"/>
        </w:rPr>
        <w:t xml:space="preserve"> have any designated Neighbourhood Safer Places - Bushfire Places of Last Resort or Community Fire Refuges. This is based on the relatively low risk of bushfire and recommendation from the MEMPC. Residents and visitors are encourage</w:t>
      </w:r>
      <w:r>
        <w:rPr>
          <w:rFonts w:eastAsiaTheme="minorHAnsi" w:cs="Arial"/>
          <w:szCs w:val="22"/>
          <w:lang w:val="en-US"/>
        </w:rPr>
        <w:t>d</w:t>
      </w:r>
      <w:r w:rsidRPr="0093113A">
        <w:rPr>
          <w:rFonts w:eastAsiaTheme="minorHAnsi" w:cs="Arial"/>
          <w:szCs w:val="22"/>
          <w:lang w:val="en-US"/>
        </w:rPr>
        <w:t xml:space="preserve"> to leave or avoid visiting areas of high bushfire risk on days of elevated fire danger</w:t>
      </w:r>
      <w:r>
        <w:rPr>
          <w:rFonts w:eastAsiaTheme="minorHAnsi" w:cs="Arial"/>
          <w:szCs w:val="22"/>
          <w:lang w:val="en-US"/>
        </w:rPr>
        <w:t>.</w:t>
      </w:r>
    </w:p>
    <w:p w14:paraId="50AC6578" w14:textId="77777777" w:rsidR="00794BD8" w:rsidRPr="00391651" w:rsidRDefault="00A70488" w:rsidP="00EE7C4B">
      <w:pPr>
        <w:pStyle w:val="Heading2"/>
        <w:ind w:right="1021"/>
      </w:pPr>
      <w:bookmarkStart w:id="110" w:name="_Toc108079964"/>
      <w:r>
        <w:t>Planning for Cross Boundary E</w:t>
      </w:r>
      <w:r w:rsidR="00794BD8" w:rsidRPr="00391651">
        <w:t>vents</w:t>
      </w:r>
      <w:bookmarkEnd w:id="110"/>
    </w:p>
    <w:p w14:paraId="42E45DB1" w14:textId="7356E520" w:rsidR="00ED4173" w:rsidRDefault="00ED4173" w:rsidP="00863897">
      <w:pPr>
        <w:ind w:right="-29"/>
      </w:pPr>
      <w:r>
        <w:t xml:space="preserve">Planning for both response and recovery at the regional level supports effective incident management when emergencies traverse multiple municipal boundaries. Further, planning for cross boundary events is necessary as services provided by State government agencies are often administered and delivered at a </w:t>
      </w:r>
      <w:proofErr w:type="gramStart"/>
      <w:r>
        <w:t>Regional</w:t>
      </w:r>
      <w:proofErr w:type="gramEnd"/>
      <w:r>
        <w:t xml:space="preserve"> level</w:t>
      </w:r>
      <w:r w:rsidR="00645DC7">
        <w:t xml:space="preserve">.  </w:t>
      </w:r>
      <w:r w:rsidR="00166F1A">
        <w:t xml:space="preserve">To support regional planning the following </w:t>
      </w:r>
      <w:r w:rsidR="006622DD">
        <w:t>forums,</w:t>
      </w:r>
      <w:r w:rsidR="00166F1A">
        <w:t xml:space="preserve"> operate in the Eastern Metro Region (EMR)</w:t>
      </w:r>
      <w:r w:rsidR="00645DC7">
        <w:t>.</w:t>
      </w:r>
    </w:p>
    <w:p w14:paraId="4DEB2ADD" w14:textId="77777777" w:rsidR="00ED4173" w:rsidRDefault="00ED4173" w:rsidP="00645DC7">
      <w:pPr>
        <w:pStyle w:val="Heading3"/>
      </w:pPr>
      <w:bookmarkStart w:id="111" w:name="_Toc108079965"/>
      <w:r>
        <w:t>Regional Emergency Management Planning Committee (REMPC)</w:t>
      </w:r>
      <w:bookmarkEnd w:id="111"/>
    </w:p>
    <w:p w14:paraId="19FA86F4" w14:textId="739EA847" w:rsidR="007D6DDD" w:rsidRDefault="00241247" w:rsidP="00863897">
      <w:pPr>
        <w:ind w:right="-29"/>
      </w:pPr>
      <w:r>
        <w:t xml:space="preserve">At least one MEMPC member representative is a member of the Eastern Metro REMPC. </w:t>
      </w:r>
      <w:r w:rsidR="007D6DDD">
        <w:t>The REMPC undertakes planning activities to support capability and capacity across the seven municipalities of the EMR including:</w:t>
      </w:r>
    </w:p>
    <w:p w14:paraId="05C71231" w14:textId="1F6EBC66" w:rsidR="007D6DDD" w:rsidRDefault="007D6DDD" w:rsidP="00645DC7">
      <w:pPr>
        <w:pStyle w:val="ListParagraph"/>
        <w:numPr>
          <w:ilvl w:val="0"/>
          <w:numId w:val="39"/>
        </w:numPr>
        <w:spacing w:before="0" w:after="40"/>
        <w:ind w:left="567" w:right="-28" w:hanging="567"/>
        <w:contextualSpacing w:val="0"/>
      </w:pPr>
      <w:r>
        <w:t>Assessing existing capability and capacity levels, gap analysis, developing and implementing an improvement strategy.</w:t>
      </w:r>
    </w:p>
    <w:p w14:paraId="7AEC323E" w14:textId="26305241" w:rsidR="007D6DDD" w:rsidRDefault="007D6DDD" w:rsidP="00645DC7">
      <w:pPr>
        <w:pStyle w:val="ListParagraph"/>
        <w:numPr>
          <w:ilvl w:val="0"/>
          <w:numId w:val="39"/>
        </w:numPr>
        <w:spacing w:before="0" w:after="40"/>
        <w:ind w:left="567" w:right="-28" w:hanging="567"/>
        <w:contextualSpacing w:val="0"/>
      </w:pPr>
      <w:r>
        <w:t>Conducting integrated training and exercising activities to support seamless transition from readiness to response to recovery.</w:t>
      </w:r>
    </w:p>
    <w:p w14:paraId="0A6B0F6D" w14:textId="77777777" w:rsidR="007D6DDD" w:rsidRDefault="007D6DDD" w:rsidP="00645DC7">
      <w:pPr>
        <w:pStyle w:val="ListParagraph"/>
        <w:numPr>
          <w:ilvl w:val="0"/>
          <w:numId w:val="39"/>
        </w:numPr>
        <w:spacing w:before="0" w:after="40"/>
        <w:ind w:left="567" w:right="-28" w:hanging="567"/>
        <w:contextualSpacing w:val="0"/>
      </w:pPr>
      <w:r>
        <w:t>Reviewing previous season effectiveness of the coordination, control, consequence management and communications functions/outcomes/actions/improvements.</w:t>
      </w:r>
    </w:p>
    <w:p w14:paraId="61CC17BD" w14:textId="77777777" w:rsidR="007D6DDD" w:rsidRDefault="007D6DDD" w:rsidP="00645DC7">
      <w:pPr>
        <w:pStyle w:val="ListParagraph"/>
        <w:numPr>
          <w:ilvl w:val="0"/>
          <w:numId w:val="39"/>
        </w:numPr>
        <w:spacing w:before="0" w:after="40"/>
        <w:ind w:left="567" w:right="-28" w:hanging="567"/>
        <w:contextualSpacing w:val="0"/>
      </w:pPr>
      <w:r>
        <w:t>Coordinating pre-season fire and severe weather briefings.</w:t>
      </w:r>
    </w:p>
    <w:p w14:paraId="39B5930C" w14:textId="3DF8F480" w:rsidR="007D6DDD" w:rsidRDefault="007D6DDD" w:rsidP="00645DC7">
      <w:pPr>
        <w:pStyle w:val="ListParagraph"/>
        <w:numPr>
          <w:ilvl w:val="0"/>
          <w:numId w:val="39"/>
        </w:numPr>
        <w:spacing w:before="0" w:after="40"/>
        <w:ind w:left="567" w:right="-28" w:hanging="567"/>
        <w:contextualSpacing w:val="0"/>
      </w:pPr>
      <w:r>
        <w:t>Preparing and renewing interagency partnership agreements and memorandums of understanding as required.</w:t>
      </w:r>
    </w:p>
    <w:p w14:paraId="7D61F387" w14:textId="743381BB" w:rsidR="007D6DDD" w:rsidRDefault="007D6DDD" w:rsidP="00645DC7">
      <w:pPr>
        <w:pStyle w:val="ListParagraph"/>
        <w:numPr>
          <w:ilvl w:val="0"/>
          <w:numId w:val="39"/>
        </w:numPr>
        <w:spacing w:before="0" w:after="40"/>
        <w:ind w:left="567" w:right="-28" w:hanging="567"/>
        <w:contextualSpacing w:val="0"/>
      </w:pPr>
      <w:r>
        <w:t>Preparing and reviewing joint agency procedures.</w:t>
      </w:r>
    </w:p>
    <w:p w14:paraId="7B9822DF" w14:textId="183EC48F" w:rsidR="007D6DDD" w:rsidRDefault="007D6DDD" w:rsidP="00645DC7">
      <w:pPr>
        <w:pStyle w:val="ListParagraph"/>
        <w:numPr>
          <w:ilvl w:val="0"/>
          <w:numId w:val="39"/>
        </w:numPr>
        <w:spacing w:before="0" w:after="40"/>
        <w:ind w:left="567" w:right="-28" w:hanging="567"/>
        <w:contextualSpacing w:val="0"/>
      </w:pPr>
      <w:r>
        <w:t>Supporting and encouraging collaborative initiatives and activities such as the Eastern Metropolitan Councils Emergency Management Partnership</w:t>
      </w:r>
      <w:r w:rsidR="005F2A02">
        <w:t xml:space="preserve"> (EMCEMP)</w:t>
      </w:r>
    </w:p>
    <w:p w14:paraId="51D838C6" w14:textId="495803D1" w:rsidR="00ED4173" w:rsidRDefault="007D6DDD" w:rsidP="00645DC7">
      <w:pPr>
        <w:pStyle w:val="ListParagraph"/>
        <w:numPr>
          <w:ilvl w:val="0"/>
          <w:numId w:val="39"/>
        </w:numPr>
        <w:spacing w:before="0" w:after="40"/>
        <w:ind w:left="567" w:right="-29" w:hanging="567"/>
        <w:contextualSpacing w:val="0"/>
      </w:pPr>
      <w:r>
        <w:t>Coordinating and integrating actions across the sector and phases of emergencies.</w:t>
      </w:r>
    </w:p>
    <w:p w14:paraId="6F06F19F" w14:textId="77777777" w:rsidR="00ED4173" w:rsidRDefault="00ED4173" w:rsidP="00645DC7">
      <w:pPr>
        <w:pStyle w:val="Heading3"/>
      </w:pPr>
      <w:bookmarkStart w:id="112" w:name="_Toc108079966"/>
      <w:r>
        <w:t>Eastern Metropolitan Councils Emergency Management Partnership (EMCEMP)</w:t>
      </w:r>
      <w:bookmarkEnd w:id="112"/>
    </w:p>
    <w:p w14:paraId="5F9FE16B" w14:textId="71DB6E07" w:rsidR="000422E0" w:rsidRDefault="00166F1A" w:rsidP="00863897">
      <w:pPr>
        <w:ind w:right="-29"/>
      </w:pPr>
      <w:r>
        <w:t xml:space="preserve">Maroondah </w:t>
      </w:r>
      <w:r w:rsidR="00E463F1">
        <w:t xml:space="preserve">Council is a member of </w:t>
      </w:r>
      <w:r w:rsidR="00F32DC1">
        <w:t>EMC</w:t>
      </w:r>
      <w:r w:rsidR="000422E0">
        <w:t>EMP</w:t>
      </w:r>
      <w:r w:rsidR="00645DC7">
        <w:t xml:space="preserve"> which</w:t>
      </w:r>
      <w:r w:rsidR="000422E0">
        <w:t xml:space="preserve"> </w:t>
      </w:r>
      <w:r w:rsidR="000A476B">
        <w:t>is constituted</w:t>
      </w:r>
      <w:r w:rsidR="00F32DC1">
        <w:t xml:space="preserve"> through a Memorandum of Understanding (</w:t>
      </w:r>
      <w:r w:rsidR="00F32DC1" w:rsidRPr="000A476B">
        <w:rPr>
          <w:b/>
        </w:rPr>
        <w:t>MOU</w:t>
      </w:r>
      <w:r w:rsidR="00F32DC1">
        <w:t>) (</w:t>
      </w:r>
      <w:r w:rsidR="00645DC7">
        <w:t>a</w:t>
      </w:r>
      <w:r w:rsidR="00914C73">
        <w:t>vailable from the MEMO</w:t>
      </w:r>
      <w:r w:rsidR="00F32DC1">
        <w:t xml:space="preserve">) to </w:t>
      </w:r>
      <w:r w:rsidR="00F32DC1" w:rsidRPr="00134F3B">
        <w:t xml:space="preserve">manage and coordinate </w:t>
      </w:r>
      <w:r w:rsidR="007162AA">
        <w:t>Council</w:t>
      </w:r>
      <w:r w:rsidR="00F32DC1">
        <w:t xml:space="preserve"> </w:t>
      </w:r>
      <w:r w:rsidR="00F32DC1" w:rsidRPr="00134F3B">
        <w:t xml:space="preserve">activities </w:t>
      </w:r>
      <w:r w:rsidR="00F32DC1">
        <w:t xml:space="preserve">before, </w:t>
      </w:r>
      <w:r w:rsidR="00F32DC1" w:rsidRPr="00134F3B">
        <w:t xml:space="preserve">during and after emergencies </w:t>
      </w:r>
      <w:r w:rsidR="00F32DC1">
        <w:t>by promoting consistent practices by C</w:t>
      </w:r>
      <w:r w:rsidR="00F32DC1" w:rsidRPr="00134F3B">
        <w:t>ouncils across</w:t>
      </w:r>
      <w:r w:rsidR="00F32DC1">
        <w:t xml:space="preserve"> the region as well as facilitating</w:t>
      </w:r>
      <w:r w:rsidR="00F32DC1" w:rsidRPr="00134F3B">
        <w:t xml:space="preserve"> inter-</w:t>
      </w:r>
      <w:r w:rsidR="007162AA">
        <w:t>Council</w:t>
      </w:r>
      <w:r w:rsidR="00F32DC1" w:rsidRPr="00134F3B">
        <w:t xml:space="preserve"> collaboration and resource sharing</w:t>
      </w:r>
      <w:r w:rsidR="00F32DC1">
        <w:t xml:space="preserve">. EMCEMP </w:t>
      </w:r>
      <w:r w:rsidR="00F32DC1" w:rsidRPr="006C4F47">
        <w:t>meet</w:t>
      </w:r>
      <w:r w:rsidR="00F32DC1">
        <w:t>s</w:t>
      </w:r>
      <w:r w:rsidR="00F32DC1" w:rsidRPr="006C4F47">
        <w:t xml:space="preserve"> regularly to collaborate on a range o</w:t>
      </w:r>
      <w:r w:rsidR="00F32DC1">
        <w:t xml:space="preserve">f emergency management issues. It </w:t>
      </w:r>
      <w:r w:rsidR="000422E0">
        <w:t xml:space="preserve">has </w:t>
      </w:r>
      <w:r w:rsidR="000422E0" w:rsidRPr="00134F3B">
        <w:t>develop</w:t>
      </w:r>
      <w:r w:rsidR="000422E0">
        <w:t xml:space="preserve">ed </w:t>
      </w:r>
      <w:r w:rsidR="00645DC7">
        <w:t>s</w:t>
      </w:r>
      <w:r w:rsidR="007F2D1F">
        <w:t>ub-</w:t>
      </w:r>
      <w:r w:rsidR="00645DC7">
        <w:t>p</w:t>
      </w:r>
      <w:r w:rsidR="007F2D1F">
        <w:t>lan</w:t>
      </w:r>
      <w:r w:rsidR="00F32DC1">
        <w:t>s and standard operating procedures</w:t>
      </w:r>
      <w:r w:rsidR="000422E0" w:rsidRPr="00134F3B">
        <w:t xml:space="preserve"> to provide </w:t>
      </w:r>
      <w:r w:rsidR="00F32DC1">
        <w:t xml:space="preserve">consistent </w:t>
      </w:r>
      <w:r w:rsidR="000422E0" w:rsidRPr="00134F3B">
        <w:t>guidan</w:t>
      </w:r>
      <w:r w:rsidR="00F32DC1">
        <w:t>ce to emergency support teams.</w:t>
      </w:r>
    </w:p>
    <w:p w14:paraId="1397C1CE" w14:textId="5368679C" w:rsidR="00794BD8" w:rsidRPr="00D677AC" w:rsidRDefault="00794BD8" w:rsidP="00863897">
      <w:pPr>
        <w:spacing w:before="0" w:after="20"/>
        <w:ind w:right="-29"/>
      </w:pPr>
      <w:r w:rsidRPr="00D677AC">
        <w:t>EMCEMP comprises the following</w:t>
      </w:r>
      <w:r w:rsidR="000A476B">
        <w:t xml:space="preserve"> Eastern Metropolitan Region </w:t>
      </w:r>
      <w:r w:rsidR="00D56D7D" w:rsidRPr="00D677AC">
        <w:t>Municipal</w:t>
      </w:r>
      <w:r w:rsidR="000A476B">
        <w:t xml:space="preserve"> Councils</w:t>
      </w:r>
      <w:r w:rsidRPr="00D677AC">
        <w:t>:</w:t>
      </w:r>
    </w:p>
    <w:p w14:paraId="3FF2BFF2" w14:textId="77777777" w:rsidR="00794BD8" w:rsidRPr="00D677AC" w:rsidRDefault="00794BD8" w:rsidP="00645DC7">
      <w:pPr>
        <w:pStyle w:val="ListParagraph"/>
        <w:numPr>
          <w:ilvl w:val="0"/>
          <w:numId w:val="27"/>
        </w:numPr>
        <w:tabs>
          <w:tab w:val="clear" w:pos="720"/>
        </w:tabs>
        <w:spacing w:before="0" w:after="40"/>
        <w:ind w:left="567" w:right="-28" w:hanging="567"/>
        <w:contextualSpacing w:val="0"/>
      </w:pPr>
      <w:r w:rsidRPr="00D677AC">
        <w:t>Boroondara</w:t>
      </w:r>
    </w:p>
    <w:p w14:paraId="5EBA8506" w14:textId="77777777" w:rsidR="00794BD8" w:rsidRPr="00151210" w:rsidRDefault="00794BD8" w:rsidP="00645DC7">
      <w:pPr>
        <w:pStyle w:val="ListParagraph"/>
        <w:numPr>
          <w:ilvl w:val="0"/>
          <w:numId w:val="27"/>
        </w:numPr>
        <w:tabs>
          <w:tab w:val="clear" w:pos="720"/>
        </w:tabs>
        <w:spacing w:before="0" w:after="40"/>
        <w:ind w:left="567" w:right="-28" w:hanging="567"/>
        <w:contextualSpacing w:val="0"/>
      </w:pPr>
      <w:r w:rsidRPr="00151210">
        <w:t>Knox</w:t>
      </w:r>
    </w:p>
    <w:p w14:paraId="348E166A" w14:textId="77777777" w:rsidR="00794BD8" w:rsidRPr="00151210" w:rsidRDefault="00794BD8" w:rsidP="00645DC7">
      <w:pPr>
        <w:pStyle w:val="ListParagraph"/>
        <w:numPr>
          <w:ilvl w:val="0"/>
          <w:numId w:val="27"/>
        </w:numPr>
        <w:tabs>
          <w:tab w:val="clear" w:pos="720"/>
        </w:tabs>
        <w:spacing w:before="0" w:after="40"/>
        <w:ind w:left="567" w:right="-28" w:hanging="567"/>
        <w:contextualSpacing w:val="0"/>
      </w:pPr>
      <w:r w:rsidRPr="00151210">
        <w:t>Manningham</w:t>
      </w:r>
    </w:p>
    <w:p w14:paraId="49FEB52D" w14:textId="77777777" w:rsidR="00794BD8" w:rsidRPr="00151210" w:rsidRDefault="00794BD8" w:rsidP="00645DC7">
      <w:pPr>
        <w:pStyle w:val="ListParagraph"/>
        <w:numPr>
          <w:ilvl w:val="0"/>
          <w:numId w:val="27"/>
        </w:numPr>
        <w:tabs>
          <w:tab w:val="clear" w:pos="720"/>
        </w:tabs>
        <w:spacing w:before="0" w:after="40"/>
        <w:ind w:left="567" w:right="-28" w:hanging="567"/>
        <w:contextualSpacing w:val="0"/>
      </w:pPr>
      <w:r w:rsidRPr="00151210">
        <w:t>Maroondah</w:t>
      </w:r>
    </w:p>
    <w:p w14:paraId="4B7962ED" w14:textId="77777777" w:rsidR="00794BD8" w:rsidRPr="00151210" w:rsidRDefault="00794BD8" w:rsidP="00645DC7">
      <w:pPr>
        <w:pStyle w:val="ListParagraph"/>
        <w:numPr>
          <w:ilvl w:val="0"/>
          <w:numId w:val="27"/>
        </w:numPr>
        <w:tabs>
          <w:tab w:val="clear" w:pos="720"/>
        </w:tabs>
        <w:spacing w:before="0" w:after="40"/>
        <w:ind w:left="567" w:right="-28" w:hanging="567"/>
        <w:contextualSpacing w:val="0"/>
      </w:pPr>
      <w:r w:rsidRPr="00151210">
        <w:lastRenderedPageBreak/>
        <w:t>Monash</w:t>
      </w:r>
    </w:p>
    <w:p w14:paraId="0AD5074D" w14:textId="77777777" w:rsidR="00794BD8" w:rsidRPr="00151210" w:rsidRDefault="00794BD8" w:rsidP="00645DC7">
      <w:pPr>
        <w:pStyle w:val="ListParagraph"/>
        <w:numPr>
          <w:ilvl w:val="0"/>
          <w:numId w:val="27"/>
        </w:numPr>
        <w:tabs>
          <w:tab w:val="clear" w:pos="720"/>
        </w:tabs>
        <w:spacing w:before="0" w:after="40"/>
        <w:ind w:left="567" w:right="-28" w:hanging="567"/>
        <w:contextualSpacing w:val="0"/>
      </w:pPr>
      <w:r w:rsidRPr="00151210">
        <w:t>Nillumbik</w:t>
      </w:r>
      <w:r w:rsidR="00AE081A">
        <w:t xml:space="preserve"> (North and West Region)</w:t>
      </w:r>
    </w:p>
    <w:p w14:paraId="2985C959" w14:textId="77777777" w:rsidR="00794BD8" w:rsidRPr="00151210" w:rsidRDefault="00794BD8" w:rsidP="00645DC7">
      <w:pPr>
        <w:pStyle w:val="ListParagraph"/>
        <w:numPr>
          <w:ilvl w:val="0"/>
          <w:numId w:val="27"/>
        </w:numPr>
        <w:tabs>
          <w:tab w:val="clear" w:pos="720"/>
        </w:tabs>
        <w:spacing w:before="0" w:after="40"/>
        <w:ind w:left="567" w:right="-28" w:hanging="567"/>
        <w:contextualSpacing w:val="0"/>
      </w:pPr>
      <w:r w:rsidRPr="00151210">
        <w:t>Whitehorse</w:t>
      </w:r>
    </w:p>
    <w:p w14:paraId="0C8A33E7" w14:textId="705BD9FA" w:rsidR="00794BD8" w:rsidRDefault="00794BD8" w:rsidP="00645DC7">
      <w:pPr>
        <w:pStyle w:val="ListParagraph"/>
        <w:numPr>
          <w:ilvl w:val="0"/>
          <w:numId w:val="27"/>
        </w:numPr>
        <w:tabs>
          <w:tab w:val="clear" w:pos="720"/>
        </w:tabs>
        <w:spacing w:before="0" w:after="40"/>
        <w:ind w:left="567" w:right="-28" w:hanging="567"/>
        <w:contextualSpacing w:val="0"/>
      </w:pPr>
      <w:r w:rsidRPr="00151210">
        <w:t>Yarra Ranges</w:t>
      </w:r>
    </w:p>
    <w:p w14:paraId="2768F4A7" w14:textId="77777777" w:rsidR="00895C93" w:rsidRPr="00151210" w:rsidRDefault="00895C93" w:rsidP="00863897">
      <w:pPr>
        <w:spacing w:before="0" w:after="20"/>
        <w:ind w:right="-29"/>
      </w:pPr>
    </w:p>
    <w:p w14:paraId="2CF5CCDB" w14:textId="77777777" w:rsidR="00794BD8" w:rsidRPr="00151210" w:rsidRDefault="00794BD8" w:rsidP="00645DC7">
      <w:pPr>
        <w:spacing w:before="0" w:after="60"/>
        <w:ind w:right="-28"/>
      </w:pPr>
      <w:r w:rsidRPr="00151210">
        <w:t xml:space="preserve">The members of the EMCEMP </w:t>
      </w:r>
      <w:r w:rsidR="00F32DC1">
        <w:t xml:space="preserve">have </w:t>
      </w:r>
      <w:r w:rsidRPr="00151210">
        <w:t>agree</w:t>
      </w:r>
      <w:r w:rsidR="00F32DC1">
        <w:t>d</w:t>
      </w:r>
      <w:r w:rsidRPr="00151210">
        <w:t xml:space="preserve"> to collaborate in the following areas:</w:t>
      </w:r>
    </w:p>
    <w:p w14:paraId="6CC0C047" w14:textId="77777777" w:rsidR="00794BD8" w:rsidRPr="00151210" w:rsidRDefault="00794BD8" w:rsidP="00645DC7">
      <w:pPr>
        <w:pStyle w:val="ListParagraph"/>
        <w:numPr>
          <w:ilvl w:val="0"/>
          <w:numId w:val="27"/>
        </w:numPr>
        <w:tabs>
          <w:tab w:val="clear" w:pos="720"/>
        </w:tabs>
        <w:spacing w:before="0" w:after="60"/>
        <w:ind w:left="567" w:right="-28" w:hanging="567"/>
        <w:contextualSpacing w:val="0"/>
      </w:pPr>
      <w:r w:rsidRPr="00151210">
        <w:t xml:space="preserve">Developing, </w:t>
      </w:r>
      <w:proofErr w:type="gramStart"/>
      <w:r w:rsidRPr="00151210">
        <w:t>reviewing</w:t>
      </w:r>
      <w:proofErr w:type="gramEnd"/>
      <w:r w:rsidRPr="00151210">
        <w:t xml:space="preserve"> and be guided by a </w:t>
      </w:r>
      <w:r w:rsidR="00B167C5" w:rsidRPr="00151210">
        <w:t>th</w:t>
      </w:r>
      <w:r w:rsidR="00B167C5">
        <w:t>ree-year</w:t>
      </w:r>
      <w:r>
        <w:t xml:space="preserve"> rolling Strategic Plan</w:t>
      </w:r>
      <w:r w:rsidR="00B167C5">
        <w:t>.</w:t>
      </w:r>
    </w:p>
    <w:p w14:paraId="399D5203" w14:textId="77777777" w:rsidR="00794BD8" w:rsidRPr="00151210" w:rsidRDefault="00794BD8" w:rsidP="00645DC7">
      <w:pPr>
        <w:pStyle w:val="ListParagraph"/>
        <w:numPr>
          <w:ilvl w:val="0"/>
          <w:numId w:val="27"/>
        </w:numPr>
        <w:tabs>
          <w:tab w:val="clear" w:pos="720"/>
        </w:tabs>
        <w:spacing w:before="0" w:after="60"/>
        <w:ind w:left="567" w:right="-28" w:hanging="567"/>
        <w:contextualSpacing w:val="0"/>
      </w:pPr>
      <w:r w:rsidRPr="00151210">
        <w:t>Effectively collaborating on Emergency Management matters amongst Councils, with existing partner</w:t>
      </w:r>
      <w:r>
        <w:t>s and any new groups identified</w:t>
      </w:r>
      <w:r w:rsidR="00B167C5">
        <w:t>.</w:t>
      </w:r>
    </w:p>
    <w:p w14:paraId="63601E6B" w14:textId="77777777" w:rsidR="00794BD8" w:rsidRPr="00151210" w:rsidRDefault="00794BD8" w:rsidP="00645DC7">
      <w:pPr>
        <w:pStyle w:val="ListParagraph"/>
        <w:numPr>
          <w:ilvl w:val="0"/>
          <w:numId w:val="27"/>
        </w:numPr>
        <w:tabs>
          <w:tab w:val="clear" w:pos="720"/>
        </w:tabs>
        <w:spacing w:before="0" w:after="60"/>
        <w:ind w:left="567" w:right="-28" w:hanging="567"/>
        <w:contextualSpacing w:val="0"/>
      </w:pPr>
      <w:r w:rsidRPr="00151210">
        <w:t>Advocating on relevant emer</w:t>
      </w:r>
      <w:r>
        <w:t>gency management matters</w:t>
      </w:r>
      <w:r w:rsidR="00B167C5">
        <w:t>.</w:t>
      </w:r>
    </w:p>
    <w:p w14:paraId="797BED32" w14:textId="77777777" w:rsidR="00794BD8" w:rsidRPr="00151210" w:rsidRDefault="00794BD8" w:rsidP="00645DC7">
      <w:pPr>
        <w:pStyle w:val="ListParagraph"/>
        <w:numPr>
          <w:ilvl w:val="0"/>
          <w:numId w:val="27"/>
        </w:numPr>
        <w:tabs>
          <w:tab w:val="clear" w:pos="720"/>
        </w:tabs>
        <w:spacing w:before="0" w:after="60"/>
        <w:ind w:left="567" w:right="-28" w:hanging="567"/>
        <w:contextualSpacing w:val="0"/>
      </w:pPr>
      <w:r w:rsidRPr="00151210">
        <w:t>Seeking appropriate funding and resources as enab</w:t>
      </w:r>
      <w:r>
        <w:t>lers to support the Partnership</w:t>
      </w:r>
      <w:r w:rsidR="00B167C5">
        <w:t>.</w:t>
      </w:r>
    </w:p>
    <w:p w14:paraId="2247A0CF" w14:textId="77777777" w:rsidR="00794BD8" w:rsidRPr="00151210" w:rsidRDefault="00794BD8" w:rsidP="00645DC7">
      <w:pPr>
        <w:pStyle w:val="ListParagraph"/>
        <w:numPr>
          <w:ilvl w:val="0"/>
          <w:numId w:val="27"/>
        </w:numPr>
        <w:tabs>
          <w:tab w:val="clear" w:pos="720"/>
        </w:tabs>
        <w:spacing w:before="0" w:after="60"/>
        <w:ind w:left="567" w:right="-28" w:hanging="567"/>
        <w:contextualSpacing w:val="0"/>
      </w:pPr>
      <w:r w:rsidRPr="00151210">
        <w:t>Developing and improving common ways of working for consistency of appro</w:t>
      </w:r>
      <w:r>
        <w:t>ach – planning for shared risks</w:t>
      </w:r>
      <w:r w:rsidR="00B167C5">
        <w:t>.</w:t>
      </w:r>
    </w:p>
    <w:p w14:paraId="30F0F29A" w14:textId="77777777" w:rsidR="00794BD8" w:rsidRPr="00151210" w:rsidRDefault="00794BD8" w:rsidP="00645DC7">
      <w:pPr>
        <w:pStyle w:val="ListParagraph"/>
        <w:numPr>
          <w:ilvl w:val="0"/>
          <w:numId w:val="27"/>
        </w:numPr>
        <w:tabs>
          <w:tab w:val="clear" w:pos="720"/>
        </w:tabs>
        <w:spacing w:before="0" w:after="60"/>
        <w:ind w:left="567" w:right="-28" w:hanging="567"/>
        <w:contextualSpacing w:val="0"/>
      </w:pPr>
      <w:r>
        <w:t>Strengthening communities</w:t>
      </w:r>
      <w:r w:rsidR="00B167C5">
        <w:t>.</w:t>
      </w:r>
    </w:p>
    <w:p w14:paraId="2697C9C6" w14:textId="77777777" w:rsidR="00794BD8" w:rsidRPr="00151210" w:rsidRDefault="00794BD8" w:rsidP="00645DC7">
      <w:pPr>
        <w:pStyle w:val="ListParagraph"/>
        <w:numPr>
          <w:ilvl w:val="0"/>
          <w:numId w:val="27"/>
        </w:numPr>
        <w:tabs>
          <w:tab w:val="clear" w:pos="720"/>
        </w:tabs>
        <w:spacing w:before="0" w:after="60"/>
        <w:ind w:left="567" w:right="-28" w:hanging="567"/>
        <w:contextualSpacing w:val="0"/>
      </w:pPr>
      <w:r w:rsidRPr="00151210">
        <w:t xml:space="preserve">Building capacity and capability through joint training, </w:t>
      </w:r>
      <w:proofErr w:type="gramStart"/>
      <w:r w:rsidRPr="00151210">
        <w:t>exercises</w:t>
      </w:r>
      <w:proofErr w:type="gramEnd"/>
      <w:r w:rsidRPr="00151210">
        <w:t xml:space="preserve"> and other forms </w:t>
      </w:r>
      <w:r>
        <w:t>of professional development</w:t>
      </w:r>
      <w:r w:rsidR="00B167C5">
        <w:t>.</w:t>
      </w:r>
    </w:p>
    <w:p w14:paraId="282483E1" w14:textId="3B08CFEE" w:rsidR="00794BD8" w:rsidRDefault="00794BD8" w:rsidP="00863897">
      <w:pPr>
        <w:pStyle w:val="ListParagraph"/>
        <w:numPr>
          <w:ilvl w:val="0"/>
          <w:numId w:val="27"/>
        </w:numPr>
        <w:tabs>
          <w:tab w:val="clear" w:pos="720"/>
        </w:tabs>
        <w:spacing w:before="0" w:after="20"/>
        <w:ind w:left="567" w:right="-29" w:hanging="567"/>
      </w:pPr>
      <w:r w:rsidRPr="00D677AC">
        <w:t xml:space="preserve">Developing processes to enable effective activation of the MAV </w:t>
      </w:r>
      <w:r w:rsidRPr="0010081D">
        <w:t>Protocol for Inter-Council Emergency Resource Sharing.</w:t>
      </w:r>
    </w:p>
    <w:p w14:paraId="2C3D69E3" w14:textId="400C952A" w:rsidR="00885619" w:rsidRDefault="00885619" w:rsidP="00885619">
      <w:pPr>
        <w:pStyle w:val="Heading2"/>
      </w:pPr>
      <w:bookmarkStart w:id="113" w:name="_Toc108079967"/>
      <w:r>
        <w:t>Resource Sharing Protocols</w:t>
      </w:r>
      <w:bookmarkEnd w:id="113"/>
    </w:p>
    <w:p w14:paraId="217DF01E" w14:textId="7BA109DB" w:rsidR="00885619" w:rsidRDefault="00885619" w:rsidP="00885619">
      <w:pPr>
        <w:pStyle w:val="Heading3"/>
      </w:pPr>
      <w:bookmarkStart w:id="114" w:name="_Toc108079968"/>
      <w:r>
        <w:t>EMCEMP</w:t>
      </w:r>
      <w:bookmarkEnd w:id="114"/>
    </w:p>
    <w:p w14:paraId="03FD9314" w14:textId="77777777" w:rsidR="00885619" w:rsidRPr="00885619" w:rsidRDefault="00885619" w:rsidP="00885619">
      <w:pPr>
        <w:pStyle w:val="MText"/>
        <w:ind w:left="0"/>
        <w:rPr>
          <w:rFonts w:ascii="Arial" w:eastAsia="Times New Roman" w:hAnsi="Arial" w:cs="Times New Roman"/>
          <w:color w:val="auto"/>
          <w:sz w:val="20"/>
          <w:szCs w:val="20"/>
          <w:lang w:eastAsia="en-AU"/>
        </w:rPr>
      </w:pPr>
      <w:r w:rsidRPr="00885619">
        <w:rPr>
          <w:rFonts w:ascii="Arial" w:eastAsia="Times New Roman" w:hAnsi="Arial" w:cs="Times New Roman"/>
          <w:color w:val="auto"/>
          <w:sz w:val="20"/>
          <w:szCs w:val="20"/>
          <w:lang w:eastAsia="en-AU"/>
        </w:rPr>
        <w:t>In times of emergencies, requests for support from the EMCEMP partners will be made by the MRM or MEMO of the affected Council with approval from their Chief Executive Officer (CEO) to the CEO (or the officer with the delegated authority to action requests for support) of the assisting Council.</w:t>
      </w:r>
    </w:p>
    <w:p w14:paraId="3B20E3FF" w14:textId="32001EFD" w:rsidR="00885619" w:rsidRPr="00885619" w:rsidRDefault="00885619" w:rsidP="00885619">
      <w:r>
        <w:t>Requests need to be made in writing and, in most cases, will be logged in Crisisworks</w:t>
      </w:r>
    </w:p>
    <w:p w14:paraId="3C69C439" w14:textId="7A92C401" w:rsidR="0096752C" w:rsidRDefault="0096752C" w:rsidP="00645DC7">
      <w:pPr>
        <w:pStyle w:val="Heading3"/>
      </w:pPr>
      <w:bookmarkStart w:id="115" w:name="_Toc108079969"/>
      <w:bookmarkStart w:id="116" w:name="_Toc41305024"/>
      <w:r>
        <w:t>Municipal Association of Victoria (MAV) Protocol for Inter-Council Emergency Resource Sharing</w:t>
      </w:r>
      <w:bookmarkEnd w:id="115"/>
    </w:p>
    <w:p w14:paraId="40999B18" w14:textId="77777777" w:rsidR="0096752C" w:rsidRDefault="0096752C" w:rsidP="00863897">
      <w:pPr>
        <w:pStyle w:val="BodyText"/>
        <w:ind w:right="-29"/>
        <w:jc w:val="both"/>
      </w:pPr>
      <w:r>
        <w:t xml:space="preserve">Council is a signatory to the </w:t>
      </w:r>
      <w:hyperlink r:id="rId117" w:history="1">
        <w:r>
          <w:rPr>
            <w:rStyle w:val="Hyperlink"/>
          </w:rPr>
          <w:t>MAV Protocol for Inter-Council Emergency Resource Sharing</w:t>
        </w:r>
      </w:hyperlink>
      <w:r>
        <w:t xml:space="preserve">. The Protocol provides an agreed position between Victorian Municipal Councils for the provision of inter-Council assistance for response and recovery activities during an emergency. This Protocol is </w:t>
      </w:r>
      <w:proofErr w:type="gramStart"/>
      <w:r>
        <w:t>most commonly enacted</w:t>
      </w:r>
      <w:proofErr w:type="gramEnd"/>
      <w:r>
        <w:t xml:space="preserve"> for emergency support staff requests to fulfil MECC and ERC shifts. Requests for resources will be made by the MRM or MEMO of the affected Council with approval from their Chief Executive Officer (</w:t>
      </w:r>
      <w:r>
        <w:rPr>
          <w:b/>
        </w:rPr>
        <w:t>CEO</w:t>
      </w:r>
      <w:r>
        <w:t>) to the CEO (or the officer with the delegated authority to action requests for support) of the assisting Council.</w:t>
      </w:r>
    </w:p>
    <w:p w14:paraId="5FDFC022" w14:textId="77777777" w:rsidR="0096752C" w:rsidRDefault="0096752C" w:rsidP="00863897">
      <w:pPr>
        <w:ind w:right="-29"/>
      </w:pPr>
      <w:r>
        <w:t>Requests need to be made in writing using the resource request form and, in most cases, will be logged in Crisisworks.</w:t>
      </w:r>
    </w:p>
    <w:p w14:paraId="25DABF15" w14:textId="77777777" w:rsidR="0096752C" w:rsidRDefault="0096752C" w:rsidP="00863897">
      <w:pPr>
        <w:ind w:right="-29"/>
      </w:pPr>
      <w:r>
        <w:t>The MERC or RERC of the assisting Council should be contacted before the resources are moved.</w:t>
      </w:r>
    </w:p>
    <w:p w14:paraId="53E13D3A" w14:textId="5C66547E" w:rsidR="0049355B" w:rsidRDefault="0096752C" w:rsidP="00863897">
      <w:pPr>
        <w:spacing w:after="240"/>
        <w:ind w:right="-29"/>
      </w:pPr>
      <w:r>
        <w:t xml:space="preserve">Council will initially seek assistance from surrounding Councils </w:t>
      </w:r>
      <w:proofErr w:type="gramStart"/>
      <w:r>
        <w:t>so as to</w:t>
      </w:r>
      <w:proofErr w:type="gramEnd"/>
      <w:r>
        <w:t xml:space="preserve"> reduce travel times and expenses for assisting Councils to respond and return to base.</w:t>
      </w:r>
    </w:p>
    <w:p w14:paraId="5CC43F89" w14:textId="77777777" w:rsidR="0049355B" w:rsidRDefault="0049355B">
      <w:pPr>
        <w:spacing w:before="0" w:after="0"/>
        <w:jc w:val="left"/>
      </w:pPr>
      <w:r>
        <w:br w:type="page"/>
      </w:r>
    </w:p>
    <w:p w14:paraId="1E8AFB85" w14:textId="61D1BFE6" w:rsidR="001E67D6" w:rsidRDefault="001E67D6" w:rsidP="00885619">
      <w:pPr>
        <w:pStyle w:val="Heading2"/>
        <w:ind w:left="851" w:hanging="851"/>
      </w:pPr>
      <w:bookmarkStart w:id="117" w:name="_Toc108079970"/>
      <w:r>
        <w:lastRenderedPageBreak/>
        <w:t>Response Escalation</w:t>
      </w:r>
      <w:bookmarkEnd w:id="117"/>
    </w:p>
    <w:p w14:paraId="45EE35C7" w14:textId="77777777" w:rsidR="001E67D6" w:rsidRDefault="001E67D6" w:rsidP="001E67D6">
      <w:pPr>
        <w:rPr>
          <w:rFonts w:eastAsiaTheme="minorHAnsi"/>
          <w:lang w:eastAsia="en-US"/>
        </w:rPr>
      </w:pPr>
      <w:r>
        <w:rPr>
          <w:rFonts w:eastAsiaTheme="minorHAnsi"/>
          <w:lang w:eastAsia="en-US"/>
        </w:rPr>
        <w:t>Each agency is expected to maintain the capability to fulfil its emergency response role and responsibilities and must notify the Emergency Management Commissioner of situations that may affect its capability to respond to emergencies.</w:t>
      </w:r>
    </w:p>
    <w:p w14:paraId="55DB86DD" w14:textId="1D7717B8" w:rsidR="001E67D6" w:rsidRDefault="001E67D6" w:rsidP="001E67D6">
      <w:pPr>
        <w:spacing w:after="240"/>
        <w:ind w:right="-29"/>
      </w:pPr>
      <w:r>
        <w:t>If resources are required beyond the capacity of the control agency, requests are made through the MERC. If the resources are those owned or under the control of Council, or relate to a responsibility of Council, the request will be directed to the MEMO or MRM.</w:t>
      </w:r>
    </w:p>
    <w:p w14:paraId="17D56368" w14:textId="77777777" w:rsidR="00FF162C" w:rsidRPr="00FF162C" w:rsidRDefault="00FF162C" w:rsidP="00863897">
      <w:pPr>
        <w:keepNext/>
        <w:keepLines/>
        <w:numPr>
          <w:ilvl w:val="1"/>
          <w:numId w:val="2"/>
        </w:numPr>
        <w:spacing w:before="160"/>
        <w:ind w:left="709" w:right="-29" w:hanging="709"/>
        <w:outlineLvl w:val="1"/>
        <w:rPr>
          <w:rFonts w:eastAsiaTheme="majorEastAsia" w:cstheme="majorBidi"/>
          <w:b/>
          <w:color w:val="2F5496" w:themeColor="accent1" w:themeShade="BF"/>
          <w:sz w:val="28"/>
          <w:szCs w:val="28"/>
        </w:rPr>
      </w:pPr>
      <w:bookmarkStart w:id="118" w:name="_Toc77339892"/>
      <w:bookmarkStart w:id="119" w:name="_Toc108079971"/>
      <w:r w:rsidRPr="00FF162C">
        <w:rPr>
          <w:rFonts w:eastAsiaTheme="majorEastAsia" w:cstheme="majorBidi"/>
          <w:b/>
          <w:color w:val="2F5496" w:themeColor="accent1" w:themeShade="BF"/>
          <w:sz w:val="28"/>
          <w:szCs w:val="28"/>
        </w:rPr>
        <w:t>All Agencies Debriefing Arrangements</w:t>
      </w:r>
      <w:bookmarkEnd w:id="118"/>
      <w:bookmarkEnd w:id="119"/>
    </w:p>
    <w:p w14:paraId="705349C5" w14:textId="77777777" w:rsidR="00FF162C" w:rsidRPr="00FF162C" w:rsidRDefault="00FF162C" w:rsidP="00863897">
      <w:pPr>
        <w:ind w:right="-29"/>
        <w:rPr>
          <w:rFonts w:cs="Arial"/>
        </w:rPr>
      </w:pPr>
      <w:r w:rsidRPr="00FF162C">
        <w:rPr>
          <w:rFonts w:cs="Arial"/>
        </w:rPr>
        <w:t>A debrief should take place as soon as practicable after an emergency. The MERC or MEMO will convene the meeting, and all agencies who participated should be represented with a view to assessing the adequacy of this MEMP and sub-plans and to recommend any changes. Such meetings would be chaired by the MEMPC chair or an appropriate facilitator.</w:t>
      </w:r>
    </w:p>
    <w:p w14:paraId="46420539" w14:textId="77777777" w:rsidR="00FF162C" w:rsidRPr="00FF162C" w:rsidRDefault="00FF162C" w:rsidP="00863897">
      <w:pPr>
        <w:ind w:right="-29"/>
        <w:rPr>
          <w:rFonts w:cs="Arial"/>
          <w:b/>
        </w:rPr>
      </w:pPr>
      <w:r w:rsidRPr="00FF162C">
        <w:rPr>
          <w:rFonts w:cs="Arial"/>
        </w:rPr>
        <w:t>It may also be appropriate to conduct a separate recovery debrief to address recovery issues. This should be convened and chaired by the MRM.</w:t>
      </w:r>
    </w:p>
    <w:p w14:paraId="4345B683" w14:textId="77777777" w:rsidR="00FF162C" w:rsidRPr="00FF162C" w:rsidRDefault="00FF162C" w:rsidP="00863897">
      <w:pPr>
        <w:ind w:right="-29"/>
        <w:rPr>
          <w:rFonts w:cs="Arial"/>
        </w:rPr>
      </w:pPr>
      <w:r w:rsidRPr="00FF162C">
        <w:rPr>
          <w:rFonts w:cs="Arial"/>
        </w:rPr>
        <w:t>Where a MECC has been activated during an emergency, all emergency support staff that undertook their allocated MECC roles will be debriefed by the MEMO or their delegate as soon as practicable following the cessation of MECC operations. The MECC debrief has the aim to assess the adequacy of the MECC operations and to identify and make recommendations for future planning and operations related to the MECC.</w:t>
      </w:r>
    </w:p>
    <w:p w14:paraId="64779455" w14:textId="77777777" w:rsidR="00FF162C" w:rsidRPr="00FF162C" w:rsidRDefault="00FF162C" w:rsidP="00863897">
      <w:pPr>
        <w:spacing w:after="240"/>
        <w:ind w:right="-29"/>
        <w:rPr>
          <w:rFonts w:cs="Arial"/>
        </w:rPr>
      </w:pPr>
      <w:r w:rsidRPr="00FF162C">
        <w:rPr>
          <w:rFonts w:cs="Arial"/>
        </w:rPr>
        <w:t>Agencies and Council are responsible for staff psychological debriefing.</w:t>
      </w:r>
    </w:p>
    <w:p w14:paraId="01452364" w14:textId="0C704991" w:rsidR="00794BD8" w:rsidRDefault="00542822" w:rsidP="00863897">
      <w:pPr>
        <w:pStyle w:val="Heading2"/>
        <w:ind w:right="-29"/>
      </w:pPr>
      <w:bookmarkStart w:id="120" w:name="_Toc108079972"/>
      <w:bookmarkEnd w:id="116"/>
      <w:r>
        <w:t>Transition to R</w:t>
      </w:r>
      <w:r w:rsidR="00794BD8" w:rsidRPr="00391651">
        <w:t>ecovery</w:t>
      </w:r>
      <w:bookmarkEnd w:id="120"/>
    </w:p>
    <w:p w14:paraId="3E57B123" w14:textId="5E477FFE" w:rsidR="001E67D6" w:rsidRDefault="001E67D6" w:rsidP="00863897">
      <w:pPr>
        <w:ind w:right="-29"/>
      </w:pPr>
      <w:r w:rsidRPr="00F41C00">
        <w:t>After consultation with the control agency and any other relevant agency, and the MEMO and MRM are satisfied that the response to the emergency has been completed, the I</w:t>
      </w:r>
      <w:r w:rsidR="00205A18">
        <w:t xml:space="preserve">ncident </w:t>
      </w:r>
      <w:r w:rsidRPr="00F41C00">
        <w:t>C</w:t>
      </w:r>
      <w:r w:rsidR="00205A18">
        <w:t>ontroller</w:t>
      </w:r>
      <w:r w:rsidRPr="00F41C00">
        <w:t xml:space="preserve"> will advise all participating agencies of "hand over" to the MRM</w:t>
      </w:r>
      <w:r w:rsidR="00205A18">
        <w:t xml:space="preserve">.  </w:t>
      </w:r>
      <w:r w:rsidR="006622DD">
        <w:t xml:space="preserve">Refer to the </w:t>
      </w:r>
      <w:r w:rsidR="00FA2761">
        <w:t>EMV</w:t>
      </w:r>
      <w:r w:rsidR="00205A18">
        <w:t xml:space="preserve"> </w:t>
      </w:r>
      <w:hyperlink r:id="rId118" w:history="1">
        <w:r w:rsidR="006622DD">
          <w:rPr>
            <w:rStyle w:val="Hyperlink"/>
          </w:rPr>
          <w:t>Transition</w:t>
        </w:r>
      </w:hyperlink>
      <w:r w:rsidR="006622DD">
        <w:rPr>
          <w:rStyle w:val="Hyperlink"/>
        </w:rPr>
        <w:t xml:space="preserve"> from Response to Recovery Template</w:t>
      </w:r>
      <w:r w:rsidR="00FA2761">
        <w:t xml:space="preserve"> </w:t>
      </w:r>
      <w:r w:rsidR="006622DD">
        <w:t>to authorise the transition from the response agency to Council.</w:t>
      </w:r>
      <w:r w:rsidR="00D64395">
        <w:t xml:space="preserve"> </w:t>
      </w:r>
      <w:r w:rsidRPr="00F41C00">
        <w:t xml:space="preserve"> A flow chart of the escalation/de-escalation and handover process is shown below</w:t>
      </w:r>
      <w:r>
        <w:t>.</w:t>
      </w:r>
    </w:p>
    <w:p w14:paraId="25660A57" w14:textId="765227D1" w:rsidR="001E67D6" w:rsidRDefault="001E67D6" w:rsidP="00863897">
      <w:pPr>
        <w:ind w:right="-29"/>
      </w:pPr>
      <w:r>
        <w:rPr>
          <w:noProof/>
        </w:rPr>
        <w:lastRenderedPageBreak/>
        <w:drawing>
          <wp:inline distT="0" distB="0" distL="0" distR="0" wp14:anchorId="449F318A" wp14:editId="777F4EA5">
            <wp:extent cx="5416283" cy="7350826"/>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cedent response diagram-2.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416283" cy="7350826"/>
                    </a:xfrm>
                    <a:prstGeom prst="rect">
                      <a:avLst/>
                    </a:prstGeom>
                  </pic:spPr>
                </pic:pic>
              </a:graphicData>
            </a:graphic>
          </wp:inline>
        </w:drawing>
      </w:r>
    </w:p>
    <w:p w14:paraId="5C2A67D5" w14:textId="056AEAD6" w:rsidR="001E67D6" w:rsidRPr="00C817CC" w:rsidRDefault="001E67D6" w:rsidP="00863897">
      <w:pPr>
        <w:ind w:right="-29"/>
        <w:rPr>
          <w:b/>
          <w:i/>
          <w:sz w:val="18"/>
          <w:szCs w:val="18"/>
        </w:rPr>
      </w:pPr>
      <w:r w:rsidRPr="00C817CC">
        <w:rPr>
          <w:b/>
          <w:i/>
          <w:sz w:val="18"/>
          <w:szCs w:val="18"/>
        </w:rPr>
        <w:t xml:space="preserve">Figure </w:t>
      </w:r>
      <w:r w:rsidR="002832F5" w:rsidRPr="00C817CC">
        <w:rPr>
          <w:b/>
          <w:i/>
          <w:sz w:val="18"/>
          <w:szCs w:val="18"/>
        </w:rPr>
        <w:t>7</w:t>
      </w:r>
      <w:r w:rsidRPr="00C817CC">
        <w:rPr>
          <w:b/>
          <w:i/>
          <w:sz w:val="18"/>
          <w:szCs w:val="18"/>
        </w:rPr>
        <w:t xml:space="preserve"> - The Emergency Escalation/De-escalation and Handover process</w:t>
      </w:r>
    </w:p>
    <w:p w14:paraId="1D285BAC" w14:textId="77777777" w:rsidR="001E67D6" w:rsidRPr="001E67D6" w:rsidRDefault="001E67D6" w:rsidP="001E67D6">
      <w:pPr>
        <w:rPr>
          <w:rFonts w:eastAsiaTheme="majorEastAsia"/>
        </w:rPr>
      </w:pPr>
      <w:r w:rsidRPr="001E67D6">
        <w:rPr>
          <w:rFonts w:eastAsiaTheme="majorEastAsia"/>
        </w:rPr>
        <w:t>Effective transfer of control and coordination responsibilities from response agencies to relief/recovery agencies for all major Class 1, 2 or 3 emergencies is required for all major incidents and may also be required for local level incidents that have resulted in significant impacts on the local community requiring continued provision of relief and/or recovery services.</w:t>
      </w:r>
    </w:p>
    <w:p w14:paraId="2FF2BD57" w14:textId="77777777" w:rsidR="00166F1A" w:rsidRDefault="00166F1A">
      <w:pPr>
        <w:spacing w:before="0" w:after="0"/>
        <w:jc w:val="left"/>
        <w:rPr>
          <w:rFonts w:eastAsiaTheme="majorEastAsia"/>
        </w:rPr>
      </w:pPr>
      <w:r>
        <w:rPr>
          <w:rFonts w:eastAsiaTheme="majorEastAsia"/>
        </w:rPr>
        <w:br w:type="page"/>
      </w:r>
    </w:p>
    <w:p w14:paraId="305188BD" w14:textId="45BE4891" w:rsidR="001E67D6" w:rsidRPr="001E67D6" w:rsidRDefault="001E67D6" w:rsidP="001E67D6">
      <w:r w:rsidRPr="001E67D6">
        <w:rPr>
          <w:rFonts w:eastAsiaTheme="majorEastAsia"/>
        </w:rPr>
        <w:lastRenderedPageBreak/>
        <w:t>The MEMO, MRM and MERC will start planning for the transition from response</w:t>
      </w:r>
      <w:r w:rsidR="00C406BE">
        <w:rPr>
          <w:rFonts w:eastAsiaTheme="majorEastAsia"/>
        </w:rPr>
        <w:t>, relief</w:t>
      </w:r>
      <w:r w:rsidRPr="001E67D6">
        <w:rPr>
          <w:rFonts w:eastAsiaTheme="majorEastAsia"/>
        </w:rPr>
        <w:t xml:space="preserve"> to recovery, as soon as possible following the initial impact of an emergency. Until handover occurs, r</w:t>
      </w:r>
      <w:r w:rsidRPr="001E67D6">
        <w:t>elief and recovery activities are integrated with response and managed under response arrangements until such time as a transition to recovery is required.</w:t>
      </w:r>
    </w:p>
    <w:p w14:paraId="42F7776D" w14:textId="77777777" w:rsidR="001E67D6" w:rsidRPr="001E67D6" w:rsidRDefault="001E67D6" w:rsidP="004D1E75">
      <w:pPr>
        <w:spacing w:before="0"/>
      </w:pPr>
      <w:r w:rsidRPr="001E67D6">
        <w:rPr>
          <w:rFonts w:eastAsiaTheme="majorEastAsia"/>
        </w:rPr>
        <w:t>At the response to recovery transition, the responsibilities of Victoria Police as the response coordinator are handed over to local government as the responsible agency for municipal recovery coordination. It is the responsibility of the MRM to ensure recovery management structures are defined and in place at handover to ensure a smooth transition. It is the responsibility of the MERC to advise all agencies involved in the emergency at the time of the transition from response to recovery and associated transition of responsibilities. However, some r</w:t>
      </w:r>
      <w:r w:rsidRPr="001E67D6">
        <w:t>esponse agencies may be required after transition to support recovery.</w:t>
      </w:r>
    </w:p>
    <w:p w14:paraId="2AAD765A" w14:textId="77777777" w:rsidR="001E67D6" w:rsidRPr="00A34A20" w:rsidRDefault="001E67D6" w:rsidP="004D1E75">
      <w:pPr>
        <w:spacing w:before="0" w:after="60"/>
        <w:jc w:val="left"/>
        <w:rPr>
          <w:rFonts w:eastAsiaTheme="majorEastAsia" w:cs="Arial"/>
          <w:bCs/>
        </w:rPr>
      </w:pPr>
      <w:r w:rsidRPr="00A34A20">
        <w:rPr>
          <w:rFonts w:eastAsiaTheme="majorEastAsia" w:cs="Arial"/>
          <w:bCs/>
        </w:rPr>
        <w:t>Issues to be considered for the timing of transition from response to recovery include:</w:t>
      </w:r>
    </w:p>
    <w:p w14:paraId="5BA227CC" w14:textId="77777777" w:rsidR="001E67D6" w:rsidRPr="001E67D6" w:rsidRDefault="001E67D6" w:rsidP="00A34A20">
      <w:pPr>
        <w:numPr>
          <w:ilvl w:val="0"/>
          <w:numId w:val="51"/>
        </w:numPr>
        <w:spacing w:after="40"/>
        <w:ind w:hanging="510"/>
        <w:jc w:val="left"/>
        <w:rPr>
          <w:rFonts w:eastAsia="Times"/>
          <w:lang w:eastAsia="en-US"/>
        </w:rPr>
      </w:pPr>
      <w:r w:rsidRPr="001E67D6">
        <w:rPr>
          <w:rFonts w:eastAsia="Times"/>
          <w:lang w:eastAsia="en-US"/>
        </w:rPr>
        <w:t>The nature of the emergency and what ongoing specialist resources are required.</w:t>
      </w:r>
    </w:p>
    <w:p w14:paraId="76DD936C" w14:textId="77777777" w:rsidR="001E67D6" w:rsidRPr="001E67D6" w:rsidRDefault="001E67D6" w:rsidP="00A34A20">
      <w:pPr>
        <w:numPr>
          <w:ilvl w:val="0"/>
          <w:numId w:val="51"/>
        </w:numPr>
        <w:spacing w:after="40"/>
        <w:ind w:hanging="510"/>
        <w:jc w:val="left"/>
        <w:rPr>
          <w:rFonts w:eastAsia="Times"/>
          <w:lang w:eastAsia="en-US"/>
        </w:rPr>
      </w:pPr>
      <w:r w:rsidRPr="001E67D6">
        <w:rPr>
          <w:rFonts w:eastAsia="Times"/>
          <w:lang w:eastAsia="en-US"/>
        </w:rPr>
        <w:t>Whether a recurring threat is likely to occur compounding the impact on the community.</w:t>
      </w:r>
    </w:p>
    <w:p w14:paraId="2D6DA007" w14:textId="77777777" w:rsidR="001E67D6" w:rsidRPr="001E67D6" w:rsidRDefault="001E67D6" w:rsidP="00A34A20">
      <w:pPr>
        <w:numPr>
          <w:ilvl w:val="0"/>
          <w:numId w:val="51"/>
        </w:numPr>
        <w:spacing w:after="40"/>
        <w:ind w:hanging="510"/>
        <w:jc w:val="left"/>
        <w:rPr>
          <w:rFonts w:eastAsia="Times"/>
          <w:lang w:eastAsia="en-US"/>
        </w:rPr>
      </w:pPr>
      <w:r w:rsidRPr="001E67D6">
        <w:rPr>
          <w:rFonts w:eastAsia="Times"/>
          <w:lang w:eastAsia="en-US"/>
        </w:rPr>
        <w:t>The extent of the impact on communities, as this may determine the length of the transition period.</w:t>
      </w:r>
    </w:p>
    <w:p w14:paraId="61A107E1" w14:textId="77777777" w:rsidR="001E67D6" w:rsidRPr="001E67D6" w:rsidRDefault="001E67D6" w:rsidP="00A34A20">
      <w:pPr>
        <w:numPr>
          <w:ilvl w:val="0"/>
          <w:numId w:val="51"/>
        </w:numPr>
        <w:spacing w:after="40"/>
        <w:ind w:hanging="510"/>
        <w:jc w:val="left"/>
        <w:rPr>
          <w:rFonts w:eastAsia="Times"/>
          <w:lang w:eastAsia="en-US"/>
        </w:rPr>
      </w:pPr>
      <w:r w:rsidRPr="001E67D6">
        <w:rPr>
          <w:rFonts w:eastAsia="Times"/>
          <w:lang w:eastAsia="en-US"/>
        </w:rPr>
        <w:t xml:space="preserve">The level of loss/damage and the extent to which this has been validated (the stage of impact assessment reached </w:t>
      </w:r>
      <w:proofErr w:type="gramStart"/>
      <w:r w:rsidRPr="001E67D6">
        <w:rPr>
          <w:rFonts w:eastAsia="Times"/>
          <w:lang w:eastAsia="en-US"/>
        </w:rPr>
        <w:t>e.g.</w:t>
      </w:r>
      <w:proofErr w:type="gramEnd"/>
      <w:r w:rsidRPr="001E67D6">
        <w:rPr>
          <w:rFonts w:eastAsia="Times"/>
          <w:lang w:eastAsia="en-US"/>
        </w:rPr>
        <w:t xml:space="preserve"> if phasing into secondary/post impact stages may indicate transition requirements).</w:t>
      </w:r>
    </w:p>
    <w:p w14:paraId="79B82CAF" w14:textId="77777777" w:rsidR="001E67D6" w:rsidRPr="001E67D6" w:rsidRDefault="001E67D6" w:rsidP="00A34A20">
      <w:pPr>
        <w:numPr>
          <w:ilvl w:val="0"/>
          <w:numId w:val="51"/>
        </w:numPr>
        <w:spacing w:after="40"/>
        <w:ind w:hanging="510"/>
        <w:jc w:val="left"/>
        <w:rPr>
          <w:rFonts w:eastAsia="Times"/>
          <w:lang w:eastAsia="en-US"/>
        </w:rPr>
      </w:pPr>
      <w:r w:rsidRPr="001E67D6">
        <w:rPr>
          <w:rFonts w:eastAsia="Times"/>
          <w:lang w:eastAsia="en-US"/>
        </w:rPr>
        <w:t>The extent to which the community requires emergency relief services.</w:t>
      </w:r>
    </w:p>
    <w:p w14:paraId="29972FA2" w14:textId="77777777" w:rsidR="001E67D6" w:rsidRPr="001E67D6" w:rsidRDefault="001E67D6" w:rsidP="00A34A20">
      <w:pPr>
        <w:numPr>
          <w:ilvl w:val="0"/>
          <w:numId w:val="51"/>
        </w:numPr>
        <w:spacing w:after="40"/>
        <w:ind w:hanging="510"/>
        <w:jc w:val="left"/>
        <w:rPr>
          <w:rFonts w:eastAsia="Times"/>
          <w:lang w:eastAsia="en-US"/>
        </w:rPr>
      </w:pPr>
      <w:r w:rsidRPr="001E67D6">
        <w:rPr>
          <w:rFonts w:eastAsia="Times"/>
          <w:lang w:eastAsia="en-US"/>
        </w:rPr>
        <w:t>The resources required for the activation of recovery arrangements.</w:t>
      </w:r>
    </w:p>
    <w:p w14:paraId="280B2FA5" w14:textId="5F5439C2" w:rsidR="001E67D6" w:rsidRPr="001E67D6" w:rsidRDefault="001E67D6" w:rsidP="00A34A20">
      <w:pPr>
        <w:numPr>
          <w:ilvl w:val="0"/>
          <w:numId w:val="51"/>
        </w:numPr>
        <w:spacing w:after="40"/>
        <w:ind w:hanging="510"/>
        <w:jc w:val="left"/>
        <w:rPr>
          <w:rFonts w:eastAsia="Times"/>
          <w:lang w:eastAsia="en-US"/>
        </w:rPr>
      </w:pPr>
      <w:r w:rsidRPr="001E67D6">
        <w:rPr>
          <w:rFonts w:eastAsia="Times"/>
          <w:lang w:eastAsia="en-US"/>
        </w:rPr>
        <w:t xml:space="preserve">The transition agreement will be developed at the appropriate level between the response agency Incident Controller, MERC, MEMO, </w:t>
      </w:r>
      <w:proofErr w:type="gramStart"/>
      <w:r w:rsidRPr="001E67D6">
        <w:rPr>
          <w:rFonts w:eastAsia="Times"/>
          <w:lang w:eastAsia="en-US"/>
        </w:rPr>
        <w:t>MRM</w:t>
      </w:r>
      <w:proofErr w:type="gramEnd"/>
      <w:r w:rsidRPr="001E67D6">
        <w:rPr>
          <w:rFonts w:eastAsia="Times"/>
          <w:lang w:eastAsia="en-US"/>
        </w:rPr>
        <w:t xml:space="preserve"> and the recovery agency coordinator </w:t>
      </w:r>
      <w:r w:rsidR="00250FDF">
        <w:rPr>
          <w:rFonts w:eastAsia="Times"/>
          <w:lang w:eastAsia="en-US"/>
        </w:rPr>
        <w:t>ERV.</w:t>
      </w:r>
    </w:p>
    <w:p w14:paraId="502FA5F5" w14:textId="0DED0C07" w:rsidR="001E67D6" w:rsidRPr="001E67D6" w:rsidRDefault="00250FDF" w:rsidP="00A34A20">
      <w:pPr>
        <w:numPr>
          <w:ilvl w:val="0"/>
          <w:numId w:val="51"/>
        </w:numPr>
        <w:spacing w:after="40"/>
        <w:ind w:hanging="510"/>
        <w:jc w:val="left"/>
        <w:rPr>
          <w:rFonts w:eastAsia="Times"/>
          <w:lang w:eastAsia="en-US"/>
        </w:rPr>
      </w:pPr>
      <w:r>
        <w:rPr>
          <w:rFonts w:eastAsia="Times"/>
          <w:lang w:eastAsia="en-US"/>
        </w:rPr>
        <w:t>EMV</w:t>
      </w:r>
      <w:r w:rsidR="001E67D6" w:rsidRPr="001E67D6">
        <w:rPr>
          <w:rFonts w:eastAsia="Times"/>
          <w:lang w:eastAsia="en-US"/>
        </w:rPr>
        <w:t xml:space="preserve"> Transition from Response to Recovery – Emergency Management Template to authorise the transition from the response agency to Council.</w:t>
      </w:r>
    </w:p>
    <w:p w14:paraId="4EFE79C0" w14:textId="77777777" w:rsidR="001E67D6" w:rsidRPr="001E67D6" w:rsidRDefault="001E67D6" w:rsidP="001E67D6">
      <w:pPr>
        <w:rPr>
          <w:rFonts w:eastAsiaTheme="majorEastAsia"/>
        </w:rPr>
      </w:pPr>
      <w:r w:rsidRPr="001E67D6">
        <w:rPr>
          <w:rFonts w:eastAsiaTheme="majorEastAsia"/>
        </w:rPr>
        <w:t xml:space="preserve">When requested, a transition agreement will be developed at the appropriate level between the response agency Incident Controller, MERC, MEMO, </w:t>
      </w:r>
      <w:proofErr w:type="gramStart"/>
      <w:r w:rsidRPr="001E67D6">
        <w:rPr>
          <w:rFonts w:eastAsiaTheme="majorEastAsia"/>
        </w:rPr>
        <w:t>MRM</w:t>
      </w:r>
      <w:proofErr w:type="gramEnd"/>
      <w:r w:rsidRPr="001E67D6">
        <w:rPr>
          <w:rFonts w:eastAsiaTheme="majorEastAsia"/>
        </w:rPr>
        <w:t xml:space="preserve"> and the Regional Recovery Manager.</w:t>
      </w:r>
    </w:p>
    <w:p w14:paraId="13919B1C" w14:textId="5C312DFB" w:rsidR="001E67D6" w:rsidRPr="001E67D6" w:rsidRDefault="001E67D6" w:rsidP="001E67D6">
      <w:pPr>
        <w:rPr>
          <w:rFonts w:eastAsiaTheme="majorEastAsia"/>
        </w:rPr>
      </w:pPr>
      <w:r w:rsidRPr="001E67D6">
        <w:rPr>
          <w:rFonts w:eastAsiaTheme="majorEastAsia"/>
        </w:rPr>
        <w:t xml:space="preserve">This and other arrangements (transition activities and tasks, information management, </w:t>
      </w:r>
      <w:proofErr w:type="gramStart"/>
      <w:r w:rsidRPr="001E67D6">
        <w:rPr>
          <w:rFonts w:eastAsiaTheme="majorEastAsia"/>
        </w:rPr>
        <w:t>communication</w:t>
      </w:r>
      <w:proofErr w:type="gramEnd"/>
      <w:r w:rsidRPr="001E67D6">
        <w:rPr>
          <w:rFonts w:eastAsiaTheme="majorEastAsia"/>
        </w:rPr>
        <w:t xml:space="preserve"> and signatories) will be documented in a transition agreement developed between the Incident Controller, Emergency Response Coordinator - Victoria Police, the State Recovery Coordinator - E</w:t>
      </w:r>
      <w:r w:rsidR="00E73AB9">
        <w:rPr>
          <w:rFonts w:eastAsiaTheme="majorEastAsia"/>
        </w:rPr>
        <w:t>R</w:t>
      </w:r>
      <w:r w:rsidRPr="001E67D6">
        <w:rPr>
          <w:rFonts w:eastAsiaTheme="majorEastAsia"/>
        </w:rPr>
        <w:t xml:space="preserve">V, Regional Recovery Coordinator - </w:t>
      </w:r>
      <w:r w:rsidR="00E73AB9">
        <w:rPr>
          <w:rFonts w:eastAsiaTheme="majorEastAsia"/>
        </w:rPr>
        <w:t>ERV</w:t>
      </w:r>
      <w:r w:rsidRPr="001E67D6">
        <w:rPr>
          <w:rFonts w:eastAsiaTheme="majorEastAsia"/>
        </w:rPr>
        <w:t xml:space="preserve"> and the MRM. The level of recovery coordination will depend on the scale of the emergency.</w:t>
      </w:r>
    </w:p>
    <w:p w14:paraId="53F84B46" w14:textId="77777777" w:rsidR="001E67D6" w:rsidRPr="001E67D6" w:rsidRDefault="001E67D6" w:rsidP="001E67D6">
      <w:pPr>
        <w:rPr>
          <w:rFonts w:eastAsiaTheme="majorEastAsia"/>
        </w:rPr>
      </w:pPr>
      <w:r w:rsidRPr="001E67D6">
        <w:rPr>
          <w:rFonts w:eastAsiaTheme="majorEastAsia"/>
        </w:rPr>
        <w:t>In large scale emergencies, municipal recovery operations will continue to be managed from the MECC with a consolidated team responsible for the continued coordination and delivery of relief (if required) and recovery operations.</w:t>
      </w:r>
    </w:p>
    <w:p w14:paraId="145DEA94" w14:textId="0CD8CE86" w:rsidR="001E67D6" w:rsidRPr="001E67D6" w:rsidRDefault="001E67D6" w:rsidP="00863897">
      <w:pPr>
        <w:ind w:right="-29"/>
      </w:pPr>
      <w:r w:rsidRPr="00F41C00">
        <w:rPr>
          <w:rFonts w:eastAsiaTheme="majorEastAsia"/>
        </w:rPr>
        <w:t xml:space="preserve">The </w:t>
      </w:r>
      <w:r w:rsidRPr="00A34A20">
        <w:rPr>
          <w:rStyle w:val="Hyperlink"/>
          <w:rFonts w:eastAsiaTheme="majorEastAsia" w:cs="Arial"/>
          <w:color w:val="auto"/>
          <w:u w:val="none"/>
        </w:rPr>
        <w:t>Municipal Relief and Recovery Sub-Plan</w:t>
      </w:r>
      <w:r w:rsidR="000B654F">
        <w:rPr>
          <w:rStyle w:val="Hyperlink"/>
          <w:rFonts w:eastAsiaTheme="majorEastAsia" w:cs="Arial"/>
          <w:color w:val="auto"/>
          <w:u w:val="none"/>
        </w:rPr>
        <w:t xml:space="preserve"> </w:t>
      </w:r>
      <w:r w:rsidRPr="00F41C00">
        <w:rPr>
          <w:rFonts w:eastAsiaTheme="majorEastAsia"/>
        </w:rPr>
        <w:t>provides details on how the coordination of activities, resources and information is managed effectively between the response agencies to the recovery organisations to support this changeover or responsibility</w:t>
      </w:r>
      <w:r w:rsidR="004D64CE">
        <w:rPr>
          <w:rFonts w:eastAsiaTheme="majorEastAsia"/>
        </w:rPr>
        <w:t>.</w:t>
      </w:r>
    </w:p>
    <w:p w14:paraId="3A7223DE" w14:textId="77777777" w:rsidR="00794BD8" w:rsidRPr="000A476B" w:rsidRDefault="00794BD8" w:rsidP="00645DC7">
      <w:pPr>
        <w:pStyle w:val="Heading3"/>
      </w:pPr>
      <w:bookmarkStart w:id="121" w:name="_Toc506293324"/>
      <w:bookmarkStart w:id="122" w:name="_Toc506295216"/>
      <w:bookmarkStart w:id="123" w:name="_Toc29304292"/>
      <w:bookmarkStart w:id="124" w:name="_Toc108079973"/>
      <w:r w:rsidRPr="000A476B">
        <w:t>Handover of Resources</w:t>
      </w:r>
      <w:bookmarkEnd w:id="121"/>
      <w:bookmarkEnd w:id="122"/>
      <w:bookmarkEnd w:id="123"/>
      <w:bookmarkEnd w:id="124"/>
    </w:p>
    <w:p w14:paraId="47D6D350" w14:textId="77777777" w:rsidR="00A70488" w:rsidRPr="000A476B" w:rsidRDefault="00A70488" w:rsidP="00863897">
      <w:pPr>
        <w:pStyle w:val="StyleBody1Right-009cm"/>
        <w:ind w:right="-29"/>
        <w:jc w:val="both"/>
        <w:rPr>
          <w:rFonts w:ascii="Arial" w:eastAsiaTheme="majorEastAsia" w:hAnsi="Arial" w:cs="Arial"/>
          <w:sz w:val="20"/>
        </w:rPr>
      </w:pPr>
      <w:r w:rsidRPr="000A476B">
        <w:rPr>
          <w:rFonts w:ascii="Arial" w:eastAsiaTheme="majorEastAsia" w:hAnsi="Arial" w:cs="Arial"/>
          <w:sz w:val="20"/>
        </w:rPr>
        <w:t xml:space="preserve">In some circumstances, it may be appropriate for facilities and goods obtained under emergency response arrangements during response to be utilised in recovery activities. In these situations, there would be an actual handover to the Recovery Manager of such facilities and goods and the </w:t>
      </w:r>
      <w:r w:rsidRPr="000A476B">
        <w:rPr>
          <w:rFonts w:ascii="Arial" w:hAnsi="Arial" w:cs="Arial"/>
          <w:sz w:val="20"/>
        </w:rPr>
        <w:t>details should be included in the transition agreement</w:t>
      </w:r>
      <w:r w:rsidRPr="000A476B">
        <w:rPr>
          <w:rFonts w:ascii="Arial" w:eastAsiaTheme="majorEastAsia" w:hAnsi="Arial" w:cs="Arial"/>
          <w:sz w:val="20"/>
        </w:rPr>
        <w:t xml:space="preserve">. This handover will occur only after agreement has been reached between response and recovery managers. Payment for </w:t>
      </w:r>
      <w:r w:rsidR="00496DBE" w:rsidRPr="000A476B">
        <w:rPr>
          <w:rFonts w:ascii="Arial" w:eastAsiaTheme="majorEastAsia" w:hAnsi="Arial" w:cs="Arial"/>
          <w:sz w:val="20"/>
        </w:rPr>
        <w:t>goods and services used in the r</w:t>
      </w:r>
      <w:r w:rsidRPr="000A476B">
        <w:rPr>
          <w:rFonts w:ascii="Arial" w:eastAsiaTheme="majorEastAsia" w:hAnsi="Arial" w:cs="Arial"/>
          <w:sz w:val="20"/>
        </w:rPr>
        <w:t>ecovery process is the responsibility of the MRM through the MEMP arrangements.</w:t>
      </w:r>
    </w:p>
    <w:p w14:paraId="177591D6" w14:textId="77777777" w:rsidR="00794BD8" w:rsidRPr="000A476B" w:rsidRDefault="00794BD8" w:rsidP="00863897">
      <w:pPr>
        <w:ind w:right="-29"/>
        <w:rPr>
          <w:rFonts w:cs="Arial"/>
        </w:rPr>
      </w:pPr>
      <w:r w:rsidRPr="000A476B">
        <w:rPr>
          <w:rFonts w:cs="Arial"/>
        </w:rPr>
        <w:t>Resources acquired for the response, which are not required for recovery, remain under the control of the requesting response agency which remains responsible for their return or disposal.</w:t>
      </w:r>
    </w:p>
    <w:p w14:paraId="068AF92A" w14:textId="7C88B576" w:rsidR="00794BD8" w:rsidRDefault="00177BB6" w:rsidP="00483D4B">
      <w:pPr>
        <w:pStyle w:val="Heading1"/>
        <w:ind w:left="431" w:hanging="431"/>
      </w:pPr>
      <w:bookmarkStart w:id="125" w:name="_Toc108079974"/>
      <w:r>
        <w:lastRenderedPageBreak/>
        <w:t xml:space="preserve">Relief and </w:t>
      </w:r>
      <w:r w:rsidR="00794BD8" w:rsidRPr="00F5598D">
        <w:t>Recovery</w:t>
      </w:r>
      <w:r w:rsidR="00794BD8">
        <w:t xml:space="preserve"> Arrangements</w:t>
      </w:r>
      <w:bookmarkEnd w:id="125"/>
    </w:p>
    <w:p w14:paraId="23A65DCA" w14:textId="162C9909" w:rsidR="001E67D6" w:rsidRDefault="001E67D6" w:rsidP="001E67D6">
      <w:r>
        <w:rPr>
          <w:noProof/>
        </w:rPr>
        <w:drawing>
          <wp:inline distT="0" distB="0" distL="0" distR="0" wp14:anchorId="105B745F" wp14:editId="7F0D1612">
            <wp:extent cx="6106795" cy="4317365"/>
            <wp:effectExtent l="0" t="0" r="8255" b="6985"/>
            <wp:docPr id="20" name="Picture 20" descr="Recovery Process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covery Process flow Chart"/>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106795" cy="4317365"/>
                    </a:xfrm>
                    <a:prstGeom prst="rect">
                      <a:avLst/>
                    </a:prstGeom>
                    <a:noFill/>
                    <a:ln>
                      <a:noFill/>
                    </a:ln>
                  </pic:spPr>
                </pic:pic>
              </a:graphicData>
            </a:graphic>
          </wp:inline>
        </w:drawing>
      </w:r>
    </w:p>
    <w:p w14:paraId="47F7AD82" w14:textId="638FD4EE" w:rsidR="001E67D6" w:rsidRPr="00C817CC" w:rsidRDefault="001E67D6" w:rsidP="001E67D6">
      <w:pPr>
        <w:rPr>
          <w:b/>
          <w:i/>
          <w:sz w:val="18"/>
          <w:szCs w:val="18"/>
        </w:rPr>
      </w:pPr>
      <w:r w:rsidRPr="00C817CC">
        <w:rPr>
          <w:b/>
          <w:i/>
          <w:sz w:val="18"/>
          <w:szCs w:val="18"/>
        </w:rPr>
        <w:t xml:space="preserve">Figure </w:t>
      </w:r>
      <w:r w:rsidR="002832F5" w:rsidRPr="00C817CC">
        <w:rPr>
          <w:b/>
          <w:i/>
          <w:sz w:val="18"/>
          <w:szCs w:val="18"/>
        </w:rPr>
        <w:t>8</w:t>
      </w:r>
      <w:r w:rsidRPr="00C817CC">
        <w:rPr>
          <w:b/>
          <w:i/>
          <w:sz w:val="18"/>
          <w:szCs w:val="18"/>
        </w:rPr>
        <w:t xml:space="preserve"> - </w:t>
      </w:r>
      <w:r w:rsidR="001B4550" w:rsidRPr="00C817CC">
        <w:rPr>
          <w:b/>
          <w:i/>
          <w:sz w:val="18"/>
          <w:szCs w:val="18"/>
        </w:rPr>
        <w:t>Emergency Recovery Process</w:t>
      </w:r>
      <w:r w:rsidRPr="00C817CC">
        <w:rPr>
          <w:b/>
          <w:i/>
          <w:sz w:val="18"/>
          <w:szCs w:val="18"/>
        </w:rPr>
        <w:t xml:space="preserve"> Flow Chart</w:t>
      </w:r>
    </w:p>
    <w:p w14:paraId="1C857F0D" w14:textId="77777777" w:rsidR="00794BD8" w:rsidRPr="00391651" w:rsidRDefault="00794BD8" w:rsidP="00B05829">
      <w:pPr>
        <w:pStyle w:val="Heading2"/>
      </w:pPr>
      <w:bookmarkStart w:id="126" w:name="_Toc108079975"/>
      <w:r w:rsidRPr="00391651">
        <w:t>Introduction</w:t>
      </w:r>
      <w:bookmarkEnd w:id="126"/>
    </w:p>
    <w:p w14:paraId="38849601" w14:textId="65BE934D" w:rsidR="00CE3E05" w:rsidRDefault="00CE3E05" w:rsidP="00CE3E05">
      <w:pPr>
        <w:rPr>
          <w:rFonts w:eastAsiaTheme="majorEastAsia" w:cs="Arial"/>
        </w:rPr>
      </w:pPr>
      <w:r>
        <w:rPr>
          <w:rFonts w:eastAsiaTheme="majorEastAsia"/>
        </w:rPr>
        <w:t xml:space="preserve">Emergency relief is the provision of essential needs to individuals, </w:t>
      </w:r>
      <w:proofErr w:type="gramStart"/>
      <w:r>
        <w:rPr>
          <w:rFonts w:eastAsiaTheme="majorEastAsia"/>
        </w:rPr>
        <w:t>families</w:t>
      </w:r>
      <w:proofErr w:type="gramEnd"/>
      <w:r>
        <w:rPr>
          <w:rFonts w:eastAsiaTheme="majorEastAsia"/>
        </w:rPr>
        <w:t xml:space="preserve"> and communities in the immediate aftermath of an emergency. </w:t>
      </w:r>
    </w:p>
    <w:p w14:paraId="517B8997" w14:textId="77777777" w:rsidR="00CE3E05" w:rsidRDefault="00CE3E05" w:rsidP="00CE3E05">
      <w:pPr>
        <w:rPr>
          <w:rFonts w:eastAsiaTheme="majorEastAsia"/>
        </w:rPr>
      </w:pPr>
      <w:r>
        <w:rPr>
          <w:rFonts w:eastAsiaTheme="majorEastAsia"/>
        </w:rPr>
        <w:t>Relief services could be provided at the site of an emergency, a dedicated relief centre, places of community gathering, to isolated communities, transit sites or other safe locations as appropriate. Relief is the first stage of recovery and must be seamlessly integrated with all other early recovery activities.</w:t>
      </w:r>
    </w:p>
    <w:p w14:paraId="0B5A4EE9" w14:textId="77777777" w:rsidR="00CE3E05" w:rsidRDefault="00CE3E05" w:rsidP="00CE3E05">
      <w:pPr>
        <w:rPr>
          <w:rFonts w:eastAsiaTheme="majorEastAsia"/>
        </w:rPr>
      </w:pPr>
      <w:r>
        <w:rPr>
          <w:rFonts w:eastAsiaTheme="majorEastAsia"/>
        </w:rPr>
        <w:t>Recovery is assisting individuals and communities affected by emergencies to achieve an effective level of functioning. Recovery planning must ensure that there is a clear understanding of the community context (prior to the emergency) and is informed by an initial and continuing assessment of impacts and needs.</w:t>
      </w:r>
    </w:p>
    <w:p w14:paraId="2291E716" w14:textId="5BE5CF0B" w:rsidR="00CE3E05" w:rsidRDefault="00CE3E05" w:rsidP="00CE3E05">
      <w:pPr>
        <w:rPr>
          <w:rFonts w:eastAsiaTheme="majorEastAsia"/>
        </w:rPr>
      </w:pPr>
      <w:r>
        <w:rPr>
          <w:rFonts w:eastAsiaTheme="majorEastAsia"/>
        </w:rPr>
        <w:t xml:space="preserve">Relief operations and recovery planning begin when an emergency occurs and response, relief and recovery activities are undertaken concurrently. Typically, relief is provided during and in the immediate aftermath of an emergency. Recovery is generally a </w:t>
      </w:r>
      <w:r w:rsidR="00A9757E">
        <w:rPr>
          <w:rFonts w:eastAsiaTheme="majorEastAsia"/>
        </w:rPr>
        <w:t>longer-term</w:t>
      </w:r>
      <w:r>
        <w:rPr>
          <w:rFonts w:eastAsiaTheme="majorEastAsia"/>
        </w:rPr>
        <w:t xml:space="preserve"> process for affected individuals and communities.</w:t>
      </w:r>
      <w:r w:rsidR="00974C6E">
        <w:rPr>
          <w:rFonts w:eastAsiaTheme="majorEastAsia"/>
        </w:rPr>
        <w:t xml:space="preserve">  </w:t>
      </w:r>
    </w:p>
    <w:p w14:paraId="525AF16F" w14:textId="235587DA" w:rsidR="00CE3E05" w:rsidRDefault="00CE3E05" w:rsidP="00CE3E05">
      <w:r>
        <w:t>Planning for emergency relief and recovery must integrate with the preparation and response phases to provide a seamless transition between each phase.</w:t>
      </w:r>
      <w:r w:rsidR="008045D6">
        <w:t xml:space="preserve">  Figure 9 illustrates the integrated prevention, response and recovery model linking emergency activities.</w:t>
      </w:r>
    </w:p>
    <w:p w14:paraId="3192701E" w14:textId="77777777" w:rsidR="001E5A40" w:rsidRDefault="001E5A40">
      <w:pPr>
        <w:spacing w:before="0" w:after="0"/>
        <w:jc w:val="left"/>
      </w:pPr>
      <w:r>
        <w:br w:type="page"/>
      </w:r>
    </w:p>
    <w:p w14:paraId="6CCD6D00" w14:textId="01A707F1" w:rsidR="007B5BDE" w:rsidRDefault="007B5BDE" w:rsidP="00CE3E05">
      <w:pPr>
        <w:pStyle w:val="CommentText"/>
      </w:pPr>
      <w:r>
        <w:lastRenderedPageBreak/>
        <w:t xml:space="preserve">Figure </w:t>
      </w:r>
      <w:r w:rsidR="00C405F7">
        <w:t>9</w:t>
      </w:r>
      <w:r>
        <w:t xml:space="preserve"> </w:t>
      </w:r>
      <w:r w:rsidR="00C9277D">
        <w:t xml:space="preserve">- Relationship between Preparation, Response, Relief and Recovery </w:t>
      </w:r>
      <w:r w:rsidR="00066F6A">
        <w:t>illustrates</w:t>
      </w:r>
      <w:r w:rsidRPr="006C4F47">
        <w:t xml:space="preserve"> the integrated prevention, response and recovery model linking emergency activities.</w:t>
      </w:r>
    </w:p>
    <w:p w14:paraId="498D52DC" w14:textId="041C2DB2" w:rsidR="00F70DA1" w:rsidRDefault="00F70DA1" w:rsidP="007B5BDE">
      <w:r>
        <w:rPr>
          <w:noProof/>
        </w:rPr>
        <w:drawing>
          <wp:inline distT="0" distB="0" distL="0" distR="0" wp14:anchorId="4811C607" wp14:editId="22DD8481">
            <wp:extent cx="6116320" cy="33515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116320" cy="3351530"/>
                    </a:xfrm>
                    <a:prstGeom prst="rect">
                      <a:avLst/>
                    </a:prstGeom>
                    <a:noFill/>
                    <a:ln>
                      <a:noFill/>
                    </a:ln>
                  </pic:spPr>
                </pic:pic>
              </a:graphicData>
            </a:graphic>
          </wp:inline>
        </w:drawing>
      </w:r>
    </w:p>
    <w:p w14:paraId="450D2305" w14:textId="39CFA078" w:rsidR="007B5BDE" w:rsidRPr="005B7253" w:rsidRDefault="00066F6A" w:rsidP="000F0DB9">
      <w:pPr>
        <w:rPr>
          <w:b/>
          <w:i/>
          <w:sz w:val="18"/>
          <w:szCs w:val="18"/>
        </w:rPr>
      </w:pPr>
      <w:r w:rsidRPr="005B7253">
        <w:rPr>
          <w:b/>
          <w:i/>
          <w:sz w:val="18"/>
          <w:szCs w:val="18"/>
        </w:rPr>
        <w:t xml:space="preserve">Figure </w:t>
      </w:r>
      <w:r w:rsidR="002832F5">
        <w:rPr>
          <w:b/>
          <w:i/>
          <w:sz w:val="18"/>
          <w:szCs w:val="18"/>
        </w:rPr>
        <w:t>9</w:t>
      </w:r>
      <w:r w:rsidRPr="005B7253">
        <w:rPr>
          <w:b/>
          <w:i/>
          <w:sz w:val="18"/>
          <w:szCs w:val="18"/>
        </w:rPr>
        <w:t xml:space="preserve"> - Relationship between Preparation, Response, Relief and Recovery</w:t>
      </w:r>
    </w:p>
    <w:p w14:paraId="7DC58E3D" w14:textId="2349864C" w:rsidR="00794BD8" w:rsidRDefault="00981D0F" w:rsidP="00B05829">
      <w:r w:rsidRPr="00C3028A">
        <w:t xml:space="preserve">Relief and recovery are responsibilities that require collaboration and coordination between individuals and communities, non-government organisations, </w:t>
      </w:r>
      <w:proofErr w:type="gramStart"/>
      <w:r w:rsidRPr="00C3028A">
        <w:t>businesses</w:t>
      </w:r>
      <w:proofErr w:type="gramEnd"/>
      <w:r w:rsidRPr="00C3028A">
        <w:t xml:space="preserve"> and government agencies. They occur</w:t>
      </w:r>
      <w:r w:rsidR="00794BD8" w:rsidRPr="00C3028A">
        <w:t xml:space="preserve"> in the context of clear and agreed arrangements and involves processes of consultation and cooperation through estab</w:t>
      </w:r>
      <w:r w:rsidR="007B5BDE" w:rsidRPr="00C3028A">
        <w:t xml:space="preserve">lished communication channels. </w:t>
      </w:r>
      <w:r w:rsidR="00794BD8" w:rsidRPr="00C3028A">
        <w:t xml:space="preserve">Wherever possible, short </w:t>
      </w:r>
      <w:r w:rsidR="007B5BDE" w:rsidRPr="00C3028A">
        <w:t xml:space="preserve">(relief) </w:t>
      </w:r>
      <w:r w:rsidR="00794BD8" w:rsidRPr="00C3028A">
        <w:t xml:space="preserve">and </w:t>
      </w:r>
      <w:r w:rsidR="00A57D42" w:rsidRPr="00C3028A">
        <w:t>longer-term</w:t>
      </w:r>
      <w:r w:rsidR="00794BD8" w:rsidRPr="00C3028A">
        <w:t xml:space="preserve"> recovery activities will become part of core business to ensure they remain responsive to the needs of the affected community.</w:t>
      </w:r>
    </w:p>
    <w:p w14:paraId="1A17C181" w14:textId="4A14D158" w:rsidR="0096752C" w:rsidRPr="00483D4B" w:rsidRDefault="0096752C" w:rsidP="00483D4B">
      <w:pPr>
        <w:pStyle w:val="Heading2"/>
      </w:pPr>
      <w:bookmarkStart w:id="127" w:name="_Toc108079976"/>
      <w:r>
        <w:t>Principles and Scope of Relief</w:t>
      </w:r>
      <w:bookmarkEnd w:id="127"/>
    </w:p>
    <w:p w14:paraId="07BF862E" w14:textId="77777777" w:rsidR="009210F7" w:rsidRDefault="009210F7" w:rsidP="00AA07BC">
      <w:pPr>
        <w:spacing w:before="0" w:after="60"/>
      </w:pPr>
      <w:r w:rsidRPr="00C3028A">
        <w:t>E</w:t>
      </w:r>
      <w:r w:rsidR="00C3028A" w:rsidRPr="00C3028A">
        <w:t xml:space="preserve">mergency Management </w:t>
      </w:r>
      <w:r w:rsidRPr="00C3028A">
        <w:t xml:space="preserve">agencies with relief responsibilities incorporate </w:t>
      </w:r>
      <w:r w:rsidR="00C3028A" w:rsidRPr="00C3028A">
        <w:t xml:space="preserve">the following </w:t>
      </w:r>
      <w:r w:rsidRPr="00C3028A">
        <w:t>principles</w:t>
      </w:r>
      <w:bookmarkStart w:id="128" w:name="_bookmark28"/>
      <w:bookmarkEnd w:id="128"/>
      <w:r w:rsidRPr="00C3028A">
        <w:t xml:space="preserve"> into their planning, decision-making and delivery of services</w:t>
      </w:r>
      <w:r w:rsidR="00C3028A" w:rsidRPr="00C3028A">
        <w:t>:</w:t>
      </w:r>
    </w:p>
    <w:p w14:paraId="598B3E8B" w14:textId="77777777" w:rsidR="009210F7" w:rsidRPr="009210F7" w:rsidRDefault="009210F7" w:rsidP="00AA07BC">
      <w:pPr>
        <w:pStyle w:val="ListParagraph"/>
        <w:numPr>
          <w:ilvl w:val="0"/>
          <w:numId w:val="27"/>
        </w:numPr>
        <w:tabs>
          <w:tab w:val="clear" w:pos="720"/>
        </w:tabs>
        <w:spacing w:before="0" w:after="60"/>
        <w:ind w:left="567" w:hanging="567"/>
        <w:contextualSpacing w:val="0"/>
      </w:pPr>
      <w:r w:rsidRPr="009210F7">
        <w:t>Emergency-affected communities receive essential support to meet their basic and immediate needs</w:t>
      </w:r>
    </w:p>
    <w:p w14:paraId="4DEB3E4D" w14:textId="77777777" w:rsidR="009210F7" w:rsidRPr="009210F7" w:rsidRDefault="009210F7" w:rsidP="00AA07BC">
      <w:pPr>
        <w:pStyle w:val="ListParagraph"/>
        <w:numPr>
          <w:ilvl w:val="0"/>
          <w:numId w:val="27"/>
        </w:numPr>
        <w:tabs>
          <w:tab w:val="clear" w:pos="720"/>
        </w:tabs>
        <w:spacing w:before="0" w:after="60"/>
        <w:ind w:left="567" w:hanging="567"/>
        <w:contextualSpacing w:val="0"/>
      </w:pPr>
      <w:r w:rsidRPr="009210F7">
        <w:t>Relief assistance is delivered in a timely manner, in response to emergencies</w:t>
      </w:r>
    </w:p>
    <w:p w14:paraId="54C1E7B6" w14:textId="77777777" w:rsidR="009210F7" w:rsidRPr="009210F7" w:rsidRDefault="009210F7" w:rsidP="00AA07BC">
      <w:pPr>
        <w:pStyle w:val="ListParagraph"/>
        <w:numPr>
          <w:ilvl w:val="0"/>
          <w:numId w:val="27"/>
        </w:numPr>
        <w:tabs>
          <w:tab w:val="clear" w:pos="720"/>
        </w:tabs>
        <w:spacing w:before="0" w:after="60"/>
        <w:ind w:left="567" w:hanging="567"/>
        <w:contextualSpacing w:val="0"/>
      </w:pPr>
      <w:r w:rsidRPr="009210F7">
        <w:t>Agencies communicate clear, relevant, timely and tailored information and advice to communities about relief services through multiple, appropriate channels</w:t>
      </w:r>
    </w:p>
    <w:p w14:paraId="2DE325DB" w14:textId="77777777" w:rsidR="009210F7" w:rsidRPr="009210F7" w:rsidRDefault="009210F7" w:rsidP="00AA07BC">
      <w:pPr>
        <w:pStyle w:val="ListParagraph"/>
        <w:numPr>
          <w:ilvl w:val="0"/>
          <w:numId w:val="27"/>
        </w:numPr>
        <w:tabs>
          <w:tab w:val="clear" w:pos="720"/>
        </w:tabs>
        <w:spacing w:before="0" w:after="60"/>
        <w:ind w:left="567" w:hanging="567"/>
        <w:contextualSpacing w:val="0"/>
      </w:pPr>
      <w:r w:rsidRPr="009210F7">
        <w:t>Relief promotes community safety and minimises further physical and psychological harm</w:t>
      </w:r>
    </w:p>
    <w:p w14:paraId="7E301C3F" w14:textId="77777777" w:rsidR="009210F7" w:rsidRPr="009210F7" w:rsidRDefault="009210F7" w:rsidP="00AA07BC">
      <w:pPr>
        <w:pStyle w:val="ListParagraph"/>
        <w:numPr>
          <w:ilvl w:val="0"/>
          <w:numId w:val="27"/>
        </w:numPr>
        <w:tabs>
          <w:tab w:val="clear" w:pos="720"/>
        </w:tabs>
        <w:spacing w:before="0" w:after="60"/>
        <w:ind w:left="567" w:hanging="567"/>
        <w:contextualSpacing w:val="0"/>
      </w:pPr>
      <w:r w:rsidRPr="009210F7">
        <w:t>Relief services recognise community diversity</w:t>
      </w:r>
    </w:p>
    <w:p w14:paraId="16B886FD" w14:textId="77777777" w:rsidR="009210F7" w:rsidRPr="009210F7" w:rsidRDefault="009210F7" w:rsidP="00AA07BC">
      <w:pPr>
        <w:pStyle w:val="ListParagraph"/>
        <w:numPr>
          <w:ilvl w:val="0"/>
          <w:numId w:val="27"/>
        </w:numPr>
        <w:tabs>
          <w:tab w:val="clear" w:pos="720"/>
        </w:tabs>
        <w:spacing w:before="0" w:after="60"/>
        <w:ind w:left="567" w:hanging="567"/>
        <w:contextualSpacing w:val="0"/>
      </w:pPr>
      <w:r w:rsidRPr="009210F7">
        <w:t>Relief is adaptive, based on continuing assessment of needs</w:t>
      </w:r>
    </w:p>
    <w:p w14:paraId="401F532E" w14:textId="77777777" w:rsidR="009210F7" w:rsidRPr="009210F7" w:rsidRDefault="009210F7" w:rsidP="00AA07BC">
      <w:pPr>
        <w:pStyle w:val="ListParagraph"/>
        <w:numPr>
          <w:ilvl w:val="0"/>
          <w:numId w:val="27"/>
        </w:numPr>
        <w:tabs>
          <w:tab w:val="clear" w:pos="720"/>
        </w:tabs>
        <w:spacing w:before="0" w:after="60"/>
        <w:ind w:left="567" w:hanging="567"/>
        <w:contextualSpacing w:val="0"/>
      </w:pPr>
      <w:r w:rsidRPr="009210F7">
        <w:t>Relief supports community responsibility and resilience</w:t>
      </w:r>
    </w:p>
    <w:p w14:paraId="0CC6D931" w14:textId="77777777" w:rsidR="009210F7" w:rsidRPr="009210F7" w:rsidRDefault="009210F7" w:rsidP="00AA07BC">
      <w:pPr>
        <w:pStyle w:val="ListParagraph"/>
        <w:numPr>
          <w:ilvl w:val="0"/>
          <w:numId w:val="27"/>
        </w:numPr>
        <w:tabs>
          <w:tab w:val="clear" w:pos="720"/>
        </w:tabs>
        <w:spacing w:before="0" w:after="60"/>
        <w:ind w:left="567" w:hanging="567"/>
        <w:contextualSpacing w:val="0"/>
      </w:pPr>
      <w:r w:rsidRPr="009210F7">
        <w:t>Relief is well-coordinated, with clearly defined roles and responsibilities</w:t>
      </w:r>
    </w:p>
    <w:p w14:paraId="4386D93C" w14:textId="46356FA3" w:rsidR="009210F7" w:rsidRPr="009210F7" w:rsidRDefault="009210F7" w:rsidP="00AA07BC">
      <w:pPr>
        <w:pStyle w:val="ListParagraph"/>
        <w:numPr>
          <w:ilvl w:val="0"/>
          <w:numId w:val="27"/>
        </w:numPr>
        <w:tabs>
          <w:tab w:val="clear" w:pos="720"/>
        </w:tabs>
        <w:spacing w:before="0" w:after="60"/>
        <w:ind w:left="567" w:hanging="567"/>
      </w:pPr>
      <w:r w:rsidRPr="009210F7">
        <w:t>Relief services are integrated into E</w:t>
      </w:r>
      <w:r w:rsidR="00064CFD">
        <w:t xml:space="preserve">mergency </w:t>
      </w:r>
      <w:r w:rsidRPr="009210F7">
        <w:t>M</w:t>
      </w:r>
      <w:r w:rsidR="00064CFD">
        <w:t>anagement</w:t>
      </w:r>
      <w:r w:rsidRPr="009210F7">
        <w:t xml:space="preserve"> coordination efforts.</w:t>
      </w:r>
    </w:p>
    <w:p w14:paraId="66335417" w14:textId="77777777" w:rsidR="00FE2D46" w:rsidRDefault="00FE2D46" w:rsidP="00FE2D46">
      <w:pPr>
        <w:spacing w:before="0" w:after="20"/>
      </w:pPr>
    </w:p>
    <w:p w14:paraId="2748A1A0" w14:textId="022BD266" w:rsidR="00981D0F" w:rsidRDefault="00981D0F" w:rsidP="00AA07BC">
      <w:pPr>
        <w:spacing w:before="0" w:after="60"/>
      </w:pPr>
      <w:r w:rsidRPr="006F74FA">
        <w:t>Relief encompasses:</w:t>
      </w:r>
    </w:p>
    <w:p w14:paraId="286D2DE6" w14:textId="77777777" w:rsidR="00981D0F" w:rsidRPr="00550C5C" w:rsidRDefault="00981D0F" w:rsidP="00AA07BC">
      <w:pPr>
        <w:pStyle w:val="ListParagraph"/>
        <w:numPr>
          <w:ilvl w:val="0"/>
          <w:numId w:val="27"/>
        </w:numPr>
        <w:tabs>
          <w:tab w:val="clear" w:pos="720"/>
        </w:tabs>
        <w:spacing w:before="0" w:after="60"/>
        <w:ind w:left="567" w:hanging="567"/>
        <w:contextualSpacing w:val="0"/>
      </w:pPr>
      <w:r w:rsidRPr="00550C5C">
        <w:t>Community information</w:t>
      </w:r>
    </w:p>
    <w:p w14:paraId="7F86A1EC" w14:textId="77777777" w:rsidR="00981D0F" w:rsidRPr="00550C5C" w:rsidRDefault="00981D0F" w:rsidP="00AA07BC">
      <w:pPr>
        <w:pStyle w:val="ListParagraph"/>
        <w:numPr>
          <w:ilvl w:val="0"/>
          <w:numId w:val="27"/>
        </w:numPr>
        <w:tabs>
          <w:tab w:val="clear" w:pos="720"/>
        </w:tabs>
        <w:spacing w:before="0" w:after="60"/>
        <w:ind w:left="567" w:hanging="567"/>
        <w:contextualSpacing w:val="0"/>
      </w:pPr>
      <w:r w:rsidRPr="00550C5C">
        <w:t>Emergency Shelter (including Emergency Relief Centres)</w:t>
      </w:r>
    </w:p>
    <w:p w14:paraId="6AFEE4FA" w14:textId="77777777" w:rsidR="00981D0F" w:rsidRPr="00550C5C" w:rsidRDefault="00981D0F" w:rsidP="00AA07BC">
      <w:pPr>
        <w:pStyle w:val="ListParagraph"/>
        <w:numPr>
          <w:ilvl w:val="0"/>
          <w:numId w:val="27"/>
        </w:numPr>
        <w:tabs>
          <w:tab w:val="clear" w:pos="720"/>
        </w:tabs>
        <w:spacing w:before="0" w:after="60"/>
        <w:ind w:left="567" w:hanging="567"/>
        <w:contextualSpacing w:val="0"/>
      </w:pPr>
      <w:r w:rsidRPr="00550C5C">
        <w:t>Food and water to individuals</w:t>
      </w:r>
    </w:p>
    <w:p w14:paraId="4FA3299B" w14:textId="77777777" w:rsidR="00981D0F" w:rsidRPr="00550C5C" w:rsidRDefault="00981D0F" w:rsidP="00AA07BC">
      <w:pPr>
        <w:pStyle w:val="ListParagraph"/>
        <w:numPr>
          <w:ilvl w:val="0"/>
          <w:numId w:val="27"/>
        </w:numPr>
        <w:tabs>
          <w:tab w:val="clear" w:pos="720"/>
        </w:tabs>
        <w:spacing w:before="0" w:after="60"/>
        <w:ind w:left="567" w:hanging="567"/>
        <w:contextualSpacing w:val="0"/>
      </w:pPr>
      <w:r w:rsidRPr="00550C5C">
        <w:t>Drinking water for households</w:t>
      </w:r>
    </w:p>
    <w:p w14:paraId="417FF09B" w14:textId="77777777" w:rsidR="00981D0F" w:rsidRPr="00550C5C" w:rsidRDefault="00981D0F" w:rsidP="00AA07BC">
      <w:pPr>
        <w:pStyle w:val="ListParagraph"/>
        <w:numPr>
          <w:ilvl w:val="0"/>
          <w:numId w:val="27"/>
        </w:numPr>
        <w:tabs>
          <w:tab w:val="clear" w:pos="720"/>
        </w:tabs>
        <w:spacing w:before="0" w:after="60"/>
        <w:ind w:left="567" w:hanging="567"/>
        <w:contextualSpacing w:val="0"/>
      </w:pPr>
      <w:r w:rsidRPr="00550C5C">
        <w:t>Food supply continuity</w:t>
      </w:r>
    </w:p>
    <w:p w14:paraId="643E4738" w14:textId="77777777" w:rsidR="00981D0F" w:rsidRPr="00550C5C" w:rsidRDefault="00981D0F" w:rsidP="00AA07BC">
      <w:pPr>
        <w:pStyle w:val="ListParagraph"/>
        <w:numPr>
          <w:ilvl w:val="0"/>
          <w:numId w:val="27"/>
        </w:numPr>
        <w:tabs>
          <w:tab w:val="clear" w:pos="720"/>
        </w:tabs>
        <w:spacing w:before="0" w:after="60"/>
        <w:ind w:left="567" w:hanging="567"/>
        <w:contextualSpacing w:val="0"/>
      </w:pPr>
      <w:r w:rsidRPr="00550C5C">
        <w:lastRenderedPageBreak/>
        <w:t>Psychosocial support</w:t>
      </w:r>
    </w:p>
    <w:p w14:paraId="443F122D" w14:textId="77777777" w:rsidR="00981D0F" w:rsidRPr="00550C5C" w:rsidRDefault="00981D0F" w:rsidP="00AA07BC">
      <w:pPr>
        <w:pStyle w:val="ListParagraph"/>
        <w:numPr>
          <w:ilvl w:val="0"/>
          <w:numId w:val="27"/>
        </w:numPr>
        <w:tabs>
          <w:tab w:val="clear" w:pos="720"/>
        </w:tabs>
        <w:spacing w:before="0" w:after="60"/>
        <w:ind w:left="567" w:hanging="567"/>
        <w:contextualSpacing w:val="0"/>
      </w:pPr>
      <w:r w:rsidRPr="00550C5C">
        <w:t>Disbursement of material aid (non-food items)</w:t>
      </w:r>
    </w:p>
    <w:p w14:paraId="42A9123A" w14:textId="77777777" w:rsidR="00981D0F" w:rsidRPr="00550C5C" w:rsidRDefault="00981D0F" w:rsidP="00EF4789">
      <w:pPr>
        <w:pStyle w:val="ListParagraph"/>
        <w:numPr>
          <w:ilvl w:val="0"/>
          <w:numId w:val="27"/>
        </w:numPr>
        <w:tabs>
          <w:tab w:val="clear" w:pos="720"/>
        </w:tabs>
        <w:spacing w:before="0" w:after="20"/>
        <w:ind w:left="567" w:hanging="567"/>
        <w:contextualSpacing w:val="0"/>
      </w:pPr>
      <w:r w:rsidRPr="00550C5C">
        <w:t>Reconnecting family and friends</w:t>
      </w:r>
    </w:p>
    <w:p w14:paraId="6B2D18A7" w14:textId="77777777" w:rsidR="00981D0F" w:rsidRPr="00550C5C" w:rsidRDefault="00981D0F" w:rsidP="00EF4789">
      <w:pPr>
        <w:pStyle w:val="ListParagraph"/>
        <w:numPr>
          <w:ilvl w:val="0"/>
          <w:numId w:val="27"/>
        </w:numPr>
        <w:tabs>
          <w:tab w:val="clear" w:pos="720"/>
        </w:tabs>
        <w:spacing w:before="0" w:after="20"/>
        <w:ind w:left="567" w:hanging="567"/>
        <w:contextualSpacing w:val="0"/>
      </w:pPr>
      <w:r w:rsidRPr="00550C5C">
        <w:t>Health care and first aid</w:t>
      </w:r>
    </w:p>
    <w:p w14:paraId="3C17B9DA" w14:textId="77777777" w:rsidR="00981D0F" w:rsidRPr="00550C5C" w:rsidRDefault="00981D0F" w:rsidP="00EF4789">
      <w:pPr>
        <w:pStyle w:val="ListParagraph"/>
        <w:numPr>
          <w:ilvl w:val="0"/>
          <w:numId w:val="27"/>
        </w:numPr>
        <w:tabs>
          <w:tab w:val="clear" w:pos="720"/>
        </w:tabs>
        <w:spacing w:before="0" w:after="20"/>
        <w:ind w:left="567" w:hanging="567"/>
        <w:contextualSpacing w:val="0"/>
      </w:pPr>
      <w:r w:rsidRPr="00550C5C">
        <w:t>Emergency financial assistance</w:t>
      </w:r>
    </w:p>
    <w:p w14:paraId="7541AB58" w14:textId="77777777" w:rsidR="00981D0F" w:rsidRPr="00550C5C" w:rsidRDefault="00981D0F" w:rsidP="00EF4789">
      <w:pPr>
        <w:pStyle w:val="ListParagraph"/>
        <w:numPr>
          <w:ilvl w:val="0"/>
          <w:numId w:val="27"/>
        </w:numPr>
        <w:tabs>
          <w:tab w:val="clear" w:pos="720"/>
        </w:tabs>
        <w:spacing w:before="0" w:after="20"/>
        <w:ind w:left="567" w:hanging="567"/>
        <w:contextualSpacing w:val="0"/>
      </w:pPr>
      <w:r w:rsidRPr="00550C5C">
        <w:t>Animal welfare</w:t>
      </w:r>
    </w:p>
    <w:p w14:paraId="73575649" w14:textId="77777777" w:rsidR="00981D0F" w:rsidRPr="00550C5C" w:rsidRDefault="00981D0F" w:rsidP="00EF4789">
      <w:pPr>
        <w:pStyle w:val="ListParagraph"/>
        <w:numPr>
          <w:ilvl w:val="0"/>
          <w:numId w:val="27"/>
        </w:numPr>
        <w:tabs>
          <w:tab w:val="clear" w:pos="720"/>
        </w:tabs>
        <w:spacing w:before="0" w:after="20"/>
        <w:ind w:left="567" w:hanging="567"/>
        <w:contextualSpacing w:val="0"/>
      </w:pPr>
      <w:r w:rsidRPr="00550C5C">
        <w:t>Legal aid</w:t>
      </w:r>
    </w:p>
    <w:p w14:paraId="78963084" w14:textId="77777777" w:rsidR="00981D0F" w:rsidRPr="00550C5C" w:rsidRDefault="00981D0F" w:rsidP="00EF4789">
      <w:pPr>
        <w:pStyle w:val="ListParagraph"/>
        <w:numPr>
          <w:ilvl w:val="0"/>
          <w:numId w:val="27"/>
        </w:numPr>
        <w:tabs>
          <w:tab w:val="clear" w:pos="720"/>
        </w:tabs>
        <w:spacing w:before="0" w:after="240"/>
        <w:ind w:left="567" w:hanging="567"/>
      </w:pPr>
      <w:r w:rsidRPr="00550C5C">
        <w:t>Coordination of good will (including spontaneous volunteer management)</w:t>
      </w:r>
    </w:p>
    <w:p w14:paraId="14B71AF9" w14:textId="2393EF7B" w:rsidR="0096752C" w:rsidRPr="00483D4B" w:rsidRDefault="0096752C" w:rsidP="00483D4B">
      <w:pPr>
        <w:pStyle w:val="Heading2"/>
      </w:pPr>
      <w:bookmarkStart w:id="129" w:name="_Toc108079977"/>
      <w:r>
        <w:t>Principles and Scope of Recovery</w:t>
      </w:r>
      <w:bookmarkEnd w:id="129"/>
    </w:p>
    <w:p w14:paraId="34D03DDA" w14:textId="77777777" w:rsidR="00794BD8" w:rsidRPr="00981D0F" w:rsidRDefault="00C3028A" w:rsidP="00AA07BC">
      <w:pPr>
        <w:spacing w:before="0" w:after="60"/>
      </w:pPr>
      <w:r>
        <w:t>T</w:t>
      </w:r>
      <w:r w:rsidRPr="00981D0F">
        <w:t>o ensure successful recovery is delivered to affected communities</w:t>
      </w:r>
      <w:r>
        <w:t>, r</w:t>
      </w:r>
      <w:r w:rsidR="00794BD8" w:rsidRPr="00981D0F">
        <w:t>ecovery at all levels of government is implemented in alignment with the nationally recognised disaster recovery principles:</w:t>
      </w:r>
    </w:p>
    <w:p w14:paraId="33E19E73" w14:textId="77777777" w:rsidR="00794BD8" w:rsidRPr="0092184F" w:rsidRDefault="00794BD8" w:rsidP="00AA07BC">
      <w:pPr>
        <w:pStyle w:val="ListParagraph"/>
        <w:numPr>
          <w:ilvl w:val="0"/>
          <w:numId w:val="27"/>
        </w:numPr>
        <w:tabs>
          <w:tab w:val="clear" w:pos="720"/>
        </w:tabs>
        <w:spacing w:before="0" w:after="60"/>
        <w:ind w:left="567" w:hanging="567"/>
        <w:contextualSpacing w:val="0"/>
      </w:pPr>
      <w:r w:rsidRPr="0092184F">
        <w:t>Understanding the context</w:t>
      </w:r>
    </w:p>
    <w:p w14:paraId="71887BD7" w14:textId="77777777" w:rsidR="00794BD8" w:rsidRPr="0092184F" w:rsidRDefault="00794BD8" w:rsidP="00AA07BC">
      <w:pPr>
        <w:pStyle w:val="ListParagraph"/>
        <w:numPr>
          <w:ilvl w:val="0"/>
          <w:numId w:val="27"/>
        </w:numPr>
        <w:tabs>
          <w:tab w:val="clear" w:pos="720"/>
        </w:tabs>
        <w:spacing w:before="0" w:after="60"/>
        <w:ind w:left="567" w:hanging="567"/>
        <w:contextualSpacing w:val="0"/>
      </w:pPr>
      <w:r w:rsidRPr="0092184F">
        <w:t>Recognising complexity</w:t>
      </w:r>
    </w:p>
    <w:p w14:paraId="1C03CDAF" w14:textId="77777777" w:rsidR="00794BD8" w:rsidRPr="0092184F" w:rsidRDefault="00794BD8" w:rsidP="00AA07BC">
      <w:pPr>
        <w:pStyle w:val="ListParagraph"/>
        <w:numPr>
          <w:ilvl w:val="0"/>
          <w:numId w:val="27"/>
        </w:numPr>
        <w:tabs>
          <w:tab w:val="clear" w:pos="720"/>
        </w:tabs>
        <w:spacing w:before="0" w:after="60"/>
        <w:ind w:left="567" w:hanging="567"/>
        <w:contextualSpacing w:val="0"/>
      </w:pPr>
      <w:r w:rsidRPr="0092184F">
        <w:t>Using community-led approaches</w:t>
      </w:r>
    </w:p>
    <w:p w14:paraId="58F67FAD" w14:textId="77777777" w:rsidR="00794BD8" w:rsidRDefault="00794BD8" w:rsidP="00AA07BC">
      <w:pPr>
        <w:pStyle w:val="ListParagraph"/>
        <w:numPr>
          <w:ilvl w:val="0"/>
          <w:numId w:val="27"/>
        </w:numPr>
        <w:tabs>
          <w:tab w:val="clear" w:pos="720"/>
        </w:tabs>
        <w:spacing w:before="0" w:after="60"/>
        <w:ind w:left="567" w:hanging="567"/>
        <w:contextualSpacing w:val="0"/>
      </w:pPr>
      <w:r w:rsidRPr="0092184F">
        <w:t>Coordinating all activities</w:t>
      </w:r>
    </w:p>
    <w:p w14:paraId="038CE62B" w14:textId="77777777" w:rsidR="00794BD8" w:rsidRDefault="00794BD8" w:rsidP="00AA07BC">
      <w:pPr>
        <w:pStyle w:val="ListParagraph"/>
        <w:numPr>
          <w:ilvl w:val="0"/>
          <w:numId w:val="27"/>
        </w:numPr>
        <w:tabs>
          <w:tab w:val="clear" w:pos="720"/>
        </w:tabs>
        <w:spacing w:before="0" w:after="60"/>
        <w:ind w:left="567" w:hanging="567"/>
        <w:contextualSpacing w:val="0"/>
      </w:pPr>
      <w:r w:rsidRPr="0092184F">
        <w:t>Communicating effectively</w:t>
      </w:r>
    </w:p>
    <w:p w14:paraId="4F66BCB0" w14:textId="77777777" w:rsidR="00794BD8" w:rsidRDefault="00794BD8" w:rsidP="00AA07BC">
      <w:pPr>
        <w:pStyle w:val="ListParagraph"/>
        <w:numPr>
          <w:ilvl w:val="0"/>
          <w:numId w:val="27"/>
        </w:numPr>
        <w:tabs>
          <w:tab w:val="clear" w:pos="720"/>
        </w:tabs>
        <w:spacing w:before="0" w:after="60"/>
        <w:ind w:left="567" w:hanging="567"/>
        <w:contextualSpacing w:val="0"/>
      </w:pPr>
      <w:r w:rsidRPr="0092184F">
        <w:t>Recognising and building capacity</w:t>
      </w:r>
    </w:p>
    <w:p w14:paraId="364A6C96" w14:textId="77777777" w:rsidR="00666228" w:rsidRPr="00F41C00" w:rsidRDefault="00666228" w:rsidP="00666228">
      <w:r w:rsidRPr="00F41C00">
        <w:t>There are four recovery environment categories and many recovery services that are encompassed within each environment category. The four categories will set the direction of the recovery planning process at the municipal level. The implementation of recovery requirements in each of the functional environments will be coordinated by the MRM:</w:t>
      </w:r>
    </w:p>
    <w:p w14:paraId="603481A5" w14:textId="77777777" w:rsidR="00666228" w:rsidRPr="00F41C00" w:rsidRDefault="00666228" w:rsidP="00AA07BC">
      <w:pPr>
        <w:pStyle w:val="ListParagraph"/>
        <w:numPr>
          <w:ilvl w:val="0"/>
          <w:numId w:val="21"/>
        </w:numPr>
        <w:spacing w:before="0" w:after="60"/>
        <w:ind w:left="567" w:hanging="567"/>
        <w:contextualSpacing w:val="0"/>
      </w:pPr>
      <w:r w:rsidRPr="00F41C00">
        <w:rPr>
          <w:b/>
        </w:rPr>
        <w:t xml:space="preserve">Social environment </w:t>
      </w:r>
      <w:r w:rsidRPr="00F41C00">
        <w:t xml:space="preserve">– the emotional, social, spiritual, </w:t>
      </w:r>
      <w:proofErr w:type="gramStart"/>
      <w:r w:rsidRPr="00F41C00">
        <w:t>financial</w:t>
      </w:r>
      <w:proofErr w:type="gramEnd"/>
      <w:r w:rsidRPr="00F41C00">
        <w:t xml:space="preserve"> and physical wellbeing of affected individuals and communities</w:t>
      </w:r>
    </w:p>
    <w:p w14:paraId="595E77E6" w14:textId="77777777" w:rsidR="00666228" w:rsidRPr="00F41C00" w:rsidRDefault="00666228" w:rsidP="00AA07BC">
      <w:pPr>
        <w:pStyle w:val="ListParagraph"/>
        <w:numPr>
          <w:ilvl w:val="0"/>
          <w:numId w:val="21"/>
        </w:numPr>
        <w:spacing w:before="0" w:after="60"/>
        <w:ind w:left="567" w:hanging="567"/>
        <w:contextualSpacing w:val="0"/>
      </w:pPr>
      <w:r w:rsidRPr="00F41C00">
        <w:rPr>
          <w:b/>
        </w:rPr>
        <w:t xml:space="preserve">Built environment </w:t>
      </w:r>
      <w:r w:rsidRPr="00F41C00">
        <w:t>– the restoration of essential and community infrastructure</w:t>
      </w:r>
    </w:p>
    <w:p w14:paraId="182A8E0B" w14:textId="77777777" w:rsidR="00666228" w:rsidRPr="00F41C00" w:rsidRDefault="00666228" w:rsidP="00AA07BC">
      <w:pPr>
        <w:pStyle w:val="ListParagraph"/>
        <w:numPr>
          <w:ilvl w:val="0"/>
          <w:numId w:val="21"/>
        </w:numPr>
        <w:spacing w:before="0" w:after="60"/>
        <w:ind w:left="567" w:hanging="567"/>
        <w:contextualSpacing w:val="0"/>
      </w:pPr>
      <w:r w:rsidRPr="00F41C00">
        <w:rPr>
          <w:b/>
        </w:rPr>
        <w:t xml:space="preserve">Economic environment </w:t>
      </w:r>
      <w:r w:rsidRPr="00F41C00">
        <w:t>- the revitalisation of the affected economy; and</w:t>
      </w:r>
    </w:p>
    <w:p w14:paraId="33980D85" w14:textId="77777777" w:rsidR="00666228" w:rsidRPr="00F41C00" w:rsidRDefault="00666228" w:rsidP="00EF4789">
      <w:pPr>
        <w:pStyle w:val="ListParagraph"/>
        <w:numPr>
          <w:ilvl w:val="0"/>
          <w:numId w:val="21"/>
        </w:numPr>
        <w:spacing w:before="0" w:after="60"/>
        <w:ind w:left="567" w:hanging="567"/>
        <w:contextualSpacing w:val="0"/>
      </w:pPr>
      <w:r w:rsidRPr="00F41C00">
        <w:rPr>
          <w:b/>
        </w:rPr>
        <w:t>Natural environment</w:t>
      </w:r>
      <w:r w:rsidRPr="00F41C00">
        <w:t xml:space="preserve"> – the rehabilitation of the affected environment.</w:t>
      </w:r>
    </w:p>
    <w:p w14:paraId="6B4B72C4" w14:textId="77777777" w:rsidR="00666228" w:rsidRPr="00F41C00" w:rsidRDefault="00666228" w:rsidP="00FE2D46">
      <w:pPr>
        <w:ind w:left="567"/>
        <w:rPr>
          <w:rFonts w:cs="Century Gothic"/>
        </w:rPr>
      </w:pPr>
      <w:r w:rsidRPr="00F41C00">
        <w:t>Note: Relief and recovery initiatives may address specific elements of one or multiple aspects of the</w:t>
      </w:r>
      <w:r w:rsidRPr="00F41C00">
        <w:rPr>
          <w:rFonts w:cs="Century Gothic"/>
        </w:rPr>
        <w:t xml:space="preserve"> above recovery environments.</w:t>
      </w:r>
    </w:p>
    <w:p w14:paraId="0BAE5F40" w14:textId="2FE0E721" w:rsidR="00A36A37" w:rsidRDefault="005409C6" w:rsidP="005409C6">
      <w:pPr>
        <w:pStyle w:val="Heading2"/>
      </w:pPr>
      <w:bookmarkStart w:id="130" w:name="_Toc108079978"/>
      <w:r>
        <w:t xml:space="preserve">Impact </w:t>
      </w:r>
      <w:r w:rsidR="0038074B">
        <w:t>A</w:t>
      </w:r>
      <w:r>
        <w:t>ssessments</w:t>
      </w:r>
      <w:r w:rsidR="001B4550">
        <w:t xml:space="preserve"> and Consequence Management</w:t>
      </w:r>
      <w:bookmarkEnd w:id="130"/>
      <w:r>
        <w:t xml:space="preserve"> </w:t>
      </w:r>
    </w:p>
    <w:p w14:paraId="35D15F5C" w14:textId="77777777" w:rsidR="001B4550" w:rsidRPr="00D60F64" w:rsidRDefault="001B4550" w:rsidP="001B4550">
      <w:bookmarkStart w:id="131" w:name="_bookmark71"/>
      <w:bookmarkEnd w:id="131"/>
      <w:r w:rsidRPr="00D60F64">
        <w:t>Good decisions about recovery require timely, accurate and progressively more comprehensive information about the impact of an emergency. This informs the type of relief and recovery services required.</w:t>
      </w:r>
    </w:p>
    <w:p w14:paraId="3C442151" w14:textId="77FD8568" w:rsidR="001B4550" w:rsidRPr="00D60F64" w:rsidRDefault="001B4550" w:rsidP="001B4550">
      <w:pPr>
        <w:rPr>
          <w:rFonts w:cs="Arial"/>
          <w:i/>
          <w:shd w:val="clear" w:color="auto" w:fill="FFFFFF"/>
        </w:rPr>
      </w:pPr>
      <w:r w:rsidRPr="00D60F64">
        <w:rPr>
          <w:rFonts w:cs="Arial"/>
        </w:rPr>
        <w:t>Disas</w:t>
      </w:r>
      <w:r>
        <w:rPr>
          <w:rFonts w:cs="Arial"/>
        </w:rPr>
        <w:t>ter impacts may be described as</w:t>
      </w:r>
      <w:r w:rsidRPr="00D60F64">
        <w:rPr>
          <w:rFonts w:cs="Arial"/>
          <w:shd w:val="clear" w:color="auto" w:fill="FFFFFF"/>
        </w:rPr>
        <w:t xml:space="preserve"> </w:t>
      </w:r>
      <w:r w:rsidRPr="00D60F64">
        <w:rPr>
          <w:rFonts w:cs="Arial"/>
          <w:i/>
          <w:shd w:val="clear" w:color="auto" w:fill="FFFFFF"/>
        </w:rPr>
        <w:t>“the total effect, including negative effects (e.g., economic losses) and positive effects (e.g., economic gains), of a hazardous event or a disaster. The term includes economic, human and environmental impacts, and may include death, injuries, disease and other negative effects on human physical, mental and social well-being”.</w:t>
      </w:r>
      <w:r w:rsidRPr="00C14D0D">
        <w:rPr>
          <w:rFonts w:cs="Arial"/>
          <w:shd w:val="clear" w:color="auto" w:fill="FFFFFF"/>
        </w:rPr>
        <w:t xml:space="preserve"> (</w:t>
      </w:r>
      <w:hyperlink r:id="rId122" w:history="1">
        <w:r w:rsidRPr="00C14D0D">
          <w:rPr>
            <w:rStyle w:val="Hyperlink"/>
          </w:rPr>
          <w:t>Disaster | UNDRR</w:t>
        </w:r>
      </w:hyperlink>
      <w:r w:rsidRPr="00C14D0D">
        <w:t>. United Nations for Disaster Risk Reduction)</w:t>
      </w:r>
    </w:p>
    <w:p w14:paraId="1CBEF28D" w14:textId="77777777" w:rsidR="001B4550" w:rsidRPr="00D60F64" w:rsidRDefault="001B4550" w:rsidP="001B4550">
      <w:pPr>
        <w:rPr>
          <w:rFonts w:cs="Arial"/>
          <w:shd w:val="clear" w:color="auto" w:fill="FFFFFF"/>
        </w:rPr>
      </w:pPr>
      <w:r w:rsidRPr="00D60F64">
        <w:rPr>
          <w:rFonts w:cs="Arial"/>
          <w:shd w:val="clear" w:color="auto" w:fill="FFFFFF"/>
        </w:rPr>
        <w:t xml:space="preserve">In general, impacts are therefore best characterised as most obvious effects immediately and in the very short term. </w:t>
      </w:r>
    </w:p>
    <w:p w14:paraId="646BC1B2" w14:textId="77777777" w:rsidR="001B4550" w:rsidRPr="00D60F64" w:rsidRDefault="001B4550" w:rsidP="001B4550">
      <w:pPr>
        <w:rPr>
          <w:rFonts w:cs="Arial"/>
          <w:shd w:val="clear" w:color="auto" w:fill="FFFFFF"/>
        </w:rPr>
      </w:pPr>
      <w:r w:rsidRPr="00D60F64">
        <w:rPr>
          <w:rFonts w:cs="Arial"/>
          <w:shd w:val="clear" w:color="auto" w:fill="FFFFFF"/>
        </w:rPr>
        <w:t xml:space="preserve">Impacts lead to Consequences. Consequences may be described as what follows those immediate and very short-term impacts through to the medium and long term. These may not be obvious without consideration of how the whole community and systems handle impacts and changing circumstances over time. </w:t>
      </w:r>
    </w:p>
    <w:p w14:paraId="14F2A587" w14:textId="77777777" w:rsidR="001B4550" w:rsidRPr="00D60F64" w:rsidRDefault="001B4550" w:rsidP="00AA07BC">
      <w:pPr>
        <w:spacing w:before="0" w:after="60"/>
        <w:rPr>
          <w:rFonts w:cs="Arial"/>
        </w:rPr>
      </w:pPr>
      <w:r w:rsidRPr="00D60F64">
        <w:rPr>
          <w:rFonts w:cs="Arial"/>
        </w:rPr>
        <w:t>Impact, needs, and loss and damage assessments will be informed by using the following sources of information:</w:t>
      </w:r>
    </w:p>
    <w:p w14:paraId="3BC4FA0B" w14:textId="77777777" w:rsidR="001B4550" w:rsidRPr="00C14D0D" w:rsidRDefault="001B4550" w:rsidP="00AA07BC">
      <w:pPr>
        <w:pStyle w:val="ListParagraph"/>
        <w:numPr>
          <w:ilvl w:val="0"/>
          <w:numId w:val="27"/>
        </w:numPr>
        <w:tabs>
          <w:tab w:val="clear" w:pos="720"/>
        </w:tabs>
        <w:spacing w:before="0" w:after="60"/>
        <w:ind w:left="567" w:hanging="567"/>
        <w:contextualSpacing w:val="0"/>
      </w:pPr>
      <w:r w:rsidRPr="00C14D0D">
        <w:t>Initial impact assessment conducted by the response agency</w:t>
      </w:r>
    </w:p>
    <w:p w14:paraId="0EB95536" w14:textId="4590287A" w:rsidR="001B4550" w:rsidRPr="00C14D0D" w:rsidRDefault="001B4550" w:rsidP="00AA07BC">
      <w:pPr>
        <w:pStyle w:val="ListParagraph"/>
        <w:numPr>
          <w:ilvl w:val="0"/>
          <w:numId w:val="27"/>
        </w:numPr>
        <w:tabs>
          <w:tab w:val="clear" w:pos="720"/>
        </w:tabs>
        <w:spacing w:before="0" w:after="60"/>
        <w:ind w:left="567" w:hanging="567"/>
        <w:contextualSpacing w:val="0"/>
      </w:pPr>
      <w:r w:rsidRPr="00C14D0D">
        <w:t>Secondary impact assessment</w:t>
      </w:r>
      <w:r w:rsidR="006A2BF4">
        <w:t xml:space="preserve"> (SIA)</w:t>
      </w:r>
      <w:r w:rsidRPr="00C14D0D">
        <w:t xml:space="preserve"> coordinated by local councils in partnership with DFFH/</w:t>
      </w:r>
      <w:r w:rsidR="00890111">
        <w:t xml:space="preserve">DH </w:t>
      </w:r>
      <w:r w:rsidRPr="00C14D0D">
        <w:t>recovery coordinating agency etc</w:t>
      </w:r>
    </w:p>
    <w:p w14:paraId="7706AA97" w14:textId="77777777" w:rsidR="001B4550" w:rsidRPr="00C14D0D" w:rsidRDefault="001B4550" w:rsidP="00AA07BC">
      <w:pPr>
        <w:pStyle w:val="ListParagraph"/>
        <w:numPr>
          <w:ilvl w:val="0"/>
          <w:numId w:val="27"/>
        </w:numPr>
        <w:tabs>
          <w:tab w:val="clear" w:pos="720"/>
        </w:tabs>
        <w:spacing w:before="0" w:after="60"/>
        <w:ind w:left="567" w:hanging="567"/>
        <w:contextualSpacing w:val="0"/>
      </w:pPr>
      <w:r w:rsidRPr="00C14D0D">
        <w:t>The Victorian Impact Assessment Model developed by Emergency Management Victoria</w:t>
      </w:r>
    </w:p>
    <w:p w14:paraId="55CB68FA" w14:textId="2460B939" w:rsidR="001B4550" w:rsidRPr="00C14D0D" w:rsidRDefault="001B4550" w:rsidP="00AA07BC">
      <w:pPr>
        <w:pStyle w:val="ListParagraph"/>
        <w:numPr>
          <w:ilvl w:val="0"/>
          <w:numId w:val="27"/>
        </w:numPr>
        <w:tabs>
          <w:tab w:val="clear" w:pos="720"/>
        </w:tabs>
        <w:spacing w:before="0" w:after="60"/>
        <w:ind w:left="567" w:hanging="567"/>
        <w:contextualSpacing w:val="0"/>
      </w:pPr>
      <w:r w:rsidRPr="00C14D0D">
        <w:lastRenderedPageBreak/>
        <w:t>Post impact needs (loss) assessment conducted by local government and Victorian government departments and agencies (EMV Impact Assessment Guidelines for Class 1 Emergencies</w:t>
      </w:r>
      <w:r w:rsidR="009A5AC4">
        <w:t>)</w:t>
      </w:r>
      <w:r w:rsidRPr="00C14D0D">
        <w:t>.</w:t>
      </w:r>
      <w:r w:rsidRPr="00C14D0D">
        <w:rPr>
          <w:color w:val="4F81BD"/>
        </w:rPr>
        <w:t xml:space="preserve"> http://files.em.vic.gov.au/IMT-Toolbox/Inc/IIA-Guidelines-Class-1.htm)</w:t>
      </w:r>
    </w:p>
    <w:p w14:paraId="77871E0D" w14:textId="77777777" w:rsidR="001B4550" w:rsidRPr="00C14D0D" w:rsidRDefault="001B4550" w:rsidP="001B4550">
      <w:pPr>
        <w:pStyle w:val="ListParagraph"/>
        <w:numPr>
          <w:ilvl w:val="0"/>
          <w:numId w:val="27"/>
        </w:numPr>
        <w:tabs>
          <w:tab w:val="clear" w:pos="720"/>
        </w:tabs>
        <w:ind w:left="567" w:hanging="567"/>
      </w:pPr>
      <w:r w:rsidRPr="00C14D0D">
        <w:t>Information provided by relief and recovery agencies</w:t>
      </w:r>
    </w:p>
    <w:p w14:paraId="1598D3C2" w14:textId="07C577F9" w:rsidR="001B4550" w:rsidRDefault="001B4550" w:rsidP="001B4550">
      <w:r w:rsidRPr="00A37AED">
        <w:t xml:space="preserve">The initial stage focuses more on response and immediate relief and wellbeing </w:t>
      </w:r>
      <w:r w:rsidR="00EF2CFA" w:rsidRPr="00A37AED">
        <w:t>needs but</w:t>
      </w:r>
      <w:r w:rsidRPr="00A37AED">
        <w:t xml:space="preserve"> may</w:t>
      </w:r>
      <w:r>
        <w:t xml:space="preserve"> </w:t>
      </w:r>
      <w:r w:rsidRPr="00A37AED">
        <w:t>also inform recovery as time progresses.</w:t>
      </w:r>
      <w:r>
        <w:t xml:space="preserve"> The </w:t>
      </w:r>
      <w:hyperlink r:id="rId123" w:history="1">
        <w:r w:rsidRPr="00A37AED">
          <w:rPr>
            <w:rStyle w:val="Hyperlink"/>
          </w:rPr>
          <w:t>EMV Impact Assessment Guidelines</w:t>
        </w:r>
      </w:hyperlink>
      <w:r>
        <w:t xml:space="preserve"> have been written primarily for government and emergency responders with a responsibility for impact assessment in Victoria. The guidelines support the</w:t>
      </w:r>
      <w:r w:rsidR="00EF2CFA">
        <w:t xml:space="preserve"> </w:t>
      </w:r>
      <w:hyperlink r:id="rId124" w:history="1">
        <w:r w:rsidR="00EF2CFA" w:rsidRPr="00E73AB9">
          <w:rPr>
            <w:rStyle w:val="Hyperlink"/>
            <w:rFonts w:cs="Arial"/>
          </w:rPr>
          <w:t>Victorian Preparedness Framework</w:t>
        </w:r>
      </w:hyperlink>
      <w:r w:rsidR="00D16380">
        <w:fldChar w:fldCharType="begin"/>
      </w:r>
      <w:r w:rsidR="00D16380">
        <w:instrText>HYPERLINK "https://files.emv.vic.gov.au/2021-08/Victorian%20Preparedness%20Framework%20May%202018.pdf"</w:instrText>
      </w:r>
      <w:r w:rsidR="00D16380">
        <w:fldChar w:fldCharType="separate"/>
      </w:r>
      <w:r w:rsidR="00D16380">
        <w:fldChar w:fldCharType="end"/>
      </w:r>
      <w:r>
        <w:t xml:space="preserve"> Impact Assessment core capabilities.</w:t>
      </w:r>
    </w:p>
    <w:p w14:paraId="230076D8" w14:textId="77777777" w:rsidR="001B4550" w:rsidRDefault="001B4550" w:rsidP="001B4550">
      <w:pPr>
        <w:spacing w:before="122" w:line="242" w:lineRule="auto"/>
        <w:ind w:right="-29"/>
      </w:pPr>
      <w:r w:rsidRPr="005409C6">
        <w:t>The Regional Recovery Coordinator, or delegate, will seek to capture early impact data to inform</w:t>
      </w:r>
      <w:r>
        <w:t xml:space="preserve"> initial recovery planning. These</w:t>
      </w:r>
      <w:r w:rsidRPr="005409C6">
        <w:t xml:space="preserve"> data will be sought through the Incident Controller unless agreement has been reached and transition to secondary impact assessment has occurred.</w:t>
      </w:r>
    </w:p>
    <w:p w14:paraId="63DC0D3D" w14:textId="58789108" w:rsidR="001B4550" w:rsidRDefault="001B4550" w:rsidP="001B4550">
      <w:pPr>
        <w:spacing w:before="116" w:line="242" w:lineRule="auto"/>
        <w:ind w:right="-29"/>
      </w:pPr>
      <w:r w:rsidRPr="005409C6">
        <w:t xml:space="preserve">A template to capture early impact data to inform initial recovery planning is available in the </w:t>
      </w:r>
      <w:hyperlink r:id="rId125" w:history="1">
        <w:r w:rsidR="009A5AC4" w:rsidRPr="009A5AC4">
          <w:rPr>
            <w:rStyle w:val="Hyperlink"/>
          </w:rPr>
          <w:t>Disaster</w:t>
        </w:r>
        <w:r w:rsidRPr="009A5AC4">
          <w:rPr>
            <w:rStyle w:val="Hyperlink"/>
          </w:rPr>
          <w:t xml:space="preserve"> Recovery Toolkit</w:t>
        </w:r>
      </w:hyperlink>
      <w:r>
        <w:t>.</w:t>
      </w:r>
    </w:p>
    <w:p w14:paraId="46739F07" w14:textId="55CA5C00" w:rsidR="00A36A37" w:rsidRDefault="001B4550" w:rsidP="001B4550">
      <w:r w:rsidRPr="005409C6">
        <w:t>A recovery web-portal will be made available at the discretion of the State Recovery Coordinator to assist in the collation of data across agencies. The Department of Families Fairness and Housing</w:t>
      </w:r>
      <w:r w:rsidR="00AA07BC">
        <w:t xml:space="preserve"> </w:t>
      </w:r>
      <w:r w:rsidR="001E5A40">
        <w:t xml:space="preserve">(DFFH) </w:t>
      </w:r>
      <w:r w:rsidRPr="005409C6">
        <w:t>will coordinate regional level loss and damage reporting in support of the State Recovery Coordinator</w:t>
      </w:r>
      <w:r w:rsidR="001E5A40">
        <w:t>.</w:t>
      </w:r>
    </w:p>
    <w:p w14:paraId="66F3B24F" w14:textId="77777777" w:rsidR="001E5A40" w:rsidRPr="00A33255" w:rsidRDefault="001E5A40" w:rsidP="001B4550"/>
    <w:p w14:paraId="3F8C9282" w14:textId="77777777" w:rsidR="00794BD8" w:rsidRPr="00391651" w:rsidRDefault="00A70488" w:rsidP="00B05829">
      <w:pPr>
        <w:pStyle w:val="Heading2"/>
      </w:pPr>
      <w:bookmarkStart w:id="132" w:name="_Toc108079979"/>
      <w:r>
        <w:t>Management S</w:t>
      </w:r>
      <w:r w:rsidR="00794BD8" w:rsidRPr="00391651">
        <w:t>tructure</w:t>
      </w:r>
      <w:bookmarkEnd w:id="132"/>
    </w:p>
    <w:p w14:paraId="0EDD5D0C" w14:textId="77777777" w:rsidR="0052740B" w:rsidRDefault="0052740B" w:rsidP="00645DC7">
      <w:pPr>
        <w:pStyle w:val="Heading3"/>
      </w:pPr>
      <w:bookmarkStart w:id="133" w:name="_Toc108079980"/>
      <w:r>
        <w:t>Relief Management Structure</w:t>
      </w:r>
      <w:bookmarkEnd w:id="133"/>
    </w:p>
    <w:p w14:paraId="5D474457" w14:textId="67D53693" w:rsidR="00E35FF8" w:rsidRPr="009F09AB" w:rsidRDefault="002E12A2" w:rsidP="009F09AB">
      <w:pPr>
        <w:rPr>
          <w:rFonts w:eastAsiaTheme="majorEastAsia" w:cs="Arial"/>
        </w:rPr>
      </w:pPr>
      <w:r w:rsidRPr="009F09AB">
        <w:rPr>
          <w:rFonts w:eastAsiaTheme="majorEastAsia" w:cs="Arial"/>
        </w:rPr>
        <w:t xml:space="preserve">Relief </w:t>
      </w:r>
      <w:r w:rsidR="006A2BF4">
        <w:rPr>
          <w:rFonts w:eastAsiaTheme="majorEastAsia" w:cs="Arial"/>
        </w:rPr>
        <w:t xml:space="preserve">and </w:t>
      </w:r>
      <w:r w:rsidRPr="009F09AB">
        <w:rPr>
          <w:rFonts w:eastAsiaTheme="majorEastAsia" w:cs="Arial"/>
        </w:rPr>
        <w:t>coordination arrangements at the regional levels are the responsibility of D</w:t>
      </w:r>
      <w:r w:rsidR="003A5CFB" w:rsidRPr="009F09AB">
        <w:rPr>
          <w:rFonts w:eastAsiaTheme="majorEastAsia" w:cs="Arial"/>
        </w:rPr>
        <w:t>FFH</w:t>
      </w:r>
      <w:r w:rsidRPr="009F09AB">
        <w:rPr>
          <w:rFonts w:eastAsiaTheme="majorEastAsia" w:cs="Arial"/>
        </w:rPr>
        <w:t xml:space="preserve"> and municipal Councils have the responsibility at the local level.</w:t>
      </w:r>
      <w:r w:rsidR="00E35FF8" w:rsidRPr="009F09AB">
        <w:rPr>
          <w:rFonts w:eastAsiaTheme="majorEastAsia" w:cs="Arial"/>
        </w:rPr>
        <w:t xml:space="preserve"> E</w:t>
      </w:r>
      <w:r w:rsidR="00E73AB9">
        <w:rPr>
          <w:rFonts w:eastAsiaTheme="majorEastAsia" w:cs="Arial"/>
        </w:rPr>
        <w:t>R</w:t>
      </w:r>
      <w:r w:rsidR="00E35FF8" w:rsidRPr="009F09AB">
        <w:rPr>
          <w:rFonts w:eastAsiaTheme="majorEastAsia" w:cs="Arial"/>
        </w:rPr>
        <w:t>V is responsible for state-level relief and recovery coordination.</w:t>
      </w:r>
    </w:p>
    <w:p w14:paraId="1215932D" w14:textId="7E36F9B9" w:rsidR="009210F7" w:rsidRPr="003A5CFB" w:rsidRDefault="009210F7" w:rsidP="003A5CFB">
      <w:pPr>
        <w:rPr>
          <w:rFonts w:eastAsiaTheme="majorEastAsia" w:cs="Arial"/>
        </w:rPr>
      </w:pPr>
      <w:r w:rsidRPr="003A5CFB">
        <w:rPr>
          <w:rFonts w:eastAsiaTheme="majorEastAsia" w:cs="Arial"/>
        </w:rPr>
        <w:t>Municipal Councils take the l</w:t>
      </w:r>
      <w:r w:rsidR="00E35FF8">
        <w:rPr>
          <w:rFonts w:eastAsiaTheme="majorEastAsia" w:cs="Arial"/>
        </w:rPr>
        <w:t>ead in delivering on-the-</w:t>
      </w:r>
      <w:r w:rsidRPr="003A5CFB">
        <w:rPr>
          <w:rFonts w:eastAsiaTheme="majorEastAsia" w:cs="Arial"/>
        </w:rPr>
        <w:t xml:space="preserve">ground relief services, because they </w:t>
      </w:r>
      <w:proofErr w:type="gramStart"/>
      <w:r w:rsidRPr="003A5CFB">
        <w:rPr>
          <w:rFonts w:eastAsiaTheme="majorEastAsia" w:cs="Arial"/>
        </w:rPr>
        <w:t>are considered to be</w:t>
      </w:r>
      <w:proofErr w:type="gramEnd"/>
      <w:r w:rsidRPr="003A5CFB">
        <w:rPr>
          <w:rFonts w:eastAsiaTheme="majorEastAsia" w:cs="Arial"/>
        </w:rPr>
        <w:t xml:space="preserve"> closest to an affected community. The Victorian government supports municipalities to fulfil these local responsibilities.</w:t>
      </w:r>
    </w:p>
    <w:p w14:paraId="60BBE975" w14:textId="6A91F14C" w:rsidR="0052740B" w:rsidRPr="003A5CFB" w:rsidRDefault="0052740B" w:rsidP="003A5CFB">
      <w:pPr>
        <w:pStyle w:val="StyleBody1Right-009cm"/>
        <w:jc w:val="both"/>
        <w:rPr>
          <w:rFonts w:ascii="Arial" w:eastAsiaTheme="majorEastAsia" w:hAnsi="Arial" w:cs="Arial"/>
          <w:sz w:val="20"/>
        </w:rPr>
      </w:pPr>
      <w:r w:rsidRPr="003A5CFB">
        <w:rPr>
          <w:rFonts w:ascii="Arial" w:eastAsiaTheme="majorEastAsia" w:hAnsi="Arial" w:cs="Arial"/>
          <w:sz w:val="20"/>
        </w:rPr>
        <w:t>Council is responsible for the coordination and provision of relief services for an affected community during times of emergency. Council has adopted the</w:t>
      </w:r>
      <w:r w:rsidR="00AA07BC">
        <w:rPr>
          <w:rFonts w:ascii="Arial" w:eastAsiaTheme="majorEastAsia" w:hAnsi="Arial" w:cs="Arial"/>
          <w:sz w:val="20"/>
        </w:rPr>
        <w:t xml:space="preserve"> EMCEMP</w:t>
      </w:r>
      <w:r w:rsidR="003A5CFB">
        <w:rPr>
          <w:rFonts w:ascii="Arial" w:eastAsiaTheme="majorEastAsia" w:hAnsi="Arial" w:cs="Arial"/>
          <w:sz w:val="20"/>
        </w:rPr>
        <w:t xml:space="preserve"> </w:t>
      </w:r>
      <w:hyperlink r:id="rId126" w:history="1">
        <w:r w:rsidR="003A5CFB" w:rsidRPr="00F63481">
          <w:rPr>
            <w:rStyle w:val="Hyperlink"/>
            <w:rFonts w:ascii="Arial" w:eastAsiaTheme="majorEastAsia" w:hAnsi="Arial" w:cs="Arial"/>
            <w:sz w:val="20"/>
          </w:rPr>
          <w:t>ERC Sub-</w:t>
        </w:r>
        <w:r w:rsidRPr="00F63481">
          <w:rPr>
            <w:rStyle w:val="Hyperlink"/>
            <w:rFonts w:ascii="Arial" w:eastAsiaTheme="majorEastAsia" w:hAnsi="Arial" w:cs="Arial"/>
            <w:sz w:val="20"/>
          </w:rPr>
          <w:t>Plan</w:t>
        </w:r>
      </w:hyperlink>
      <w:r w:rsidRPr="009840B6">
        <w:rPr>
          <w:rFonts w:ascii="Arial" w:eastAsiaTheme="majorEastAsia" w:hAnsi="Arial" w:cs="Arial"/>
          <w:sz w:val="20"/>
        </w:rPr>
        <w:t xml:space="preserve">. The </w:t>
      </w:r>
      <w:r w:rsidR="003A5CFB" w:rsidRPr="009840B6">
        <w:rPr>
          <w:rFonts w:ascii="Arial" w:eastAsiaTheme="majorEastAsia" w:hAnsi="Arial" w:cs="Arial"/>
          <w:sz w:val="20"/>
        </w:rPr>
        <w:t>ERC</w:t>
      </w:r>
      <w:r w:rsidR="003A5CFB">
        <w:rPr>
          <w:rFonts w:ascii="Arial" w:eastAsiaTheme="majorEastAsia" w:hAnsi="Arial" w:cs="Arial"/>
          <w:sz w:val="20"/>
        </w:rPr>
        <w:t xml:space="preserve"> </w:t>
      </w:r>
      <w:r w:rsidR="00AA07BC">
        <w:rPr>
          <w:rFonts w:ascii="Arial" w:eastAsiaTheme="majorEastAsia" w:hAnsi="Arial" w:cs="Arial"/>
          <w:sz w:val="20"/>
        </w:rPr>
        <w:t>s</w:t>
      </w:r>
      <w:r w:rsidR="003A5CFB">
        <w:rPr>
          <w:rFonts w:ascii="Arial" w:eastAsiaTheme="majorEastAsia" w:hAnsi="Arial" w:cs="Arial"/>
          <w:sz w:val="20"/>
        </w:rPr>
        <w:t>ub-</w:t>
      </w:r>
      <w:r w:rsidR="00AA07BC">
        <w:rPr>
          <w:rFonts w:ascii="Arial" w:eastAsiaTheme="majorEastAsia" w:hAnsi="Arial" w:cs="Arial"/>
          <w:sz w:val="20"/>
        </w:rPr>
        <w:t>p</w:t>
      </w:r>
      <w:r w:rsidRPr="003A5CFB">
        <w:rPr>
          <w:rFonts w:ascii="Arial" w:eastAsiaTheme="majorEastAsia" w:hAnsi="Arial" w:cs="Arial"/>
          <w:sz w:val="20"/>
        </w:rPr>
        <w:t xml:space="preserve">lan details the arrangements that are in place for the activation, </w:t>
      </w:r>
      <w:proofErr w:type="gramStart"/>
      <w:r w:rsidRPr="003A5CFB">
        <w:rPr>
          <w:rFonts w:ascii="Arial" w:eastAsiaTheme="majorEastAsia" w:hAnsi="Arial" w:cs="Arial"/>
          <w:sz w:val="20"/>
        </w:rPr>
        <w:t>management</w:t>
      </w:r>
      <w:proofErr w:type="gramEnd"/>
      <w:r w:rsidRPr="003A5CFB">
        <w:rPr>
          <w:rFonts w:ascii="Arial" w:eastAsiaTheme="majorEastAsia" w:hAnsi="Arial" w:cs="Arial"/>
          <w:sz w:val="20"/>
        </w:rPr>
        <w:t xml:space="preserve"> and deactivation of ERCs for municipal and regional scale events.</w:t>
      </w:r>
    </w:p>
    <w:p w14:paraId="199C6965" w14:textId="24AE0542" w:rsidR="00105E55" w:rsidRDefault="00105E55" w:rsidP="00890111">
      <w:pPr>
        <w:pStyle w:val="Heading3"/>
        <w:numPr>
          <w:ilvl w:val="2"/>
          <w:numId w:val="53"/>
        </w:numPr>
      </w:pPr>
      <w:bookmarkStart w:id="134" w:name="_Toc108079981"/>
      <w:r>
        <w:t>Recovery Management Structure</w:t>
      </w:r>
      <w:bookmarkEnd w:id="134"/>
    </w:p>
    <w:p w14:paraId="0B5B2636" w14:textId="3B532DC7" w:rsidR="00F63481" w:rsidRDefault="00F63481" w:rsidP="00F63481">
      <w:pPr>
        <w:rPr>
          <w:rFonts w:eastAsiaTheme="majorEastAsia"/>
        </w:rPr>
      </w:pPr>
      <w:r>
        <w:rPr>
          <w:rFonts w:eastAsiaTheme="majorEastAsia"/>
        </w:rPr>
        <w:t>Recovery</w:t>
      </w:r>
      <w:r w:rsidRPr="0079087A">
        <w:rPr>
          <w:rFonts w:eastAsiaTheme="majorEastAsia"/>
        </w:rPr>
        <w:t xml:space="preserve"> coordination arrangements at the </w:t>
      </w:r>
      <w:r w:rsidR="007B1A17">
        <w:rPr>
          <w:rFonts w:eastAsiaTheme="majorEastAsia"/>
        </w:rPr>
        <w:t xml:space="preserve">State and </w:t>
      </w:r>
      <w:r w:rsidRPr="0079087A">
        <w:rPr>
          <w:rFonts w:eastAsiaTheme="majorEastAsia"/>
        </w:rPr>
        <w:t xml:space="preserve">regional levels are the responsibility of </w:t>
      </w:r>
      <w:r w:rsidR="002E13BF">
        <w:rPr>
          <w:rFonts w:eastAsiaTheme="majorEastAsia"/>
        </w:rPr>
        <w:t>Emergency Recovery Victoria (E</w:t>
      </w:r>
      <w:r w:rsidR="007B1A17">
        <w:rPr>
          <w:rFonts w:eastAsiaTheme="majorEastAsia"/>
        </w:rPr>
        <w:t>RV</w:t>
      </w:r>
      <w:r w:rsidR="002E13BF">
        <w:rPr>
          <w:rFonts w:eastAsiaTheme="majorEastAsia"/>
        </w:rPr>
        <w:t>)</w:t>
      </w:r>
      <w:r w:rsidRPr="0079087A">
        <w:rPr>
          <w:rFonts w:eastAsiaTheme="majorEastAsia"/>
        </w:rPr>
        <w:t xml:space="preserve"> and municipal Councils have the responsibility at the local level</w:t>
      </w:r>
      <w:r w:rsidR="00E73AB9">
        <w:rPr>
          <w:rFonts w:eastAsiaTheme="majorEastAsia"/>
        </w:rPr>
        <w:t>.</w:t>
      </w:r>
    </w:p>
    <w:p w14:paraId="7B92B5EC" w14:textId="0C4D8AA3" w:rsidR="00F63481" w:rsidRDefault="00F63481" w:rsidP="00F63481">
      <w:r w:rsidRPr="003A5CFB">
        <w:rPr>
          <w:rFonts w:eastAsiaTheme="majorEastAsia"/>
        </w:rPr>
        <w:t>Municipal Councils take the l</w:t>
      </w:r>
      <w:r>
        <w:rPr>
          <w:rFonts w:eastAsiaTheme="majorEastAsia"/>
        </w:rPr>
        <w:t>ead in delivering on-the-</w:t>
      </w:r>
      <w:r w:rsidRPr="003A5CFB">
        <w:rPr>
          <w:rFonts w:eastAsiaTheme="majorEastAsia"/>
        </w:rPr>
        <w:t>ground re</w:t>
      </w:r>
      <w:r>
        <w:rPr>
          <w:rFonts w:eastAsiaTheme="majorEastAsia"/>
        </w:rPr>
        <w:t>covery</w:t>
      </w:r>
      <w:r w:rsidRPr="003A5CFB">
        <w:rPr>
          <w:rFonts w:eastAsiaTheme="majorEastAsia"/>
        </w:rPr>
        <w:t xml:space="preserve"> services, because they </w:t>
      </w:r>
      <w:proofErr w:type="gramStart"/>
      <w:r w:rsidRPr="003A5CFB">
        <w:rPr>
          <w:rFonts w:eastAsiaTheme="majorEastAsia"/>
        </w:rPr>
        <w:t>are considered to be</w:t>
      </w:r>
      <w:proofErr w:type="gramEnd"/>
      <w:r w:rsidRPr="003A5CFB">
        <w:rPr>
          <w:rFonts w:eastAsiaTheme="majorEastAsia"/>
        </w:rPr>
        <w:t xml:space="preserve"> closest to an affected community. The Victorian government supports municipalities to fulfil these local responsibilities</w:t>
      </w:r>
      <w:r w:rsidR="00C873E4">
        <w:rPr>
          <w:rFonts w:eastAsiaTheme="majorEastAsia"/>
        </w:rPr>
        <w:t>.</w:t>
      </w:r>
    </w:p>
    <w:p w14:paraId="2083FACB" w14:textId="1E173681" w:rsidR="009840B6" w:rsidRPr="00477809" w:rsidRDefault="009840B6" w:rsidP="009840B6">
      <w:r w:rsidRPr="00477809">
        <w:t xml:space="preserve">The </w:t>
      </w:r>
      <w:r>
        <w:t xml:space="preserve">recovery </w:t>
      </w:r>
      <w:r w:rsidRPr="00477809">
        <w:t>structure operate</w:t>
      </w:r>
      <w:r>
        <w:t>s</w:t>
      </w:r>
      <w:r w:rsidRPr="00477809">
        <w:t xml:space="preserve"> under four functional areas of recovery (social, economic, built, and natural environments</w:t>
      </w:r>
      <w:r>
        <w:t>). A</w:t>
      </w:r>
      <w:r w:rsidRPr="00477809">
        <w:t xml:space="preserve">ffected communities </w:t>
      </w:r>
      <w:r>
        <w:t xml:space="preserve">will </w:t>
      </w:r>
      <w:r w:rsidRPr="00477809">
        <w:t>appropriately r</w:t>
      </w:r>
      <w:r>
        <w:t xml:space="preserve">epresented through </w:t>
      </w:r>
      <w:r w:rsidR="00105E55">
        <w:t xml:space="preserve">either </w:t>
      </w:r>
      <w:r>
        <w:t>established C</w:t>
      </w:r>
      <w:r w:rsidRPr="00477809">
        <w:t xml:space="preserve">ommunity </w:t>
      </w:r>
      <w:r>
        <w:t>R</w:t>
      </w:r>
      <w:r w:rsidRPr="00477809">
        <w:t>ecove</w:t>
      </w:r>
      <w:r>
        <w:t>ry C</w:t>
      </w:r>
      <w:r w:rsidRPr="00477809">
        <w:t>ommittees or other suitable arrangements</w:t>
      </w:r>
      <w:r w:rsidR="00105E55">
        <w:t xml:space="preserve"> set up during or immediately after an event</w:t>
      </w:r>
      <w:r w:rsidRPr="00477809">
        <w:t>.</w:t>
      </w:r>
    </w:p>
    <w:p w14:paraId="023912F2" w14:textId="77777777" w:rsidR="002E12A2" w:rsidRPr="00477809" w:rsidRDefault="009840B6" w:rsidP="002E12A2">
      <w:r>
        <w:t>A</w:t>
      </w:r>
      <w:r w:rsidR="002E12A2" w:rsidRPr="00477809">
        <w:t xml:space="preserve"> Municipal Recovery Committee and underpinning recovery structure</w:t>
      </w:r>
      <w:r>
        <w:t>s</w:t>
      </w:r>
      <w:r w:rsidR="002E12A2" w:rsidRPr="00477809">
        <w:t xml:space="preserve"> </w:t>
      </w:r>
      <w:r>
        <w:t>will need to be</w:t>
      </w:r>
      <w:r w:rsidR="002E12A2" w:rsidRPr="00477809">
        <w:t xml:space="preserve"> flexible, </w:t>
      </w:r>
      <w:proofErr w:type="gramStart"/>
      <w:r w:rsidR="002E12A2" w:rsidRPr="00477809">
        <w:t>scalable</w:t>
      </w:r>
      <w:proofErr w:type="gramEnd"/>
      <w:r w:rsidR="002E12A2" w:rsidRPr="00477809">
        <w:t xml:space="preserve"> and adaptive to the di</w:t>
      </w:r>
      <w:r>
        <w:t>verse range of community needs.</w:t>
      </w:r>
    </w:p>
    <w:p w14:paraId="62986F2E" w14:textId="30E0D8BA" w:rsidR="00AF56A3" w:rsidRDefault="00D53AE2" w:rsidP="00AF56A3">
      <w:r>
        <w:t>Emergency</w:t>
      </w:r>
      <w:r w:rsidR="008A1B30">
        <w:t xml:space="preserve"> Recovery Victoria (</w:t>
      </w:r>
      <w:r>
        <w:t>E</w:t>
      </w:r>
      <w:r w:rsidR="008A1B30">
        <w:t>RV)</w:t>
      </w:r>
      <w:r w:rsidR="009840B6">
        <w:t xml:space="preserve"> also plays a part in i</w:t>
      </w:r>
      <w:r w:rsidR="00AF56A3" w:rsidRPr="00285F5C">
        <w:t xml:space="preserve">n the </w:t>
      </w:r>
      <w:r w:rsidR="009840B6">
        <w:t>emergency recovery process by</w:t>
      </w:r>
      <w:r w:rsidR="00AF56A3" w:rsidRPr="00285F5C">
        <w:t>:</w:t>
      </w:r>
    </w:p>
    <w:p w14:paraId="0CEE2A6F" w14:textId="7B4E1337" w:rsidR="00AF56A3" w:rsidRDefault="009840B6" w:rsidP="00EF4789">
      <w:pPr>
        <w:pStyle w:val="ListParagraph"/>
        <w:numPr>
          <w:ilvl w:val="0"/>
          <w:numId w:val="22"/>
        </w:numPr>
        <w:spacing w:before="0" w:after="60"/>
        <w:ind w:left="567" w:hanging="567"/>
        <w:contextualSpacing w:val="0"/>
      </w:pPr>
      <w:r>
        <w:t>Acting</w:t>
      </w:r>
      <w:r w:rsidR="00AF56A3" w:rsidRPr="00285F5C">
        <w:t xml:space="preserve"> as principal recovery planning and </w:t>
      </w:r>
      <w:r w:rsidR="00E73AB9">
        <w:t xml:space="preserve">coordination </w:t>
      </w:r>
      <w:r w:rsidR="00AF56A3" w:rsidRPr="00285F5C">
        <w:t xml:space="preserve">agency at </w:t>
      </w:r>
      <w:r>
        <w:t>the</w:t>
      </w:r>
      <w:r w:rsidR="00AF56A3" w:rsidRPr="00285F5C">
        <w:t xml:space="preserve"> regional level</w:t>
      </w:r>
      <w:r w:rsidR="00AF56A3">
        <w:t>.</w:t>
      </w:r>
    </w:p>
    <w:p w14:paraId="27DE8BF7" w14:textId="77777777" w:rsidR="00AF56A3" w:rsidRDefault="009840B6" w:rsidP="00EF4789">
      <w:pPr>
        <w:pStyle w:val="ListParagraph"/>
        <w:numPr>
          <w:ilvl w:val="0"/>
          <w:numId w:val="22"/>
        </w:numPr>
        <w:ind w:left="567" w:hanging="567"/>
      </w:pPr>
      <w:r>
        <w:t>Assuming</w:t>
      </w:r>
      <w:r w:rsidR="00AF56A3" w:rsidRPr="00285F5C">
        <w:t xml:space="preserve"> a role of facilitation in developing a coordinated response as appropriate to the circumstances </w:t>
      </w:r>
      <w:proofErr w:type="gramStart"/>
      <w:r w:rsidR="00AF56A3" w:rsidRPr="00285F5C">
        <w:t>e</w:t>
      </w:r>
      <w:r w:rsidR="00AF56A3">
        <w:t>.</w:t>
      </w:r>
      <w:r w:rsidR="00AF56A3" w:rsidRPr="00285F5C">
        <w:t>g.</w:t>
      </w:r>
      <w:proofErr w:type="gramEnd"/>
      <w:r w:rsidR="00AF56A3" w:rsidRPr="00285F5C">
        <w:t xml:space="preserve"> when the event is of a magnitude which is beyond the resources of the municipality or the incident affects only a few people but the affected population is dispersed.</w:t>
      </w:r>
    </w:p>
    <w:p w14:paraId="2D29BB1C" w14:textId="499C9BF6" w:rsidR="00794BD8" w:rsidRDefault="00794BD8" w:rsidP="00D73D74">
      <w:pPr>
        <w:spacing w:after="240"/>
      </w:pPr>
      <w:bookmarkStart w:id="135" w:name="_Toc506293329"/>
      <w:bookmarkStart w:id="136" w:name="_Toc506295221"/>
      <w:bookmarkStart w:id="137" w:name="_Toc29304296"/>
      <w:r w:rsidRPr="00477809">
        <w:t xml:space="preserve">For detailed information on post incident municipal recovery arrangements including triggers for transition from response to recovery to normal business, refer to the </w:t>
      </w:r>
      <w:r w:rsidR="00460572" w:rsidRPr="00AA07BC">
        <w:t xml:space="preserve">Municipal </w:t>
      </w:r>
      <w:r w:rsidRPr="00AA07BC">
        <w:t>Relief and Recovery Plan</w:t>
      </w:r>
      <w:r w:rsidRPr="00477809">
        <w:t xml:space="preserve"> and supporting </w:t>
      </w:r>
      <w:r w:rsidR="00460572">
        <w:t>standard operating procedures and templates.</w:t>
      </w:r>
    </w:p>
    <w:p w14:paraId="2A3024F6" w14:textId="77777777" w:rsidR="0096752C" w:rsidRDefault="0096752C" w:rsidP="0096752C">
      <w:pPr>
        <w:pStyle w:val="Heading2"/>
      </w:pPr>
      <w:bookmarkStart w:id="138" w:name="_Toc108079982"/>
      <w:bookmarkEnd w:id="135"/>
      <w:bookmarkEnd w:id="136"/>
      <w:bookmarkEnd w:id="137"/>
      <w:r>
        <w:lastRenderedPageBreak/>
        <w:t>Government Assistance Measures</w:t>
      </w:r>
      <w:bookmarkEnd w:id="138"/>
    </w:p>
    <w:p w14:paraId="44674101" w14:textId="4A4D8B04" w:rsidR="00BD1449" w:rsidRPr="00BD1449" w:rsidRDefault="002E13BF" w:rsidP="00BD1449">
      <w:pPr>
        <w:autoSpaceDE w:val="0"/>
        <w:autoSpaceDN w:val="0"/>
        <w:adjustRightInd w:val="0"/>
        <w:jc w:val="left"/>
        <w:textAlignment w:val="center"/>
        <w:rPr>
          <w:rFonts w:ascii="Calibri" w:hAnsi="Calibri"/>
          <w:color w:val="0563C1" w:themeColor="hyperlink"/>
          <w:sz w:val="21"/>
          <w:u w:val="single"/>
          <w:lang w:val="en-US" w:eastAsia="en-US"/>
        </w:rPr>
      </w:pPr>
      <w:r>
        <w:t>Councils</w:t>
      </w:r>
      <w:r w:rsidR="00BD1449" w:rsidRPr="00BD1449">
        <w:t xml:space="preserve"> may claim assistance via such programs as the DRFA and NDFA. The Victorian Government provides funding through the Natural Disaster Relief and Recovery Arrangements (NDRRA) Fund to assist the Victorian community through natural disaster relief and recovery payments and infrastructure restoration. Details of these arrangements are contained in the</w:t>
      </w:r>
      <w:r w:rsidR="00AA07BC">
        <w:t xml:space="preserve"> EMCEMP</w:t>
      </w:r>
      <w:r w:rsidR="00BD1449" w:rsidRPr="00BD1449">
        <w:rPr>
          <w:rFonts w:ascii="Calibri" w:eastAsiaTheme="majorEastAsia" w:hAnsi="Calibri"/>
          <w:sz w:val="21"/>
          <w:lang w:val="en-US" w:eastAsia="en-US"/>
        </w:rPr>
        <w:t xml:space="preserve"> </w:t>
      </w:r>
      <w:hyperlink r:id="rId127" w:history="1">
        <w:r w:rsidR="00BD1449" w:rsidRPr="00BD1449">
          <w:rPr>
            <w:rFonts w:eastAsiaTheme="majorEastAsia" w:cs="Arial"/>
            <w:color w:val="0563C1" w:themeColor="hyperlink"/>
            <w:u w:val="single"/>
            <w:lang w:val="en-US" w:eastAsia="en-US"/>
          </w:rPr>
          <w:t>Municipal Emergency Coordination Sub-Plan</w:t>
        </w:r>
      </w:hyperlink>
      <w:r w:rsidR="00BD1449" w:rsidRPr="00BD1449">
        <w:rPr>
          <w:rFonts w:ascii="Calibri" w:eastAsiaTheme="majorEastAsia" w:hAnsi="Calibri"/>
          <w:sz w:val="21"/>
          <w:lang w:val="en-US" w:eastAsia="en-US"/>
        </w:rPr>
        <w:t xml:space="preserve">. </w:t>
      </w:r>
      <w:r w:rsidR="00BD1449" w:rsidRPr="00BD1449">
        <w:t xml:space="preserve">Alternatively information can be located </w:t>
      </w:r>
      <w:r w:rsidR="00FE2D46">
        <w:t>via</w:t>
      </w:r>
      <w:r w:rsidR="00BD1449" w:rsidRPr="00BD1449">
        <w:rPr>
          <w:rFonts w:ascii="Calibri" w:hAnsi="Calibri"/>
          <w:color w:val="000000"/>
          <w:sz w:val="21"/>
          <w:lang w:val="en-US" w:eastAsia="en-US"/>
        </w:rPr>
        <w:t xml:space="preserve"> </w:t>
      </w:r>
      <w:hyperlink r:id="rId128" w:history="1">
        <w:r w:rsidR="00BD1449" w:rsidRPr="00BD1449">
          <w:rPr>
            <w:rFonts w:cs="Arial"/>
            <w:color w:val="0563C1" w:themeColor="hyperlink"/>
            <w:u w:val="single"/>
            <w:lang w:val="en-US" w:eastAsia="en-US"/>
          </w:rPr>
          <w:t>emv.vic.gov.au</w:t>
        </w:r>
      </w:hyperlink>
      <w:r w:rsidR="002E7355">
        <w:rPr>
          <w:rFonts w:cs="Arial"/>
          <w:color w:val="0563C1" w:themeColor="hyperlink"/>
          <w:u w:val="single"/>
          <w:lang w:val="en-US" w:eastAsia="en-US"/>
        </w:rPr>
        <w:t>.</w:t>
      </w:r>
    </w:p>
    <w:p w14:paraId="32D6F8A9" w14:textId="67FF08F9" w:rsidR="009F09AB" w:rsidRDefault="00006524" w:rsidP="00D73D74">
      <w:pPr>
        <w:spacing w:after="240"/>
      </w:pPr>
      <w:r w:rsidRPr="00240AEB">
        <w:t>Individuals, families, business etc</w:t>
      </w:r>
      <w:r w:rsidR="00240AEB" w:rsidRPr="00240AEB">
        <w:t>.</w:t>
      </w:r>
      <w:r w:rsidRPr="00240AEB">
        <w:t xml:space="preserve"> </w:t>
      </w:r>
      <w:proofErr w:type="gramStart"/>
      <w:r w:rsidRPr="00240AEB">
        <w:t>are able to</w:t>
      </w:r>
      <w:proofErr w:type="gramEnd"/>
      <w:r w:rsidRPr="00240AEB">
        <w:t xml:space="preserve"> source other government assistance from agencies such as </w:t>
      </w:r>
      <w:r w:rsidR="00240AEB" w:rsidRPr="00240AEB">
        <w:t>Services Australia</w:t>
      </w:r>
      <w:r w:rsidRPr="00240AEB">
        <w:t xml:space="preserve">, DFFH, </w:t>
      </w:r>
      <w:r w:rsidR="00667664">
        <w:t xml:space="preserve">Red Cross and Salvation Army </w:t>
      </w:r>
      <w:r w:rsidRPr="00240AEB">
        <w:t>etc</w:t>
      </w:r>
      <w:r w:rsidR="005A287C" w:rsidRPr="00240AEB">
        <w:t>.</w:t>
      </w:r>
      <w:r w:rsidR="00240AEB" w:rsidRPr="00240AEB">
        <w:t xml:space="preserve"> </w:t>
      </w:r>
    </w:p>
    <w:p w14:paraId="61D7101C" w14:textId="7F386F77" w:rsidR="009F09AB" w:rsidRPr="00391651" w:rsidRDefault="009F09AB" w:rsidP="009F09AB">
      <w:pPr>
        <w:pStyle w:val="Heading2"/>
      </w:pPr>
      <w:bookmarkStart w:id="139" w:name="_Toc108079983"/>
      <w:r>
        <w:t>After Action Review</w:t>
      </w:r>
      <w:bookmarkEnd w:id="139"/>
    </w:p>
    <w:p w14:paraId="1291D9FE" w14:textId="23737F81" w:rsidR="009F09AB" w:rsidRPr="009F09AB" w:rsidRDefault="009F09AB" w:rsidP="009F09AB">
      <w:pPr>
        <w:rPr>
          <w:rFonts w:cs="Arial"/>
        </w:rPr>
      </w:pPr>
      <w:r w:rsidRPr="009F09AB">
        <w:rPr>
          <w:rFonts w:cs="Arial"/>
        </w:rPr>
        <w:t xml:space="preserve">An </w:t>
      </w:r>
      <w:r w:rsidR="002E7355" w:rsidRPr="009F09AB">
        <w:rPr>
          <w:rFonts w:cs="Arial"/>
        </w:rPr>
        <w:t>After-Action</w:t>
      </w:r>
      <w:r w:rsidRPr="009F09AB">
        <w:rPr>
          <w:rFonts w:cs="Arial"/>
        </w:rPr>
        <w:t xml:space="preserve"> Review should take place as soon as practicable after an emergency. The MERC will convene the meeting, and all agencies who participated should be represented with a view to assessing the adequacy of this MEMP and </w:t>
      </w:r>
      <w:r w:rsidR="00AA07BC">
        <w:rPr>
          <w:rFonts w:cs="Arial"/>
        </w:rPr>
        <w:t>s</w:t>
      </w:r>
      <w:r w:rsidRPr="009F09AB">
        <w:rPr>
          <w:rFonts w:cs="Arial"/>
        </w:rPr>
        <w:t>ub-</w:t>
      </w:r>
      <w:r w:rsidR="00AA07BC">
        <w:rPr>
          <w:rFonts w:cs="Arial"/>
        </w:rPr>
        <w:t>p</w:t>
      </w:r>
      <w:r w:rsidRPr="009F09AB">
        <w:rPr>
          <w:rFonts w:cs="Arial"/>
        </w:rPr>
        <w:t>lans and to recommend any changes. Such meetings would be chaired by the MEMPC chair or an appropriate facilitator.</w:t>
      </w:r>
    </w:p>
    <w:p w14:paraId="00649442" w14:textId="77777777" w:rsidR="009F09AB" w:rsidRPr="009F09AB" w:rsidRDefault="009F09AB" w:rsidP="009F09AB">
      <w:pPr>
        <w:rPr>
          <w:rFonts w:cs="Arial"/>
          <w:b/>
        </w:rPr>
      </w:pPr>
      <w:r w:rsidRPr="009F09AB">
        <w:rPr>
          <w:rFonts w:cs="Arial"/>
        </w:rPr>
        <w:t>It may also be appropriate to conduct a separate recovery debrief to address recovery issues. This should be convened and chaired by the MRM.</w:t>
      </w:r>
    </w:p>
    <w:p w14:paraId="2D98572F" w14:textId="77777777" w:rsidR="009F09AB" w:rsidRPr="009F09AB" w:rsidRDefault="009F09AB" w:rsidP="009F09AB">
      <w:pPr>
        <w:pStyle w:val="StyleBody1Right-009cm"/>
        <w:rPr>
          <w:rFonts w:ascii="Arial" w:eastAsiaTheme="majorEastAsia" w:hAnsi="Arial" w:cs="Arial"/>
          <w:sz w:val="20"/>
        </w:rPr>
      </w:pPr>
      <w:r w:rsidRPr="009F09AB">
        <w:rPr>
          <w:rFonts w:ascii="Arial" w:eastAsiaTheme="majorEastAsia" w:hAnsi="Arial" w:cs="Arial"/>
          <w:sz w:val="20"/>
        </w:rPr>
        <w:t>The RERC holds these responsibilities for regional level events, which must include local response agency participation.</w:t>
      </w:r>
    </w:p>
    <w:p w14:paraId="48556A2F" w14:textId="77777777" w:rsidR="009F09AB" w:rsidRPr="009F09AB" w:rsidRDefault="009F09AB" w:rsidP="009F09AB">
      <w:pPr>
        <w:rPr>
          <w:rFonts w:cs="Arial"/>
        </w:rPr>
      </w:pPr>
      <w:r w:rsidRPr="009F09AB">
        <w:rPr>
          <w:rFonts w:cs="Arial"/>
        </w:rPr>
        <w:t>Where a MECC has been activated during an emergency, all emergency support staff that undertook their allocated MECC roles will be debriefed by the MEMO or their delegate as soon as practicable following the cessation of MECC operations. The MECC debrief has the aim to assess the adequacy of the MECC operations and to identify and make recommendations for future planning and operations related to the MECC.</w:t>
      </w:r>
    </w:p>
    <w:p w14:paraId="0FD77993" w14:textId="5156C072" w:rsidR="009F09AB" w:rsidRDefault="009F09AB" w:rsidP="009F09AB">
      <w:pPr>
        <w:rPr>
          <w:rFonts w:cs="Arial"/>
        </w:rPr>
      </w:pPr>
      <w:r w:rsidRPr="009F09AB">
        <w:rPr>
          <w:rFonts w:cs="Arial"/>
        </w:rPr>
        <w:t>Agencies and Council are responsible for staff psychological debriefing.</w:t>
      </w:r>
    </w:p>
    <w:p w14:paraId="3F339896" w14:textId="77777777" w:rsidR="005626FD" w:rsidRDefault="005626FD">
      <w:pPr>
        <w:spacing w:before="0" w:after="0"/>
        <w:jc w:val="left"/>
        <w:rPr>
          <w:rFonts w:cs="Arial"/>
        </w:rPr>
      </w:pPr>
    </w:p>
    <w:p w14:paraId="0821AC42" w14:textId="39717A04" w:rsidR="00FE2D46" w:rsidRDefault="00FE2D46">
      <w:pPr>
        <w:spacing w:before="0" w:after="0"/>
        <w:jc w:val="left"/>
        <w:rPr>
          <w:rFonts w:cs="Arial"/>
        </w:rPr>
      </w:pPr>
      <w:r>
        <w:rPr>
          <w:rFonts w:cs="Arial"/>
        </w:rPr>
        <w:br w:type="page"/>
      </w:r>
    </w:p>
    <w:p w14:paraId="7C0E35F2" w14:textId="77777777" w:rsidR="00794BD8" w:rsidRDefault="00AE081A" w:rsidP="00B05829">
      <w:pPr>
        <w:pStyle w:val="Heading1"/>
      </w:pPr>
      <w:bookmarkStart w:id="140" w:name="_Toc108079984"/>
      <w:r>
        <w:lastRenderedPageBreak/>
        <w:t>Roles and R</w:t>
      </w:r>
      <w:r w:rsidR="00794BD8" w:rsidRPr="00F5598D">
        <w:t>esponsibilities</w:t>
      </w:r>
      <w:bookmarkEnd w:id="140"/>
    </w:p>
    <w:p w14:paraId="48387ADA" w14:textId="77777777" w:rsidR="00794BD8" w:rsidRDefault="001F1C81" w:rsidP="00B05829">
      <w:pPr>
        <w:pStyle w:val="Heading2"/>
      </w:pPr>
      <w:bookmarkStart w:id="141" w:name="_Toc108079985"/>
      <w:r>
        <w:t>Agency Roles and Responsibilities</w:t>
      </w:r>
      <w:bookmarkEnd w:id="141"/>
    </w:p>
    <w:p w14:paraId="39CDD370" w14:textId="77777777" w:rsidR="00794BD8" w:rsidRPr="00C6231A" w:rsidRDefault="00794BD8" w:rsidP="00B05829">
      <w:r w:rsidRPr="00C6231A">
        <w:t xml:space="preserve">An agency that has a role or responsibility under this </w:t>
      </w:r>
      <w:r w:rsidR="003A5CFB">
        <w:t>MEMP</w:t>
      </w:r>
      <w:r w:rsidRPr="00C6231A">
        <w:t xml:space="preserve"> must ac</w:t>
      </w:r>
      <w:r>
        <w:t xml:space="preserve">t in accordance with the </w:t>
      </w:r>
      <w:r w:rsidR="003A5CFB">
        <w:t>MEMP</w:t>
      </w:r>
      <w:r>
        <w:t>.</w:t>
      </w:r>
    </w:p>
    <w:p w14:paraId="28354C27" w14:textId="77777777" w:rsidR="00794BD8" w:rsidRPr="00C6231A" w:rsidRDefault="00794BD8" w:rsidP="00B05829">
      <w:r w:rsidRPr="00C6231A">
        <w:t xml:space="preserve">The SEMP and REMP outline agreed agency roles and responsibilities, noting that existing duties, functions, power, responsibility or obligation conferred on an agency by law, licence, agreement or arrangement prevail to the extent of its inconsistency with this </w:t>
      </w:r>
      <w:r w:rsidRPr="000A476B">
        <w:t>plan (</w:t>
      </w:r>
      <w:hyperlink r:id="rId129" w:history="1">
        <w:r w:rsidR="000A476B" w:rsidRPr="000A476B">
          <w:rPr>
            <w:rStyle w:val="Hyperlink"/>
          </w:rPr>
          <w:t>Emergency Management Act 2013</w:t>
        </w:r>
      </w:hyperlink>
      <w:r>
        <w:t xml:space="preserve"> </w:t>
      </w:r>
      <w:r w:rsidRPr="00C6231A">
        <w:t>s60AK).</w:t>
      </w:r>
    </w:p>
    <w:p w14:paraId="18F23223" w14:textId="570EBC38" w:rsidR="0096752C" w:rsidRDefault="0096752C" w:rsidP="0096752C">
      <w:r>
        <w:t>The roles and responsibilities outlined in this plan are specific to the region and are in addition to, or variations on, what is outlined in the SEMP and REMP. In the case of municipal-specific modifications</w:t>
      </w:r>
      <w:r w:rsidR="00240AEB">
        <w:t xml:space="preserve"> or additions</w:t>
      </w:r>
      <w:r>
        <w:t>, these are clearly identified as modifications</w:t>
      </w:r>
      <w:r w:rsidR="00240AEB">
        <w:t>/additions</w:t>
      </w:r>
      <w:r>
        <w:t>.</w:t>
      </w:r>
    </w:p>
    <w:p w14:paraId="514D6D0B" w14:textId="77777777" w:rsidR="00794BD8" w:rsidRPr="00C6231A" w:rsidRDefault="00794BD8" w:rsidP="00B05829">
      <w:r w:rsidRPr="00C6231A">
        <w:t>All agencies with responsibilities under the MEMP should provide written confirmation of their capability and commitment to meet their obligations. This can be evidenced by their endorsement of the draft MEMP, including revisions, before it is presented to the REMPC for consideration.</w:t>
      </w:r>
    </w:p>
    <w:p w14:paraId="225D1A56" w14:textId="0B97A357" w:rsidR="00794BD8" w:rsidRDefault="00794BD8" w:rsidP="00B05829">
      <w:r w:rsidRPr="00C6231A">
        <w:t xml:space="preserve">This </w:t>
      </w:r>
      <w:r w:rsidR="00F63481">
        <w:t>Plan</w:t>
      </w:r>
      <w:r w:rsidRPr="00C6231A">
        <w:t xml:space="preserve"> details emergency management agency</w:t>
      </w:r>
      <w:r w:rsidR="001F1C81">
        <w:t xml:space="preserve"> roles and responsibilities for</w:t>
      </w:r>
      <w:r w:rsidRPr="00C6231A">
        <w:t xml:space="preserve"> Mitigation, Response, Relief and Recovery. It also maps agency roles for core capabilities and critical tasks under the</w:t>
      </w:r>
      <w:r w:rsidR="00EF2CFA">
        <w:t xml:space="preserve"> </w:t>
      </w:r>
      <w:hyperlink r:id="rId130" w:history="1">
        <w:r w:rsidR="00EF2CFA" w:rsidRPr="0065414D">
          <w:rPr>
            <w:rStyle w:val="Hyperlink"/>
            <w:rFonts w:cs="Arial"/>
          </w:rPr>
          <w:t>Victorian Preparedness Framework</w:t>
        </w:r>
      </w:hyperlink>
      <w:r w:rsidRPr="0065414D">
        <w:t xml:space="preserve"> </w:t>
      </w:r>
      <w:r w:rsidRPr="00EF2CFA">
        <w:t xml:space="preserve"> (VPF)</w:t>
      </w:r>
      <w:r w:rsidRPr="00C6231A">
        <w:t xml:space="preserve"> for the management of major emergencies.</w:t>
      </w:r>
    </w:p>
    <w:p w14:paraId="68C818D3" w14:textId="6FE5780C" w:rsidR="00E35FF8" w:rsidRDefault="00E35FF8" w:rsidP="00B05829">
      <w:r>
        <w:t xml:space="preserve">Table </w:t>
      </w:r>
      <w:r w:rsidR="00411B54">
        <w:t>1</w:t>
      </w:r>
      <w:r w:rsidR="000C0C3D">
        <w:t>2</w:t>
      </w:r>
      <w:r>
        <w:t xml:space="preserve"> provides links to agency roles and responsibilities </w:t>
      </w:r>
      <w:r w:rsidR="001F1C81">
        <w:t xml:space="preserve">as </w:t>
      </w:r>
      <w:r>
        <w:t>detailed in the SEMP</w:t>
      </w:r>
      <w:r w:rsidR="001F1C81">
        <w:t>.</w:t>
      </w:r>
    </w:p>
    <w:tbl>
      <w:tblPr>
        <w:tblW w:w="5000" w:type="pct"/>
        <w:tblBorders>
          <w:top w:val="single" w:sz="6" w:space="0" w:color="auto"/>
          <w:left w:val="single" w:sz="6" w:space="0" w:color="auto"/>
          <w:bottom w:val="single" w:sz="6" w:space="0" w:color="4F81BD"/>
          <w:right w:val="single" w:sz="6" w:space="0" w:color="auto"/>
          <w:insideH w:val="single" w:sz="4" w:space="0" w:color="auto"/>
          <w:insideV w:val="single" w:sz="4" w:space="0" w:color="auto"/>
        </w:tblBorders>
        <w:tblLook w:val="04A0" w:firstRow="1" w:lastRow="0" w:firstColumn="1" w:lastColumn="0" w:noHBand="0" w:noVBand="1"/>
      </w:tblPr>
      <w:tblGrid>
        <w:gridCol w:w="2060"/>
        <w:gridCol w:w="7559"/>
      </w:tblGrid>
      <w:tr w:rsidR="00800C60" w:rsidRPr="006069DF" w14:paraId="6B3A5553" w14:textId="77777777" w:rsidTr="00354D49">
        <w:trPr>
          <w:cantSplit/>
          <w:tblHeader/>
        </w:trPr>
        <w:tc>
          <w:tcPr>
            <w:tcW w:w="1071" w:type="pct"/>
            <w:tcBorders>
              <w:top w:val="single" w:sz="6" w:space="0" w:color="auto"/>
              <w:left w:val="single" w:sz="4" w:space="0" w:color="auto"/>
              <w:bottom w:val="single" w:sz="6" w:space="0" w:color="auto"/>
              <w:right w:val="single" w:sz="6" w:space="0" w:color="auto"/>
            </w:tcBorders>
            <w:shd w:val="clear" w:color="auto" w:fill="2F5496" w:themeFill="accent1" w:themeFillShade="BF"/>
            <w:hideMark/>
          </w:tcPr>
          <w:p w14:paraId="7FBE2BD5" w14:textId="77777777" w:rsidR="00800C60" w:rsidRPr="001F6FA0" w:rsidRDefault="00800C60" w:rsidP="00354D49">
            <w:pPr>
              <w:rPr>
                <w:b/>
                <w:color w:val="FFFFFF" w:themeColor="background1"/>
              </w:rPr>
            </w:pPr>
            <w:r>
              <w:rPr>
                <w:b/>
                <w:color w:val="FFFFFF" w:themeColor="background1"/>
              </w:rPr>
              <w:t>Agency</w:t>
            </w:r>
          </w:p>
        </w:tc>
        <w:tc>
          <w:tcPr>
            <w:tcW w:w="3929" w:type="pct"/>
            <w:tcBorders>
              <w:top w:val="single" w:sz="6" w:space="0" w:color="auto"/>
              <w:left w:val="single" w:sz="6" w:space="0" w:color="auto"/>
              <w:bottom w:val="single" w:sz="4" w:space="0" w:color="auto"/>
            </w:tcBorders>
            <w:shd w:val="clear" w:color="auto" w:fill="2F5496" w:themeFill="accent1" w:themeFillShade="BF"/>
            <w:hideMark/>
          </w:tcPr>
          <w:p w14:paraId="3DA482CA" w14:textId="77777777" w:rsidR="00800C60" w:rsidRPr="001F6FA0" w:rsidRDefault="00800C60" w:rsidP="00354D49">
            <w:pPr>
              <w:jc w:val="left"/>
              <w:rPr>
                <w:b/>
                <w:color w:val="FFFFFF" w:themeColor="background1"/>
              </w:rPr>
            </w:pPr>
            <w:r>
              <w:rPr>
                <w:b/>
                <w:color w:val="FFFFFF" w:themeColor="background1"/>
              </w:rPr>
              <w:t>SEMP Roles and Responsibilities Link</w:t>
            </w:r>
          </w:p>
        </w:tc>
      </w:tr>
      <w:tr w:rsidR="00800C60" w:rsidRPr="006069DF" w14:paraId="0E85F6EA" w14:textId="77777777" w:rsidTr="00354D49">
        <w:trPr>
          <w:cantSplit/>
        </w:trPr>
        <w:tc>
          <w:tcPr>
            <w:tcW w:w="1071" w:type="pct"/>
            <w:tcBorders>
              <w:top w:val="single" w:sz="6" w:space="0" w:color="auto"/>
              <w:left w:val="single" w:sz="4" w:space="0" w:color="auto"/>
              <w:bottom w:val="single" w:sz="6" w:space="0" w:color="auto"/>
              <w:right w:val="single" w:sz="6" w:space="0" w:color="auto"/>
            </w:tcBorders>
            <w:shd w:val="clear" w:color="auto" w:fill="auto"/>
          </w:tcPr>
          <w:p w14:paraId="37E8381B" w14:textId="77777777" w:rsidR="00800C60" w:rsidRPr="00E35FF8" w:rsidRDefault="00D16380" w:rsidP="00354D49">
            <w:pPr>
              <w:jc w:val="left"/>
              <w:rPr>
                <w:rStyle w:val="Hyperlink"/>
              </w:rPr>
            </w:pPr>
            <w:hyperlink r:id="rId131" w:history="1">
              <w:r w:rsidR="00800C60" w:rsidRPr="00E35FF8">
                <w:rPr>
                  <w:rStyle w:val="Hyperlink"/>
                </w:rPr>
                <w:t>Ambulance Victoria (AV)</w:t>
              </w:r>
            </w:hyperlink>
          </w:p>
        </w:tc>
        <w:tc>
          <w:tcPr>
            <w:tcW w:w="3929" w:type="pct"/>
            <w:tcBorders>
              <w:top w:val="single" w:sz="4" w:space="0" w:color="auto"/>
              <w:left w:val="single" w:sz="6" w:space="0" w:color="auto"/>
            </w:tcBorders>
            <w:shd w:val="clear" w:color="auto" w:fill="auto"/>
          </w:tcPr>
          <w:p w14:paraId="62BD2D76" w14:textId="77777777" w:rsidR="00800C60" w:rsidRPr="006069DF" w:rsidRDefault="00D16380" w:rsidP="00354D49">
            <w:hyperlink r:id="rId132" w:history="1">
              <w:r w:rsidR="00800C60" w:rsidRPr="00D65258">
                <w:rPr>
                  <w:rStyle w:val="Hyperlink"/>
                </w:rPr>
                <w:t>https://www.emv.vic.gov.au/responsibilities/semp/roles-and-responsibilities/role-statements/ambulance-victoria</w:t>
              </w:r>
            </w:hyperlink>
          </w:p>
        </w:tc>
      </w:tr>
      <w:tr w:rsidR="00800C60" w:rsidRPr="006069DF" w14:paraId="60ABB584" w14:textId="77777777" w:rsidTr="00354D49">
        <w:trPr>
          <w:cantSplit/>
        </w:trPr>
        <w:tc>
          <w:tcPr>
            <w:tcW w:w="1071" w:type="pct"/>
            <w:tcBorders>
              <w:top w:val="single" w:sz="6" w:space="0" w:color="auto"/>
              <w:left w:val="single" w:sz="4" w:space="0" w:color="auto"/>
              <w:bottom w:val="single" w:sz="6" w:space="0" w:color="auto"/>
              <w:right w:val="single" w:sz="6" w:space="0" w:color="auto"/>
            </w:tcBorders>
            <w:shd w:val="clear" w:color="auto" w:fill="auto"/>
          </w:tcPr>
          <w:p w14:paraId="445E29D4" w14:textId="77777777" w:rsidR="00800C60" w:rsidRPr="00E35FF8" w:rsidRDefault="00D16380" w:rsidP="00354D49">
            <w:pPr>
              <w:jc w:val="left"/>
              <w:rPr>
                <w:rStyle w:val="Hyperlink"/>
              </w:rPr>
            </w:pPr>
            <w:hyperlink r:id="rId133" w:history="1">
              <w:r w:rsidR="00800C60" w:rsidRPr="00E35FF8">
                <w:rPr>
                  <w:rStyle w:val="Hyperlink"/>
                </w:rPr>
                <w:t>Australian Red Cross (ARC)</w:t>
              </w:r>
            </w:hyperlink>
          </w:p>
        </w:tc>
        <w:tc>
          <w:tcPr>
            <w:tcW w:w="3929" w:type="pct"/>
            <w:tcBorders>
              <w:left w:val="single" w:sz="6" w:space="0" w:color="auto"/>
            </w:tcBorders>
          </w:tcPr>
          <w:p w14:paraId="6B77740B" w14:textId="77777777" w:rsidR="00800C60" w:rsidRPr="006069DF" w:rsidRDefault="00D16380" w:rsidP="00354D49">
            <w:hyperlink r:id="rId134" w:history="1">
              <w:r w:rsidR="00800C60" w:rsidRPr="00D65258">
                <w:rPr>
                  <w:rStyle w:val="Hyperlink"/>
                </w:rPr>
                <w:t>https://www.emv.vic.gov.au/responsibilities/semp/roles-and-responsibilities/role-statements/aus-red-cross</w:t>
              </w:r>
            </w:hyperlink>
          </w:p>
        </w:tc>
      </w:tr>
      <w:tr w:rsidR="00800C60" w:rsidRPr="006069DF" w14:paraId="5B88F886" w14:textId="77777777" w:rsidTr="00354D49">
        <w:trPr>
          <w:cantSplit/>
        </w:trPr>
        <w:tc>
          <w:tcPr>
            <w:tcW w:w="1071" w:type="pct"/>
            <w:tcBorders>
              <w:top w:val="single" w:sz="6" w:space="0" w:color="auto"/>
              <w:left w:val="single" w:sz="4" w:space="0" w:color="auto"/>
              <w:bottom w:val="single" w:sz="6" w:space="0" w:color="auto"/>
              <w:right w:val="single" w:sz="6" w:space="0" w:color="auto"/>
            </w:tcBorders>
            <w:shd w:val="clear" w:color="auto" w:fill="auto"/>
          </w:tcPr>
          <w:p w14:paraId="365F7BF8" w14:textId="77777777" w:rsidR="00800C60" w:rsidRPr="00E35FF8" w:rsidRDefault="00D16380" w:rsidP="00354D49">
            <w:pPr>
              <w:jc w:val="left"/>
              <w:rPr>
                <w:rStyle w:val="Hyperlink"/>
              </w:rPr>
            </w:pPr>
            <w:hyperlink r:id="rId135" w:history="1">
              <w:r w:rsidR="00800C60" w:rsidRPr="00E35FF8">
                <w:rPr>
                  <w:rStyle w:val="Hyperlink"/>
                </w:rPr>
                <w:t>Country Fire Authority (CFA)</w:t>
              </w:r>
            </w:hyperlink>
          </w:p>
        </w:tc>
        <w:tc>
          <w:tcPr>
            <w:tcW w:w="3929" w:type="pct"/>
            <w:tcBorders>
              <w:left w:val="single" w:sz="6" w:space="0" w:color="auto"/>
            </w:tcBorders>
          </w:tcPr>
          <w:p w14:paraId="0823ABF8" w14:textId="77777777" w:rsidR="00800C60" w:rsidRPr="006069DF" w:rsidRDefault="00D16380" w:rsidP="00354D49">
            <w:hyperlink r:id="rId136" w:history="1">
              <w:r w:rsidR="00800C60" w:rsidRPr="00D65258">
                <w:rPr>
                  <w:rStyle w:val="Hyperlink"/>
                </w:rPr>
                <w:t>https://www.emv.vic.gov.au/responsibilities/semp/roles-and-responsibilities/role-statements/cfa</w:t>
              </w:r>
            </w:hyperlink>
          </w:p>
        </w:tc>
      </w:tr>
      <w:tr w:rsidR="00800C60" w:rsidRPr="006069DF" w14:paraId="77694F80" w14:textId="77777777" w:rsidTr="00354D49">
        <w:trPr>
          <w:cantSplit/>
        </w:trPr>
        <w:tc>
          <w:tcPr>
            <w:tcW w:w="1071" w:type="pct"/>
            <w:tcBorders>
              <w:top w:val="single" w:sz="6" w:space="0" w:color="auto"/>
              <w:left w:val="single" w:sz="4" w:space="0" w:color="auto"/>
              <w:bottom w:val="single" w:sz="6" w:space="0" w:color="auto"/>
              <w:right w:val="single" w:sz="6" w:space="0" w:color="auto"/>
            </w:tcBorders>
            <w:shd w:val="clear" w:color="auto" w:fill="auto"/>
          </w:tcPr>
          <w:p w14:paraId="30B305B2" w14:textId="454AC7AF" w:rsidR="00800C60" w:rsidRPr="00E35FF8" w:rsidRDefault="00D16380" w:rsidP="00354D49">
            <w:pPr>
              <w:jc w:val="left"/>
              <w:rPr>
                <w:rStyle w:val="Hyperlink"/>
              </w:rPr>
            </w:pPr>
            <w:hyperlink r:id="rId137" w:history="1">
              <w:r w:rsidR="00800C60" w:rsidRPr="00E35FF8">
                <w:rPr>
                  <w:rStyle w:val="Hyperlink"/>
                </w:rPr>
                <w:t>Department of E</w:t>
              </w:r>
              <w:r w:rsidR="00093D40">
                <w:rPr>
                  <w:rStyle w:val="Hyperlink"/>
                </w:rPr>
                <w:t xml:space="preserve">nergy, Environment and Climate </w:t>
              </w:r>
              <w:r w:rsidR="007A1EAD">
                <w:rPr>
                  <w:rStyle w:val="Hyperlink"/>
                </w:rPr>
                <w:t>Action</w:t>
              </w:r>
              <w:r w:rsidR="00093D40">
                <w:rPr>
                  <w:rStyle w:val="Hyperlink"/>
                </w:rPr>
                <w:t xml:space="preserve"> </w:t>
              </w:r>
              <w:r w:rsidR="00800C60" w:rsidRPr="00E35FF8">
                <w:rPr>
                  <w:rStyle w:val="Hyperlink"/>
                </w:rPr>
                <w:t>(DE</w:t>
              </w:r>
              <w:r w:rsidR="00093D40">
                <w:rPr>
                  <w:rStyle w:val="Hyperlink"/>
                </w:rPr>
                <w:t>ECA</w:t>
              </w:r>
              <w:r w:rsidR="00800C60" w:rsidRPr="00E35FF8">
                <w:rPr>
                  <w:rStyle w:val="Hyperlink"/>
                </w:rPr>
                <w:t>)</w:t>
              </w:r>
            </w:hyperlink>
          </w:p>
        </w:tc>
        <w:tc>
          <w:tcPr>
            <w:tcW w:w="3929" w:type="pct"/>
            <w:tcBorders>
              <w:left w:val="single" w:sz="6" w:space="0" w:color="auto"/>
            </w:tcBorders>
          </w:tcPr>
          <w:p w14:paraId="5EEE4F69" w14:textId="77777777" w:rsidR="00800C60" w:rsidRPr="006069DF" w:rsidRDefault="00D16380" w:rsidP="00354D49">
            <w:hyperlink r:id="rId138" w:history="1">
              <w:r w:rsidR="00800C60" w:rsidRPr="00D65258">
                <w:rPr>
                  <w:rStyle w:val="Hyperlink"/>
                </w:rPr>
                <w:t>https://www.emv.vic.gov.au/responsibilities/semp/roles-and-responsibilities/role-statements/delwp</w:t>
              </w:r>
            </w:hyperlink>
          </w:p>
        </w:tc>
      </w:tr>
      <w:tr w:rsidR="00800C60" w:rsidRPr="006069DF" w14:paraId="02E6AA0A" w14:textId="77777777" w:rsidTr="00354D49">
        <w:trPr>
          <w:cantSplit/>
        </w:trPr>
        <w:tc>
          <w:tcPr>
            <w:tcW w:w="1071" w:type="pct"/>
            <w:tcBorders>
              <w:top w:val="single" w:sz="6" w:space="0" w:color="auto"/>
              <w:left w:val="single" w:sz="4" w:space="0" w:color="auto"/>
              <w:bottom w:val="single" w:sz="6" w:space="0" w:color="auto"/>
              <w:right w:val="single" w:sz="6" w:space="0" w:color="auto"/>
            </w:tcBorders>
            <w:shd w:val="clear" w:color="auto" w:fill="auto"/>
          </w:tcPr>
          <w:p w14:paraId="1E1BD1F8" w14:textId="77777777" w:rsidR="00800C60" w:rsidRPr="00E35FF8" w:rsidRDefault="00D16380" w:rsidP="00354D49">
            <w:pPr>
              <w:jc w:val="left"/>
              <w:rPr>
                <w:rStyle w:val="Hyperlink"/>
              </w:rPr>
            </w:pPr>
            <w:hyperlink r:id="rId139" w:history="1">
              <w:r w:rsidR="00800C60" w:rsidRPr="00E03952">
                <w:rPr>
                  <w:rStyle w:val="Hyperlink"/>
                </w:rPr>
                <w:t>Department of Families Fairness and Housing (DFFH)</w:t>
              </w:r>
            </w:hyperlink>
          </w:p>
        </w:tc>
        <w:tc>
          <w:tcPr>
            <w:tcW w:w="3929" w:type="pct"/>
            <w:tcBorders>
              <w:left w:val="single" w:sz="6" w:space="0" w:color="auto"/>
            </w:tcBorders>
          </w:tcPr>
          <w:p w14:paraId="2C52E34C" w14:textId="77777777" w:rsidR="00800C60" w:rsidRDefault="00D16380" w:rsidP="00354D49">
            <w:pPr>
              <w:rPr>
                <w:rStyle w:val="Hyperlink"/>
              </w:rPr>
            </w:pPr>
            <w:hyperlink r:id="rId140" w:history="1">
              <w:r w:rsidR="00800C60" w:rsidRPr="00D65258">
                <w:rPr>
                  <w:rStyle w:val="Hyperlink"/>
                </w:rPr>
                <w:t>https://www.emv.vic.gov.au/responsibilities/semp/roles-and-responsibilities/role-statements/dhhs</w:t>
              </w:r>
            </w:hyperlink>
          </w:p>
        </w:tc>
      </w:tr>
      <w:tr w:rsidR="00800C60" w:rsidRPr="006069DF" w14:paraId="760224A9" w14:textId="77777777" w:rsidTr="00354D49">
        <w:trPr>
          <w:cantSplit/>
        </w:trPr>
        <w:tc>
          <w:tcPr>
            <w:tcW w:w="1071" w:type="pct"/>
            <w:tcBorders>
              <w:top w:val="single" w:sz="6" w:space="0" w:color="auto"/>
              <w:left w:val="single" w:sz="4" w:space="0" w:color="auto"/>
              <w:bottom w:val="single" w:sz="6" w:space="0" w:color="auto"/>
              <w:right w:val="single" w:sz="6" w:space="0" w:color="auto"/>
            </w:tcBorders>
            <w:shd w:val="clear" w:color="auto" w:fill="auto"/>
          </w:tcPr>
          <w:p w14:paraId="6615E36C" w14:textId="1298BDED" w:rsidR="00800C60" w:rsidRPr="00E03952" w:rsidRDefault="00800C60" w:rsidP="00354D49">
            <w:pPr>
              <w:jc w:val="left"/>
              <w:rPr>
                <w:rStyle w:val="Hyperlink"/>
              </w:rPr>
            </w:pPr>
            <w:r w:rsidRPr="00E03952">
              <w:rPr>
                <w:rStyle w:val="Hyperlink"/>
              </w:rPr>
              <w:t>Department of Health</w:t>
            </w:r>
            <w:r>
              <w:rPr>
                <w:rStyle w:val="Hyperlink"/>
              </w:rPr>
              <w:t xml:space="preserve"> (DH) </w:t>
            </w:r>
          </w:p>
        </w:tc>
        <w:tc>
          <w:tcPr>
            <w:tcW w:w="3929" w:type="pct"/>
            <w:tcBorders>
              <w:left w:val="single" w:sz="6" w:space="0" w:color="auto"/>
            </w:tcBorders>
          </w:tcPr>
          <w:p w14:paraId="70C2A35D" w14:textId="2D15BD0F" w:rsidR="00800C60" w:rsidRDefault="0038744E" w:rsidP="00354D49">
            <w:pPr>
              <w:rPr>
                <w:rStyle w:val="Hyperlink"/>
              </w:rPr>
            </w:pPr>
            <w:r w:rsidRPr="0038744E">
              <w:rPr>
                <w:rStyle w:val="Hyperlink"/>
              </w:rPr>
              <w:t>https://www.emv.vic.gov.au/responsibilities/semp/roles-and-responsibilities/role-statements/dh</w:t>
            </w:r>
          </w:p>
        </w:tc>
      </w:tr>
      <w:tr w:rsidR="00800C60" w:rsidRPr="006069DF" w14:paraId="6AF9D020" w14:textId="77777777" w:rsidTr="00354D49">
        <w:trPr>
          <w:cantSplit/>
        </w:trPr>
        <w:tc>
          <w:tcPr>
            <w:tcW w:w="1071" w:type="pct"/>
            <w:tcBorders>
              <w:top w:val="single" w:sz="6" w:space="0" w:color="auto"/>
              <w:left w:val="single" w:sz="4" w:space="0" w:color="auto"/>
              <w:bottom w:val="single" w:sz="6" w:space="0" w:color="auto"/>
              <w:right w:val="single" w:sz="6" w:space="0" w:color="auto"/>
            </w:tcBorders>
            <w:shd w:val="clear" w:color="auto" w:fill="auto"/>
          </w:tcPr>
          <w:p w14:paraId="4B456D97" w14:textId="00529E71" w:rsidR="00800C60" w:rsidRDefault="00D16380" w:rsidP="00354D49">
            <w:pPr>
              <w:jc w:val="left"/>
              <w:rPr>
                <w:rStyle w:val="Hyperlink"/>
              </w:rPr>
            </w:pPr>
            <w:hyperlink r:id="rId141" w:history="1">
              <w:r w:rsidR="00800C60" w:rsidRPr="00FE50D6">
                <w:rPr>
                  <w:rStyle w:val="Hyperlink"/>
                </w:rPr>
                <w:t xml:space="preserve">Department of Jobs, </w:t>
              </w:r>
              <w:r w:rsidR="005E6C35">
                <w:rPr>
                  <w:rStyle w:val="Hyperlink"/>
                </w:rPr>
                <w:t>Skills, Industry</w:t>
              </w:r>
              <w:r w:rsidR="00800C60" w:rsidRPr="00FE50D6">
                <w:rPr>
                  <w:rStyle w:val="Hyperlink"/>
                </w:rPr>
                <w:t xml:space="preserve"> and Regions (DJ</w:t>
              </w:r>
              <w:r w:rsidR="005E6C35">
                <w:rPr>
                  <w:rStyle w:val="Hyperlink"/>
                </w:rPr>
                <w:t>SI</w:t>
              </w:r>
              <w:r w:rsidR="00800C60" w:rsidRPr="00FE50D6">
                <w:rPr>
                  <w:rStyle w:val="Hyperlink"/>
                </w:rPr>
                <w:t>R)</w:t>
              </w:r>
            </w:hyperlink>
          </w:p>
        </w:tc>
        <w:tc>
          <w:tcPr>
            <w:tcW w:w="3929" w:type="pct"/>
            <w:tcBorders>
              <w:left w:val="single" w:sz="6" w:space="0" w:color="auto"/>
            </w:tcBorders>
          </w:tcPr>
          <w:p w14:paraId="418A1FFC" w14:textId="77777777" w:rsidR="00800C60" w:rsidRPr="00462D34" w:rsidRDefault="00800C60" w:rsidP="00354D49">
            <w:pPr>
              <w:rPr>
                <w:rStyle w:val="Hyperlink"/>
              </w:rPr>
            </w:pPr>
            <w:r w:rsidRPr="00FE50D6">
              <w:rPr>
                <w:rStyle w:val="Hyperlink"/>
              </w:rPr>
              <w:t>https://www.emv.vic.gov.au/responsibilities/semp/roles-and-responsibilities/role-statements/djpr</w:t>
            </w:r>
          </w:p>
        </w:tc>
      </w:tr>
      <w:tr w:rsidR="00800C60" w:rsidRPr="006069DF" w14:paraId="6E47D967" w14:textId="77777777" w:rsidTr="00354D49">
        <w:trPr>
          <w:cantSplit/>
        </w:trPr>
        <w:tc>
          <w:tcPr>
            <w:tcW w:w="1071" w:type="pct"/>
            <w:tcBorders>
              <w:top w:val="single" w:sz="6" w:space="0" w:color="auto"/>
              <w:left w:val="single" w:sz="4" w:space="0" w:color="auto"/>
              <w:bottom w:val="single" w:sz="6" w:space="0" w:color="auto"/>
              <w:right w:val="single" w:sz="6" w:space="0" w:color="auto"/>
            </w:tcBorders>
            <w:shd w:val="clear" w:color="auto" w:fill="auto"/>
          </w:tcPr>
          <w:p w14:paraId="0CB243B4" w14:textId="7215DE73" w:rsidR="00800C60" w:rsidRDefault="00D16380" w:rsidP="00354D49">
            <w:pPr>
              <w:jc w:val="left"/>
              <w:rPr>
                <w:rStyle w:val="Hyperlink"/>
              </w:rPr>
            </w:pPr>
            <w:hyperlink r:id="rId142" w:history="1">
              <w:r w:rsidR="00800C60" w:rsidRPr="00FE50D6">
                <w:rPr>
                  <w:rStyle w:val="Hyperlink"/>
                </w:rPr>
                <w:t>Department of Transport</w:t>
              </w:r>
              <w:r w:rsidR="00C47098">
                <w:rPr>
                  <w:rStyle w:val="Hyperlink"/>
                </w:rPr>
                <w:t xml:space="preserve"> and Planning</w:t>
              </w:r>
              <w:r w:rsidR="00800C60" w:rsidRPr="00FE50D6">
                <w:rPr>
                  <w:rStyle w:val="Hyperlink"/>
                </w:rPr>
                <w:t xml:space="preserve"> (D</w:t>
              </w:r>
              <w:r w:rsidR="00C47098">
                <w:rPr>
                  <w:rStyle w:val="Hyperlink"/>
                </w:rPr>
                <w:t>TP</w:t>
              </w:r>
              <w:r w:rsidR="00800C60" w:rsidRPr="00FE50D6">
                <w:rPr>
                  <w:rStyle w:val="Hyperlink"/>
                </w:rPr>
                <w:t>)</w:t>
              </w:r>
            </w:hyperlink>
          </w:p>
        </w:tc>
        <w:tc>
          <w:tcPr>
            <w:tcW w:w="3929" w:type="pct"/>
            <w:tcBorders>
              <w:left w:val="single" w:sz="6" w:space="0" w:color="auto"/>
            </w:tcBorders>
          </w:tcPr>
          <w:p w14:paraId="2DDC0F68" w14:textId="77777777" w:rsidR="00800C60" w:rsidRPr="00462D34" w:rsidRDefault="00800C60" w:rsidP="00354D49">
            <w:pPr>
              <w:rPr>
                <w:rStyle w:val="Hyperlink"/>
              </w:rPr>
            </w:pPr>
            <w:r w:rsidRPr="00462D34">
              <w:rPr>
                <w:rStyle w:val="Hyperlink"/>
              </w:rPr>
              <w:t>https://www.emv.vic.gov.au/responsibilities/semp/roles-and-responsibilities/role-statements/dot</w:t>
            </w:r>
          </w:p>
        </w:tc>
      </w:tr>
      <w:tr w:rsidR="00800C60" w:rsidRPr="006069DF" w14:paraId="4E0637A3" w14:textId="77777777" w:rsidTr="00354D49">
        <w:trPr>
          <w:cantSplit/>
        </w:trPr>
        <w:tc>
          <w:tcPr>
            <w:tcW w:w="1071" w:type="pct"/>
            <w:tcBorders>
              <w:top w:val="single" w:sz="6" w:space="0" w:color="auto"/>
              <w:left w:val="single" w:sz="4" w:space="0" w:color="auto"/>
              <w:bottom w:val="single" w:sz="6" w:space="0" w:color="auto"/>
              <w:right w:val="single" w:sz="6" w:space="0" w:color="auto"/>
            </w:tcBorders>
            <w:shd w:val="clear" w:color="auto" w:fill="auto"/>
          </w:tcPr>
          <w:p w14:paraId="556C2F57" w14:textId="77777777" w:rsidR="00800C60" w:rsidRPr="00E03952" w:rsidRDefault="00D16380" w:rsidP="00354D49">
            <w:pPr>
              <w:jc w:val="left"/>
              <w:rPr>
                <w:rStyle w:val="Hyperlink"/>
              </w:rPr>
            </w:pPr>
            <w:hyperlink r:id="rId143" w:history="1">
              <w:r w:rsidR="00800C60" w:rsidRPr="00462D34">
                <w:rPr>
                  <w:rStyle w:val="Hyperlink"/>
                </w:rPr>
                <w:t>Emergency Management Victoria (EMV)</w:t>
              </w:r>
            </w:hyperlink>
          </w:p>
        </w:tc>
        <w:tc>
          <w:tcPr>
            <w:tcW w:w="3929" w:type="pct"/>
            <w:tcBorders>
              <w:left w:val="single" w:sz="6" w:space="0" w:color="auto"/>
            </w:tcBorders>
          </w:tcPr>
          <w:p w14:paraId="3260FE3D" w14:textId="77777777" w:rsidR="00800C60" w:rsidRDefault="00800C60" w:rsidP="00354D49">
            <w:pPr>
              <w:rPr>
                <w:rStyle w:val="Hyperlink"/>
              </w:rPr>
            </w:pPr>
            <w:r w:rsidRPr="00462D34">
              <w:rPr>
                <w:rStyle w:val="Hyperlink"/>
              </w:rPr>
              <w:t>https://www.emv.vic.gov.au/responsibilities/semp/roles-and-responsibilities/role-statements/emv</w:t>
            </w:r>
          </w:p>
        </w:tc>
      </w:tr>
      <w:tr w:rsidR="0065414D" w:rsidRPr="006069DF" w14:paraId="56A54913" w14:textId="77777777" w:rsidTr="0065414D">
        <w:trPr>
          <w:cantSplit/>
        </w:trPr>
        <w:tc>
          <w:tcPr>
            <w:tcW w:w="1071" w:type="pct"/>
            <w:tcBorders>
              <w:top w:val="single" w:sz="6" w:space="0" w:color="auto"/>
              <w:left w:val="single" w:sz="4" w:space="0" w:color="auto"/>
              <w:bottom w:val="single" w:sz="6" w:space="0" w:color="auto"/>
              <w:right w:val="single" w:sz="6" w:space="0" w:color="auto"/>
            </w:tcBorders>
            <w:shd w:val="clear" w:color="auto" w:fill="auto"/>
          </w:tcPr>
          <w:p w14:paraId="32F19D59" w14:textId="69F80F13" w:rsidR="0065414D" w:rsidRDefault="00D16380" w:rsidP="001B1038">
            <w:pPr>
              <w:jc w:val="left"/>
            </w:pPr>
            <w:hyperlink r:id="rId144" w:history="1">
              <w:r w:rsidR="0065414D" w:rsidRPr="0065414D">
                <w:rPr>
                  <w:rStyle w:val="Hyperlink"/>
                </w:rPr>
                <w:t>Emergency Recovery Victoria (ERV</w:t>
              </w:r>
            </w:hyperlink>
            <w:r w:rsidR="0065414D">
              <w:t>)</w:t>
            </w:r>
          </w:p>
        </w:tc>
        <w:tc>
          <w:tcPr>
            <w:tcW w:w="3929" w:type="pct"/>
            <w:tcBorders>
              <w:top w:val="single" w:sz="4" w:space="0" w:color="auto"/>
              <w:left w:val="single" w:sz="6" w:space="0" w:color="auto"/>
              <w:bottom w:val="single" w:sz="4" w:space="0" w:color="auto"/>
              <w:right w:val="single" w:sz="6" w:space="0" w:color="auto"/>
            </w:tcBorders>
          </w:tcPr>
          <w:p w14:paraId="7A2E2097" w14:textId="77777777" w:rsidR="0065414D" w:rsidRPr="00462D34" w:rsidRDefault="00D16380" w:rsidP="001B1038">
            <w:pPr>
              <w:rPr>
                <w:rStyle w:val="Hyperlink"/>
              </w:rPr>
            </w:pPr>
            <w:hyperlink r:id="rId145" w:history="1">
              <w:r w:rsidR="0065414D" w:rsidRPr="0065414D">
                <w:rPr>
                  <w:rStyle w:val="Hyperlink"/>
                </w:rPr>
                <w:t>Role statement - Emergency Recovery Victoria | Emergency Management Victoria (emv.vic.gov.au)</w:t>
              </w:r>
            </w:hyperlink>
          </w:p>
        </w:tc>
      </w:tr>
      <w:tr w:rsidR="00800C60" w:rsidRPr="006069DF" w14:paraId="2D3CDE25" w14:textId="77777777" w:rsidTr="00354D49">
        <w:trPr>
          <w:cantSplit/>
        </w:trPr>
        <w:tc>
          <w:tcPr>
            <w:tcW w:w="1071" w:type="pct"/>
            <w:tcBorders>
              <w:top w:val="single" w:sz="6" w:space="0" w:color="auto"/>
              <w:left w:val="single" w:sz="4" w:space="0" w:color="auto"/>
              <w:bottom w:val="single" w:sz="6" w:space="0" w:color="auto"/>
              <w:right w:val="single" w:sz="6" w:space="0" w:color="auto"/>
            </w:tcBorders>
            <w:shd w:val="clear" w:color="auto" w:fill="auto"/>
          </w:tcPr>
          <w:p w14:paraId="5F913B02" w14:textId="77777777" w:rsidR="00800C60" w:rsidRPr="00E35FF8" w:rsidRDefault="00D16380" w:rsidP="00354D49">
            <w:pPr>
              <w:jc w:val="left"/>
              <w:rPr>
                <w:rStyle w:val="Hyperlink"/>
              </w:rPr>
            </w:pPr>
            <w:hyperlink r:id="rId146" w:history="1">
              <w:r w:rsidR="00800C60" w:rsidRPr="00E03952">
                <w:rPr>
                  <w:rStyle w:val="Hyperlink"/>
                </w:rPr>
                <w:t>Fire Rescue Victoria (FRV)</w:t>
              </w:r>
            </w:hyperlink>
          </w:p>
        </w:tc>
        <w:tc>
          <w:tcPr>
            <w:tcW w:w="3929" w:type="pct"/>
            <w:tcBorders>
              <w:left w:val="single" w:sz="6" w:space="0" w:color="auto"/>
            </w:tcBorders>
          </w:tcPr>
          <w:p w14:paraId="6191B0EA" w14:textId="77777777" w:rsidR="00800C60" w:rsidRDefault="00D16380" w:rsidP="00354D49">
            <w:pPr>
              <w:rPr>
                <w:rStyle w:val="Hyperlink"/>
              </w:rPr>
            </w:pPr>
            <w:hyperlink r:id="rId147" w:history="1">
              <w:r w:rsidR="00800C60" w:rsidRPr="00D65258">
                <w:rPr>
                  <w:rStyle w:val="Hyperlink"/>
                </w:rPr>
                <w:t>https://www.emv.vic.gov.au/responsibilities/semp/roles-and-responsibilities/role-statements/frv</w:t>
              </w:r>
            </w:hyperlink>
          </w:p>
        </w:tc>
      </w:tr>
      <w:tr w:rsidR="00800C60" w:rsidRPr="006069DF" w14:paraId="614FD2C2" w14:textId="77777777" w:rsidTr="00354D49">
        <w:trPr>
          <w:cantSplit/>
        </w:trPr>
        <w:tc>
          <w:tcPr>
            <w:tcW w:w="1071" w:type="pct"/>
            <w:tcBorders>
              <w:top w:val="single" w:sz="6" w:space="0" w:color="auto"/>
              <w:left w:val="single" w:sz="4" w:space="0" w:color="auto"/>
              <w:bottom w:val="single" w:sz="6" w:space="0" w:color="auto"/>
              <w:right w:val="single" w:sz="6" w:space="0" w:color="auto"/>
            </w:tcBorders>
            <w:shd w:val="clear" w:color="auto" w:fill="auto"/>
          </w:tcPr>
          <w:p w14:paraId="132302D1" w14:textId="77777777" w:rsidR="00800C60" w:rsidRPr="00E03952" w:rsidRDefault="00D16380" w:rsidP="00354D49">
            <w:pPr>
              <w:jc w:val="left"/>
              <w:rPr>
                <w:rStyle w:val="Hyperlink"/>
              </w:rPr>
            </w:pPr>
            <w:hyperlink r:id="rId148" w:history="1">
              <w:r w:rsidR="00800C60" w:rsidRPr="00462D34">
                <w:rPr>
                  <w:rStyle w:val="Hyperlink"/>
                </w:rPr>
                <w:t>Forest Fire Management Victoria</w:t>
              </w:r>
            </w:hyperlink>
          </w:p>
        </w:tc>
        <w:tc>
          <w:tcPr>
            <w:tcW w:w="3929" w:type="pct"/>
            <w:tcBorders>
              <w:left w:val="single" w:sz="6" w:space="0" w:color="auto"/>
            </w:tcBorders>
          </w:tcPr>
          <w:p w14:paraId="412FC971" w14:textId="77777777" w:rsidR="00800C60" w:rsidRDefault="00800C60" w:rsidP="00354D49">
            <w:pPr>
              <w:rPr>
                <w:rStyle w:val="Hyperlink"/>
              </w:rPr>
            </w:pPr>
            <w:r w:rsidRPr="00462D34">
              <w:rPr>
                <w:rStyle w:val="Hyperlink"/>
              </w:rPr>
              <w:t>https://www.emv.vic.gov.au/responsibilities/semp/roles-and-responsibilities/role-statements/delwp</w:t>
            </w:r>
          </w:p>
        </w:tc>
      </w:tr>
      <w:tr w:rsidR="00800C60" w:rsidRPr="006069DF" w14:paraId="4EE2BE3C" w14:textId="77777777" w:rsidTr="00354D49">
        <w:trPr>
          <w:cantSplit/>
        </w:trPr>
        <w:tc>
          <w:tcPr>
            <w:tcW w:w="1071" w:type="pct"/>
            <w:tcBorders>
              <w:top w:val="single" w:sz="6" w:space="0" w:color="auto"/>
              <w:left w:val="single" w:sz="4" w:space="0" w:color="auto"/>
              <w:bottom w:val="single" w:sz="6" w:space="0" w:color="auto"/>
              <w:right w:val="single" w:sz="6" w:space="0" w:color="auto"/>
            </w:tcBorders>
            <w:shd w:val="clear" w:color="auto" w:fill="auto"/>
          </w:tcPr>
          <w:p w14:paraId="4E554D18" w14:textId="77777777" w:rsidR="00800C60" w:rsidRPr="00E35FF8" w:rsidRDefault="00D16380" w:rsidP="00354D49">
            <w:pPr>
              <w:jc w:val="left"/>
              <w:rPr>
                <w:rStyle w:val="Hyperlink"/>
              </w:rPr>
            </w:pPr>
            <w:hyperlink r:id="rId149" w:history="1">
              <w:r w:rsidR="00800C60" w:rsidRPr="00E03952">
                <w:rPr>
                  <w:rStyle w:val="Hyperlink"/>
                </w:rPr>
                <w:t>Municipal Councils</w:t>
              </w:r>
            </w:hyperlink>
          </w:p>
        </w:tc>
        <w:tc>
          <w:tcPr>
            <w:tcW w:w="3929" w:type="pct"/>
            <w:tcBorders>
              <w:left w:val="single" w:sz="6" w:space="0" w:color="auto"/>
            </w:tcBorders>
          </w:tcPr>
          <w:p w14:paraId="397B6BC9" w14:textId="77777777" w:rsidR="00800C60" w:rsidRDefault="00D16380" w:rsidP="00354D49">
            <w:pPr>
              <w:rPr>
                <w:rStyle w:val="Hyperlink"/>
              </w:rPr>
            </w:pPr>
            <w:hyperlink r:id="rId150" w:history="1">
              <w:r w:rsidR="00800C60" w:rsidRPr="00D65258">
                <w:rPr>
                  <w:rStyle w:val="Hyperlink"/>
                </w:rPr>
                <w:t>https://www.emv.vic.gov.au/responsibilities/semp/roles-and-responsibilities/role-statements/municipal-councils</w:t>
              </w:r>
            </w:hyperlink>
          </w:p>
        </w:tc>
      </w:tr>
      <w:tr w:rsidR="00800C60" w:rsidRPr="006069DF" w14:paraId="6BA02DA0" w14:textId="77777777" w:rsidTr="00354D49">
        <w:trPr>
          <w:cantSplit/>
        </w:trPr>
        <w:tc>
          <w:tcPr>
            <w:tcW w:w="1071" w:type="pct"/>
            <w:tcBorders>
              <w:top w:val="single" w:sz="6" w:space="0" w:color="auto"/>
              <w:left w:val="single" w:sz="4" w:space="0" w:color="auto"/>
              <w:bottom w:val="single" w:sz="6" w:space="0" w:color="auto"/>
              <w:right w:val="single" w:sz="6" w:space="0" w:color="auto"/>
            </w:tcBorders>
            <w:shd w:val="clear" w:color="auto" w:fill="auto"/>
          </w:tcPr>
          <w:p w14:paraId="6BA8D0D2" w14:textId="77777777" w:rsidR="00800C60" w:rsidRPr="00E35FF8" w:rsidRDefault="00D16380" w:rsidP="00354D49">
            <w:pPr>
              <w:jc w:val="left"/>
              <w:rPr>
                <w:rStyle w:val="Hyperlink"/>
              </w:rPr>
            </w:pPr>
            <w:hyperlink r:id="rId151" w:history="1">
              <w:r w:rsidR="00800C60" w:rsidRPr="00E03952">
                <w:rPr>
                  <w:rStyle w:val="Hyperlink"/>
                </w:rPr>
                <w:t>Salvation Army – Victorian Emergency Services</w:t>
              </w:r>
            </w:hyperlink>
          </w:p>
        </w:tc>
        <w:tc>
          <w:tcPr>
            <w:tcW w:w="3929" w:type="pct"/>
            <w:tcBorders>
              <w:left w:val="single" w:sz="6" w:space="0" w:color="auto"/>
            </w:tcBorders>
          </w:tcPr>
          <w:p w14:paraId="465FFE00" w14:textId="77777777" w:rsidR="00800C60" w:rsidRDefault="00D16380" w:rsidP="00354D49">
            <w:pPr>
              <w:rPr>
                <w:rStyle w:val="Hyperlink"/>
              </w:rPr>
            </w:pPr>
            <w:hyperlink r:id="rId152" w:history="1">
              <w:r w:rsidR="00800C60" w:rsidRPr="00D65258">
                <w:rPr>
                  <w:rStyle w:val="Hyperlink"/>
                </w:rPr>
                <w:t>https://www.emv.vic.gov.au/responsibilities/semp/roles-and-responsibilities/role-statements/salvation-army</w:t>
              </w:r>
            </w:hyperlink>
          </w:p>
        </w:tc>
      </w:tr>
      <w:tr w:rsidR="00800C60" w:rsidRPr="006069DF" w14:paraId="3A4237ED" w14:textId="77777777" w:rsidTr="00354D49">
        <w:trPr>
          <w:cantSplit/>
        </w:trPr>
        <w:tc>
          <w:tcPr>
            <w:tcW w:w="1071" w:type="pct"/>
            <w:tcBorders>
              <w:top w:val="single" w:sz="6" w:space="0" w:color="auto"/>
              <w:left w:val="single" w:sz="4" w:space="0" w:color="auto"/>
              <w:bottom w:val="single" w:sz="6" w:space="0" w:color="auto"/>
              <w:right w:val="single" w:sz="6" w:space="0" w:color="auto"/>
            </w:tcBorders>
            <w:shd w:val="clear" w:color="auto" w:fill="auto"/>
          </w:tcPr>
          <w:p w14:paraId="7B0334FA" w14:textId="77777777" w:rsidR="00800C60" w:rsidRPr="00E35FF8" w:rsidRDefault="00D16380" w:rsidP="00354D49">
            <w:pPr>
              <w:jc w:val="left"/>
              <w:rPr>
                <w:rStyle w:val="Hyperlink"/>
              </w:rPr>
            </w:pPr>
            <w:hyperlink r:id="rId153" w:history="1">
              <w:r w:rsidR="00800C60" w:rsidRPr="00E03952">
                <w:rPr>
                  <w:rStyle w:val="Hyperlink"/>
                </w:rPr>
                <w:t>Services Australia</w:t>
              </w:r>
            </w:hyperlink>
          </w:p>
        </w:tc>
        <w:tc>
          <w:tcPr>
            <w:tcW w:w="3929" w:type="pct"/>
            <w:tcBorders>
              <w:left w:val="single" w:sz="6" w:space="0" w:color="auto"/>
            </w:tcBorders>
          </w:tcPr>
          <w:p w14:paraId="451463B7" w14:textId="77777777" w:rsidR="00800C60" w:rsidRDefault="00D16380" w:rsidP="00354D49">
            <w:pPr>
              <w:rPr>
                <w:rStyle w:val="Hyperlink"/>
              </w:rPr>
            </w:pPr>
            <w:hyperlink r:id="rId154" w:history="1">
              <w:r w:rsidR="00800C60" w:rsidRPr="00D65258">
                <w:rPr>
                  <w:rStyle w:val="Hyperlink"/>
                </w:rPr>
                <w:t>https://www.emv.vic.gov.au/responsibilities/semp/roles-and-responsibilities/role-statements/services-australia</w:t>
              </w:r>
            </w:hyperlink>
          </w:p>
        </w:tc>
      </w:tr>
      <w:tr w:rsidR="00800C60" w:rsidRPr="006069DF" w14:paraId="2E7FEF9B" w14:textId="77777777" w:rsidTr="00354D49">
        <w:trPr>
          <w:cantSplit/>
        </w:trPr>
        <w:tc>
          <w:tcPr>
            <w:tcW w:w="1071" w:type="pct"/>
            <w:tcBorders>
              <w:top w:val="single" w:sz="6" w:space="0" w:color="auto"/>
              <w:left w:val="single" w:sz="4" w:space="0" w:color="auto"/>
              <w:bottom w:val="single" w:sz="6" w:space="0" w:color="auto"/>
              <w:right w:val="single" w:sz="6" w:space="0" w:color="auto"/>
            </w:tcBorders>
            <w:shd w:val="clear" w:color="auto" w:fill="auto"/>
          </w:tcPr>
          <w:p w14:paraId="19684DC6" w14:textId="77777777" w:rsidR="00800C60" w:rsidRPr="00E35FF8" w:rsidRDefault="00D16380" w:rsidP="00354D49">
            <w:pPr>
              <w:jc w:val="left"/>
              <w:rPr>
                <w:rStyle w:val="Hyperlink"/>
              </w:rPr>
            </w:pPr>
            <w:hyperlink r:id="rId155" w:history="1">
              <w:r w:rsidR="00800C60" w:rsidRPr="00E03952">
                <w:rPr>
                  <w:rStyle w:val="Hyperlink"/>
                </w:rPr>
                <w:t>St John Ambulance (Victoria)</w:t>
              </w:r>
            </w:hyperlink>
          </w:p>
        </w:tc>
        <w:tc>
          <w:tcPr>
            <w:tcW w:w="3929" w:type="pct"/>
            <w:tcBorders>
              <w:left w:val="single" w:sz="6" w:space="0" w:color="auto"/>
            </w:tcBorders>
          </w:tcPr>
          <w:p w14:paraId="517C7421" w14:textId="77777777" w:rsidR="00800C60" w:rsidRPr="00E03952" w:rsidRDefault="00D16380" w:rsidP="00354D49">
            <w:pPr>
              <w:rPr>
                <w:rStyle w:val="Hyperlink"/>
                <w:color w:val="auto"/>
                <w:u w:val="none"/>
              </w:rPr>
            </w:pPr>
            <w:hyperlink r:id="rId156" w:history="1">
              <w:r w:rsidR="00800C60" w:rsidRPr="00D65258">
                <w:rPr>
                  <w:rStyle w:val="Hyperlink"/>
                </w:rPr>
                <w:t>https://www.emv.vic.gov.au/responsibilities/semp/roles-and-responsibilities/role-statements/st-john-ambulance-aus</w:t>
              </w:r>
            </w:hyperlink>
          </w:p>
        </w:tc>
      </w:tr>
      <w:tr w:rsidR="00800C60" w:rsidRPr="006069DF" w14:paraId="43E19A48" w14:textId="77777777" w:rsidTr="00354D49">
        <w:trPr>
          <w:cantSplit/>
        </w:trPr>
        <w:tc>
          <w:tcPr>
            <w:tcW w:w="1071" w:type="pct"/>
            <w:tcBorders>
              <w:top w:val="single" w:sz="6" w:space="0" w:color="auto"/>
              <w:left w:val="single" w:sz="4" w:space="0" w:color="auto"/>
              <w:bottom w:val="single" w:sz="6" w:space="0" w:color="auto"/>
              <w:right w:val="single" w:sz="6" w:space="0" w:color="auto"/>
            </w:tcBorders>
            <w:shd w:val="clear" w:color="auto" w:fill="auto"/>
          </w:tcPr>
          <w:p w14:paraId="7D17CA12" w14:textId="77777777" w:rsidR="00800C60" w:rsidRPr="00E03952" w:rsidRDefault="00D16380" w:rsidP="00354D49">
            <w:pPr>
              <w:jc w:val="left"/>
              <w:rPr>
                <w:rStyle w:val="Hyperlink"/>
              </w:rPr>
            </w:pPr>
            <w:hyperlink r:id="rId157" w:history="1">
              <w:r w:rsidR="00800C60" w:rsidRPr="00E03952">
                <w:rPr>
                  <w:rStyle w:val="Hyperlink"/>
                </w:rPr>
                <w:t>Victoria Police</w:t>
              </w:r>
            </w:hyperlink>
          </w:p>
        </w:tc>
        <w:tc>
          <w:tcPr>
            <w:tcW w:w="3929" w:type="pct"/>
            <w:tcBorders>
              <w:left w:val="single" w:sz="6" w:space="0" w:color="auto"/>
            </w:tcBorders>
          </w:tcPr>
          <w:p w14:paraId="14B020A8" w14:textId="77777777" w:rsidR="00800C60" w:rsidRDefault="00D16380" w:rsidP="00354D49">
            <w:pPr>
              <w:rPr>
                <w:rStyle w:val="Hyperlink"/>
              </w:rPr>
            </w:pPr>
            <w:hyperlink r:id="rId158" w:history="1">
              <w:r w:rsidR="00800C60" w:rsidRPr="00D65258">
                <w:rPr>
                  <w:rStyle w:val="Hyperlink"/>
                </w:rPr>
                <w:t>https://www.emv.vic.gov.au/responsibilities/semp/roles-and-responsibilities/role-statements/vicpol</w:t>
              </w:r>
            </w:hyperlink>
          </w:p>
        </w:tc>
      </w:tr>
      <w:tr w:rsidR="00800C60" w:rsidRPr="006069DF" w14:paraId="47AC13E4" w14:textId="77777777" w:rsidTr="00354D49">
        <w:trPr>
          <w:cantSplit/>
        </w:trPr>
        <w:tc>
          <w:tcPr>
            <w:tcW w:w="1071" w:type="pct"/>
            <w:tcBorders>
              <w:top w:val="single" w:sz="6" w:space="0" w:color="auto"/>
              <w:left w:val="single" w:sz="4" w:space="0" w:color="auto"/>
              <w:bottom w:val="single" w:sz="6" w:space="0" w:color="auto"/>
              <w:right w:val="single" w:sz="6" w:space="0" w:color="auto"/>
            </w:tcBorders>
            <w:shd w:val="clear" w:color="auto" w:fill="auto"/>
          </w:tcPr>
          <w:p w14:paraId="40E8A069" w14:textId="77777777" w:rsidR="00800C60" w:rsidRPr="00E03952" w:rsidRDefault="00D16380" w:rsidP="00354D49">
            <w:pPr>
              <w:jc w:val="left"/>
              <w:rPr>
                <w:rStyle w:val="Hyperlink"/>
              </w:rPr>
            </w:pPr>
            <w:hyperlink r:id="rId159" w:history="1">
              <w:r w:rsidR="00800C60" w:rsidRPr="00E03952">
                <w:rPr>
                  <w:rStyle w:val="Hyperlink"/>
                </w:rPr>
                <w:t>Victoria State Emergency Service (VICSES)</w:t>
              </w:r>
            </w:hyperlink>
          </w:p>
        </w:tc>
        <w:tc>
          <w:tcPr>
            <w:tcW w:w="3929" w:type="pct"/>
            <w:tcBorders>
              <w:left w:val="single" w:sz="6" w:space="0" w:color="auto"/>
            </w:tcBorders>
          </w:tcPr>
          <w:p w14:paraId="375EB755" w14:textId="77777777" w:rsidR="00800C60" w:rsidRDefault="00D16380" w:rsidP="00354D49">
            <w:pPr>
              <w:rPr>
                <w:rStyle w:val="Hyperlink"/>
              </w:rPr>
            </w:pPr>
            <w:hyperlink r:id="rId160" w:history="1">
              <w:r w:rsidR="00800C60" w:rsidRPr="00D65258">
                <w:rPr>
                  <w:rStyle w:val="Hyperlink"/>
                </w:rPr>
                <w:t>https://www.emv.vic.gov.au/responsibilities/semp/roles-and-responsibilities/role-statements/vicses</w:t>
              </w:r>
            </w:hyperlink>
          </w:p>
        </w:tc>
      </w:tr>
      <w:tr w:rsidR="00800C60" w:rsidRPr="006069DF" w14:paraId="44AE6A13" w14:textId="77777777" w:rsidTr="00121405">
        <w:trPr>
          <w:cantSplit/>
        </w:trPr>
        <w:tc>
          <w:tcPr>
            <w:tcW w:w="1071" w:type="pct"/>
            <w:tcBorders>
              <w:top w:val="single" w:sz="6" w:space="0" w:color="auto"/>
              <w:left w:val="single" w:sz="4" w:space="0" w:color="auto"/>
              <w:bottom w:val="single" w:sz="6" w:space="0" w:color="auto"/>
              <w:right w:val="single" w:sz="6" w:space="0" w:color="auto"/>
            </w:tcBorders>
            <w:shd w:val="clear" w:color="auto" w:fill="auto"/>
          </w:tcPr>
          <w:p w14:paraId="2F83EDC4" w14:textId="168DF1F9" w:rsidR="00800C60" w:rsidRPr="00E03952" w:rsidRDefault="00D16380" w:rsidP="00354D49">
            <w:pPr>
              <w:jc w:val="left"/>
              <w:rPr>
                <w:rStyle w:val="Hyperlink"/>
              </w:rPr>
            </w:pPr>
            <w:hyperlink r:id="rId161" w:history="1">
              <w:r w:rsidR="00800C60" w:rsidRPr="00E03952">
                <w:rPr>
                  <w:rStyle w:val="Hyperlink"/>
                </w:rPr>
                <w:t>V</w:t>
              </w:r>
              <w:r w:rsidR="00DB0933">
                <w:rPr>
                  <w:rStyle w:val="Hyperlink"/>
                </w:rPr>
                <w:t xml:space="preserve">CC </w:t>
              </w:r>
              <w:r w:rsidR="00800C60" w:rsidRPr="00E03952">
                <w:rPr>
                  <w:rStyle w:val="Hyperlink"/>
                </w:rPr>
                <w:t>– Emergencies Ministry (VCC EM)</w:t>
              </w:r>
            </w:hyperlink>
          </w:p>
        </w:tc>
        <w:tc>
          <w:tcPr>
            <w:tcW w:w="3929" w:type="pct"/>
            <w:tcBorders>
              <w:left w:val="single" w:sz="6" w:space="0" w:color="auto"/>
            </w:tcBorders>
          </w:tcPr>
          <w:p w14:paraId="73454D2B" w14:textId="77777777" w:rsidR="00800C60" w:rsidRDefault="00D16380" w:rsidP="00411B54">
            <w:pPr>
              <w:keepNext/>
              <w:rPr>
                <w:rStyle w:val="Hyperlink"/>
              </w:rPr>
            </w:pPr>
            <w:hyperlink r:id="rId162" w:history="1">
              <w:r w:rsidR="00800C60" w:rsidRPr="00D65258">
                <w:rPr>
                  <w:rStyle w:val="Hyperlink"/>
                </w:rPr>
                <w:t>https://www.emv.vic.gov.au/responsibilities/semp/roles-and-responsibilities/role-statements/vcc-em</w:t>
              </w:r>
            </w:hyperlink>
          </w:p>
        </w:tc>
      </w:tr>
    </w:tbl>
    <w:p w14:paraId="0223D1EF" w14:textId="03B90546" w:rsidR="00411B54" w:rsidRPr="005626FD" w:rsidRDefault="00411B54" w:rsidP="000F0DB9">
      <w:pPr>
        <w:rPr>
          <w:b/>
          <w:i/>
          <w:sz w:val="18"/>
          <w:szCs w:val="18"/>
        </w:rPr>
      </w:pPr>
      <w:r w:rsidRPr="005626FD">
        <w:rPr>
          <w:b/>
          <w:i/>
          <w:sz w:val="18"/>
          <w:szCs w:val="18"/>
        </w:rPr>
        <w:t xml:space="preserve">Table </w:t>
      </w:r>
      <w:r w:rsidR="001B4550">
        <w:rPr>
          <w:b/>
          <w:i/>
          <w:sz w:val="18"/>
          <w:szCs w:val="18"/>
        </w:rPr>
        <w:t>1</w:t>
      </w:r>
      <w:r w:rsidR="000C0C3D">
        <w:rPr>
          <w:b/>
          <w:i/>
          <w:sz w:val="18"/>
          <w:szCs w:val="18"/>
        </w:rPr>
        <w:t>2</w:t>
      </w:r>
      <w:r w:rsidRPr="005626FD">
        <w:rPr>
          <w:b/>
          <w:i/>
          <w:sz w:val="18"/>
          <w:szCs w:val="18"/>
        </w:rPr>
        <w:t xml:space="preserve"> - Agency Roles and Responsibilities Detailed in the SEMP</w:t>
      </w:r>
    </w:p>
    <w:p w14:paraId="0B53F082" w14:textId="77777777" w:rsidR="001F1C81" w:rsidRPr="001F1C81" w:rsidRDefault="001F1C81" w:rsidP="001F1C81"/>
    <w:p w14:paraId="2E3E7196" w14:textId="77777777" w:rsidR="00E03952" w:rsidRPr="00936700" w:rsidRDefault="00D16380" w:rsidP="00E03952">
      <w:pPr>
        <w:pStyle w:val="Heading2"/>
      </w:pPr>
      <w:hyperlink r:id="rId163" w:history="1">
        <w:bookmarkStart w:id="142" w:name="_Toc108079986"/>
        <w:r w:rsidR="00E03952">
          <w:rPr>
            <w:rStyle w:val="Hyperlink"/>
            <w:color w:val="2F5496" w:themeColor="accent1" w:themeShade="BF"/>
            <w:u w:val="none"/>
          </w:rPr>
          <w:t>Community</w:t>
        </w:r>
      </w:hyperlink>
      <w:r w:rsidR="00E03952">
        <w:rPr>
          <w:rStyle w:val="Hyperlink"/>
          <w:color w:val="2F5496" w:themeColor="accent1" w:themeShade="BF"/>
          <w:u w:val="none"/>
        </w:rPr>
        <w:t xml:space="preserve"> and Business Organisation </w:t>
      </w:r>
      <w:r w:rsidR="001F1C81">
        <w:rPr>
          <w:rStyle w:val="Hyperlink"/>
          <w:color w:val="2F5496" w:themeColor="accent1" w:themeShade="BF"/>
          <w:u w:val="none"/>
        </w:rPr>
        <w:t>Roles and Responsibilities</w:t>
      </w:r>
      <w:bookmarkEnd w:id="142"/>
    </w:p>
    <w:p w14:paraId="2C985079" w14:textId="5BA5E156" w:rsidR="001F1C81" w:rsidRDefault="00E03952" w:rsidP="001F1C81">
      <w:r>
        <w:t xml:space="preserve">There is no State Emergency Management Plan role/responsibility description for Community/Business Organisation representatives. </w:t>
      </w:r>
      <w:r w:rsidR="001F1C81">
        <w:t xml:space="preserve">The role of community and business organisation representatives is to </w:t>
      </w:r>
      <w:r w:rsidR="001F1C81" w:rsidRPr="001F1C81">
        <w:t xml:space="preserve">provide advice and feedback; advocate for </w:t>
      </w:r>
      <w:r w:rsidR="001F1C81">
        <w:t>stakeholder/</w:t>
      </w:r>
      <w:r w:rsidR="001F1C81" w:rsidRPr="001F1C81">
        <w:t>community views; represent and communicate with communities</w:t>
      </w:r>
      <w:r w:rsidR="0018215A">
        <w:t xml:space="preserve"> on behalf of the MEMPC and control agencies</w:t>
      </w:r>
      <w:r w:rsidR="001F1C81" w:rsidRPr="001F1C81">
        <w:t xml:space="preserve">; give suggestions for quality improvement; and actively participate in </w:t>
      </w:r>
      <w:r w:rsidR="0018215A">
        <w:t xml:space="preserve">MEMPC decision making </w:t>
      </w:r>
      <w:r w:rsidR="001F1C81">
        <w:t xml:space="preserve">before, during and after emergencies and disasters. They bring valuable perspectives but cannot represent </w:t>
      </w:r>
      <w:r w:rsidR="0018215A">
        <w:t xml:space="preserve">all </w:t>
      </w:r>
      <w:r w:rsidR="001F1C81">
        <w:t xml:space="preserve">diverse groups, so </w:t>
      </w:r>
      <w:r w:rsidR="0018215A">
        <w:t xml:space="preserve">the </w:t>
      </w:r>
      <w:r w:rsidR="001F1C81">
        <w:t xml:space="preserve">MEMPC </w:t>
      </w:r>
      <w:r w:rsidR="0018215A">
        <w:t xml:space="preserve">needs to </w:t>
      </w:r>
      <w:r w:rsidR="001F1C81">
        <w:t xml:space="preserve">support </w:t>
      </w:r>
      <w:r w:rsidR="0018215A">
        <w:t>these representatives to reach</w:t>
      </w:r>
      <w:r w:rsidR="001F1C81">
        <w:t xml:space="preserve"> into and</w:t>
      </w:r>
      <w:r w:rsidR="0018215A">
        <w:t xml:space="preserve"> draw</w:t>
      </w:r>
      <w:r w:rsidR="001F1C81">
        <w:t xml:space="preserve"> </w:t>
      </w:r>
      <w:r w:rsidR="0018215A">
        <w:t xml:space="preserve">information and support </w:t>
      </w:r>
      <w:r w:rsidR="001F1C81">
        <w:t>from their extensive networks.</w:t>
      </w:r>
    </w:p>
    <w:p w14:paraId="11706231" w14:textId="66DAF58C" w:rsidR="00C72213" w:rsidRPr="00C72213" w:rsidRDefault="00C72213" w:rsidP="00C72213">
      <w:r w:rsidRPr="00C72213">
        <w:t>A list of Business and Community representative members on the MEMPC is listed in the MEMPC Terms of Reference (</w:t>
      </w:r>
      <w:r w:rsidR="00AA07BC">
        <w:t>a</w:t>
      </w:r>
      <w:r w:rsidRPr="00C72213">
        <w:t>vailable from MEMPC Chair - Council).</w:t>
      </w:r>
    </w:p>
    <w:p w14:paraId="64D32AB6" w14:textId="77777777" w:rsidR="00BD1449" w:rsidRPr="00BD1449" w:rsidRDefault="00BD1449" w:rsidP="00BD1449">
      <w:pPr>
        <w:keepNext/>
        <w:keepLines/>
        <w:numPr>
          <w:ilvl w:val="0"/>
          <w:numId w:val="2"/>
        </w:numPr>
        <w:spacing w:before="480" w:after="240" w:line="360" w:lineRule="auto"/>
        <w:outlineLvl w:val="0"/>
        <w:rPr>
          <w:rFonts w:eastAsiaTheme="majorEastAsia" w:cstheme="majorBidi"/>
          <w:b/>
          <w:color w:val="2F5496" w:themeColor="accent1" w:themeShade="BF"/>
          <w:sz w:val="32"/>
          <w:szCs w:val="32"/>
        </w:rPr>
      </w:pPr>
      <w:bookmarkStart w:id="143" w:name="_Toc77339905"/>
      <w:bookmarkStart w:id="144" w:name="_Toc108079987"/>
      <w:r w:rsidRPr="00BD1449">
        <w:rPr>
          <w:rFonts w:eastAsiaTheme="majorEastAsia" w:cstheme="majorBidi"/>
          <w:b/>
          <w:color w:val="2F5496" w:themeColor="accent1" w:themeShade="BF"/>
          <w:sz w:val="32"/>
          <w:szCs w:val="32"/>
        </w:rPr>
        <w:lastRenderedPageBreak/>
        <w:t>Appendices</w:t>
      </w:r>
      <w:bookmarkEnd w:id="143"/>
      <w:bookmarkEnd w:id="144"/>
    </w:p>
    <w:p w14:paraId="141A6661" w14:textId="06957824" w:rsidR="00BD1449" w:rsidRPr="00BD1449" w:rsidRDefault="00BD1449" w:rsidP="00BD1449">
      <w:pPr>
        <w:keepNext/>
        <w:keepLines/>
        <w:spacing w:before="160"/>
        <w:ind w:left="576" w:hanging="576"/>
        <w:outlineLvl w:val="1"/>
        <w:rPr>
          <w:rFonts w:eastAsiaTheme="majorEastAsia" w:cstheme="majorBidi"/>
          <w:b/>
          <w:color w:val="2F5496" w:themeColor="accent1" w:themeShade="BF"/>
          <w:sz w:val="28"/>
          <w:szCs w:val="28"/>
        </w:rPr>
      </w:pPr>
      <w:bookmarkStart w:id="145" w:name="_Toc77339906"/>
      <w:bookmarkStart w:id="146" w:name="_Toc108079988"/>
      <w:r w:rsidRPr="00BD1449">
        <w:rPr>
          <w:rFonts w:eastAsiaTheme="majorEastAsia" w:cstheme="majorBidi"/>
          <w:b/>
          <w:color w:val="2F5496" w:themeColor="accent1" w:themeShade="BF"/>
          <w:sz w:val="28"/>
          <w:szCs w:val="28"/>
        </w:rPr>
        <w:t>Appendix A - Acronyms</w:t>
      </w:r>
      <w:bookmarkEnd w:id="145"/>
      <w:bookmarkEnd w:id="146"/>
    </w:p>
    <w:tbl>
      <w:tblPr>
        <w:tblW w:w="5290" w:type="pct"/>
        <w:tblBorders>
          <w:top w:val="single" w:sz="6" w:space="0" w:color="auto"/>
          <w:left w:val="single" w:sz="6" w:space="0" w:color="auto"/>
          <w:bottom w:val="single" w:sz="6" w:space="0" w:color="4F81BD"/>
          <w:right w:val="single" w:sz="6" w:space="0" w:color="auto"/>
          <w:insideH w:val="single" w:sz="4" w:space="0" w:color="auto"/>
          <w:insideV w:val="single" w:sz="4" w:space="0" w:color="auto"/>
        </w:tblBorders>
        <w:tblLook w:val="04A0" w:firstRow="1" w:lastRow="0" w:firstColumn="1" w:lastColumn="0" w:noHBand="0" w:noVBand="1"/>
      </w:tblPr>
      <w:tblGrid>
        <w:gridCol w:w="2109"/>
        <w:gridCol w:w="8068"/>
      </w:tblGrid>
      <w:tr w:rsidR="00BD1449" w:rsidRPr="00BD1449" w14:paraId="5F797D7D" w14:textId="77777777" w:rsidTr="002E7355">
        <w:trPr>
          <w:cantSplit/>
          <w:tblHeader/>
        </w:trPr>
        <w:tc>
          <w:tcPr>
            <w:tcW w:w="1036" w:type="pct"/>
            <w:tcBorders>
              <w:top w:val="single" w:sz="6" w:space="0" w:color="auto"/>
              <w:left w:val="single" w:sz="4" w:space="0" w:color="auto"/>
              <w:bottom w:val="single" w:sz="6" w:space="0" w:color="auto"/>
              <w:right w:val="single" w:sz="6" w:space="0" w:color="auto"/>
            </w:tcBorders>
            <w:shd w:val="clear" w:color="auto" w:fill="2F5496" w:themeFill="accent1" w:themeFillShade="BF"/>
            <w:hideMark/>
          </w:tcPr>
          <w:p w14:paraId="61E2BEC9" w14:textId="77777777" w:rsidR="00BD1449" w:rsidRPr="00BD1449" w:rsidRDefault="00BD1449" w:rsidP="00BD1449">
            <w:pPr>
              <w:rPr>
                <w:b/>
                <w:color w:val="FFFFFF" w:themeColor="background1"/>
              </w:rPr>
            </w:pPr>
            <w:r w:rsidRPr="00BD1449">
              <w:rPr>
                <w:b/>
                <w:color w:val="FFFFFF" w:themeColor="background1"/>
              </w:rPr>
              <w:t>Acronym</w:t>
            </w:r>
          </w:p>
        </w:tc>
        <w:tc>
          <w:tcPr>
            <w:tcW w:w="3964" w:type="pct"/>
            <w:tcBorders>
              <w:top w:val="single" w:sz="6" w:space="0" w:color="auto"/>
              <w:left w:val="single" w:sz="6" w:space="0" w:color="auto"/>
              <w:bottom w:val="single" w:sz="4" w:space="0" w:color="auto"/>
            </w:tcBorders>
            <w:shd w:val="clear" w:color="auto" w:fill="2F5496" w:themeFill="accent1" w:themeFillShade="BF"/>
            <w:hideMark/>
          </w:tcPr>
          <w:p w14:paraId="52BE0959" w14:textId="77777777" w:rsidR="00BD1449" w:rsidRPr="00BD1449" w:rsidRDefault="00BD1449" w:rsidP="00BD1449">
            <w:pPr>
              <w:jc w:val="left"/>
              <w:rPr>
                <w:b/>
                <w:color w:val="FFFFFF" w:themeColor="background1"/>
              </w:rPr>
            </w:pPr>
            <w:r w:rsidRPr="00BD1449">
              <w:rPr>
                <w:b/>
                <w:color w:val="FFFFFF" w:themeColor="background1"/>
              </w:rPr>
              <w:t>Description</w:t>
            </w:r>
          </w:p>
        </w:tc>
      </w:tr>
      <w:tr w:rsidR="00BD1449" w:rsidRPr="00BD1449" w14:paraId="2871ABF8"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52CFFC4D" w14:textId="77777777" w:rsidR="00BD1449" w:rsidRPr="00BD1449" w:rsidRDefault="00BD1449" w:rsidP="00BD1449">
            <w:pPr>
              <w:jc w:val="left"/>
            </w:pPr>
            <w:r w:rsidRPr="00BD1449">
              <w:t>AIIMS</w:t>
            </w:r>
          </w:p>
        </w:tc>
        <w:tc>
          <w:tcPr>
            <w:tcW w:w="3964" w:type="pct"/>
            <w:tcBorders>
              <w:top w:val="single" w:sz="4" w:space="0" w:color="auto"/>
              <w:left w:val="single" w:sz="6" w:space="0" w:color="auto"/>
            </w:tcBorders>
            <w:shd w:val="clear" w:color="auto" w:fill="auto"/>
          </w:tcPr>
          <w:p w14:paraId="100EF24A" w14:textId="77777777" w:rsidR="00BD1449" w:rsidRPr="00BD1449" w:rsidRDefault="00BD1449" w:rsidP="00BD1449">
            <w:pPr>
              <w:jc w:val="left"/>
            </w:pPr>
            <w:r w:rsidRPr="00BD1449">
              <w:rPr>
                <w:rFonts w:eastAsiaTheme="majorEastAsia"/>
              </w:rPr>
              <w:t>Australasian Inter-Service Incident Management System</w:t>
            </w:r>
          </w:p>
        </w:tc>
      </w:tr>
      <w:tr w:rsidR="00BD1449" w:rsidRPr="00BD1449" w14:paraId="7BBE8AAF"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2BDF0D94" w14:textId="77777777" w:rsidR="00BD1449" w:rsidRPr="00BD1449" w:rsidRDefault="00BD1449" w:rsidP="00BD1449">
            <w:pPr>
              <w:jc w:val="left"/>
            </w:pPr>
            <w:r w:rsidRPr="00BD1449">
              <w:t>BPA</w:t>
            </w:r>
          </w:p>
        </w:tc>
        <w:tc>
          <w:tcPr>
            <w:tcW w:w="3964" w:type="pct"/>
            <w:tcBorders>
              <w:left w:val="single" w:sz="6" w:space="0" w:color="auto"/>
            </w:tcBorders>
            <w:shd w:val="clear" w:color="auto" w:fill="auto"/>
          </w:tcPr>
          <w:p w14:paraId="2718C15B" w14:textId="77777777" w:rsidR="00BD1449" w:rsidRPr="00BD1449" w:rsidRDefault="00BD1449" w:rsidP="00BD1449">
            <w:pPr>
              <w:jc w:val="left"/>
            </w:pPr>
            <w:r w:rsidRPr="00BD1449">
              <w:t>Bushfire Prone Area</w:t>
            </w:r>
          </w:p>
        </w:tc>
      </w:tr>
      <w:tr w:rsidR="00BD1449" w:rsidRPr="00BD1449" w14:paraId="2C3333CE"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57DB587B" w14:textId="77777777" w:rsidR="00BD1449" w:rsidRPr="00BD1449" w:rsidRDefault="00BD1449" w:rsidP="00BD1449">
            <w:pPr>
              <w:jc w:val="left"/>
            </w:pPr>
            <w:r w:rsidRPr="00BD1449">
              <w:t>ARC</w:t>
            </w:r>
          </w:p>
        </w:tc>
        <w:tc>
          <w:tcPr>
            <w:tcW w:w="3964" w:type="pct"/>
            <w:tcBorders>
              <w:left w:val="single" w:sz="6" w:space="0" w:color="auto"/>
            </w:tcBorders>
            <w:shd w:val="clear" w:color="auto" w:fill="auto"/>
          </w:tcPr>
          <w:p w14:paraId="14DE38BC" w14:textId="77777777" w:rsidR="00BD1449" w:rsidRPr="00BD1449" w:rsidRDefault="00BD1449" w:rsidP="00BD1449">
            <w:pPr>
              <w:jc w:val="left"/>
            </w:pPr>
            <w:r w:rsidRPr="00BD1449">
              <w:t>Australian Red Cross</w:t>
            </w:r>
          </w:p>
        </w:tc>
      </w:tr>
      <w:tr w:rsidR="00BD1449" w:rsidRPr="00BD1449" w14:paraId="482567B8"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43571F75" w14:textId="77777777" w:rsidR="00BD1449" w:rsidRPr="00BD1449" w:rsidRDefault="00BD1449" w:rsidP="00BD1449">
            <w:pPr>
              <w:jc w:val="left"/>
            </w:pPr>
            <w:r w:rsidRPr="00BD1449">
              <w:t>CEO</w:t>
            </w:r>
          </w:p>
        </w:tc>
        <w:tc>
          <w:tcPr>
            <w:tcW w:w="3964" w:type="pct"/>
            <w:tcBorders>
              <w:left w:val="single" w:sz="6" w:space="0" w:color="auto"/>
            </w:tcBorders>
            <w:shd w:val="clear" w:color="auto" w:fill="auto"/>
          </w:tcPr>
          <w:p w14:paraId="005E9922" w14:textId="77777777" w:rsidR="00BD1449" w:rsidRPr="00BD1449" w:rsidRDefault="00BD1449" w:rsidP="00BD1449">
            <w:pPr>
              <w:jc w:val="left"/>
            </w:pPr>
            <w:r w:rsidRPr="00BD1449">
              <w:t>Chief Executive Officer</w:t>
            </w:r>
          </w:p>
        </w:tc>
      </w:tr>
      <w:tr w:rsidR="00BD1449" w:rsidRPr="00BD1449" w14:paraId="62DE7990"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5E08EACA" w14:textId="77777777" w:rsidR="00BD1449" w:rsidRPr="00BD1449" w:rsidRDefault="00BD1449" w:rsidP="00BD1449">
            <w:pPr>
              <w:jc w:val="left"/>
            </w:pPr>
            <w:r w:rsidRPr="00BD1449">
              <w:t>CERA</w:t>
            </w:r>
          </w:p>
        </w:tc>
        <w:tc>
          <w:tcPr>
            <w:tcW w:w="3964" w:type="pct"/>
            <w:tcBorders>
              <w:left w:val="single" w:sz="6" w:space="0" w:color="auto"/>
            </w:tcBorders>
            <w:shd w:val="clear" w:color="auto" w:fill="auto"/>
          </w:tcPr>
          <w:p w14:paraId="172433A8" w14:textId="77777777" w:rsidR="00BD1449" w:rsidRPr="00BD1449" w:rsidRDefault="00BD1449" w:rsidP="00BD1449">
            <w:pPr>
              <w:jc w:val="left"/>
            </w:pPr>
            <w:r w:rsidRPr="00BD1449">
              <w:t>Community Emergency Risk Assessments</w:t>
            </w:r>
          </w:p>
        </w:tc>
      </w:tr>
      <w:tr w:rsidR="00BD1449" w:rsidRPr="00BD1449" w14:paraId="08605202"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0BEA78BC" w14:textId="77777777" w:rsidR="00BD1449" w:rsidRPr="00BD1449" w:rsidRDefault="00BD1449" w:rsidP="00BD1449">
            <w:pPr>
              <w:jc w:val="left"/>
            </w:pPr>
            <w:r w:rsidRPr="00BD1449">
              <w:t>CFA</w:t>
            </w:r>
          </w:p>
        </w:tc>
        <w:tc>
          <w:tcPr>
            <w:tcW w:w="3964" w:type="pct"/>
            <w:tcBorders>
              <w:left w:val="single" w:sz="6" w:space="0" w:color="auto"/>
            </w:tcBorders>
            <w:shd w:val="clear" w:color="auto" w:fill="auto"/>
          </w:tcPr>
          <w:p w14:paraId="3D267B98" w14:textId="77777777" w:rsidR="00BD1449" w:rsidRPr="00BD1449" w:rsidRDefault="00BD1449" w:rsidP="00BD1449">
            <w:pPr>
              <w:jc w:val="left"/>
            </w:pPr>
            <w:r w:rsidRPr="00BD1449">
              <w:t>Country Fire Authority</w:t>
            </w:r>
          </w:p>
        </w:tc>
      </w:tr>
      <w:tr w:rsidR="00093D40" w:rsidRPr="00BD1449" w14:paraId="66AF7F28"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4B42C6DC" w14:textId="7FE3ED52" w:rsidR="00093D40" w:rsidRPr="00BD1449" w:rsidRDefault="00093D40" w:rsidP="00BD1449">
            <w:pPr>
              <w:jc w:val="left"/>
            </w:pPr>
            <w:r>
              <w:t>DEECA</w:t>
            </w:r>
          </w:p>
        </w:tc>
        <w:tc>
          <w:tcPr>
            <w:tcW w:w="3964" w:type="pct"/>
            <w:tcBorders>
              <w:left w:val="single" w:sz="6" w:space="0" w:color="auto"/>
            </w:tcBorders>
            <w:shd w:val="clear" w:color="auto" w:fill="auto"/>
          </w:tcPr>
          <w:p w14:paraId="5BD3C814" w14:textId="7815A7CE" w:rsidR="00093D40" w:rsidRPr="00BD1449" w:rsidRDefault="00093D40" w:rsidP="00BD1449">
            <w:pPr>
              <w:jc w:val="left"/>
            </w:pPr>
            <w:r>
              <w:t xml:space="preserve">Department of Energy, Environment and Climate Action </w:t>
            </w:r>
          </w:p>
        </w:tc>
      </w:tr>
      <w:tr w:rsidR="00BD1449" w:rsidRPr="00BD1449" w14:paraId="47AD9D26"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40511512" w14:textId="77777777" w:rsidR="00BD1449" w:rsidRPr="00BD1449" w:rsidRDefault="00BD1449" w:rsidP="00BD1449">
            <w:pPr>
              <w:jc w:val="left"/>
            </w:pPr>
            <w:r w:rsidRPr="00BD1449">
              <w:t>DFFH</w:t>
            </w:r>
          </w:p>
        </w:tc>
        <w:tc>
          <w:tcPr>
            <w:tcW w:w="3964" w:type="pct"/>
            <w:tcBorders>
              <w:left w:val="single" w:sz="6" w:space="0" w:color="auto"/>
            </w:tcBorders>
            <w:shd w:val="clear" w:color="auto" w:fill="auto"/>
          </w:tcPr>
          <w:p w14:paraId="01A23A92" w14:textId="77777777" w:rsidR="00BD1449" w:rsidRPr="00BD1449" w:rsidRDefault="00BD1449" w:rsidP="00BD1449">
            <w:pPr>
              <w:jc w:val="left"/>
            </w:pPr>
            <w:r w:rsidRPr="00BD1449">
              <w:rPr>
                <w:rFonts w:eastAsiaTheme="minorEastAsia"/>
              </w:rPr>
              <w:t>Department of Families. Fairness and Housing</w:t>
            </w:r>
          </w:p>
        </w:tc>
      </w:tr>
      <w:tr w:rsidR="005C6042" w:rsidRPr="00BD1449" w14:paraId="25B83334" w14:textId="77777777" w:rsidTr="00B23579">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6FE8780C" w14:textId="77777777" w:rsidR="005C6042" w:rsidRPr="00BD1449" w:rsidRDefault="005C6042" w:rsidP="00B23579">
            <w:pPr>
              <w:jc w:val="left"/>
            </w:pPr>
            <w:r w:rsidRPr="00BD1449">
              <w:t>DH</w:t>
            </w:r>
          </w:p>
        </w:tc>
        <w:tc>
          <w:tcPr>
            <w:tcW w:w="3964" w:type="pct"/>
            <w:tcBorders>
              <w:left w:val="single" w:sz="6" w:space="0" w:color="auto"/>
            </w:tcBorders>
            <w:shd w:val="clear" w:color="auto" w:fill="auto"/>
          </w:tcPr>
          <w:p w14:paraId="445255F3" w14:textId="77777777" w:rsidR="005C6042" w:rsidRPr="00BD1449" w:rsidRDefault="005C6042" w:rsidP="00B23579">
            <w:pPr>
              <w:jc w:val="left"/>
            </w:pPr>
            <w:r w:rsidRPr="00BD1449">
              <w:t>Department of Health</w:t>
            </w:r>
          </w:p>
        </w:tc>
      </w:tr>
      <w:tr w:rsidR="00BD1449" w:rsidRPr="00BD1449" w14:paraId="3AE93F0C"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6A7297CA" w14:textId="7EE1C978" w:rsidR="00BD1449" w:rsidRPr="00BD1449" w:rsidRDefault="00BD1449" w:rsidP="00BD1449">
            <w:pPr>
              <w:jc w:val="left"/>
            </w:pPr>
            <w:r w:rsidRPr="00BD1449">
              <w:t>DJ</w:t>
            </w:r>
            <w:r w:rsidR="005E6C35">
              <w:t>SI</w:t>
            </w:r>
            <w:r w:rsidRPr="00BD1449">
              <w:t>R</w:t>
            </w:r>
          </w:p>
        </w:tc>
        <w:tc>
          <w:tcPr>
            <w:tcW w:w="3964" w:type="pct"/>
            <w:tcBorders>
              <w:left w:val="single" w:sz="6" w:space="0" w:color="auto"/>
            </w:tcBorders>
            <w:shd w:val="clear" w:color="auto" w:fill="auto"/>
          </w:tcPr>
          <w:p w14:paraId="493615A5" w14:textId="0C7BFF9C" w:rsidR="00BD1449" w:rsidRPr="00BD1449" w:rsidRDefault="00BD1449" w:rsidP="00BD1449">
            <w:pPr>
              <w:jc w:val="left"/>
              <w:rPr>
                <w:rFonts w:eastAsiaTheme="minorEastAsia"/>
              </w:rPr>
            </w:pPr>
            <w:r w:rsidRPr="00BD1449">
              <w:rPr>
                <w:rFonts w:eastAsiaTheme="minorEastAsia"/>
              </w:rPr>
              <w:t>Department of Jobs</w:t>
            </w:r>
            <w:r w:rsidR="005E6C35">
              <w:rPr>
                <w:rFonts w:eastAsiaTheme="minorEastAsia"/>
              </w:rPr>
              <w:t xml:space="preserve">, Skills, Industry </w:t>
            </w:r>
            <w:r w:rsidRPr="00BD1449">
              <w:rPr>
                <w:rFonts w:eastAsiaTheme="minorEastAsia"/>
              </w:rPr>
              <w:t>and Regions</w:t>
            </w:r>
          </w:p>
        </w:tc>
      </w:tr>
      <w:tr w:rsidR="005C6042" w:rsidRPr="00BD1449" w14:paraId="3F74B436" w14:textId="77777777" w:rsidTr="00EA111F">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4D69F095" w14:textId="77777777" w:rsidR="005C6042" w:rsidRPr="00BD1449" w:rsidRDefault="005C6042" w:rsidP="00EA111F">
            <w:pPr>
              <w:jc w:val="left"/>
            </w:pPr>
            <w:r w:rsidRPr="00BD1449">
              <w:t>D</w:t>
            </w:r>
            <w:r>
              <w:t>oE</w:t>
            </w:r>
          </w:p>
        </w:tc>
        <w:tc>
          <w:tcPr>
            <w:tcW w:w="3964" w:type="pct"/>
            <w:tcBorders>
              <w:left w:val="single" w:sz="6" w:space="0" w:color="auto"/>
            </w:tcBorders>
            <w:shd w:val="clear" w:color="auto" w:fill="auto"/>
          </w:tcPr>
          <w:p w14:paraId="743F678E" w14:textId="77777777" w:rsidR="005C6042" w:rsidRPr="00BD1449" w:rsidRDefault="005C6042" w:rsidP="00EA111F">
            <w:pPr>
              <w:jc w:val="left"/>
            </w:pPr>
            <w:r w:rsidRPr="00BD1449">
              <w:rPr>
                <w:rFonts w:eastAsiaTheme="minorEastAsia"/>
              </w:rPr>
              <w:t xml:space="preserve">Department of Education </w:t>
            </w:r>
          </w:p>
        </w:tc>
      </w:tr>
      <w:tr w:rsidR="00BD1449" w:rsidRPr="00BD1449" w14:paraId="117E84F1"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56081F88" w14:textId="079062C3" w:rsidR="00BD1449" w:rsidRPr="00BD1449" w:rsidRDefault="00BD1449" w:rsidP="00BD1449">
            <w:pPr>
              <w:jc w:val="left"/>
            </w:pPr>
            <w:r w:rsidRPr="00BD1449">
              <w:t>D</w:t>
            </w:r>
            <w:r w:rsidR="00093D40">
              <w:t>TP</w:t>
            </w:r>
          </w:p>
        </w:tc>
        <w:tc>
          <w:tcPr>
            <w:tcW w:w="3964" w:type="pct"/>
            <w:tcBorders>
              <w:left w:val="single" w:sz="6" w:space="0" w:color="auto"/>
            </w:tcBorders>
            <w:shd w:val="clear" w:color="auto" w:fill="auto"/>
          </w:tcPr>
          <w:p w14:paraId="10AE8059" w14:textId="00332526" w:rsidR="00BD1449" w:rsidRPr="00BD1449" w:rsidRDefault="00BD1449" w:rsidP="00BD1449">
            <w:pPr>
              <w:jc w:val="left"/>
            </w:pPr>
            <w:r w:rsidRPr="00BD1449">
              <w:rPr>
                <w:szCs w:val="18"/>
              </w:rPr>
              <w:t>Department of Transport</w:t>
            </w:r>
            <w:r w:rsidR="00093D40">
              <w:rPr>
                <w:szCs w:val="18"/>
              </w:rPr>
              <w:t xml:space="preserve"> and Planning</w:t>
            </w:r>
          </w:p>
        </w:tc>
      </w:tr>
      <w:tr w:rsidR="00BD1449" w:rsidRPr="00BD1449" w14:paraId="7C8C4776"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3DBEC447" w14:textId="77777777" w:rsidR="00BD1449" w:rsidRPr="00BD1449" w:rsidRDefault="00BD1449" w:rsidP="00BD1449">
            <w:pPr>
              <w:jc w:val="left"/>
            </w:pPr>
            <w:r w:rsidRPr="00BD1449">
              <w:t>EM-COP</w:t>
            </w:r>
          </w:p>
        </w:tc>
        <w:tc>
          <w:tcPr>
            <w:tcW w:w="3964" w:type="pct"/>
            <w:tcBorders>
              <w:left w:val="single" w:sz="6" w:space="0" w:color="auto"/>
            </w:tcBorders>
            <w:shd w:val="clear" w:color="auto" w:fill="auto"/>
          </w:tcPr>
          <w:p w14:paraId="5A7CB082" w14:textId="77777777" w:rsidR="00BD1449" w:rsidRPr="00BD1449" w:rsidRDefault="00BD1449" w:rsidP="00BD1449">
            <w:pPr>
              <w:jc w:val="left"/>
            </w:pPr>
            <w:r w:rsidRPr="00BD1449">
              <w:t>Emergency Management Common Operating Picture</w:t>
            </w:r>
          </w:p>
        </w:tc>
      </w:tr>
      <w:tr w:rsidR="00BD1449" w:rsidRPr="00BD1449" w14:paraId="7D72A329"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2C9E6AB6" w14:textId="77777777" w:rsidR="00BD1449" w:rsidRPr="00BD1449" w:rsidRDefault="00BD1449" w:rsidP="00BD1449">
            <w:pPr>
              <w:jc w:val="left"/>
            </w:pPr>
            <w:r w:rsidRPr="00BD1449">
              <w:t>EMC</w:t>
            </w:r>
          </w:p>
        </w:tc>
        <w:tc>
          <w:tcPr>
            <w:tcW w:w="3964" w:type="pct"/>
            <w:tcBorders>
              <w:left w:val="single" w:sz="6" w:space="0" w:color="auto"/>
            </w:tcBorders>
            <w:shd w:val="clear" w:color="auto" w:fill="auto"/>
          </w:tcPr>
          <w:p w14:paraId="547090DF" w14:textId="77777777" w:rsidR="00BD1449" w:rsidRPr="00BD1449" w:rsidRDefault="00BD1449" w:rsidP="00BD1449">
            <w:pPr>
              <w:jc w:val="left"/>
            </w:pPr>
            <w:r w:rsidRPr="00BD1449">
              <w:rPr>
                <w:rFonts w:eastAsiaTheme="majorEastAsia"/>
              </w:rPr>
              <w:t>Emergency Management Commissioner</w:t>
            </w:r>
          </w:p>
        </w:tc>
      </w:tr>
      <w:tr w:rsidR="00BD1449" w:rsidRPr="00BD1449" w14:paraId="2B552A75"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31EA482B" w14:textId="77777777" w:rsidR="00BD1449" w:rsidRPr="00BD1449" w:rsidRDefault="00BD1449" w:rsidP="00BD1449">
            <w:pPr>
              <w:jc w:val="left"/>
            </w:pPr>
            <w:r w:rsidRPr="00BD1449">
              <w:t>EMCEMP</w:t>
            </w:r>
          </w:p>
        </w:tc>
        <w:tc>
          <w:tcPr>
            <w:tcW w:w="3964" w:type="pct"/>
            <w:tcBorders>
              <w:left w:val="single" w:sz="6" w:space="0" w:color="auto"/>
            </w:tcBorders>
            <w:shd w:val="clear" w:color="auto" w:fill="auto"/>
          </w:tcPr>
          <w:p w14:paraId="03DF5F3C" w14:textId="77777777" w:rsidR="00BD1449" w:rsidRPr="00BD1449" w:rsidRDefault="00BD1449" w:rsidP="00BD1449">
            <w:pPr>
              <w:jc w:val="left"/>
              <w:rPr>
                <w:rFonts w:eastAsiaTheme="majorEastAsia"/>
              </w:rPr>
            </w:pPr>
            <w:r w:rsidRPr="00BD1449">
              <w:t>Eastern Metropolitan Councils Emergency Management Partnership</w:t>
            </w:r>
          </w:p>
        </w:tc>
      </w:tr>
      <w:tr w:rsidR="00BD1449" w:rsidRPr="00BD1449" w14:paraId="6D52E68D"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7D4AA40A" w14:textId="77777777" w:rsidR="00BD1449" w:rsidRPr="00BD1449" w:rsidRDefault="00BD1449" w:rsidP="00BD1449">
            <w:pPr>
              <w:jc w:val="left"/>
            </w:pPr>
            <w:r w:rsidRPr="00BD1449">
              <w:t>EMLO</w:t>
            </w:r>
          </w:p>
        </w:tc>
        <w:tc>
          <w:tcPr>
            <w:tcW w:w="3964" w:type="pct"/>
            <w:tcBorders>
              <w:left w:val="single" w:sz="6" w:space="0" w:color="auto"/>
            </w:tcBorders>
            <w:shd w:val="clear" w:color="auto" w:fill="auto"/>
          </w:tcPr>
          <w:p w14:paraId="33841629" w14:textId="77777777" w:rsidR="00BD1449" w:rsidRPr="00BD1449" w:rsidRDefault="00BD1449" w:rsidP="00BD1449">
            <w:pPr>
              <w:jc w:val="left"/>
            </w:pPr>
            <w:r w:rsidRPr="00BD1449">
              <w:t>Emergency Management Liaison Officer</w:t>
            </w:r>
          </w:p>
        </w:tc>
      </w:tr>
      <w:tr w:rsidR="00BD1449" w:rsidRPr="00BD1449" w14:paraId="1CFC0EFF"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2063B040" w14:textId="77777777" w:rsidR="00BD1449" w:rsidRPr="00BD1449" w:rsidRDefault="00BD1449" w:rsidP="00BD1449">
            <w:pPr>
              <w:jc w:val="left"/>
            </w:pPr>
            <w:r w:rsidRPr="00BD1449">
              <w:t>EMR</w:t>
            </w:r>
          </w:p>
        </w:tc>
        <w:tc>
          <w:tcPr>
            <w:tcW w:w="3964" w:type="pct"/>
            <w:tcBorders>
              <w:left w:val="single" w:sz="6" w:space="0" w:color="auto"/>
            </w:tcBorders>
            <w:shd w:val="clear" w:color="auto" w:fill="auto"/>
          </w:tcPr>
          <w:p w14:paraId="2B6D5900" w14:textId="77777777" w:rsidR="00BD1449" w:rsidRPr="00BD1449" w:rsidRDefault="00BD1449" w:rsidP="00BD1449">
            <w:pPr>
              <w:jc w:val="left"/>
            </w:pPr>
            <w:r w:rsidRPr="00BD1449">
              <w:t>Eastern Metropolitan Region</w:t>
            </w:r>
          </w:p>
        </w:tc>
      </w:tr>
      <w:tr w:rsidR="00BD1449" w:rsidRPr="00BD1449" w14:paraId="2135F7A0"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0CD816BF" w14:textId="77777777" w:rsidR="00BD1449" w:rsidRPr="00BD1449" w:rsidRDefault="00BD1449" w:rsidP="00BD1449">
            <w:pPr>
              <w:jc w:val="left"/>
            </w:pPr>
            <w:r w:rsidRPr="00BD1449">
              <w:t>EMV</w:t>
            </w:r>
          </w:p>
        </w:tc>
        <w:tc>
          <w:tcPr>
            <w:tcW w:w="3964" w:type="pct"/>
            <w:tcBorders>
              <w:left w:val="single" w:sz="6" w:space="0" w:color="auto"/>
            </w:tcBorders>
            <w:shd w:val="clear" w:color="auto" w:fill="auto"/>
          </w:tcPr>
          <w:p w14:paraId="58ED4326" w14:textId="77777777" w:rsidR="00BD1449" w:rsidRPr="00BD1449" w:rsidRDefault="00BD1449" w:rsidP="00BD1449">
            <w:pPr>
              <w:jc w:val="left"/>
            </w:pPr>
            <w:r w:rsidRPr="00BD1449">
              <w:t>Emergency Management Victoria</w:t>
            </w:r>
          </w:p>
        </w:tc>
      </w:tr>
      <w:tr w:rsidR="00BD1449" w:rsidRPr="00BD1449" w14:paraId="3AC24999"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2E698167" w14:textId="77777777" w:rsidR="00BD1449" w:rsidRPr="00BD1449" w:rsidRDefault="00BD1449" w:rsidP="00BD1449">
            <w:pPr>
              <w:jc w:val="left"/>
            </w:pPr>
            <w:r w:rsidRPr="00BD1449">
              <w:t>ERC</w:t>
            </w:r>
          </w:p>
        </w:tc>
        <w:tc>
          <w:tcPr>
            <w:tcW w:w="3964" w:type="pct"/>
            <w:tcBorders>
              <w:left w:val="single" w:sz="6" w:space="0" w:color="auto"/>
            </w:tcBorders>
            <w:shd w:val="clear" w:color="auto" w:fill="auto"/>
          </w:tcPr>
          <w:p w14:paraId="209622D0" w14:textId="77777777" w:rsidR="00BD1449" w:rsidRPr="00BD1449" w:rsidRDefault="00BD1449" w:rsidP="00BD1449">
            <w:pPr>
              <w:jc w:val="left"/>
            </w:pPr>
            <w:r w:rsidRPr="00BD1449">
              <w:t>Emergency Relief Centres</w:t>
            </w:r>
          </w:p>
        </w:tc>
      </w:tr>
      <w:tr w:rsidR="00D53AE2" w:rsidRPr="00BD1449" w14:paraId="3AC91D41"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395212D9" w14:textId="0C2DC301" w:rsidR="00D53AE2" w:rsidRPr="00BD1449" w:rsidRDefault="00D53AE2" w:rsidP="00BD1449">
            <w:pPr>
              <w:jc w:val="left"/>
            </w:pPr>
            <w:r>
              <w:t>ERV</w:t>
            </w:r>
          </w:p>
        </w:tc>
        <w:tc>
          <w:tcPr>
            <w:tcW w:w="3964" w:type="pct"/>
            <w:tcBorders>
              <w:left w:val="single" w:sz="6" w:space="0" w:color="auto"/>
            </w:tcBorders>
            <w:shd w:val="clear" w:color="auto" w:fill="auto"/>
          </w:tcPr>
          <w:p w14:paraId="1CA9D7D1" w14:textId="35FD4172" w:rsidR="00D53AE2" w:rsidRPr="00BD1449" w:rsidRDefault="00D53AE2" w:rsidP="00BD1449">
            <w:pPr>
              <w:jc w:val="left"/>
            </w:pPr>
            <w:r>
              <w:t>Emergency Recovery Victoria</w:t>
            </w:r>
          </w:p>
        </w:tc>
      </w:tr>
      <w:tr w:rsidR="00BD1449" w:rsidRPr="00BD1449" w14:paraId="0CA7659C"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4A8E49B9" w14:textId="77777777" w:rsidR="00BD1449" w:rsidRPr="00BD1449" w:rsidRDefault="00BD1449" w:rsidP="00BD1449">
            <w:pPr>
              <w:jc w:val="left"/>
            </w:pPr>
            <w:r w:rsidRPr="00BD1449">
              <w:t>FFMV</w:t>
            </w:r>
          </w:p>
        </w:tc>
        <w:tc>
          <w:tcPr>
            <w:tcW w:w="3964" w:type="pct"/>
            <w:tcBorders>
              <w:left w:val="single" w:sz="6" w:space="0" w:color="auto"/>
            </w:tcBorders>
            <w:shd w:val="clear" w:color="auto" w:fill="auto"/>
          </w:tcPr>
          <w:p w14:paraId="4FAF2190" w14:textId="77777777" w:rsidR="00BD1449" w:rsidRPr="00BD1449" w:rsidRDefault="00BD1449" w:rsidP="00BD1449">
            <w:pPr>
              <w:jc w:val="left"/>
            </w:pPr>
            <w:r w:rsidRPr="00BD1449">
              <w:rPr>
                <w:szCs w:val="18"/>
              </w:rPr>
              <w:t>Forest Fire Management Victoria</w:t>
            </w:r>
          </w:p>
        </w:tc>
      </w:tr>
      <w:tr w:rsidR="00BD1449" w:rsidRPr="00BD1449" w14:paraId="123E9C5C"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0CF1D26A" w14:textId="77777777" w:rsidR="00BD1449" w:rsidRPr="00BD1449" w:rsidRDefault="00BD1449" w:rsidP="00BD1449">
            <w:pPr>
              <w:jc w:val="left"/>
            </w:pPr>
            <w:r w:rsidRPr="00BD1449">
              <w:t>FRV</w:t>
            </w:r>
          </w:p>
        </w:tc>
        <w:tc>
          <w:tcPr>
            <w:tcW w:w="3964" w:type="pct"/>
            <w:tcBorders>
              <w:left w:val="single" w:sz="6" w:space="0" w:color="auto"/>
            </w:tcBorders>
            <w:shd w:val="clear" w:color="auto" w:fill="auto"/>
          </w:tcPr>
          <w:p w14:paraId="3421DD96" w14:textId="77777777" w:rsidR="00BD1449" w:rsidRPr="00BD1449" w:rsidRDefault="00BD1449" w:rsidP="00BD1449">
            <w:pPr>
              <w:jc w:val="left"/>
            </w:pPr>
            <w:r w:rsidRPr="00BD1449">
              <w:t>Fire Rescue Victoria</w:t>
            </w:r>
          </w:p>
        </w:tc>
      </w:tr>
      <w:tr w:rsidR="00BD1449" w:rsidRPr="00BD1449" w14:paraId="1A7FA3A0"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0701393C" w14:textId="77777777" w:rsidR="00BD1449" w:rsidRPr="00BD1449" w:rsidRDefault="00BD1449" w:rsidP="00BD1449">
            <w:pPr>
              <w:jc w:val="left"/>
            </w:pPr>
            <w:r w:rsidRPr="00BD1449">
              <w:t>ICC</w:t>
            </w:r>
          </w:p>
        </w:tc>
        <w:tc>
          <w:tcPr>
            <w:tcW w:w="3964" w:type="pct"/>
            <w:tcBorders>
              <w:left w:val="single" w:sz="6" w:space="0" w:color="auto"/>
            </w:tcBorders>
            <w:shd w:val="clear" w:color="auto" w:fill="auto"/>
          </w:tcPr>
          <w:p w14:paraId="54FD7508" w14:textId="77777777" w:rsidR="00BD1449" w:rsidRPr="00BD1449" w:rsidRDefault="00BD1449" w:rsidP="00BD1449">
            <w:pPr>
              <w:jc w:val="left"/>
            </w:pPr>
            <w:r w:rsidRPr="00BD1449">
              <w:t>Incident Control Centre</w:t>
            </w:r>
          </w:p>
        </w:tc>
      </w:tr>
      <w:tr w:rsidR="00BD1449" w:rsidRPr="00BD1449" w14:paraId="0CE0B38B"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2DB5044C" w14:textId="77777777" w:rsidR="00BD1449" w:rsidRPr="00BD1449" w:rsidRDefault="00BD1449" w:rsidP="00BD1449">
            <w:pPr>
              <w:jc w:val="left"/>
            </w:pPr>
            <w:r w:rsidRPr="00BD1449">
              <w:t>IEMT</w:t>
            </w:r>
          </w:p>
        </w:tc>
        <w:tc>
          <w:tcPr>
            <w:tcW w:w="3964" w:type="pct"/>
            <w:tcBorders>
              <w:left w:val="single" w:sz="6" w:space="0" w:color="auto"/>
            </w:tcBorders>
            <w:shd w:val="clear" w:color="auto" w:fill="auto"/>
          </w:tcPr>
          <w:p w14:paraId="1472A2EA" w14:textId="77777777" w:rsidR="00BD1449" w:rsidRPr="00BD1449" w:rsidRDefault="00BD1449" w:rsidP="00BD1449">
            <w:pPr>
              <w:jc w:val="left"/>
            </w:pPr>
            <w:r w:rsidRPr="00BD1449">
              <w:rPr>
                <w:color w:val="000000" w:themeColor="text1"/>
              </w:rPr>
              <w:t>Incident Emergency Management Team</w:t>
            </w:r>
          </w:p>
        </w:tc>
      </w:tr>
      <w:tr w:rsidR="00BD1449" w:rsidRPr="00BD1449" w14:paraId="21593D00"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23548861" w14:textId="77777777" w:rsidR="00BD1449" w:rsidRPr="00BD1449" w:rsidRDefault="00BD1449" w:rsidP="00BD1449">
            <w:pPr>
              <w:jc w:val="left"/>
            </w:pPr>
            <w:r w:rsidRPr="00BD1449">
              <w:lastRenderedPageBreak/>
              <w:t>IERC</w:t>
            </w:r>
          </w:p>
        </w:tc>
        <w:tc>
          <w:tcPr>
            <w:tcW w:w="3964" w:type="pct"/>
            <w:tcBorders>
              <w:left w:val="single" w:sz="6" w:space="0" w:color="auto"/>
            </w:tcBorders>
            <w:shd w:val="clear" w:color="auto" w:fill="auto"/>
          </w:tcPr>
          <w:p w14:paraId="7D00C382" w14:textId="77777777" w:rsidR="00BD1449" w:rsidRPr="00BD1449" w:rsidRDefault="00BD1449" w:rsidP="00BD1449">
            <w:pPr>
              <w:jc w:val="left"/>
            </w:pPr>
            <w:r w:rsidRPr="00BD1449">
              <w:rPr>
                <w:rFonts w:eastAsiaTheme="majorEastAsia"/>
              </w:rPr>
              <w:t>Incident Emergency Response Coordinator</w:t>
            </w:r>
          </w:p>
        </w:tc>
      </w:tr>
      <w:tr w:rsidR="00BD1449" w:rsidRPr="00BD1449" w14:paraId="1D0097A7"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7785FCB1" w14:textId="77777777" w:rsidR="00BD1449" w:rsidRPr="00BD1449" w:rsidRDefault="00BD1449" w:rsidP="00BD1449">
            <w:pPr>
              <w:jc w:val="left"/>
            </w:pPr>
            <w:r w:rsidRPr="00BD1449">
              <w:t>MEC</w:t>
            </w:r>
          </w:p>
        </w:tc>
        <w:tc>
          <w:tcPr>
            <w:tcW w:w="3964" w:type="pct"/>
            <w:tcBorders>
              <w:left w:val="single" w:sz="6" w:space="0" w:color="auto"/>
            </w:tcBorders>
            <w:shd w:val="clear" w:color="auto" w:fill="auto"/>
          </w:tcPr>
          <w:p w14:paraId="6A3C0E61" w14:textId="77777777" w:rsidR="00BD1449" w:rsidRPr="00BD1449" w:rsidRDefault="00BD1449" w:rsidP="00BD1449">
            <w:pPr>
              <w:jc w:val="left"/>
            </w:pPr>
            <w:r w:rsidRPr="00BD1449">
              <w:t>Municipal Emergency Coordination</w:t>
            </w:r>
          </w:p>
        </w:tc>
      </w:tr>
      <w:tr w:rsidR="00BD1449" w:rsidRPr="00BD1449" w14:paraId="42E30BB8"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3AC6912C" w14:textId="77777777" w:rsidR="00BD1449" w:rsidRPr="00BD1449" w:rsidRDefault="00BD1449" w:rsidP="00BD1449">
            <w:pPr>
              <w:jc w:val="left"/>
            </w:pPr>
            <w:r w:rsidRPr="00BD1449">
              <w:t>MECC</w:t>
            </w:r>
          </w:p>
        </w:tc>
        <w:tc>
          <w:tcPr>
            <w:tcW w:w="3964" w:type="pct"/>
            <w:tcBorders>
              <w:left w:val="single" w:sz="6" w:space="0" w:color="auto"/>
            </w:tcBorders>
            <w:shd w:val="clear" w:color="auto" w:fill="auto"/>
          </w:tcPr>
          <w:p w14:paraId="6EBC24F7" w14:textId="77777777" w:rsidR="00BD1449" w:rsidRPr="00BD1449" w:rsidRDefault="00BD1449" w:rsidP="00BD1449">
            <w:pPr>
              <w:jc w:val="left"/>
            </w:pPr>
            <w:r w:rsidRPr="00BD1449">
              <w:t>Municipal Emergency Coordination Centre</w:t>
            </w:r>
          </w:p>
        </w:tc>
      </w:tr>
      <w:tr w:rsidR="00BD1449" w:rsidRPr="00BD1449" w14:paraId="63B55A37"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1B457294" w14:textId="77777777" w:rsidR="00BD1449" w:rsidRPr="00BD1449" w:rsidRDefault="00BD1449" w:rsidP="00BD1449">
            <w:pPr>
              <w:jc w:val="left"/>
            </w:pPr>
            <w:r w:rsidRPr="00BD1449">
              <w:t>MEMG</w:t>
            </w:r>
          </w:p>
        </w:tc>
        <w:tc>
          <w:tcPr>
            <w:tcW w:w="3964" w:type="pct"/>
            <w:tcBorders>
              <w:left w:val="single" w:sz="6" w:space="0" w:color="auto"/>
            </w:tcBorders>
            <w:shd w:val="clear" w:color="auto" w:fill="auto"/>
          </w:tcPr>
          <w:p w14:paraId="52495E59" w14:textId="77777777" w:rsidR="00BD1449" w:rsidRPr="00BD1449" w:rsidRDefault="00BD1449" w:rsidP="00BD1449">
            <w:pPr>
              <w:jc w:val="left"/>
            </w:pPr>
            <w:r w:rsidRPr="00BD1449">
              <w:rPr>
                <w:color w:val="000000" w:themeColor="text1"/>
              </w:rPr>
              <w:t>Municipal Emergency Management Group</w:t>
            </w:r>
          </w:p>
        </w:tc>
      </w:tr>
      <w:tr w:rsidR="00BD1449" w:rsidRPr="00BD1449" w14:paraId="3C673569"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3F52E0AC" w14:textId="77777777" w:rsidR="00BD1449" w:rsidRPr="00BD1449" w:rsidRDefault="00BD1449" w:rsidP="00BD1449">
            <w:pPr>
              <w:jc w:val="left"/>
            </w:pPr>
            <w:r w:rsidRPr="00BD1449">
              <w:t>MEMPC</w:t>
            </w:r>
          </w:p>
        </w:tc>
        <w:tc>
          <w:tcPr>
            <w:tcW w:w="3964" w:type="pct"/>
            <w:tcBorders>
              <w:left w:val="single" w:sz="6" w:space="0" w:color="auto"/>
            </w:tcBorders>
            <w:shd w:val="clear" w:color="auto" w:fill="auto"/>
          </w:tcPr>
          <w:p w14:paraId="69820784" w14:textId="77777777" w:rsidR="00BD1449" w:rsidRPr="00BD1449" w:rsidRDefault="00BD1449" w:rsidP="00BD1449">
            <w:pPr>
              <w:jc w:val="left"/>
            </w:pPr>
            <w:r w:rsidRPr="00BD1449">
              <w:t>Municipal Emergency Management Planning Committee</w:t>
            </w:r>
          </w:p>
        </w:tc>
      </w:tr>
      <w:tr w:rsidR="00BD1449" w:rsidRPr="00BD1449" w14:paraId="09C8BAE3"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5E78CA8B" w14:textId="77777777" w:rsidR="00BD1449" w:rsidRPr="00BD1449" w:rsidRDefault="00BD1449" w:rsidP="00BD1449">
            <w:pPr>
              <w:jc w:val="left"/>
            </w:pPr>
            <w:r w:rsidRPr="00BD1449">
              <w:t>MEMO</w:t>
            </w:r>
          </w:p>
        </w:tc>
        <w:tc>
          <w:tcPr>
            <w:tcW w:w="3964" w:type="pct"/>
            <w:tcBorders>
              <w:left w:val="single" w:sz="6" w:space="0" w:color="auto"/>
            </w:tcBorders>
            <w:shd w:val="clear" w:color="auto" w:fill="auto"/>
          </w:tcPr>
          <w:p w14:paraId="5AFF28AF" w14:textId="77777777" w:rsidR="00BD1449" w:rsidRPr="00BD1449" w:rsidRDefault="00BD1449" w:rsidP="00BD1449">
            <w:pPr>
              <w:jc w:val="left"/>
            </w:pPr>
            <w:r w:rsidRPr="00BD1449">
              <w:t>Municipal Emergency Management Officer</w:t>
            </w:r>
          </w:p>
        </w:tc>
      </w:tr>
      <w:tr w:rsidR="00BD1449" w:rsidRPr="00BD1449" w14:paraId="3A14A9E8"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74B64CDC" w14:textId="77777777" w:rsidR="00BD1449" w:rsidRPr="00BD1449" w:rsidRDefault="00BD1449" w:rsidP="00BD1449">
            <w:pPr>
              <w:jc w:val="left"/>
            </w:pPr>
            <w:r w:rsidRPr="00BD1449">
              <w:t>MERC</w:t>
            </w:r>
          </w:p>
        </w:tc>
        <w:tc>
          <w:tcPr>
            <w:tcW w:w="3964" w:type="pct"/>
            <w:tcBorders>
              <w:left w:val="single" w:sz="6" w:space="0" w:color="auto"/>
            </w:tcBorders>
            <w:shd w:val="clear" w:color="auto" w:fill="auto"/>
          </w:tcPr>
          <w:p w14:paraId="10AF8F2F" w14:textId="77777777" w:rsidR="00BD1449" w:rsidRPr="00BD1449" w:rsidRDefault="00BD1449" w:rsidP="00BD1449">
            <w:pPr>
              <w:jc w:val="left"/>
            </w:pPr>
            <w:r w:rsidRPr="00BD1449">
              <w:t>Municipal Emergency Response Coordinator</w:t>
            </w:r>
          </w:p>
        </w:tc>
      </w:tr>
      <w:tr w:rsidR="00BD1449" w:rsidRPr="00BD1449" w14:paraId="4619E6AC"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45C70D16" w14:textId="77777777" w:rsidR="00BD1449" w:rsidRPr="00BD1449" w:rsidRDefault="00BD1449" w:rsidP="00BD1449">
            <w:pPr>
              <w:jc w:val="left"/>
            </w:pPr>
            <w:r w:rsidRPr="00BD1449">
              <w:t>MFPO</w:t>
            </w:r>
          </w:p>
        </w:tc>
        <w:tc>
          <w:tcPr>
            <w:tcW w:w="3964" w:type="pct"/>
            <w:tcBorders>
              <w:left w:val="single" w:sz="6" w:space="0" w:color="auto"/>
            </w:tcBorders>
            <w:shd w:val="clear" w:color="auto" w:fill="auto"/>
          </w:tcPr>
          <w:p w14:paraId="004DDCBD" w14:textId="77777777" w:rsidR="00BD1449" w:rsidRPr="00BD1449" w:rsidRDefault="00BD1449" w:rsidP="00BD1449">
            <w:pPr>
              <w:jc w:val="left"/>
            </w:pPr>
            <w:r w:rsidRPr="00BD1449">
              <w:t>Municipal Fire Prevention Officer</w:t>
            </w:r>
          </w:p>
        </w:tc>
      </w:tr>
      <w:tr w:rsidR="00BD1449" w:rsidRPr="00BD1449" w14:paraId="3A3F466E"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6AB32E2C" w14:textId="77777777" w:rsidR="00BD1449" w:rsidRPr="00BD1449" w:rsidRDefault="00BD1449" w:rsidP="00BD1449">
            <w:pPr>
              <w:jc w:val="left"/>
            </w:pPr>
            <w:r w:rsidRPr="00BD1449">
              <w:t>MOU</w:t>
            </w:r>
          </w:p>
        </w:tc>
        <w:tc>
          <w:tcPr>
            <w:tcW w:w="3964" w:type="pct"/>
            <w:tcBorders>
              <w:left w:val="single" w:sz="6" w:space="0" w:color="auto"/>
            </w:tcBorders>
            <w:shd w:val="clear" w:color="auto" w:fill="auto"/>
          </w:tcPr>
          <w:p w14:paraId="76FF4677" w14:textId="77777777" w:rsidR="00BD1449" w:rsidRPr="00BD1449" w:rsidRDefault="00BD1449" w:rsidP="00BD1449">
            <w:pPr>
              <w:jc w:val="left"/>
            </w:pPr>
            <w:r w:rsidRPr="00BD1449">
              <w:t>Memorandum of Understanding</w:t>
            </w:r>
          </w:p>
        </w:tc>
      </w:tr>
      <w:tr w:rsidR="00BD1449" w:rsidRPr="00BD1449" w14:paraId="20C836C6"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287DC5E6" w14:textId="77777777" w:rsidR="00BD1449" w:rsidRPr="00BD1449" w:rsidRDefault="00BD1449" w:rsidP="00BD1449">
            <w:pPr>
              <w:jc w:val="left"/>
            </w:pPr>
            <w:r w:rsidRPr="00BD1449">
              <w:t>MRM</w:t>
            </w:r>
          </w:p>
        </w:tc>
        <w:tc>
          <w:tcPr>
            <w:tcW w:w="3964" w:type="pct"/>
            <w:tcBorders>
              <w:left w:val="single" w:sz="6" w:space="0" w:color="auto"/>
            </w:tcBorders>
            <w:shd w:val="clear" w:color="auto" w:fill="auto"/>
          </w:tcPr>
          <w:p w14:paraId="7C1DDD85" w14:textId="77777777" w:rsidR="00BD1449" w:rsidRPr="00BD1449" w:rsidRDefault="00BD1449" w:rsidP="00BD1449">
            <w:pPr>
              <w:jc w:val="left"/>
            </w:pPr>
            <w:r w:rsidRPr="00BD1449">
              <w:t>Municipal Recovery Manager</w:t>
            </w:r>
          </w:p>
        </w:tc>
      </w:tr>
      <w:tr w:rsidR="00BD1449" w:rsidRPr="00BD1449" w14:paraId="31608110"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3BE9FC5B" w14:textId="77777777" w:rsidR="00BD1449" w:rsidRPr="00BD1449" w:rsidRDefault="00BD1449" w:rsidP="00BD1449">
            <w:pPr>
              <w:jc w:val="left"/>
            </w:pPr>
            <w:r w:rsidRPr="00BD1449">
              <w:t>NERAG</w:t>
            </w:r>
          </w:p>
        </w:tc>
        <w:tc>
          <w:tcPr>
            <w:tcW w:w="3964" w:type="pct"/>
            <w:tcBorders>
              <w:left w:val="single" w:sz="6" w:space="0" w:color="auto"/>
            </w:tcBorders>
            <w:shd w:val="clear" w:color="auto" w:fill="auto"/>
          </w:tcPr>
          <w:p w14:paraId="1A831244" w14:textId="77777777" w:rsidR="00BD1449" w:rsidRPr="00BD1449" w:rsidRDefault="00BD1449" w:rsidP="00BD1449">
            <w:pPr>
              <w:jc w:val="left"/>
            </w:pPr>
            <w:r w:rsidRPr="00BD1449">
              <w:t>National Emergency Risk Assessment Guidelines</w:t>
            </w:r>
          </w:p>
        </w:tc>
      </w:tr>
      <w:tr w:rsidR="00BD1449" w:rsidRPr="00BD1449" w14:paraId="5A2C4598"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5E440BCB" w14:textId="77777777" w:rsidR="00BD1449" w:rsidRPr="00BD1449" w:rsidRDefault="00BD1449" w:rsidP="00BD1449">
            <w:pPr>
              <w:jc w:val="left"/>
            </w:pPr>
            <w:r w:rsidRPr="00BD1449">
              <w:t>NSP</w:t>
            </w:r>
          </w:p>
        </w:tc>
        <w:tc>
          <w:tcPr>
            <w:tcW w:w="3964" w:type="pct"/>
            <w:tcBorders>
              <w:left w:val="single" w:sz="6" w:space="0" w:color="auto"/>
            </w:tcBorders>
            <w:shd w:val="clear" w:color="auto" w:fill="auto"/>
          </w:tcPr>
          <w:p w14:paraId="7385416F" w14:textId="77777777" w:rsidR="00BD1449" w:rsidRPr="00BD1449" w:rsidRDefault="00BD1449" w:rsidP="00BD1449">
            <w:pPr>
              <w:jc w:val="left"/>
            </w:pPr>
            <w:r w:rsidRPr="00BD1449">
              <w:t>Neighbourhood Safer Places - Places of Last Resort</w:t>
            </w:r>
          </w:p>
        </w:tc>
      </w:tr>
      <w:tr w:rsidR="00BD1449" w:rsidRPr="00BD1449" w14:paraId="661651CF"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6F76C53D" w14:textId="77777777" w:rsidR="00BD1449" w:rsidRPr="00BD1449" w:rsidRDefault="00BD1449" w:rsidP="00BD1449">
            <w:pPr>
              <w:jc w:val="left"/>
            </w:pPr>
            <w:r w:rsidRPr="00BD1449">
              <w:t>REMP</w:t>
            </w:r>
          </w:p>
        </w:tc>
        <w:tc>
          <w:tcPr>
            <w:tcW w:w="3964" w:type="pct"/>
            <w:tcBorders>
              <w:left w:val="single" w:sz="6" w:space="0" w:color="auto"/>
            </w:tcBorders>
            <w:shd w:val="clear" w:color="auto" w:fill="auto"/>
          </w:tcPr>
          <w:p w14:paraId="3A799A04" w14:textId="77777777" w:rsidR="00BD1449" w:rsidRPr="00BD1449" w:rsidRDefault="00BD1449" w:rsidP="00BD1449">
            <w:pPr>
              <w:jc w:val="left"/>
            </w:pPr>
            <w:r w:rsidRPr="00BD1449">
              <w:t>Regional Emergency Management Plan</w:t>
            </w:r>
          </w:p>
        </w:tc>
      </w:tr>
      <w:tr w:rsidR="00BD1449" w:rsidRPr="00BD1449" w14:paraId="7B0F5958"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014D618C" w14:textId="77777777" w:rsidR="00BD1449" w:rsidRPr="00BD1449" w:rsidRDefault="00BD1449" w:rsidP="00BD1449">
            <w:pPr>
              <w:jc w:val="left"/>
            </w:pPr>
            <w:r w:rsidRPr="00BD1449">
              <w:t>REMPC</w:t>
            </w:r>
          </w:p>
        </w:tc>
        <w:tc>
          <w:tcPr>
            <w:tcW w:w="3964" w:type="pct"/>
            <w:tcBorders>
              <w:left w:val="single" w:sz="6" w:space="0" w:color="auto"/>
            </w:tcBorders>
            <w:shd w:val="clear" w:color="auto" w:fill="auto"/>
          </w:tcPr>
          <w:p w14:paraId="10A3E831" w14:textId="77777777" w:rsidR="00BD1449" w:rsidRPr="00BD1449" w:rsidRDefault="00BD1449" w:rsidP="00BD1449">
            <w:pPr>
              <w:jc w:val="left"/>
            </w:pPr>
            <w:r w:rsidRPr="00BD1449">
              <w:t>Regional Emergency Management Planning Committee</w:t>
            </w:r>
          </w:p>
        </w:tc>
      </w:tr>
      <w:tr w:rsidR="00BD1449" w:rsidRPr="00BD1449" w14:paraId="5870826F"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16E37D7E" w14:textId="77777777" w:rsidR="00BD1449" w:rsidRPr="00BD1449" w:rsidRDefault="00BD1449" w:rsidP="00BD1449">
            <w:pPr>
              <w:jc w:val="left"/>
            </w:pPr>
            <w:r w:rsidRPr="00BD1449">
              <w:t>REMT</w:t>
            </w:r>
          </w:p>
        </w:tc>
        <w:tc>
          <w:tcPr>
            <w:tcW w:w="3964" w:type="pct"/>
            <w:tcBorders>
              <w:left w:val="single" w:sz="6" w:space="0" w:color="auto"/>
            </w:tcBorders>
            <w:shd w:val="clear" w:color="auto" w:fill="auto"/>
          </w:tcPr>
          <w:p w14:paraId="30521807" w14:textId="77777777" w:rsidR="00BD1449" w:rsidRPr="00BD1449" w:rsidRDefault="00BD1449" w:rsidP="00BD1449">
            <w:pPr>
              <w:jc w:val="left"/>
            </w:pPr>
            <w:r w:rsidRPr="00BD1449">
              <w:rPr>
                <w:color w:val="000000" w:themeColor="text1"/>
              </w:rPr>
              <w:t>Regional Emergency Management Team</w:t>
            </w:r>
          </w:p>
        </w:tc>
      </w:tr>
      <w:tr w:rsidR="00BD1449" w:rsidRPr="00BD1449" w14:paraId="60B207E1"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6F48B782" w14:textId="77777777" w:rsidR="00BD1449" w:rsidRPr="00BD1449" w:rsidRDefault="00BD1449" w:rsidP="00BD1449">
            <w:pPr>
              <w:jc w:val="left"/>
            </w:pPr>
            <w:r w:rsidRPr="00BD1449">
              <w:t>RERC</w:t>
            </w:r>
          </w:p>
        </w:tc>
        <w:tc>
          <w:tcPr>
            <w:tcW w:w="3964" w:type="pct"/>
            <w:tcBorders>
              <w:left w:val="single" w:sz="6" w:space="0" w:color="auto"/>
            </w:tcBorders>
            <w:shd w:val="clear" w:color="auto" w:fill="auto"/>
          </w:tcPr>
          <w:p w14:paraId="53B4F89A" w14:textId="77777777" w:rsidR="00BD1449" w:rsidRPr="00BD1449" w:rsidRDefault="00BD1449" w:rsidP="00BD1449">
            <w:pPr>
              <w:jc w:val="left"/>
            </w:pPr>
            <w:r w:rsidRPr="00BD1449">
              <w:t>Regional Emergency Response Coordinator</w:t>
            </w:r>
          </w:p>
        </w:tc>
      </w:tr>
      <w:tr w:rsidR="00BD1449" w:rsidRPr="00BD1449" w14:paraId="5B302634"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28E53E12" w14:textId="77777777" w:rsidR="00BD1449" w:rsidRPr="00BD1449" w:rsidRDefault="00BD1449" w:rsidP="00BD1449">
            <w:pPr>
              <w:jc w:val="left"/>
            </w:pPr>
            <w:r w:rsidRPr="00BD1449">
              <w:t>SCC</w:t>
            </w:r>
          </w:p>
        </w:tc>
        <w:tc>
          <w:tcPr>
            <w:tcW w:w="3964" w:type="pct"/>
            <w:tcBorders>
              <w:left w:val="single" w:sz="6" w:space="0" w:color="auto"/>
            </w:tcBorders>
            <w:shd w:val="clear" w:color="auto" w:fill="auto"/>
          </w:tcPr>
          <w:p w14:paraId="7D8B11A0" w14:textId="77777777" w:rsidR="00BD1449" w:rsidRPr="00BD1449" w:rsidRDefault="00BD1449" w:rsidP="00BD1449">
            <w:pPr>
              <w:jc w:val="left"/>
            </w:pPr>
            <w:r w:rsidRPr="00BD1449">
              <w:rPr>
                <w:rFonts w:eastAsiaTheme="majorEastAsia"/>
              </w:rPr>
              <w:t>State Control Centre</w:t>
            </w:r>
          </w:p>
        </w:tc>
      </w:tr>
      <w:tr w:rsidR="00BD1449" w:rsidRPr="00BD1449" w14:paraId="659AED33"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61367520" w14:textId="77777777" w:rsidR="00BD1449" w:rsidRPr="00BD1449" w:rsidRDefault="00BD1449" w:rsidP="00BD1449">
            <w:pPr>
              <w:jc w:val="left"/>
            </w:pPr>
            <w:r w:rsidRPr="00BD1449">
              <w:t>SEIFA</w:t>
            </w:r>
          </w:p>
        </w:tc>
        <w:tc>
          <w:tcPr>
            <w:tcW w:w="3964" w:type="pct"/>
            <w:tcBorders>
              <w:left w:val="single" w:sz="6" w:space="0" w:color="auto"/>
            </w:tcBorders>
            <w:shd w:val="clear" w:color="auto" w:fill="auto"/>
          </w:tcPr>
          <w:p w14:paraId="01383D79" w14:textId="77777777" w:rsidR="00BD1449" w:rsidRPr="00BD1449" w:rsidRDefault="00BD1449" w:rsidP="00BD1449">
            <w:pPr>
              <w:jc w:val="left"/>
            </w:pPr>
            <w:r w:rsidRPr="00BD1449">
              <w:t>Socio-Economic Indexes for Areas</w:t>
            </w:r>
          </w:p>
        </w:tc>
      </w:tr>
      <w:tr w:rsidR="00BD1449" w:rsidRPr="00BD1449" w14:paraId="5D9FA958"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038A97BF" w14:textId="77777777" w:rsidR="00BD1449" w:rsidRPr="00BD1449" w:rsidRDefault="00BD1449" w:rsidP="00BD1449">
            <w:pPr>
              <w:jc w:val="left"/>
            </w:pPr>
            <w:r w:rsidRPr="00BD1449">
              <w:t>SEMP</w:t>
            </w:r>
          </w:p>
        </w:tc>
        <w:tc>
          <w:tcPr>
            <w:tcW w:w="3964" w:type="pct"/>
            <w:tcBorders>
              <w:left w:val="single" w:sz="6" w:space="0" w:color="auto"/>
            </w:tcBorders>
            <w:shd w:val="clear" w:color="auto" w:fill="auto"/>
          </w:tcPr>
          <w:p w14:paraId="76EC2DA2" w14:textId="77777777" w:rsidR="00BD1449" w:rsidRPr="00BD1449" w:rsidRDefault="00BD1449" w:rsidP="00BD1449">
            <w:pPr>
              <w:jc w:val="left"/>
            </w:pPr>
            <w:r w:rsidRPr="00BD1449">
              <w:t>State Emergency Management Plan</w:t>
            </w:r>
          </w:p>
        </w:tc>
      </w:tr>
      <w:tr w:rsidR="00BD1449" w:rsidRPr="00BD1449" w14:paraId="7A1D8EE7"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51307ACC" w14:textId="77777777" w:rsidR="00BD1449" w:rsidRPr="00BD1449" w:rsidRDefault="00BD1449" w:rsidP="00BD1449">
            <w:pPr>
              <w:jc w:val="left"/>
            </w:pPr>
            <w:r w:rsidRPr="00BD1449">
              <w:t>SEMT</w:t>
            </w:r>
          </w:p>
        </w:tc>
        <w:tc>
          <w:tcPr>
            <w:tcW w:w="3964" w:type="pct"/>
            <w:tcBorders>
              <w:left w:val="single" w:sz="6" w:space="0" w:color="auto"/>
            </w:tcBorders>
            <w:shd w:val="clear" w:color="auto" w:fill="auto"/>
          </w:tcPr>
          <w:p w14:paraId="4BE3B82E" w14:textId="77777777" w:rsidR="00BD1449" w:rsidRPr="00BD1449" w:rsidRDefault="00BD1449" w:rsidP="00BD1449">
            <w:pPr>
              <w:jc w:val="left"/>
            </w:pPr>
            <w:r w:rsidRPr="00BD1449">
              <w:rPr>
                <w:color w:val="000000" w:themeColor="text1"/>
              </w:rPr>
              <w:t>State Emergency Management Team</w:t>
            </w:r>
          </w:p>
        </w:tc>
      </w:tr>
      <w:tr w:rsidR="00BD1449" w:rsidRPr="00BD1449" w14:paraId="382E5FAC"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5B003E16" w14:textId="77777777" w:rsidR="00BD1449" w:rsidRPr="00BD1449" w:rsidRDefault="00BD1449" w:rsidP="00BD1449">
            <w:pPr>
              <w:jc w:val="left"/>
            </w:pPr>
            <w:r w:rsidRPr="00BD1449">
              <w:t>TOR</w:t>
            </w:r>
          </w:p>
        </w:tc>
        <w:tc>
          <w:tcPr>
            <w:tcW w:w="3964" w:type="pct"/>
            <w:tcBorders>
              <w:left w:val="single" w:sz="6" w:space="0" w:color="auto"/>
            </w:tcBorders>
            <w:shd w:val="clear" w:color="auto" w:fill="auto"/>
          </w:tcPr>
          <w:p w14:paraId="335AA9BC" w14:textId="77777777" w:rsidR="00BD1449" w:rsidRPr="00BD1449" w:rsidRDefault="00BD1449" w:rsidP="00BD1449">
            <w:pPr>
              <w:jc w:val="left"/>
            </w:pPr>
            <w:r w:rsidRPr="00BD1449">
              <w:t>Terms of Reference</w:t>
            </w:r>
          </w:p>
        </w:tc>
      </w:tr>
      <w:tr w:rsidR="00BD1449" w:rsidRPr="00BD1449" w14:paraId="2C05BC43"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6619232C" w14:textId="2563524F" w:rsidR="00BD1449" w:rsidRPr="00BD1449" w:rsidRDefault="00BD1449" w:rsidP="00BD1449">
            <w:pPr>
              <w:jc w:val="left"/>
            </w:pPr>
            <w:r w:rsidRPr="00BD1449">
              <w:t>V</w:t>
            </w:r>
            <w:r w:rsidR="0039438D">
              <w:t>ERMS</w:t>
            </w:r>
          </w:p>
        </w:tc>
        <w:tc>
          <w:tcPr>
            <w:tcW w:w="3964" w:type="pct"/>
            <w:tcBorders>
              <w:left w:val="single" w:sz="6" w:space="0" w:color="auto"/>
            </w:tcBorders>
            <w:shd w:val="clear" w:color="auto" w:fill="auto"/>
          </w:tcPr>
          <w:p w14:paraId="6D673915" w14:textId="01F61830" w:rsidR="00BD1449" w:rsidRPr="00BD1449" w:rsidRDefault="0039438D" w:rsidP="00BD1449">
            <w:pPr>
              <w:jc w:val="left"/>
            </w:pPr>
            <w:r>
              <w:t>Victorian Emergency Risk Management System</w:t>
            </w:r>
          </w:p>
        </w:tc>
      </w:tr>
      <w:tr w:rsidR="00BD1449" w:rsidRPr="00BD1449" w14:paraId="4B768112"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731423E3" w14:textId="5AB0107E" w:rsidR="00BD1449" w:rsidRPr="00BD1449" w:rsidRDefault="00BD1449" w:rsidP="00BD1449">
            <w:pPr>
              <w:jc w:val="left"/>
            </w:pPr>
            <w:r w:rsidRPr="00BD1449">
              <w:t>VCC</w:t>
            </w:r>
            <w:r w:rsidR="00EB6713">
              <w:t xml:space="preserve"> -</w:t>
            </w:r>
            <w:r w:rsidRPr="00BD1449">
              <w:t xml:space="preserve"> EM</w:t>
            </w:r>
          </w:p>
        </w:tc>
        <w:tc>
          <w:tcPr>
            <w:tcW w:w="3964" w:type="pct"/>
            <w:tcBorders>
              <w:left w:val="single" w:sz="6" w:space="0" w:color="auto"/>
            </w:tcBorders>
            <w:shd w:val="clear" w:color="auto" w:fill="auto"/>
          </w:tcPr>
          <w:p w14:paraId="66B1BB97" w14:textId="03909D07" w:rsidR="00BD1449" w:rsidRPr="00BD1449" w:rsidRDefault="00DB0933" w:rsidP="00BD1449">
            <w:pPr>
              <w:jc w:val="left"/>
            </w:pPr>
            <w:r>
              <w:t>VCC</w:t>
            </w:r>
            <w:r w:rsidR="00BD1449" w:rsidRPr="00BD1449">
              <w:t xml:space="preserve"> – Emergencies Ministry</w:t>
            </w:r>
          </w:p>
        </w:tc>
      </w:tr>
      <w:tr w:rsidR="00BD1449" w:rsidRPr="00BD1449" w14:paraId="4CC81B57"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1C427AFD" w14:textId="77777777" w:rsidR="00BD1449" w:rsidRPr="00BD1449" w:rsidRDefault="00BD1449" w:rsidP="00BD1449">
            <w:pPr>
              <w:jc w:val="left"/>
            </w:pPr>
            <w:r w:rsidRPr="00BD1449">
              <w:t>VFRR</w:t>
            </w:r>
          </w:p>
        </w:tc>
        <w:tc>
          <w:tcPr>
            <w:tcW w:w="3964" w:type="pct"/>
            <w:tcBorders>
              <w:left w:val="single" w:sz="6" w:space="0" w:color="auto"/>
            </w:tcBorders>
            <w:shd w:val="clear" w:color="auto" w:fill="auto"/>
          </w:tcPr>
          <w:p w14:paraId="3D750185" w14:textId="77777777" w:rsidR="00BD1449" w:rsidRPr="00BD1449" w:rsidRDefault="00BD1449" w:rsidP="00BD1449">
            <w:pPr>
              <w:jc w:val="left"/>
            </w:pPr>
            <w:r w:rsidRPr="00BD1449">
              <w:t>Victorian Fire Risk Register</w:t>
            </w:r>
          </w:p>
        </w:tc>
      </w:tr>
      <w:tr w:rsidR="00BD1449" w:rsidRPr="00BD1449" w14:paraId="03082AD3" w14:textId="77777777" w:rsidTr="002E7355">
        <w:trPr>
          <w:cantSplit/>
        </w:trPr>
        <w:tc>
          <w:tcPr>
            <w:tcW w:w="1036" w:type="pct"/>
            <w:tcBorders>
              <w:top w:val="single" w:sz="6" w:space="0" w:color="auto"/>
              <w:left w:val="single" w:sz="4" w:space="0" w:color="auto"/>
              <w:bottom w:val="single" w:sz="6" w:space="0" w:color="auto"/>
              <w:right w:val="single" w:sz="6" w:space="0" w:color="auto"/>
            </w:tcBorders>
            <w:shd w:val="clear" w:color="auto" w:fill="auto"/>
          </w:tcPr>
          <w:p w14:paraId="33CDB225" w14:textId="77777777" w:rsidR="00BD1449" w:rsidRPr="00BD1449" w:rsidRDefault="00BD1449" w:rsidP="00BD1449">
            <w:pPr>
              <w:jc w:val="left"/>
            </w:pPr>
            <w:r w:rsidRPr="00BD1449">
              <w:t>VICSES</w:t>
            </w:r>
          </w:p>
        </w:tc>
        <w:tc>
          <w:tcPr>
            <w:tcW w:w="3964" w:type="pct"/>
            <w:tcBorders>
              <w:left w:val="single" w:sz="6" w:space="0" w:color="auto"/>
            </w:tcBorders>
            <w:shd w:val="clear" w:color="auto" w:fill="auto"/>
          </w:tcPr>
          <w:p w14:paraId="7538119A" w14:textId="77777777" w:rsidR="00BD1449" w:rsidRPr="00BD1449" w:rsidRDefault="00BD1449" w:rsidP="00BD1449">
            <w:pPr>
              <w:jc w:val="left"/>
            </w:pPr>
            <w:r w:rsidRPr="00BD1449">
              <w:t>Victoria State Emergency Service</w:t>
            </w:r>
          </w:p>
        </w:tc>
      </w:tr>
      <w:tr w:rsidR="00BD1449" w:rsidRPr="00BD1449" w14:paraId="69FF55E2" w14:textId="77777777" w:rsidTr="002E7355">
        <w:trPr>
          <w:cantSplit/>
        </w:trPr>
        <w:tc>
          <w:tcPr>
            <w:tcW w:w="1036" w:type="pct"/>
            <w:tcBorders>
              <w:top w:val="single" w:sz="6" w:space="0" w:color="auto"/>
              <w:left w:val="single" w:sz="4" w:space="0" w:color="auto"/>
              <w:bottom w:val="single" w:sz="4" w:space="0" w:color="auto"/>
              <w:right w:val="single" w:sz="6" w:space="0" w:color="auto"/>
            </w:tcBorders>
            <w:shd w:val="clear" w:color="auto" w:fill="auto"/>
          </w:tcPr>
          <w:p w14:paraId="6B5F8717" w14:textId="77777777" w:rsidR="00BD1449" w:rsidRPr="00BD1449" w:rsidRDefault="00BD1449" w:rsidP="00BD1449">
            <w:pPr>
              <w:jc w:val="left"/>
            </w:pPr>
            <w:r w:rsidRPr="00BD1449">
              <w:t>VPF</w:t>
            </w:r>
          </w:p>
        </w:tc>
        <w:tc>
          <w:tcPr>
            <w:tcW w:w="3964" w:type="pct"/>
            <w:tcBorders>
              <w:left w:val="single" w:sz="6" w:space="0" w:color="auto"/>
            </w:tcBorders>
            <w:shd w:val="clear" w:color="auto" w:fill="auto"/>
          </w:tcPr>
          <w:p w14:paraId="4ACE5E2A" w14:textId="77777777" w:rsidR="00BD1449" w:rsidRPr="00BD1449" w:rsidRDefault="00BD1449" w:rsidP="00BD1449">
            <w:pPr>
              <w:jc w:val="left"/>
            </w:pPr>
            <w:r w:rsidRPr="00BD1449">
              <w:t>Victorian Preparedness Framework</w:t>
            </w:r>
          </w:p>
        </w:tc>
      </w:tr>
      <w:tr w:rsidR="00BD1449" w:rsidRPr="00BD1449" w14:paraId="475D5849" w14:textId="77777777" w:rsidTr="00BB6472">
        <w:trPr>
          <w:cantSplit/>
        </w:trPr>
        <w:tc>
          <w:tcPr>
            <w:tcW w:w="1036" w:type="pct"/>
            <w:tcBorders>
              <w:top w:val="single" w:sz="6" w:space="0" w:color="auto"/>
              <w:left w:val="single" w:sz="4" w:space="0" w:color="auto"/>
              <w:bottom w:val="single" w:sz="4" w:space="0" w:color="auto"/>
              <w:right w:val="single" w:sz="6" w:space="0" w:color="auto"/>
            </w:tcBorders>
            <w:shd w:val="clear" w:color="auto" w:fill="auto"/>
          </w:tcPr>
          <w:p w14:paraId="038EBD23" w14:textId="77777777" w:rsidR="00BD1449" w:rsidRPr="00BD1449" w:rsidRDefault="00BD1449" w:rsidP="00BD1449">
            <w:pPr>
              <w:jc w:val="left"/>
            </w:pPr>
            <w:r w:rsidRPr="00BD1449">
              <w:t>VPR</w:t>
            </w:r>
          </w:p>
        </w:tc>
        <w:tc>
          <w:tcPr>
            <w:tcW w:w="3964" w:type="pct"/>
            <w:tcBorders>
              <w:left w:val="single" w:sz="6" w:space="0" w:color="auto"/>
              <w:bottom w:val="single" w:sz="4" w:space="0" w:color="auto"/>
            </w:tcBorders>
            <w:shd w:val="clear" w:color="auto" w:fill="auto"/>
          </w:tcPr>
          <w:p w14:paraId="15FA88C3" w14:textId="77777777" w:rsidR="00BD1449" w:rsidRPr="00BD1449" w:rsidRDefault="00BD1449" w:rsidP="00BD1449">
            <w:pPr>
              <w:jc w:val="left"/>
            </w:pPr>
            <w:r w:rsidRPr="00BD1449">
              <w:t>Vulnerable Persons Register</w:t>
            </w:r>
          </w:p>
        </w:tc>
      </w:tr>
    </w:tbl>
    <w:p w14:paraId="6310D23E" w14:textId="6BE6EF54" w:rsidR="00BD1449" w:rsidRPr="00BD1449" w:rsidRDefault="00BD1449" w:rsidP="00BD1449">
      <w:pPr>
        <w:keepNext/>
        <w:keepLines/>
        <w:spacing w:before="160"/>
        <w:ind w:left="576" w:hanging="576"/>
        <w:outlineLvl w:val="1"/>
        <w:rPr>
          <w:rFonts w:eastAsiaTheme="majorEastAsia" w:cstheme="majorBidi"/>
          <w:b/>
          <w:color w:val="2F5496" w:themeColor="accent1" w:themeShade="BF"/>
          <w:sz w:val="28"/>
          <w:szCs w:val="28"/>
        </w:rPr>
      </w:pPr>
      <w:bookmarkStart w:id="147" w:name="_Toc77339907"/>
      <w:bookmarkStart w:id="148" w:name="_Toc108079989"/>
      <w:r w:rsidRPr="00BD1449">
        <w:rPr>
          <w:rFonts w:eastAsiaTheme="majorEastAsia" w:cstheme="majorBidi"/>
          <w:b/>
          <w:color w:val="2F5496" w:themeColor="accent1" w:themeShade="BF"/>
          <w:sz w:val="28"/>
          <w:szCs w:val="28"/>
        </w:rPr>
        <w:lastRenderedPageBreak/>
        <w:t>Appendix B - Document Distribution List</w:t>
      </w:r>
      <w:bookmarkEnd w:id="147"/>
      <w:bookmarkEnd w:id="148"/>
    </w:p>
    <w:p w14:paraId="175E79AE" w14:textId="77777777" w:rsidR="00BD1449" w:rsidRPr="00BD1449" w:rsidRDefault="00BD1449" w:rsidP="00BD1449">
      <w:pPr>
        <w:rPr>
          <w:szCs w:val="22"/>
        </w:rPr>
      </w:pPr>
      <w:r w:rsidRPr="00BD1449">
        <w:t xml:space="preserve">The most up to date amended versions of this MEMP and Sub-Plans will be distributed by the MEMPC Executive Officer </w:t>
      </w:r>
      <w:r w:rsidRPr="00BD1449">
        <w:rPr>
          <w:szCs w:val="22"/>
        </w:rPr>
        <w:t>by:</w:t>
      </w:r>
    </w:p>
    <w:p w14:paraId="1E6EC3EE" w14:textId="0A38F59B" w:rsidR="00BD1449" w:rsidRPr="00BD1449" w:rsidRDefault="00BD1449" w:rsidP="006A2BF4">
      <w:pPr>
        <w:numPr>
          <w:ilvl w:val="0"/>
          <w:numId w:val="4"/>
        </w:numPr>
        <w:overflowPunct w:val="0"/>
        <w:autoSpaceDE w:val="0"/>
        <w:autoSpaceDN w:val="0"/>
        <w:adjustRightInd w:val="0"/>
        <w:spacing w:before="0" w:after="60"/>
        <w:ind w:left="567" w:hanging="567"/>
        <w:textAlignment w:val="baseline"/>
        <w:rPr>
          <w:rFonts w:cs="Arial"/>
          <w:lang w:val="en-US"/>
        </w:rPr>
      </w:pPr>
      <w:r w:rsidRPr="00BD1449">
        <w:rPr>
          <w:rFonts w:cs="Arial"/>
          <w:lang w:val="en-US"/>
        </w:rPr>
        <w:t>Loading on to the Council website</w:t>
      </w:r>
    </w:p>
    <w:p w14:paraId="1A5F5263" w14:textId="77777777" w:rsidR="00BD1449" w:rsidRPr="00BD1449" w:rsidRDefault="00BD1449" w:rsidP="006A2BF4">
      <w:pPr>
        <w:numPr>
          <w:ilvl w:val="0"/>
          <w:numId w:val="4"/>
        </w:numPr>
        <w:overflowPunct w:val="0"/>
        <w:autoSpaceDE w:val="0"/>
        <w:autoSpaceDN w:val="0"/>
        <w:adjustRightInd w:val="0"/>
        <w:spacing w:before="0" w:after="60"/>
        <w:ind w:left="567" w:hanging="567"/>
        <w:textAlignment w:val="baseline"/>
        <w:rPr>
          <w:rFonts w:cs="Arial"/>
          <w:lang w:val="en-US"/>
        </w:rPr>
      </w:pPr>
      <w:r w:rsidRPr="00BD1449">
        <w:rPr>
          <w:rFonts w:cs="Arial"/>
          <w:lang w:val="en-US"/>
        </w:rPr>
        <w:t>Storing in the Council document management system</w:t>
      </w:r>
    </w:p>
    <w:p w14:paraId="55E85A09" w14:textId="37FCD16B" w:rsidR="00BD1449" w:rsidRPr="00BD1449" w:rsidRDefault="00BD1449" w:rsidP="006A2BF4">
      <w:pPr>
        <w:numPr>
          <w:ilvl w:val="0"/>
          <w:numId w:val="4"/>
        </w:numPr>
        <w:overflowPunct w:val="0"/>
        <w:autoSpaceDE w:val="0"/>
        <w:autoSpaceDN w:val="0"/>
        <w:adjustRightInd w:val="0"/>
        <w:spacing w:before="0" w:after="60"/>
        <w:ind w:left="567" w:hanging="567"/>
        <w:textAlignment w:val="baseline"/>
        <w:rPr>
          <w:rFonts w:cs="Arial"/>
          <w:lang w:val="en-US"/>
        </w:rPr>
      </w:pPr>
      <w:r w:rsidRPr="00BD1449">
        <w:rPr>
          <w:rFonts w:cs="Arial"/>
          <w:lang w:val="en-US"/>
        </w:rPr>
        <w:t>Distributing electronically by email with link to the w</w:t>
      </w:r>
      <w:r w:rsidR="00F17508">
        <w:rPr>
          <w:rFonts w:cs="Arial"/>
          <w:lang w:val="en-US"/>
        </w:rPr>
        <w:t>eb</w:t>
      </w:r>
      <w:r w:rsidRPr="00BD1449">
        <w:rPr>
          <w:rFonts w:cs="Arial"/>
          <w:lang w:val="en-US"/>
        </w:rPr>
        <w:t>site</w:t>
      </w:r>
    </w:p>
    <w:p w14:paraId="4DD2DC57" w14:textId="77777777" w:rsidR="00BD1449" w:rsidRPr="00BD1449" w:rsidRDefault="00BD1449" w:rsidP="006A2BF4">
      <w:pPr>
        <w:numPr>
          <w:ilvl w:val="0"/>
          <w:numId w:val="4"/>
        </w:numPr>
        <w:overflowPunct w:val="0"/>
        <w:autoSpaceDE w:val="0"/>
        <w:autoSpaceDN w:val="0"/>
        <w:adjustRightInd w:val="0"/>
        <w:spacing w:before="0" w:after="60"/>
        <w:ind w:left="567" w:hanging="567"/>
        <w:textAlignment w:val="baseline"/>
        <w:rPr>
          <w:rFonts w:cs="Arial"/>
          <w:lang w:val="en-US"/>
        </w:rPr>
      </w:pPr>
      <w:r w:rsidRPr="00BD1449">
        <w:rPr>
          <w:rFonts w:cs="Arial"/>
          <w:lang w:val="en-US"/>
        </w:rPr>
        <w:t xml:space="preserve">Legal Deposit with </w:t>
      </w:r>
      <w:hyperlink r:id="rId164" w:history="1">
        <w:r w:rsidRPr="00BD1449">
          <w:rPr>
            <w:rFonts w:cs="Arial"/>
            <w:color w:val="0563C1" w:themeColor="hyperlink"/>
            <w:u w:val="single"/>
            <w:lang w:val="en-US"/>
          </w:rPr>
          <w:t xml:space="preserve">National </w:t>
        </w:r>
        <w:proofErr w:type="spellStart"/>
        <w:r w:rsidRPr="00BD1449">
          <w:rPr>
            <w:rFonts w:cs="Arial"/>
            <w:color w:val="0563C1" w:themeColor="hyperlink"/>
            <w:u w:val="single"/>
            <w:lang w:val="en-US"/>
          </w:rPr>
          <w:t>eDeposit</w:t>
        </w:r>
        <w:proofErr w:type="spellEnd"/>
        <w:r w:rsidRPr="00BD1449">
          <w:rPr>
            <w:rFonts w:cs="Arial"/>
            <w:color w:val="0563C1" w:themeColor="hyperlink"/>
            <w:u w:val="single"/>
            <w:lang w:val="en-US"/>
          </w:rPr>
          <w:t xml:space="preserve"> system</w:t>
        </w:r>
      </w:hyperlink>
    </w:p>
    <w:p w14:paraId="2D5BE3FA" w14:textId="55B60F71" w:rsidR="00BD1449" w:rsidRPr="00BD1449" w:rsidRDefault="00BD1449" w:rsidP="006A2BF4">
      <w:pPr>
        <w:numPr>
          <w:ilvl w:val="0"/>
          <w:numId w:val="4"/>
        </w:numPr>
        <w:overflowPunct w:val="0"/>
        <w:autoSpaceDE w:val="0"/>
        <w:autoSpaceDN w:val="0"/>
        <w:adjustRightInd w:val="0"/>
        <w:spacing w:before="0" w:after="60"/>
        <w:ind w:left="567" w:hanging="567"/>
        <w:textAlignment w:val="baseline"/>
        <w:rPr>
          <w:rFonts w:cs="Arial"/>
          <w:lang w:val="en-US"/>
        </w:rPr>
      </w:pPr>
      <w:r w:rsidRPr="00BD1449">
        <w:rPr>
          <w:rFonts w:cs="Arial"/>
          <w:lang w:val="en-US"/>
        </w:rPr>
        <w:t xml:space="preserve">Storing in the Emergency Management Victoria </w:t>
      </w:r>
      <w:r w:rsidR="006F4400">
        <w:rPr>
          <w:rFonts w:cs="Arial"/>
          <w:lang w:val="en-US"/>
        </w:rPr>
        <w:t>website</w:t>
      </w:r>
    </w:p>
    <w:p w14:paraId="3945B6A7" w14:textId="77777777" w:rsidR="00BD1449" w:rsidRPr="00BD1449" w:rsidRDefault="00BD1449" w:rsidP="006A2BF4">
      <w:pPr>
        <w:numPr>
          <w:ilvl w:val="0"/>
          <w:numId w:val="4"/>
        </w:numPr>
        <w:overflowPunct w:val="0"/>
        <w:autoSpaceDE w:val="0"/>
        <w:autoSpaceDN w:val="0"/>
        <w:adjustRightInd w:val="0"/>
        <w:spacing w:before="0" w:after="60"/>
        <w:ind w:left="567" w:hanging="567"/>
        <w:textAlignment w:val="baseline"/>
        <w:rPr>
          <w:rFonts w:cs="Arial"/>
          <w:lang w:val="en-US"/>
        </w:rPr>
      </w:pPr>
      <w:r w:rsidRPr="00BD1449">
        <w:rPr>
          <w:rFonts w:cs="Arial"/>
          <w:lang w:val="en-US"/>
        </w:rPr>
        <w:t>Sending by Australia Post when requested</w:t>
      </w:r>
    </w:p>
    <w:p w14:paraId="427CED6C" w14:textId="77777777" w:rsidR="00BD1449" w:rsidRPr="00BD1449" w:rsidRDefault="00BD1449" w:rsidP="006A2BF4">
      <w:pPr>
        <w:numPr>
          <w:ilvl w:val="0"/>
          <w:numId w:val="4"/>
        </w:numPr>
        <w:overflowPunct w:val="0"/>
        <w:autoSpaceDE w:val="0"/>
        <w:autoSpaceDN w:val="0"/>
        <w:adjustRightInd w:val="0"/>
        <w:spacing w:before="0" w:after="60"/>
        <w:ind w:left="567" w:hanging="567"/>
        <w:contextualSpacing/>
        <w:textAlignment w:val="baseline"/>
        <w:rPr>
          <w:rFonts w:cs="Arial"/>
          <w:lang w:val="en-US"/>
        </w:rPr>
      </w:pPr>
      <w:r w:rsidRPr="00BD1449">
        <w:rPr>
          <w:rFonts w:cs="Arial"/>
          <w:lang w:val="en-US"/>
        </w:rPr>
        <w:t>Loading into Crisisworks.</w:t>
      </w:r>
    </w:p>
    <w:p w14:paraId="4DAD3062" w14:textId="77777777" w:rsidR="00BD1449" w:rsidRPr="00BD1449" w:rsidRDefault="00BD1449" w:rsidP="00BD1449"/>
    <w:tbl>
      <w:tblPr>
        <w:tblW w:w="99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1843"/>
        <w:gridCol w:w="2551"/>
        <w:gridCol w:w="3701"/>
      </w:tblGrid>
      <w:tr w:rsidR="00BD1449" w:rsidRPr="00BD1449" w14:paraId="6BE05FB9" w14:textId="77777777" w:rsidTr="000B735F">
        <w:trPr>
          <w:cantSplit/>
          <w:tblHeader/>
        </w:trPr>
        <w:tc>
          <w:tcPr>
            <w:tcW w:w="1872" w:type="dxa"/>
            <w:shd w:val="clear" w:color="auto" w:fill="4472C4" w:themeFill="accent1"/>
            <w:noWrap/>
            <w:hideMark/>
          </w:tcPr>
          <w:p w14:paraId="08260BE0" w14:textId="77777777" w:rsidR="00BD1449" w:rsidRPr="00BD1449" w:rsidRDefault="00BD1449" w:rsidP="00BD1449">
            <w:pPr>
              <w:jc w:val="center"/>
              <w:rPr>
                <w:b/>
                <w:color w:val="FFFFFF" w:themeColor="background1"/>
              </w:rPr>
            </w:pPr>
            <w:r w:rsidRPr="00BD1449">
              <w:rPr>
                <w:b/>
                <w:color w:val="FFFFFF" w:themeColor="background1"/>
              </w:rPr>
              <w:t>Organisation</w:t>
            </w:r>
          </w:p>
        </w:tc>
        <w:tc>
          <w:tcPr>
            <w:tcW w:w="1843" w:type="dxa"/>
            <w:shd w:val="clear" w:color="auto" w:fill="4472C4" w:themeFill="accent1"/>
            <w:noWrap/>
            <w:hideMark/>
          </w:tcPr>
          <w:p w14:paraId="36A255E9" w14:textId="77777777" w:rsidR="00BD1449" w:rsidRPr="00BD1449" w:rsidRDefault="00BD1449" w:rsidP="00BD1449">
            <w:pPr>
              <w:jc w:val="center"/>
              <w:rPr>
                <w:b/>
                <w:color w:val="FFFFFF" w:themeColor="background1"/>
              </w:rPr>
            </w:pPr>
            <w:r w:rsidRPr="00BD1449">
              <w:rPr>
                <w:b/>
                <w:color w:val="FFFFFF" w:themeColor="background1"/>
              </w:rPr>
              <w:t>Recipient Officer</w:t>
            </w:r>
          </w:p>
        </w:tc>
        <w:tc>
          <w:tcPr>
            <w:tcW w:w="2551" w:type="dxa"/>
            <w:shd w:val="clear" w:color="auto" w:fill="4472C4" w:themeFill="accent1"/>
          </w:tcPr>
          <w:p w14:paraId="0CC694B4" w14:textId="77777777" w:rsidR="00BD1449" w:rsidRPr="00BD1449" w:rsidRDefault="00BD1449" w:rsidP="00BD1449">
            <w:pPr>
              <w:jc w:val="center"/>
              <w:rPr>
                <w:b/>
                <w:color w:val="FFFFFF" w:themeColor="background1"/>
              </w:rPr>
            </w:pPr>
            <w:r w:rsidRPr="00BD1449">
              <w:rPr>
                <w:b/>
                <w:color w:val="FFFFFF" w:themeColor="background1"/>
              </w:rPr>
              <w:t>Contact Email</w:t>
            </w:r>
          </w:p>
        </w:tc>
        <w:tc>
          <w:tcPr>
            <w:tcW w:w="3701" w:type="dxa"/>
            <w:shd w:val="clear" w:color="auto" w:fill="4472C4" w:themeFill="accent1"/>
          </w:tcPr>
          <w:p w14:paraId="394374B0" w14:textId="77777777" w:rsidR="00BD1449" w:rsidRPr="00BD1449" w:rsidRDefault="00BD1449" w:rsidP="00BD1449">
            <w:pPr>
              <w:jc w:val="center"/>
              <w:rPr>
                <w:b/>
                <w:color w:val="FFFFFF" w:themeColor="background1"/>
              </w:rPr>
            </w:pPr>
            <w:r w:rsidRPr="00BD1449">
              <w:rPr>
                <w:b/>
                <w:color w:val="FFFFFF" w:themeColor="background1"/>
              </w:rPr>
              <w:t>Distribution Method</w:t>
            </w:r>
          </w:p>
        </w:tc>
      </w:tr>
      <w:tr w:rsidR="00BD1449" w:rsidRPr="00BD1449" w14:paraId="1F95B5CE" w14:textId="77777777" w:rsidTr="000B735F">
        <w:trPr>
          <w:cantSplit/>
        </w:trPr>
        <w:tc>
          <w:tcPr>
            <w:tcW w:w="1872" w:type="dxa"/>
            <w:shd w:val="clear" w:color="auto" w:fill="auto"/>
            <w:noWrap/>
          </w:tcPr>
          <w:p w14:paraId="19C5299B" w14:textId="77777777" w:rsidR="00BD1449" w:rsidRPr="00BD1449" w:rsidRDefault="00BD1449" w:rsidP="00BD1449">
            <w:pPr>
              <w:overflowPunct w:val="0"/>
              <w:autoSpaceDE w:val="0"/>
              <w:autoSpaceDN w:val="0"/>
              <w:adjustRightInd w:val="0"/>
              <w:spacing w:before="0" w:after="60"/>
              <w:jc w:val="left"/>
              <w:textAlignment w:val="baseline"/>
              <w:rPr>
                <w:rFonts w:cs="Arial"/>
              </w:rPr>
            </w:pPr>
            <w:r w:rsidRPr="00BD1449">
              <w:rPr>
                <w:rFonts w:cs="Arial"/>
              </w:rPr>
              <w:t>EMV</w:t>
            </w:r>
          </w:p>
        </w:tc>
        <w:tc>
          <w:tcPr>
            <w:tcW w:w="1843" w:type="dxa"/>
            <w:shd w:val="clear" w:color="auto" w:fill="auto"/>
            <w:noWrap/>
          </w:tcPr>
          <w:p w14:paraId="3BD9DA47" w14:textId="77777777" w:rsidR="00BD1449" w:rsidRPr="00BD1449" w:rsidRDefault="00BD1449" w:rsidP="00BD1449">
            <w:pPr>
              <w:overflowPunct w:val="0"/>
              <w:autoSpaceDE w:val="0"/>
              <w:autoSpaceDN w:val="0"/>
              <w:adjustRightInd w:val="0"/>
              <w:spacing w:before="0" w:after="60"/>
              <w:jc w:val="left"/>
              <w:textAlignment w:val="baseline"/>
              <w:rPr>
                <w:rFonts w:cs="Arial"/>
              </w:rPr>
            </w:pPr>
            <w:r w:rsidRPr="00BD1449">
              <w:rPr>
                <w:rFonts w:cs="Arial"/>
              </w:rPr>
              <w:t>N/A</w:t>
            </w:r>
          </w:p>
        </w:tc>
        <w:tc>
          <w:tcPr>
            <w:tcW w:w="2551" w:type="dxa"/>
          </w:tcPr>
          <w:p w14:paraId="2F97ADC3" w14:textId="77777777" w:rsidR="00BD1449" w:rsidRPr="00BD1449" w:rsidRDefault="00BD1449" w:rsidP="00BD1449">
            <w:pPr>
              <w:overflowPunct w:val="0"/>
              <w:autoSpaceDE w:val="0"/>
              <w:autoSpaceDN w:val="0"/>
              <w:adjustRightInd w:val="0"/>
              <w:spacing w:before="0" w:after="60"/>
              <w:jc w:val="left"/>
              <w:textAlignment w:val="baseline"/>
              <w:rPr>
                <w:rFonts w:cs="Arial"/>
              </w:rPr>
            </w:pPr>
            <w:r w:rsidRPr="00BD1449">
              <w:rPr>
                <w:rFonts w:cs="Arial"/>
              </w:rPr>
              <w:t>N/A</w:t>
            </w:r>
          </w:p>
        </w:tc>
        <w:tc>
          <w:tcPr>
            <w:tcW w:w="3701" w:type="dxa"/>
          </w:tcPr>
          <w:p w14:paraId="68F1CEC1" w14:textId="77777777" w:rsidR="00BD1449" w:rsidRPr="00BD1449" w:rsidRDefault="00D16380" w:rsidP="006A2BF4">
            <w:pPr>
              <w:numPr>
                <w:ilvl w:val="0"/>
                <w:numId w:val="34"/>
              </w:numPr>
              <w:overflowPunct w:val="0"/>
              <w:autoSpaceDE w:val="0"/>
              <w:autoSpaceDN w:val="0"/>
              <w:adjustRightInd w:val="0"/>
              <w:spacing w:before="0" w:after="60"/>
              <w:ind w:left="314" w:hanging="314"/>
              <w:jc w:val="left"/>
              <w:textAlignment w:val="baseline"/>
              <w:rPr>
                <w:rFonts w:cs="Arial"/>
              </w:rPr>
            </w:pPr>
            <w:hyperlink r:id="rId165" w:history="1">
              <w:r w:rsidR="00BD1449" w:rsidRPr="00BD1449">
                <w:rPr>
                  <w:rFonts w:cs="Arial"/>
                  <w:color w:val="0563C1" w:themeColor="hyperlink"/>
                  <w:u w:val="single"/>
                </w:rPr>
                <w:t>EMV Document Library</w:t>
              </w:r>
            </w:hyperlink>
          </w:p>
        </w:tc>
      </w:tr>
      <w:tr w:rsidR="00BD1449" w:rsidRPr="00BD1449" w14:paraId="52764F0B" w14:textId="77777777" w:rsidTr="000B735F">
        <w:trPr>
          <w:cantSplit/>
        </w:trPr>
        <w:tc>
          <w:tcPr>
            <w:tcW w:w="1872" w:type="dxa"/>
            <w:shd w:val="clear" w:color="auto" w:fill="auto"/>
            <w:noWrap/>
          </w:tcPr>
          <w:p w14:paraId="4D6C64B2" w14:textId="77777777" w:rsidR="00BD1449" w:rsidRPr="00BD1449" w:rsidRDefault="00BD1449" w:rsidP="00BD1449">
            <w:pPr>
              <w:overflowPunct w:val="0"/>
              <w:autoSpaceDE w:val="0"/>
              <w:autoSpaceDN w:val="0"/>
              <w:adjustRightInd w:val="0"/>
              <w:spacing w:before="0" w:after="60"/>
              <w:jc w:val="left"/>
              <w:textAlignment w:val="baseline"/>
              <w:rPr>
                <w:rFonts w:cs="Arial"/>
              </w:rPr>
            </w:pPr>
            <w:r w:rsidRPr="00BD1449">
              <w:rPr>
                <w:rFonts w:cs="Arial"/>
              </w:rPr>
              <w:t>Council</w:t>
            </w:r>
          </w:p>
        </w:tc>
        <w:tc>
          <w:tcPr>
            <w:tcW w:w="1843" w:type="dxa"/>
            <w:shd w:val="clear" w:color="auto" w:fill="auto"/>
            <w:noWrap/>
          </w:tcPr>
          <w:p w14:paraId="525FD7BB" w14:textId="77777777" w:rsidR="00BD1449" w:rsidRPr="00BD1449" w:rsidRDefault="00BD1449" w:rsidP="00BD1449">
            <w:pPr>
              <w:overflowPunct w:val="0"/>
              <w:autoSpaceDE w:val="0"/>
              <w:autoSpaceDN w:val="0"/>
              <w:adjustRightInd w:val="0"/>
              <w:spacing w:before="0" w:after="60"/>
              <w:jc w:val="left"/>
              <w:textAlignment w:val="baseline"/>
              <w:rPr>
                <w:rFonts w:cs="Arial"/>
              </w:rPr>
            </w:pPr>
            <w:r w:rsidRPr="00BD1449">
              <w:rPr>
                <w:rFonts w:cs="Arial"/>
              </w:rPr>
              <w:t>MEMO</w:t>
            </w:r>
          </w:p>
        </w:tc>
        <w:tc>
          <w:tcPr>
            <w:tcW w:w="2551" w:type="dxa"/>
          </w:tcPr>
          <w:p w14:paraId="41E3FD52" w14:textId="04BBC74E" w:rsidR="00BD1449" w:rsidRPr="00BD1449" w:rsidRDefault="00717418" w:rsidP="00BD1449">
            <w:pPr>
              <w:overflowPunct w:val="0"/>
              <w:autoSpaceDE w:val="0"/>
              <w:autoSpaceDN w:val="0"/>
              <w:adjustRightInd w:val="0"/>
              <w:spacing w:before="0" w:after="60"/>
              <w:jc w:val="left"/>
              <w:textAlignment w:val="baseline"/>
              <w:rPr>
                <w:rFonts w:cs="Arial"/>
                <w:highlight w:val="yellow"/>
              </w:rPr>
            </w:pPr>
            <w:r w:rsidRPr="00717418">
              <w:rPr>
                <w:rFonts w:cs="Arial"/>
              </w:rPr>
              <w:t>maroondah@maroondah.vic.gov.au</w:t>
            </w:r>
          </w:p>
        </w:tc>
        <w:tc>
          <w:tcPr>
            <w:tcW w:w="3701" w:type="dxa"/>
          </w:tcPr>
          <w:p w14:paraId="627A0B34" w14:textId="77777777" w:rsidR="00BD1449" w:rsidRPr="00BD1449" w:rsidRDefault="00BD1449" w:rsidP="006A2BF4">
            <w:pPr>
              <w:numPr>
                <w:ilvl w:val="0"/>
                <w:numId w:val="34"/>
              </w:numPr>
              <w:overflowPunct w:val="0"/>
              <w:autoSpaceDE w:val="0"/>
              <w:autoSpaceDN w:val="0"/>
              <w:adjustRightInd w:val="0"/>
              <w:spacing w:before="0" w:after="60"/>
              <w:ind w:left="314" w:hanging="314"/>
              <w:jc w:val="left"/>
              <w:textAlignment w:val="baseline"/>
              <w:rPr>
                <w:rFonts w:cs="Arial"/>
              </w:rPr>
            </w:pPr>
            <w:r w:rsidRPr="00BD1449">
              <w:rPr>
                <w:rFonts w:cs="Arial"/>
              </w:rPr>
              <w:t>Council Website – De-sensitised version only</w:t>
            </w:r>
          </w:p>
          <w:p w14:paraId="7F0CB09D" w14:textId="77777777" w:rsidR="00BD1449" w:rsidRPr="00BD1449" w:rsidRDefault="00BD1449" w:rsidP="006A2BF4">
            <w:pPr>
              <w:numPr>
                <w:ilvl w:val="0"/>
                <w:numId w:val="34"/>
              </w:numPr>
              <w:overflowPunct w:val="0"/>
              <w:autoSpaceDE w:val="0"/>
              <w:autoSpaceDN w:val="0"/>
              <w:adjustRightInd w:val="0"/>
              <w:spacing w:before="0" w:after="60"/>
              <w:ind w:left="314" w:hanging="314"/>
              <w:jc w:val="left"/>
              <w:textAlignment w:val="baseline"/>
              <w:rPr>
                <w:rFonts w:cs="Arial"/>
              </w:rPr>
            </w:pPr>
            <w:r w:rsidRPr="00BD1449">
              <w:rPr>
                <w:rFonts w:cs="Arial"/>
              </w:rPr>
              <w:t>Council document management system</w:t>
            </w:r>
          </w:p>
          <w:p w14:paraId="24E0785D" w14:textId="77777777" w:rsidR="00BD1449" w:rsidRPr="00BD1449" w:rsidRDefault="00BD1449" w:rsidP="006A2BF4">
            <w:pPr>
              <w:numPr>
                <w:ilvl w:val="0"/>
                <w:numId w:val="34"/>
              </w:numPr>
              <w:overflowPunct w:val="0"/>
              <w:autoSpaceDE w:val="0"/>
              <w:autoSpaceDN w:val="0"/>
              <w:adjustRightInd w:val="0"/>
              <w:spacing w:before="0" w:after="60"/>
              <w:ind w:left="314" w:hanging="314"/>
              <w:jc w:val="left"/>
              <w:textAlignment w:val="baseline"/>
              <w:rPr>
                <w:rFonts w:cs="Arial"/>
              </w:rPr>
            </w:pPr>
            <w:r w:rsidRPr="00BD1449">
              <w:rPr>
                <w:rFonts w:cs="Arial"/>
              </w:rPr>
              <w:t>Council libraries – hard-copy of the de-sensitised version only</w:t>
            </w:r>
          </w:p>
        </w:tc>
      </w:tr>
      <w:tr w:rsidR="00BD1449" w:rsidRPr="00BD1449" w14:paraId="7C550554" w14:textId="77777777" w:rsidTr="000B735F">
        <w:trPr>
          <w:cantSplit/>
        </w:trPr>
        <w:tc>
          <w:tcPr>
            <w:tcW w:w="1872" w:type="dxa"/>
            <w:shd w:val="clear" w:color="auto" w:fill="auto"/>
            <w:noWrap/>
          </w:tcPr>
          <w:p w14:paraId="1FC328DF" w14:textId="77777777" w:rsidR="00BD1449" w:rsidRPr="00BD1449" w:rsidRDefault="00BD1449" w:rsidP="00BD1449">
            <w:pPr>
              <w:overflowPunct w:val="0"/>
              <w:autoSpaceDE w:val="0"/>
              <w:autoSpaceDN w:val="0"/>
              <w:adjustRightInd w:val="0"/>
              <w:spacing w:before="0" w:after="60"/>
              <w:jc w:val="left"/>
              <w:textAlignment w:val="baseline"/>
              <w:rPr>
                <w:rFonts w:cs="Arial"/>
              </w:rPr>
            </w:pPr>
            <w:r w:rsidRPr="00BD1449">
              <w:rPr>
                <w:rFonts w:cs="Arial"/>
              </w:rPr>
              <w:t>REMPC</w:t>
            </w:r>
          </w:p>
        </w:tc>
        <w:tc>
          <w:tcPr>
            <w:tcW w:w="1843" w:type="dxa"/>
            <w:shd w:val="clear" w:color="auto" w:fill="auto"/>
            <w:noWrap/>
          </w:tcPr>
          <w:p w14:paraId="1D03BE9E" w14:textId="77777777" w:rsidR="00BD1449" w:rsidRPr="00BD1449" w:rsidRDefault="00BD1449" w:rsidP="00BD1449">
            <w:pPr>
              <w:overflowPunct w:val="0"/>
              <w:autoSpaceDE w:val="0"/>
              <w:autoSpaceDN w:val="0"/>
              <w:adjustRightInd w:val="0"/>
              <w:spacing w:before="0" w:after="60"/>
              <w:jc w:val="left"/>
              <w:textAlignment w:val="baseline"/>
              <w:rPr>
                <w:rFonts w:cs="Arial"/>
              </w:rPr>
            </w:pPr>
            <w:r w:rsidRPr="00BD1449">
              <w:rPr>
                <w:rFonts w:cs="Arial"/>
              </w:rPr>
              <w:t>REMPC Executive Officer</w:t>
            </w:r>
          </w:p>
        </w:tc>
        <w:tc>
          <w:tcPr>
            <w:tcW w:w="2551" w:type="dxa"/>
          </w:tcPr>
          <w:p w14:paraId="33B47171" w14:textId="77777777" w:rsidR="00BD1449" w:rsidRPr="00BD1449" w:rsidRDefault="00BD1449" w:rsidP="00BD1449">
            <w:pPr>
              <w:overflowPunct w:val="0"/>
              <w:autoSpaceDE w:val="0"/>
              <w:autoSpaceDN w:val="0"/>
              <w:adjustRightInd w:val="0"/>
              <w:spacing w:before="0" w:after="60"/>
              <w:jc w:val="left"/>
              <w:textAlignment w:val="baseline"/>
              <w:rPr>
                <w:rFonts w:cs="Arial"/>
              </w:rPr>
            </w:pPr>
          </w:p>
        </w:tc>
        <w:tc>
          <w:tcPr>
            <w:tcW w:w="3701" w:type="dxa"/>
          </w:tcPr>
          <w:p w14:paraId="2C70BED0" w14:textId="77777777" w:rsidR="00BD1449" w:rsidRPr="00BD1449" w:rsidRDefault="00BD1449" w:rsidP="006A2BF4">
            <w:pPr>
              <w:numPr>
                <w:ilvl w:val="0"/>
                <w:numId w:val="34"/>
              </w:numPr>
              <w:overflowPunct w:val="0"/>
              <w:autoSpaceDE w:val="0"/>
              <w:autoSpaceDN w:val="0"/>
              <w:adjustRightInd w:val="0"/>
              <w:spacing w:before="0" w:after="60"/>
              <w:ind w:left="314" w:hanging="314"/>
              <w:jc w:val="left"/>
              <w:textAlignment w:val="baseline"/>
              <w:rPr>
                <w:rFonts w:cs="Arial"/>
              </w:rPr>
            </w:pPr>
            <w:r w:rsidRPr="00BD1449">
              <w:rPr>
                <w:rFonts w:cs="Arial"/>
              </w:rPr>
              <w:t>Email</w:t>
            </w:r>
          </w:p>
        </w:tc>
      </w:tr>
      <w:tr w:rsidR="00BD1449" w:rsidRPr="00BD1449" w14:paraId="6E6A4C24" w14:textId="77777777" w:rsidTr="000B735F">
        <w:trPr>
          <w:cantSplit/>
        </w:trPr>
        <w:tc>
          <w:tcPr>
            <w:tcW w:w="1872" w:type="dxa"/>
            <w:shd w:val="clear" w:color="auto" w:fill="auto"/>
            <w:noWrap/>
          </w:tcPr>
          <w:p w14:paraId="64BA6A90" w14:textId="77777777" w:rsidR="00BD1449" w:rsidRPr="00BD1449" w:rsidRDefault="00BD1449" w:rsidP="00BD1449">
            <w:pPr>
              <w:overflowPunct w:val="0"/>
              <w:autoSpaceDE w:val="0"/>
              <w:autoSpaceDN w:val="0"/>
              <w:adjustRightInd w:val="0"/>
              <w:spacing w:before="0" w:after="60"/>
              <w:jc w:val="left"/>
              <w:textAlignment w:val="baseline"/>
              <w:rPr>
                <w:rFonts w:cs="Arial"/>
              </w:rPr>
            </w:pPr>
            <w:r w:rsidRPr="00BD1449">
              <w:rPr>
                <w:rFonts w:cs="Arial"/>
              </w:rPr>
              <w:t>Regional Municipal Partners</w:t>
            </w:r>
          </w:p>
        </w:tc>
        <w:tc>
          <w:tcPr>
            <w:tcW w:w="1843" w:type="dxa"/>
            <w:shd w:val="clear" w:color="auto" w:fill="auto"/>
            <w:noWrap/>
          </w:tcPr>
          <w:p w14:paraId="5E970AAD" w14:textId="77777777" w:rsidR="00BD1449" w:rsidRPr="00BD1449" w:rsidRDefault="00BD1449" w:rsidP="00BD1449">
            <w:pPr>
              <w:overflowPunct w:val="0"/>
              <w:autoSpaceDE w:val="0"/>
              <w:autoSpaceDN w:val="0"/>
              <w:adjustRightInd w:val="0"/>
              <w:spacing w:before="0" w:after="60"/>
              <w:jc w:val="left"/>
              <w:textAlignment w:val="baseline"/>
              <w:rPr>
                <w:rFonts w:cs="Arial"/>
              </w:rPr>
            </w:pPr>
            <w:r w:rsidRPr="00BD1449">
              <w:rPr>
                <w:rFonts w:cs="Arial"/>
              </w:rPr>
              <w:t>MEMOs and MRMs</w:t>
            </w:r>
          </w:p>
        </w:tc>
        <w:tc>
          <w:tcPr>
            <w:tcW w:w="2551" w:type="dxa"/>
          </w:tcPr>
          <w:p w14:paraId="63816C0E" w14:textId="77777777" w:rsidR="00BD1449" w:rsidRPr="00BD1449" w:rsidRDefault="00BD1449" w:rsidP="00BD1449">
            <w:pPr>
              <w:overflowPunct w:val="0"/>
              <w:autoSpaceDE w:val="0"/>
              <w:autoSpaceDN w:val="0"/>
              <w:adjustRightInd w:val="0"/>
              <w:spacing w:before="0" w:after="60"/>
              <w:jc w:val="left"/>
              <w:textAlignment w:val="baseline"/>
              <w:rPr>
                <w:rFonts w:cs="Arial"/>
              </w:rPr>
            </w:pPr>
            <w:r w:rsidRPr="00BD1449">
              <w:rPr>
                <w:rFonts w:cs="Arial"/>
              </w:rPr>
              <w:t>Refer contact list</w:t>
            </w:r>
          </w:p>
        </w:tc>
        <w:tc>
          <w:tcPr>
            <w:tcW w:w="3701" w:type="dxa"/>
          </w:tcPr>
          <w:p w14:paraId="771B53C9" w14:textId="67C92957" w:rsidR="00BD1449" w:rsidRPr="00BD1449" w:rsidRDefault="00BD1449" w:rsidP="006A2BF4">
            <w:pPr>
              <w:numPr>
                <w:ilvl w:val="0"/>
                <w:numId w:val="34"/>
              </w:numPr>
              <w:overflowPunct w:val="0"/>
              <w:autoSpaceDE w:val="0"/>
              <w:autoSpaceDN w:val="0"/>
              <w:adjustRightInd w:val="0"/>
              <w:spacing w:before="0" w:after="60"/>
              <w:ind w:left="314" w:hanging="314"/>
              <w:jc w:val="left"/>
              <w:textAlignment w:val="baseline"/>
              <w:rPr>
                <w:rFonts w:cs="Arial"/>
              </w:rPr>
            </w:pPr>
            <w:r w:rsidRPr="00BD1449">
              <w:rPr>
                <w:rFonts w:cs="Arial"/>
              </w:rPr>
              <w:t>Email with link to Council website</w:t>
            </w:r>
          </w:p>
        </w:tc>
      </w:tr>
      <w:tr w:rsidR="00BD1449" w:rsidRPr="00BD1449" w14:paraId="2B71E25E" w14:textId="77777777" w:rsidTr="000B735F">
        <w:trPr>
          <w:cantSplit/>
        </w:trPr>
        <w:tc>
          <w:tcPr>
            <w:tcW w:w="1872" w:type="dxa"/>
            <w:shd w:val="clear" w:color="auto" w:fill="auto"/>
            <w:noWrap/>
          </w:tcPr>
          <w:p w14:paraId="7EF7E04F" w14:textId="77777777" w:rsidR="00BD1449" w:rsidRPr="00BD1449" w:rsidRDefault="00BD1449" w:rsidP="00BD1449">
            <w:pPr>
              <w:overflowPunct w:val="0"/>
              <w:autoSpaceDE w:val="0"/>
              <w:autoSpaceDN w:val="0"/>
              <w:adjustRightInd w:val="0"/>
              <w:spacing w:before="0" w:after="60"/>
              <w:jc w:val="left"/>
              <w:textAlignment w:val="baseline"/>
              <w:rPr>
                <w:rFonts w:cs="Arial"/>
              </w:rPr>
            </w:pPr>
            <w:r w:rsidRPr="00BD1449">
              <w:rPr>
                <w:rFonts w:cs="Arial"/>
              </w:rPr>
              <w:t>Crisisworks</w:t>
            </w:r>
          </w:p>
        </w:tc>
        <w:tc>
          <w:tcPr>
            <w:tcW w:w="1843" w:type="dxa"/>
            <w:shd w:val="clear" w:color="auto" w:fill="auto"/>
            <w:noWrap/>
          </w:tcPr>
          <w:p w14:paraId="066531CF" w14:textId="77777777" w:rsidR="00BD1449" w:rsidRPr="00BD1449" w:rsidRDefault="00BD1449" w:rsidP="00BD1449">
            <w:pPr>
              <w:overflowPunct w:val="0"/>
              <w:autoSpaceDE w:val="0"/>
              <w:autoSpaceDN w:val="0"/>
              <w:adjustRightInd w:val="0"/>
              <w:spacing w:before="0" w:after="60"/>
              <w:jc w:val="left"/>
              <w:textAlignment w:val="baseline"/>
              <w:rPr>
                <w:rFonts w:cs="Arial"/>
              </w:rPr>
            </w:pPr>
            <w:r w:rsidRPr="00BD1449">
              <w:rPr>
                <w:rFonts w:cs="Arial"/>
              </w:rPr>
              <w:t>Officers with Crisisworks access</w:t>
            </w:r>
          </w:p>
        </w:tc>
        <w:tc>
          <w:tcPr>
            <w:tcW w:w="2551" w:type="dxa"/>
          </w:tcPr>
          <w:p w14:paraId="73349675" w14:textId="77777777" w:rsidR="00BD1449" w:rsidRPr="00BD1449" w:rsidRDefault="00BD1449" w:rsidP="00BD1449">
            <w:pPr>
              <w:overflowPunct w:val="0"/>
              <w:autoSpaceDE w:val="0"/>
              <w:autoSpaceDN w:val="0"/>
              <w:adjustRightInd w:val="0"/>
              <w:spacing w:before="0" w:after="60"/>
              <w:jc w:val="left"/>
              <w:textAlignment w:val="baseline"/>
              <w:rPr>
                <w:rFonts w:cs="Arial"/>
              </w:rPr>
            </w:pPr>
            <w:r w:rsidRPr="00BD1449">
              <w:rPr>
                <w:rFonts w:cs="Arial"/>
              </w:rPr>
              <w:t>Refer contact list</w:t>
            </w:r>
          </w:p>
        </w:tc>
        <w:tc>
          <w:tcPr>
            <w:tcW w:w="3701" w:type="dxa"/>
          </w:tcPr>
          <w:p w14:paraId="437CF28D" w14:textId="79A8CBC5" w:rsidR="00BD1449" w:rsidRPr="00BD1449" w:rsidRDefault="00D16380" w:rsidP="006A2BF4">
            <w:pPr>
              <w:numPr>
                <w:ilvl w:val="0"/>
                <w:numId w:val="34"/>
              </w:numPr>
              <w:overflowPunct w:val="0"/>
              <w:autoSpaceDE w:val="0"/>
              <w:autoSpaceDN w:val="0"/>
              <w:adjustRightInd w:val="0"/>
              <w:spacing w:before="0" w:after="60"/>
              <w:ind w:left="314" w:hanging="314"/>
              <w:jc w:val="left"/>
              <w:textAlignment w:val="baseline"/>
              <w:rPr>
                <w:rFonts w:cs="Arial"/>
              </w:rPr>
            </w:pPr>
            <w:hyperlink r:id="rId166" w:history="1">
              <w:r w:rsidR="00BD1449" w:rsidRPr="00900A0A">
                <w:rPr>
                  <w:rStyle w:val="Hyperlink"/>
                  <w:rFonts w:cs="Arial"/>
                </w:rPr>
                <w:t>Crisisworks document library</w:t>
              </w:r>
            </w:hyperlink>
          </w:p>
        </w:tc>
      </w:tr>
    </w:tbl>
    <w:p w14:paraId="41FCCFC0" w14:textId="77777777" w:rsidR="00EE44B7" w:rsidRDefault="00EE44B7">
      <w:pPr>
        <w:spacing w:before="0" w:after="0"/>
        <w:jc w:val="left"/>
      </w:pPr>
      <w:r>
        <w:br w:type="page"/>
      </w:r>
    </w:p>
    <w:p w14:paraId="6A31B375" w14:textId="77777777" w:rsidR="00AB5178" w:rsidRDefault="00AB5178" w:rsidP="00AB5178">
      <w:pPr>
        <w:pStyle w:val="Heading2"/>
        <w:numPr>
          <w:ilvl w:val="0"/>
          <w:numId w:val="0"/>
        </w:numPr>
        <w:ind w:left="576" w:hanging="576"/>
      </w:pPr>
      <w:bookmarkStart w:id="149" w:name="_Toc108079990"/>
      <w:r>
        <w:lastRenderedPageBreak/>
        <w:t>Appendix C - Restricted Information</w:t>
      </w:r>
      <w:bookmarkEnd w:id="149"/>
    </w:p>
    <w:p w14:paraId="0FBE6FB7" w14:textId="77777777" w:rsidR="00AB5178" w:rsidRPr="00C6231A" w:rsidRDefault="00AB5178" w:rsidP="00AB5178">
      <w:r w:rsidRPr="00C6231A">
        <w:t>A short summary of the restricted information is included here, including who the contact point is should the user of this plan seek access to this information.</w:t>
      </w:r>
    </w:p>
    <w:tbl>
      <w:tblPr>
        <w:tblStyle w:val="DJRtablestyleNavy"/>
        <w:tblW w:w="9895" w:type="dxa"/>
        <w:tblLook w:val="04A0" w:firstRow="1" w:lastRow="0" w:firstColumn="1" w:lastColumn="0" w:noHBand="0" w:noVBand="1"/>
      </w:tblPr>
      <w:tblGrid>
        <w:gridCol w:w="2473"/>
        <w:gridCol w:w="2474"/>
        <w:gridCol w:w="2474"/>
        <w:gridCol w:w="2474"/>
      </w:tblGrid>
      <w:tr w:rsidR="00AB5178" w:rsidRPr="00EE44B7" w14:paraId="41C45285" w14:textId="77777777" w:rsidTr="00D335AE">
        <w:trPr>
          <w:cnfStyle w:val="100000000000" w:firstRow="1" w:lastRow="0" w:firstColumn="0" w:lastColumn="0" w:oddVBand="0" w:evenVBand="0" w:oddHBand="0" w:evenHBand="0" w:firstRowFirstColumn="0" w:firstRowLastColumn="0" w:lastRowFirstColumn="0" w:lastRowLastColumn="0"/>
        </w:trPr>
        <w:tc>
          <w:tcPr>
            <w:tcW w:w="2473" w:type="dxa"/>
            <w:shd w:val="clear" w:color="auto" w:fill="4472C4" w:themeFill="accent1"/>
          </w:tcPr>
          <w:p w14:paraId="17D07BA7" w14:textId="77777777" w:rsidR="00AB5178" w:rsidRPr="00EE44B7" w:rsidRDefault="00AB5178" w:rsidP="00D335AE">
            <w:pPr>
              <w:jc w:val="center"/>
              <w:rPr>
                <w:b/>
                <w:color w:val="FFFFFF" w:themeColor="background1"/>
              </w:rPr>
            </w:pPr>
            <w:r w:rsidRPr="00EE44B7">
              <w:rPr>
                <w:b/>
                <w:color w:val="FFFFFF" w:themeColor="background1"/>
              </w:rPr>
              <w:t xml:space="preserve">Summary of the restricted information (including location within the MEMP, </w:t>
            </w:r>
            <w:proofErr w:type="gramStart"/>
            <w:r w:rsidRPr="00EE44B7">
              <w:rPr>
                <w:b/>
                <w:color w:val="FFFFFF" w:themeColor="background1"/>
              </w:rPr>
              <w:t>e.g.</w:t>
            </w:r>
            <w:proofErr w:type="gramEnd"/>
            <w:r w:rsidRPr="00EE44B7">
              <w:rPr>
                <w:b/>
                <w:color w:val="FFFFFF" w:themeColor="background1"/>
              </w:rPr>
              <w:t xml:space="preserve"> page or section number)</w:t>
            </w:r>
          </w:p>
        </w:tc>
        <w:tc>
          <w:tcPr>
            <w:tcW w:w="2474" w:type="dxa"/>
            <w:shd w:val="clear" w:color="auto" w:fill="4472C4" w:themeFill="accent1"/>
          </w:tcPr>
          <w:p w14:paraId="342463AD" w14:textId="77777777" w:rsidR="00AB5178" w:rsidRPr="00EE44B7" w:rsidRDefault="00AB5178" w:rsidP="00D335AE">
            <w:pPr>
              <w:jc w:val="center"/>
              <w:rPr>
                <w:b/>
                <w:color w:val="FFFFFF" w:themeColor="background1"/>
              </w:rPr>
            </w:pPr>
            <w:r>
              <w:rPr>
                <w:b/>
                <w:color w:val="FFFFFF" w:themeColor="background1"/>
              </w:rPr>
              <w:t>Restriction Reason</w:t>
            </w:r>
          </w:p>
        </w:tc>
        <w:tc>
          <w:tcPr>
            <w:tcW w:w="2474" w:type="dxa"/>
            <w:shd w:val="clear" w:color="auto" w:fill="4472C4" w:themeFill="accent1"/>
          </w:tcPr>
          <w:p w14:paraId="7310AB8D" w14:textId="2B01D969" w:rsidR="00AB5178" w:rsidRPr="00EE44B7" w:rsidRDefault="00AB5178" w:rsidP="00D335AE">
            <w:pPr>
              <w:jc w:val="center"/>
              <w:rPr>
                <w:b/>
                <w:color w:val="FFFFFF" w:themeColor="background1"/>
              </w:rPr>
            </w:pPr>
            <w:r w:rsidRPr="00EE44B7">
              <w:rPr>
                <w:b/>
                <w:color w:val="FFFFFF" w:themeColor="background1"/>
              </w:rPr>
              <w:t>Agencies that hold this information in full</w:t>
            </w:r>
          </w:p>
        </w:tc>
        <w:tc>
          <w:tcPr>
            <w:tcW w:w="2474" w:type="dxa"/>
            <w:shd w:val="clear" w:color="auto" w:fill="4472C4" w:themeFill="accent1"/>
          </w:tcPr>
          <w:p w14:paraId="619239E8" w14:textId="77777777" w:rsidR="00AB5178" w:rsidRPr="00EE44B7" w:rsidRDefault="00AB5178" w:rsidP="00D335AE">
            <w:pPr>
              <w:jc w:val="center"/>
              <w:rPr>
                <w:b/>
                <w:color w:val="FFFFFF" w:themeColor="background1"/>
              </w:rPr>
            </w:pPr>
            <w:r w:rsidRPr="00EE44B7">
              <w:rPr>
                <w:b/>
                <w:color w:val="FFFFFF" w:themeColor="background1"/>
              </w:rPr>
              <w:t>Contact point/s</w:t>
            </w:r>
          </w:p>
        </w:tc>
      </w:tr>
      <w:tr w:rsidR="00AB5178" w:rsidRPr="00C6231A" w14:paraId="0969EE13" w14:textId="77777777" w:rsidTr="00D335AE">
        <w:tc>
          <w:tcPr>
            <w:tcW w:w="2473" w:type="dxa"/>
          </w:tcPr>
          <w:p w14:paraId="20B4A768" w14:textId="77279688" w:rsidR="00AB5178" w:rsidRPr="00C6231A" w:rsidRDefault="00CD76EC" w:rsidP="00CD76EC">
            <w:pPr>
              <w:jc w:val="left"/>
            </w:pPr>
            <w:r>
              <w:t xml:space="preserve">Maroondah MEMP </w:t>
            </w:r>
            <w:r w:rsidR="00AB5178">
              <w:t>Contact List</w:t>
            </w:r>
          </w:p>
        </w:tc>
        <w:tc>
          <w:tcPr>
            <w:tcW w:w="2474" w:type="dxa"/>
          </w:tcPr>
          <w:p w14:paraId="4D86F920" w14:textId="77777777" w:rsidR="00AB5178" w:rsidRPr="00C6231A" w:rsidRDefault="00AB5178" w:rsidP="00D335AE">
            <w:r>
              <w:t>Personal Information</w:t>
            </w:r>
          </w:p>
        </w:tc>
        <w:tc>
          <w:tcPr>
            <w:tcW w:w="2474" w:type="dxa"/>
          </w:tcPr>
          <w:p w14:paraId="4E10313E" w14:textId="7D0BCC19" w:rsidR="00AB5178" w:rsidRPr="00C6231A" w:rsidRDefault="00AB5178" w:rsidP="00D335AE">
            <w:r>
              <w:t>M</w:t>
            </w:r>
            <w:r w:rsidR="00CD76EC">
              <w:t xml:space="preserve">aroondah City </w:t>
            </w:r>
            <w:r>
              <w:t>Council</w:t>
            </w:r>
          </w:p>
        </w:tc>
        <w:tc>
          <w:tcPr>
            <w:tcW w:w="2474" w:type="dxa"/>
          </w:tcPr>
          <w:p w14:paraId="5A01698A" w14:textId="77777777" w:rsidR="00AB5178" w:rsidRDefault="00AB5178" w:rsidP="00D335AE">
            <w:r>
              <w:t>MEMO</w:t>
            </w:r>
          </w:p>
          <w:p w14:paraId="5E3DF196" w14:textId="73061ADE" w:rsidR="00FF757F" w:rsidRPr="00C6231A" w:rsidRDefault="00FF757F" w:rsidP="00D335AE">
            <w:r>
              <w:t>Crisisworks library</w:t>
            </w:r>
          </w:p>
        </w:tc>
      </w:tr>
      <w:tr w:rsidR="00AB5178" w:rsidRPr="00C6231A" w14:paraId="268A6ACB" w14:textId="77777777" w:rsidTr="00D335AE">
        <w:tc>
          <w:tcPr>
            <w:tcW w:w="2473" w:type="dxa"/>
          </w:tcPr>
          <w:p w14:paraId="3FDEF591" w14:textId="77777777" w:rsidR="00AB5178" w:rsidRPr="00C6231A" w:rsidRDefault="00AB5178" w:rsidP="00D335AE">
            <w:r>
              <w:t>MEMPC TOR</w:t>
            </w:r>
          </w:p>
        </w:tc>
        <w:tc>
          <w:tcPr>
            <w:tcW w:w="2474" w:type="dxa"/>
          </w:tcPr>
          <w:p w14:paraId="677F8B06" w14:textId="77777777" w:rsidR="00AB5178" w:rsidRPr="00C6231A" w:rsidRDefault="00AB5178" w:rsidP="00D335AE">
            <w:r>
              <w:t>Personal Information</w:t>
            </w:r>
          </w:p>
        </w:tc>
        <w:tc>
          <w:tcPr>
            <w:tcW w:w="2474" w:type="dxa"/>
          </w:tcPr>
          <w:p w14:paraId="23054CBC" w14:textId="512F1941" w:rsidR="00AB5178" w:rsidRPr="00C6231A" w:rsidRDefault="00AB5178" w:rsidP="00D335AE">
            <w:r>
              <w:t>M</w:t>
            </w:r>
            <w:r w:rsidR="00CD76EC">
              <w:t>aroondah City</w:t>
            </w:r>
            <w:r>
              <w:t xml:space="preserve"> Council</w:t>
            </w:r>
          </w:p>
        </w:tc>
        <w:tc>
          <w:tcPr>
            <w:tcW w:w="2474" w:type="dxa"/>
          </w:tcPr>
          <w:p w14:paraId="1D5D7CD3" w14:textId="77777777" w:rsidR="00AB5178" w:rsidRPr="00C6231A" w:rsidRDefault="00B92826" w:rsidP="00D335AE">
            <w:r>
              <w:t>MEMPC Ch</w:t>
            </w:r>
            <w:r w:rsidR="00AB5178">
              <w:t>air</w:t>
            </w:r>
          </w:p>
        </w:tc>
      </w:tr>
    </w:tbl>
    <w:p w14:paraId="7ADAA20F" w14:textId="77777777" w:rsidR="009C654A" w:rsidRPr="009C654A" w:rsidRDefault="009C654A" w:rsidP="009C654A">
      <w:pPr>
        <w:rPr>
          <w:rFonts w:eastAsiaTheme="minorHAnsi"/>
        </w:rPr>
      </w:pPr>
    </w:p>
    <w:p w14:paraId="71EADACA" w14:textId="77777777" w:rsidR="009C654A" w:rsidRPr="009C654A" w:rsidRDefault="009C654A" w:rsidP="009C654A">
      <w:pPr>
        <w:rPr>
          <w:rFonts w:eastAsiaTheme="minorHAnsi"/>
        </w:rPr>
      </w:pPr>
    </w:p>
    <w:p w14:paraId="5EB8BB19" w14:textId="77777777" w:rsidR="009C654A" w:rsidRPr="009C654A" w:rsidRDefault="009C654A" w:rsidP="009C654A">
      <w:pPr>
        <w:rPr>
          <w:rFonts w:eastAsiaTheme="minorHAnsi"/>
        </w:rPr>
      </w:pPr>
    </w:p>
    <w:p w14:paraId="3167A64A" w14:textId="77777777" w:rsidR="009C654A" w:rsidRPr="009C654A" w:rsidRDefault="009C654A" w:rsidP="009C654A">
      <w:pPr>
        <w:rPr>
          <w:rFonts w:eastAsiaTheme="minorHAnsi"/>
        </w:rPr>
      </w:pPr>
    </w:p>
    <w:p w14:paraId="28AF64CC" w14:textId="77777777" w:rsidR="009C654A" w:rsidRPr="009C654A" w:rsidRDefault="009C654A" w:rsidP="009C654A">
      <w:pPr>
        <w:rPr>
          <w:rFonts w:eastAsiaTheme="minorHAnsi"/>
        </w:rPr>
      </w:pPr>
    </w:p>
    <w:p w14:paraId="0A78C642" w14:textId="6BBAADF7" w:rsidR="009C654A" w:rsidRDefault="009C654A" w:rsidP="009C654A">
      <w:pPr>
        <w:rPr>
          <w:rFonts w:eastAsiaTheme="minorHAnsi"/>
        </w:rPr>
      </w:pPr>
    </w:p>
    <w:p w14:paraId="73B0BDFC" w14:textId="7D606DB7" w:rsidR="009C654A" w:rsidRDefault="009C654A" w:rsidP="009C654A">
      <w:pPr>
        <w:rPr>
          <w:rFonts w:eastAsiaTheme="minorHAnsi"/>
        </w:rPr>
      </w:pPr>
    </w:p>
    <w:p w14:paraId="775E10D8" w14:textId="77777777" w:rsidR="00794BD8" w:rsidRPr="009C654A" w:rsidRDefault="00794BD8" w:rsidP="009C654A">
      <w:pPr>
        <w:rPr>
          <w:rFonts w:eastAsiaTheme="minorHAnsi"/>
        </w:rPr>
        <w:sectPr w:rsidR="00794BD8" w:rsidRPr="009C654A" w:rsidSect="00A33255">
          <w:pgSz w:w="11900" w:h="16840"/>
          <w:pgMar w:top="1618" w:right="1134" w:bottom="1134" w:left="1134" w:header="539" w:footer="709" w:gutter="0"/>
          <w:cols w:space="708"/>
          <w:titlePg/>
          <w:docGrid w:linePitch="360"/>
        </w:sectPr>
      </w:pPr>
    </w:p>
    <w:p w14:paraId="140B5BF8" w14:textId="33A41B62" w:rsidR="001C5D8B" w:rsidRDefault="000856C8" w:rsidP="001C5D8B">
      <w:pPr>
        <w:pStyle w:val="Heading2"/>
        <w:numPr>
          <w:ilvl w:val="0"/>
          <w:numId w:val="0"/>
        </w:numPr>
        <w:ind w:left="576" w:hanging="576"/>
      </w:pPr>
      <w:bookmarkStart w:id="150" w:name="_Toc108079991"/>
      <w:r>
        <w:lastRenderedPageBreak/>
        <w:t xml:space="preserve">Appendix </w:t>
      </w:r>
      <w:r w:rsidR="007204BC">
        <w:t>D</w:t>
      </w:r>
      <w:r w:rsidR="001C5D8B">
        <w:t xml:space="preserve"> – </w:t>
      </w:r>
      <w:r w:rsidR="00831B34">
        <w:t>Sub-Pla</w:t>
      </w:r>
      <w:r w:rsidR="001C5D8B">
        <w:t>ns and Complementary Plans</w:t>
      </w:r>
      <w:bookmarkEnd w:id="150"/>
    </w:p>
    <w:tbl>
      <w:tblPr>
        <w:tblW w:w="1496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2268"/>
        <w:gridCol w:w="2268"/>
        <w:gridCol w:w="1843"/>
        <w:gridCol w:w="1842"/>
        <w:gridCol w:w="3600"/>
      </w:tblGrid>
      <w:tr w:rsidR="000D153F" w:rsidRPr="00D616B8" w14:paraId="32E7CD2B" w14:textId="77777777" w:rsidTr="00FD31D5">
        <w:trPr>
          <w:cantSplit/>
          <w:trHeight w:val="699"/>
          <w:tblHeader/>
        </w:trPr>
        <w:tc>
          <w:tcPr>
            <w:tcW w:w="3148" w:type="dxa"/>
            <w:shd w:val="clear" w:color="auto" w:fill="4472C4" w:themeFill="accent1"/>
          </w:tcPr>
          <w:p w14:paraId="12D403F3" w14:textId="77777777" w:rsidR="000D153F" w:rsidRPr="00D616B8" w:rsidRDefault="000D153F" w:rsidP="00400B2C">
            <w:pPr>
              <w:jc w:val="center"/>
              <w:rPr>
                <w:rFonts w:eastAsiaTheme="minorHAnsi"/>
                <w:b/>
                <w:color w:val="FFFFFF" w:themeColor="background1"/>
                <w:sz w:val="24"/>
                <w:szCs w:val="24"/>
              </w:rPr>
            </w:pPr>
            <w:r w:rsidRPr="00D616B8">
              <w:rPr>
                <w:rFonts w:eastAsiaTheme="minorHAnsi"/>
                <w:b/>
                <w:color w:val="FFFFFF" w:themeColor="background1"/>
                <w:sz w:val="24"/>
                <w:szCs w:val="24"/>
              </w:rPr>
              <w:t>Complementary/ Sub-Plan Name</w:t>
            </w:r>
          </w:p>
        </w:tc>
        <w:tc>
          <w:tcPr>
            <w:tcW w:w="2268" w:type="dxa"/>
            <w:shd w:val="clear" w:color="auto" w:fill="4472C4" w:themeFill="accent1"/>
          </w:tcPr>
          <w:p w14:paraId="6AA8465C" w14:textId="77777777" w:rsidR="000D153F" w:rsidRPr="00D616B8" w:rsidRDefault="000D153F" w:rsidP="00400B2C">
            <w:pPr>
              <w:jc w:val="center"/>
              <w:rPr>
                <w:rFonts w:eastAsiaTheme="minorHAnsi"/>
                <w:b/>
                <w:color w:val="FFFFFF" w:themeColor="background1"/>
                <w:sz w:val="24"/>
                <w:szCs w:val="24"/>
              </w:rPr>
            </w:pPr>
            <w:r w:rsidRPr="00D616B8">
              <w:rPr>
                <w:rFonts w:eastAsiaTheme="minorHAnsi"/>
                <w:b/>
                <w:color w:val="FFFFFF" w:themeColor="background1"/>
                <w:sz w:val="24"/>
                <w:szCs w:val="24"/>
              </w:rPr>
              <w:t>Plan Type</w:t>
            </w:r>
          </w:p>
          <w:p w14:paraId="1E7AA9B8" w14:textId="5D8938E2" w:rsidR="000D153F" w:rsidRPr="00D616B8" w:rsidRDefault="000D153F" w:rsidP="00D8457D">
            <w:pPr>
              <w:jc w:val="center"/>
              <w:rPr>
                <w:rFonts w:eastAsiaTheme="minorHAnsi"/>
                <w:b/>
                <w:color w:val="FFFFFF" w:themeColor="background1"/>
                <w:sz w:val="24"/>
                <w:szCs w:val="24"/>
              </w:rPr>
            </w:pPr>
            <w:r w:rsidRPr="00D616B8">
              <w:rPr>
                <w:rFonts w:eastAsiaTheme="minorHAnsi"/>
                <w:b/>
                <w:color w:val="FFFFFF" w:themeColor="background1"/>
                <w:sz w:val="24"/>
                <w:szCs w:val="24"/>
              </w:rPr>
              <w:t>Complementary/</w:t>
            </w:r>
            <w:r w:rsidR="00FD31D5">
              <w:rPr>
                <w:rFonts w:eastAsiaTheme="minorHAnsi"/>
                <w:b/>
                <w:color w:val="FFFFFF" w:themeColor="background1"/>
                <w:sz w:val="24"/>
                <w:szCs w:val="24"/>
              </w:rPr>
              <w:t xml:space="preserve"> </w:t>
            </w:r>
            <w:r w:rsidRPr="00D616B8">
              <w:rPr>
                <w:rFonts w:eastAsiaTheme="minorHAnsi"/>
                <w:b/>
                <w:color w:val="FFFFFF" w:themeColor="background1"/>
                <w:sz w:val="24"/>
                <w:szCs w:val="24"/>
              </w:rPr>
              <w:t>Sub-Plan</w:t>
            </w:r>
          </w:p>
        </w:tc>
        <w:tc>
          <w:tcPr>
            <w:tcW w:w="2268" w:type="dxa"/>
            <w:shd w:val="clear" w:color="auto" w:fill="4472C4" w:themeFill="accent1"/>
          </w:tcPr>
          <w:p w14:paraId="62CDAB05" w14:textId="77777777" w:rsidR="000D153F" w:rsidRPr="00D616B8" w:rsidRDefault="000D153F" w:rsidP="00400B2C">
            <w:pPr>
              <w:jc w:val="center"/>
              <w:rPr>
                <w:rFonts w:eastAsiaTheme="minorHAnsi"/>
                <w:b/>
                <w:color w:val="FFFFFF" w:themeColor="background1"/>
                <w:sz w:val="24"/>
                <w:szCs w:val="24"/>
              </w:rPr>
            </w:pPr>
            <w:r w:rsidRPr="00D616B8">
              <w:rPr>
                <w:rFonts w:eastAsiaTheme="minorHAnsi"/>
                <w:b/>
                <w:color w:val="FFFFFF" w:themeColor="background1"/>
                <w:sz w:val="24"/>
                <w:szCs w:val="24"/>
              </w:rPr>
              <w:t>Emergency Type</w:t>
            </w:r>
          </w:p>
        </w:tc>
        <w:tc>
          <w:tcPr>
            <w:tcW w:w="1843" w:type="dxa"/>
            <w:shd w:val="clear" w:color="auto" w:fill="4472C4" w:themeFill="accent1"/>
          </w:tcPr>
          <w:p w14:paraId="0726BAFB" w14:textId="2C369C0F" w:rsidR="000D153F" w:rsidRPr="00D616B8" w:rsidRDefault="000D153F" w:rsidP="00400B2C">
            <w:pPr>
              <w:jc w:val="center"/>
              <w:rPr>
                <w:rFonts w:eastAsiaTheme="minorHAnsi"/>
                <w:b/>
                <w:color w:val="FFFFFF" w:themeColor="background1"/>
                <w:sz w:val="24"/>
                <w:szCs w:val="24"/>
              </w:rPr>
            </w:pPr>
            <w:r w:rsidRPr="00D616B8">
              <w:rPr>
                <w:rFonts w:eastAsiaTheme="minorHAnsi"/>
                <w:b/>
                <w:color w:val="FFFFFF" w:themeColor="background1"/>
                <w:sz w:val="24"/>
                <w:szCs w:val="24"/>
              </w:rPr>
              <w:t xml:space="preserve">Plan </w:t>
            </w:r>
            <w:r w:rsidR="00DB21BB">
              <w:rPr>
                <w:rFonts w:eastAsiaTheme="minorHAnsi"/>
                <w:b/>
                <w:color w:val="FFFFFF" w:themeColor="background1"/>
                <w:sz w:val="24"/>
                <w:szCs w:val="24"/>
              </w:rPr>
              <w:t>Revision Date</w:t>
            </w:r>
          </w:p>
        </w:tc>
        <w:tc>
          <w:tcPr>
            <w:tcW w:w="1842" w:type="dxa"/>
            <w:shd w:val="clear" w:color="auto" w:fill="4472C4" w:themeFill="accent1"/>
          </w:tcPr>
          <w:p w14:paraId="73DFF2B1" w14:textId="77777777" w:rsidR="000D153F" w:rsidRPr="00D616B8" w:rsidRDefault="000D153F" w:rsidP="00400B2C">
            <w:pPr>
              <w:jc w:val="center"/>
              <w:rPr>
                <w:rFonts w:eastAsiaTheme="minorHAnsi"/>
                <w:b/>
                <w:color w:val="FFFFFF" w:themeColor="background1"/>
                <w:sz w:val="24"/>
                <w:szCs w:val="24"/>
              </w:rPr>
            </w:pPr>
            <w:r w:rsidRPr="00D616B8">
              <w:rPr>
                <w:rFonts w:eastAsiaTheme="minorHAnsi"/>
                <w:b/>
                <w:color w:val="FFFFFF" w:themeColor="background1"/>
                <w:sz w:val="24"/>
                <w:szCs w:val="24"/>
              </w:rPr>
              <w:t>Responsible Agency</w:t>
            </w:r>
          </w:p>
        </w:tc>
        <w:tc>
          <w:tcPr>
            <w:tcW w:w="3600" w:type="dxa"/>
            <w:shd w:val="clear" w:color="auto" w:fill="4472C4" w:themeFill="accent1"/>
          </w:tcPr>
          <w:p w14:paraId="716E6363" w14:textId="77777777" w:rsidR="000D153F" w:rsidRPr="00D616B8" w:rsidRDefault="000D153F" w:rsidP="00400B2C">
            <w:pPr>
              <w:jc w:val="center"/>
              <w:rPr>
                <w:rFonts w:eastAsiaTheme="minorHAnsi"/>
                <w:b/>
                <w:color w:val="FFFFFF" w:themeColor="background1"/>
                <w:sz w:val="24"/>
                <w:szCs w:val="24"/>
              </w:rPr>
            </w:pPr>
            <w:r w:rsidRPr="00D616B8">
              <w:rPr>
                <w:rFonts w:eastAsiaTheme="minorHAnsi"/>
                <w:b/>
                <w:color w:val="FFFFFF" w:themeColor="background1"/>
                <w:sz w:val="24"/>
                <w:szCs w:val="24"/>
              </w:rPr>
              <w:t>Link (If exists)</w:t>
            </w:r>
          </w:p>
        </w:tc>
      </w:tr>
      <w:tr w:rsidR="008E25FB" w:rsidRPr="00151210" w14:paraId="65A39F3A" w14:textId="77777777" w:rsidTr="00FD31D5">
        <w:trPr>
          <w:cantSplit/>
        </w:trPr>
        <w:tc>
          <w:tcPr>
            <w:tcW w:w="3148" w:type="dxa"/>
          </w:tcPr>
          <w:p w14:paraId="01B6BC5F" w14:textId="3E225239" w:rsidR="008E25FB" w:rsidRDefault="008E25FB" w:rsidP="00F90B2D">
            <w:pPr>
              <w:pStyle w:val="TableContents"/>
            </w:pPr>
            <w:r>
              <w:t xml:space="preserve">Eastern Metropolitan </w:t>
            </w:r>
            <w:r w:rsidR="000B735F">
              <w:t>Council’s Emergency Coordination Sub Plan (Pt 1-4)</w:t>
            </w:r>
          </w:p>
        </w:tc>
        <w:tc>
          <w:tcPr>
            <w:tcW w:w="2268" w:type="dxa"/>
          </w:tcPr>
          <w:p w14:paraId="5A654281" w14:textId="63164176" w:rsidR="008E25FB" w:rsidRDefault="008E25FB" w:rsidP="00F90B2D">
            <w:pPr>
              <w:pStyle w:val="TableContents"/>
            </w:pPr>
            <w:r>
              <w:t>Sub</w:t>
            </w:r>
            <w:r w:rsidR="009C654A">
              <w:t>-</w:t>
            </w:r>
            <w:r>
              <w:t>Plan</w:t>
            </w:r>
          </w:p>
        </w:tc>
        <w:tc>
          <w:tcPr>
            <w:tcW w:w="2268" w:type="dxa"/>
          </w:tcPr>
          <w:p w14:paraId="79B53F54" w14:textId="77777777" w:rsidR="008E25FB" w:rsidRDefault="008E25FB" w:rsidP="00F90B2D">
            <w:pPr>
              <w:pStyle w:val="TableContents"/>
            </w:pPr>
            <w:r>
              <w:t>General</w:t>
            </w:r>
          </w:p>
        </w:tc>
        <w:tc>
          <w:tcPr>
            <w:tcW w:w="1843" w:type="dxa"/>
          </w:tcPr>
          <w:p w14:paraId="394B8303" w14:textId="77777777" w:rsidR="008E25FB" w:rsidRDefault="008E25FB" w:rsidP="00F90B2D">
            <w:pPr>
              <w:pStyle w:val="TableContents"/>
            </w:pPr>
            <w:r>
              <w:t>2021</w:t>
            </w:r>
          </w:p>
        </w:tc>
        <w:tc>
          <w:tcPr>
            <w:tcW w:w="1842" w:type="dxa"/>
          </w:tcPr>
          <w:p w14:paraId="20EDC98E" w14:textId="77777777" w:rsidR="008E25FB" w:rsidRPr="00151210" w:rsidRDefault="008E25FB" w:rsidP="00F90B2D">
            <w:pPr>
              <w:pStyle w:val="TableContents"/>
            </w:pPr>
            <w:r>
              <w:t>EMCEMP</w:t>
            </w:r>
          </w:p>
        </w:tc>
        <w:tc>
          <w:tcPr>
            <w:tcW w:w="3600" w:type="dxa"/>
          </w:tcPr>
          <w:p w14:paraId="5D5A20A7" w14:textId="77777777" w:rsidR="008E25FB" w:rsidRPr="00151210" w:rsidRDefault="00D16380" w:rsidP="00F90B2D">
            <w:pPr>
              <w:pStyle w:val="TableContents"/>
            </w:pPr>
            <w:hyperlink r:id="rId167" w:history="1">
              <w:r w:rsidR="006303D3" w:rsidRPr="006303D3">
                <w:rPr>
                  <w:rStyle w:val="Hyperlink"/>
                </w:rPr>
                <w:t>EM-COP</w:t>
              </w:r>
            </w:hyperlink>
          </w:p>
        </w:tc>
      </w:tr>
      <w:tr w:rsidR="008E25FB" w:rsidRPr="00151210" w14:paraId="6F1CDF8B" w14:textId="77777777" w:rsidTr="00FD31D5">
        <w:trPr>
          <w:cantSplit/>
        </w:trPr>
        <w:tc>
          <w:tcPr>
            <w:tcW w:w="3148" w:type="dxa"/>
          </w:tcPr>
          <w:p w14:paraId="512057E0" w14:textId="77777777" w:rsidR="008E25FB" w:rsidRDefault="008E25FB" w:rsidP="00F90B2D">
            <w:pPr>
              <w:pStyle w:val="TableContents"/>
            </w:pPr>
            <w:r>
              <w:t>MECC Facility Plan</w:t>
            </w:r>
          </w:p>
        </w:tc>
        <w:tc>
          <w:tcPr>
            <w:tcW w:w="2268" w:type="dxa"/>
          </w:tcPr>
          <w:p w14:paraId="60D8041D" w14:textId="77777777" w:rsidR="008E25FB" w:rsidRDefault="008E25FB" w:rsidP="00F90B2D">
            <w:pPr>
              <w:pStyle w:val="TableContents"/>
            </w:pPr>
            <w:r>
              <w:t>Complimentary</w:t>
            </w:r>
          </w:p>
        </w:tc>
        <w:tc>
          <w:tcPr>
            <w:tcW w:w="2268" w:type="dxa"/>
          </w:tcPr>
          <w:p w14:paraId="5A22C146" w14:textId="77777777" w:rsidR="008E25FB" w:rsidRDefault="008E25FB" w:rsidP="00F90B2D">
            <w:pPr>
              <w:pStyle w:val="TableContents"/>
            </w:pPr>
            <w:r>
              <w:t>General</w:t>
            </w:r>
          </w:p>
        </w:tc>
        <w:tc>
          <w:tcPr>
            <w:tcW w:w="1843" w:type="dxa"/>
          </w:tcPr>
          <w:p w14:paraId="025D741F" w14:textId="292D21FA" w:rsidR="008E25FB" w:rsidRDefault="008E25FB" w:rsidP="00F90B2D">
            <w:pPr>
              <w:pStyle w:val="TableContents"/>
            </w:pPr>
            <w:r>
              <w:t>20</w:t>
            </w:r>
            <w:r w:rsidR="002668D7">
              <w:t>22</w:t>
            </w:r>
          </w:p>
        </w:tc>
        <w:tc>
          <w:tcPr>
            <w:tcW w:w="1842" w:type="dxa"/>
          </w:tcPr>
          <w:p w14:paraId="563C8CFF" w14:textId="77777777" w:rsidR="008E25FB" w:rsidRPr="00151210" w:rsidRDefault="008E25FB" w:rsidP="00F90B2D">
            <w:pPr>
              <w:pStyle w:val="TableContents"/>
            </w:pPr>
            <w:r>
              <w:t>Council</w:t>
            </w:r>
          </w:p>
        </w:tc>
        <w:tc>
          <w:tcPr>
            <w:tcW w:w="3600" w:type="dxa"/>
          </w:tcPr>
          <w:p w14:paraId="6BF9F445" w14:textId="053CF72D" w:rsidR="008E25FB" w:rsidRPr="00151210" w:rsidRDefault="008E25FB" w:rsidP="00F90B2D">
            <w:pPr>
              <w:pStyle w:val="TableContents"/>
            </w:pPr>
            <w:r>
              <w:t>Contact M</w:t>
            </w:r>
            <w:r w:rsidR="00A57D42">
              <w:t>EMO</w:t>
            </w:r>
          </w:p>
        </w:tc>
      </w:tr>
      <w:tr w:rsidR="008E25FB" w:rsidRPr="00151210" w14:paraId="5F2E2A94" w14:textId="77777777" w:rsidTr="00FD31D5">
        <w:trPr>
          <w:cantSplit/>
        </w:trPr>
        <w:tc>
          <w:tcPr>
            <w:tcW w:w="3148" w:type="dxa"/>
          </w:tcPr>
          <w:p w14:paraId="41B8C7AA" w14:textId="1DDF5CF5" w:rsidR="008E25FB" w:rsidRDefault="008E25FB" w:rsidP="00F90B2D">
            <w:pPr>
              <w:pStyle w:val="TableContents"/>
            </w:pPr>
            <w:r>
              <w:t xml:space="preserve">Eastern Metropolitan </w:t>
            </w:r>
            <w:r w:rsidR="000B735F">
              <w:t>Council’s Emergency Relief Sub Plan (Pt 1-3)</w:t>
            </w:r>
          </w:p>
        </w:tc>
        <w:tc>
          <w:tcPr>
            <w:tcW w:w="2268" w:type="dxa"/>
          </w:tcPr>
          <w:p w14:paraId="68D09B73" w14:textId="37FF15C1" w:rsidR="008E25FB" w:rsidRDefault="008E25FB" w:rsidP="00F90B2D">
            <w:pPr>
              <w:pStyle w:val="TableContents"/>
            </w:pPr>
            <w:r>
              <w:t>Sub</w:t>
            </w:r>
            <w:r w:rsidR="009C654A">
              <w:t>-</w:t>
            </w:r>
            <w:r>
              <w:t>Plan</w:t>
            </w:r>
          </w:p>
        </w:tc>
        <w:tc>
          <w:tcPr>
            <w:tcW w:w="2268" w:type="dxa"/>
          </w:tcPr>
          <w:p w14:paraId="25E86AB0" w14:textId="77777777" w:rsidR="008E25FB" w:rsidRDefault="008E25FB" w:rsidP="00F90B2D">
            <w:pPr>
              <w:pStyle w:val="TableContents"/>
            </w:pPr>
            <w:r>
              <w:t>General</w:t>
            </w:r>
          </w:p>
        </w:tc>
        <w:tc>
          <w:tcPr>
            <w:tcW w:w="1843" w:type="dxa"/>
          </w:tcPr>
          <w:p w14:paraId="6051A898" w14:textId="77777777" w:rsidR="008E25FB" w:rsidRDefault="008E25FB" w:rsidP="00F90B2D">
            <w:pPr>
              <w:pStyle w:val="TableContents"/>
            </w:pPr>
            <w:r>
              <w:t>2021</w:t>
            </w:r>
          </w:p>
        </w:tc>
        <w:tc>
          <w:tcPr>
            <w:tcW w:w="1842" w:type="dxa"/>
          </w:tcPr>
          <w:p w14:paraId="37BDB413" w14:textId="77777777" w:rsidR="008E25FB" w:rsidRPr="00151210" w:rsidRDefault="008E25FB" w:rsidP="00F90B2D">
            <w:pPr>
              <w:pStyle w:val="TableContents"/>
            </w:pPr>
            <w:r>
              <w:t>EMCEMP</w:t>
            </w:r>
          </w:p>
        </w:tc>
        <w:tc>
          <w:tcPr>
            <w:tcW w:w="3600" w:type="dxa"/>
          </w:tcPr>
          <w:p w14:paraId="03B2031D" w14:textId="77777777" w:rsidR="008E25FB" w:rsidRPr="00151210" w:rsidRDefault="00D16380" w:rsidP="00F90B2D">
            <w:pPr>
              <w:pStyle w:val="TableContents"/>
            </w:pPr>
            <w:hyperlink r:id="rId168" w:history="1">
              <w:r w:rsidR="006303D3" w:rsidRPr="006303D3">
                <w:rPr>
                  <w:rStyle w:val="Hyperlink"/>
                </w:rPr>
                <w:t>EM-COP</w:t>
              </w:r>
            </w:hyperlink>
          </w:p>
        </w:tc>
      </w:tr>
      <w:tr w:rsidR="008E25FB" w:rsidRPr="00151210" w14:paraId="7F363308" w14:textId="77777777" w:rsidTr="00FD31D5">
        <w:trPr>
          <w:cantSplit/>
        </w:trPr>
        <w:tc>
          <w:tcPr>
            <w:tcW w:w="3148" w:type="dxa"/>
          </w:tcPr>
          <w:p w14:paraId="09244EB4" w14:textId="673032CE" w:rsidR="008E25FB" w:rsidRDefault="008E25FB" w:rsidP="00F90B2D">
            <w:pPr>
              <w:pStyle w:val="TableContents"/>
            </w:pPr>
            <w:r>
              <w:t>E</w:t>
            </w:r>
            <w:r w:rsidR="000B735F">
              <w:t>mergency Relief Centre</w:t>
            </w:r>
            <w:r>
              <w:t xml:space="preserve"> Facility Plans</w:t>
            </w:r>
          </w:p>
        </w:tc>
        <w:tc>
          <w:tcPr>
            <w:tcW w:w="2268" w:type="dxa"/>
          </w:tcPr>
          <w:p w14:paraId="50EC0830" w14:textId="77777777" w:rsidR="008E25FB" w:rsidRDefault="008E25FB" w:rsidP="00F90B2D">
            <w:pPr>
              <w:pStyle w:val="TableContents"/>
            </w:pPr>
            <w:r>
              <w:t>Complimentary</w:t>
            </w:r>
          </w:p>
        </w:tc>
        <w:tc>
          <w:tcPr>
            <w:tcW w:w="2268" w:type="dxa"/>
          </w:tcPr>
          <w:p w14:paraId="0A02E724" w14:textId="77777777" w:rsidR="008E25FB" w:rsidRDefault="008E25FB" w:rsidP="00F90B2D">
            <w:pPr>
              <w:pStyle w:val="TableContents"/>
            </w:pPr>
            <w:r>
              <w:t>General</w:t>
            </w:r>
          </w:p>
        </w:tc>
        <w:tc>
          <w:tcPr>
            <w:tcW w:w="1843" w:type="dxa"/>
          </w:tcPr>
          <w:p w14:paraId="2C6A116B" w14:textId="395B3B18" w:rsidR="008E25FB" w:rsidRDefault="008E25FB" w:rsidP="00F90B2D">
            <w:pPr>
              <w:pStyle w:val="TableContents"/>
            </w:pPr>
            <w:r>
              <w:t>202</w:t>
            </w:r>
            <w:r w:rsidR="002668D7">
              <w:t>2</w:t>
            </w:r>
          </w:p>
        </w:tc>
        <w:tc>
          <w:tcPr>
            <w:tcW w:w="1842" w:type="dxa"/>
          </w:tcPr>
          <w:p w14:paraId="7C2AF854" w14:textId="77777777" w:rsidR="008E25FB" w:rsidRDefault="008E25FB" w:rsidP="00F90B2D">
            <w:pPr>
              <w:pStyle w:val="TableContents"/>
            </w:pPr>
            <w:r>
              <w:t>Council</w:t>
            </w:r>
          </w:p>
        </w:tc>
        <w:tc>
          <w:tcPr>
            <w:tcW w:w="3600" w:type="dxa"/>
          </w:tcPr>
          <w:p w14:paraId="1785B324" w14:textId="77777777" w:rsidR="008E25FB" w:rsidRDefault="008E25FB" w:rsidP="00F90B2D">
            <w:pPr>
              <w:pStyle w:val="TableContents"/>
            </w:pPr>
            <w:r>
              <w:t>Contact MRM</w:t>
            </w:r>
          </w:p>
        </w:tc>
      </w:tr>
      <w:tr w:rsidR="008E25FB" w:rsidRPr="00151210" w14:paraId="1735527A" w14:textId="77777777" w:rsidTr="00FD31D5">
        <w:trPr>
          <w:cantSplit/>
        </w:trPr>
        <w:tc>
          <w:tcPr>
            <w:tcW w:w="3148" w:type="dxa"/>
          </w:tcPr>
          <w:p w14:paraId="05D9DF16" w14:textId="48BB33E2" w:rsidR="008E25FB" w:rsidRDefault="000B735F" w:rsidP="00F90B2D">
            <w:pPr>
              <w:pStyle w:val="TableContents"/>
            </w:pPr>
            <w:r>
              <w:t>Maroondah Municipal</w:t>
            </w:r>
            <w:r w:rsidR="008E25FB">
              <w:t xml:space="preserve"> Relief and Recovery Plan</w:t>
            </w:r>
            <w:r>
              <w:t>s</w:t>
            </w:r>
          </w:p>
        </w:tc>
        <w:tc>
          <w:tcPr>
            <w:tcW w:w="2268" w:type="dxa"/>
          </w:tcPr>
          <w:p w14:paraId="1250022C" w14:textId="20D91F9B" w:rsidR="008E25FB" w:rsidRDefault="008E25FB" w:rsidP="00F90B2D">
            <w:pPr>
              <w:pStyle w:val="TableContents"/>
            </w:pPr>
            <w:r>
              <w:t>Sub-Plan</w:t>
            </w:r>
            <w:r w:rsidR="000B735F">
              <w:t>s</w:t>
            </w:r>
          </w:p>
        </w:tc>
        <w:tc>
          <w:tcPr>
            <w:tcW w:w="2268" w:type="dxa"/>
          </w:tcPr>
          <w:p w14:paraId="227007C9" w14:textId="77777777" w:rsidR="008E25FB" w:rsidRDefault="008E25FB" w:rsidP="00F90B2D">
            <w:pPr>
              <w:pStyle w:val="TableContents"/>
            </w:pPr>
            <w:r>
              <w:t>General</w:t>
            </w:r>
          </w:p>
        </w:tc>
        <w:tc>
          <w:tcPr>
            <w:tcW w:w="1843" w:type="dxa"/>
          </w:tcPr>
          <w:p w14:paraId="3EE76D88" w14:textId="18F186A3" w:rsidR="008E25FB" w:rsidRDefault="002668D7" w:rsidP="00F90B2D">
            <w:pPr>
              <w:pStyle w:val="TableContents"/>
            </w:pPr>
            <w:r>
              <w:t>202</w:t>
            </w:r>
            <w:r w:rsidR="004479F0">
              <w:t>1</w:t>
            </w:r>
          </w:p>
        </w:tc>
        <w:tc>
          <w:tcPr>
            <w:tcW w:w="1842" w:type="dxa"/>
          </w:tcPr>
          <w:p w14:paraId="4F61C722" w14:textId="77777777" w:rsidR="008E25FB" w:rsidRPr="00151210" w:rsidRDefault="008E25FB" w:rsidP="00F90B2D">
            <w:pPr>
              <w:pStyle w:val="TableContents"/>
            </w:pPr>
            <w:r>
              <w:t>MEMPC</w:t>
            </w:r>
          </w:p>
        </w:tc>
        <w:tc>
          <w:tcPr>
            <w:tcW w:w="3600" w:type="dxa"/>
          </w:tcPr>
          <w:p w14:paraId="75213D30" w14:textId="77777777" w:rsidR="008E25FB" w:rsidRPr="00151210" w:rsidRDefault="008E25FB" w:rsidP="00F90B2D">
            <w:pPr>
              <w:pStyle w:val="TableContents"/>
            </w:pPr>
            <w:r>
              <w:t>Contact MRM</w:t>
            </w:r>
          </w:p>
        </w:tc>
      </w:tr>
      <w:tr w:rsidR="008E25FB" w:rsidRPr="00151210" w14:paraId="5C07C749" w14:textId="77777777" w:rsidTr="00FD31D5">
        <w:trPr>
          <w:cantSplit/>
        </w:trPr>
        <w:tc>
          <w:tcPr>
            <w:tcW w:w="3148" w:type="dxa"/>
          </w:tcPr>
          <w:p w14:paraId="73A9C57E" w14:textId="263FC022" w:rsidR="008E25FB" w:rsidRDefault="000B735F" w:rsidP="00F90B2D">
            <w:pPr>
              <w:pStyle w:val="TableContents"/>
            </w:pPr>
            <w:r>
              <w:t>Maroondah</w:t>
            </w:r>
            <w:r w:rsidR="008E25FB">
              <w:t xml:space="preserve"> Business Continuity Plan</w:t>
            </w:r>
          </w:p>
        </w:tc>
        <w:tc>
          <w:tcPr>
            <w:tcW w:w="2268" w:type="dxa"/>
          </w:tcPr>
          <w:p w14:paraId="530A754C" w14:textId="77777777" w:rsidR="008E25FB" w:rsidRDefault="008E25FB" w:rsidP="00F90B2D">
            <w:pPr>
              <w:pStyle w:val="TableContents"/>
            </w:pPr>
            <w:r>
              <w:t>Complimentary</w:t>
            </w:r>
          </w:p>
        </w:tc>
        <w:tc>
          <w:tcPr>
            <w:tcW w:w="2268" w:type="dxa"/>
          </w:tcPr>
          <w:p w14:paraId="5342CEA2" w14:textId="77777777" w:rsidR="008E25FB" w:rsidRDefault="008E25FB" w:rsidP="00F90B2D">
            <w:pPr>
              <w:pStyle w:val="TableContents"/>
            </w:pPr>
            <w:r>
              <w:t>General</w:t>
            </w:r>
          </w:p>
        </w:tc>
        <w:tc>
          <w:tcPr>
            <w:tcW w:w="1843" w:type="dxa"/>
          </w:tcPr>
          <w:p w14:paraId="44FDF784" w14:textId="01D58D9A" w:rsidR="008E25FB" w:rsidRDefault="008E25FB" w:rsidP="00F90B2D">
            <w:pPr>
              <w:pStyle w:val="TableContents"/>
            </w:pPr>
            <w:r>
              <w:t>20</w:t>
            </w:r>
            <w:r w:rsidR="004479F0">
              <w:t>18</w:t>
            </w:r>
          </w:p>
        </w:tc>
        <w:tc>
          <w:tcPr>
            <w:tcW w:w="1842" w:type="dxa"/>
          </w:tcPr>
          <w:p w14:paraId="5E0D548C" w14:textId="77777777" w:rsidR="008E25FB" w:rsidRPr="00151210" w:rsidRDefault="008E25FB" w:rsidP="00F90B2D">
            <w:pPr>
              <w:pStyle w:val="TableContents"/>
            </w:pPr>
            <w:r>
              <w:t>Council</w:t>
            </w:r>
          </w:p>
        </w:tc>
        <w:tc>
          <w:tcPr>
            <w:tcW w:w="3600" w:type="dxa"/>
          </w:tcPr>
          <w:p w14:paraId="407177A5" w14:textId="77777777" w:rsidR="008E25FB" w:rsidRPr="00151210" w:rsidRDefault="008E25FB" w:rsidP="00F90B2D">
            <w:pPr>
              <w:pStyle w:val="TableContents"/>
            </w:pPr>
            <w:r>
              <w:t>Contact MEMO</w:t>
            </w:r>
          </w:p>
        </w:tc>
      </w:tr>
      <w:tr w:rsidR="00A20FED" w:rsidRPr="00151210" w14:paraId="7709FB94" w14:textId="77777777" w:rsidTr="00FD31D5">
        <w:trPr>
          <w:cantSplit/>
        </w:trPr>
        <w:tc>
          <w:tcPr>
            <w:tcW w:w="3148" w:type="dxa"/>
          </w:tcPr>
          <w:p w14:paraId="183EF1BF" w14:textId="405A8075" w:rsidR="00A20FED" w:rsidRPr="00A20FED" w:rsidRDefault="00A20FED" w:rsidP="00A20FED">
            <w:pPr>
              <w:pStyle w:val="TableContents"/>
            </w:pPr>
            <w:r>
              <w:t>M</w:t>
            </w:r>
            <w:r w:rsidR="000B735F">
              <w:t>aroondah Municipal</w:t>
            </w:r>
            <w:r>
              <w:t xml:space="preserve"> Fire Management Plan</w:t>
            </w:r>
          </w:p>
        </w:tc>
        <w:tc>
          <w:tcPr>
            <w:tcW w:w="2268" w:type="dxa"/>
          </w:tcPr>
          <w:p w14:paraId="41CCEA34" w14:textId="1E4B1402" w:rsidR="00A20FED" w:rsidRDefault="00FF757F" w:rsidP="00A20FED">
            <w:pPr>
              <w:pStyle w:val="TableContents"/>
            </w:pPr>
            <w:r>
              <w:t>Sub</w:t>
            </w:r>
            <w:r w:rsidR="009C654A">
              <w:t>-</w:t>
            </w:r>
            <w:r>
              <w:t>Plan</w:t>
            </w:r>
          </w:p>
        </w:tc>
        <w:tc>
          <w:tcPr>
            <w:tcW w:w="2268" w:type="dxa"/>
          </w:tcPr>
          <w:p w14:paraId="6D41A11C" w14:textId="77777777" w:rsidR="00A20FED" w:rsidRDefault="00A20FED" w:rsidP="00A20FED">
            <w:pPr>
              <w:pStyle w:val="TableContents"/>
            </w:pPr>
            <w:r>
              <w:t>Fire</w:t>
            </w:r>
          </w:p>
        </w:tc>
        <w:tc>
          <w:tcPr>
            <w:tcW w:w="1843" w:type="dxa"/>
          </w:tcPr>
          <w:p w14:paraId="09CE8F4F" w14:textId="5CC2CDA4" w:rsidR="00A20FED" w:rsidRDefault="002668D7" w:rsidP="00A20FED">
            <w:pPr>
              <w:pStyle w:val="TableContents"/>
            </w:pPr>
            <w:r>
              <w:t>202</w:t>
            </w:r>
            <w:r w:rsidR="004479F0">
              <w:t>3</w:t>
            </w:r>
          </w:p>
        </w:tc>
        <w:tc>
          <w:tcPr>
            <w:tcW w:w="1842" w:type="dxa"/>
          </w:tcPr>
          <w:p w14:paraId="545C7EF9" w14:textId="77777777" w:rsidR="00A20FED" w:rsidRDefault="00A20FED" w:rsidP="00A20FED">
            <w:pPr>
              <w:pStyle w:val="TableContents"/>
            </w:pPr>
            <w:r>
              <w:t>Council</w:t>
            </w:r>
          </w:p>
        </w:tc>
        <w:tc>
          <w:tcPr>
            <w:tcW w:w="3600" w:type="dxa"/>
          </w:tcPr>
          <w:p w14:paraId="7B7FF5EA" w14:textId="5A30A83D" w:rsidR="00A20FED" w:rsidRDefault="00D16380" w:rsidP="00A20FED">
            <w:pPr>
              <w:pStyle w:val="TableContents"/>
            </w:pPr>
            <w:hyperlink r:id="rId169" w:history="1">
              <w:r w:rsidR="002668D7" w:rsidRPr="00A75D9E">
                <w:rPr>
                  <w:rStyle w:val="Hyperlink"/>
                </w:rPr>
                <w:t>https://www.maroondah.vic.gov.au/About-Council/Planning-for-our-future/Strategies-and-plans</w:t>
              </w:r>
            </w:hyperlink>
          </w:p>
        </w:tc>
      </w:tr>
      <w:tr w:rsidR="00A20FED" w:rsidRPr="00151210" w14:paraId="316519DD" w14:textId="77777777" w:rsidTr="00FD31D5">
        <w:trPr>
          <w:cantSplit/>
        </w:trPr>
        <w:tc>
          <w:tcPr>
            <w:tcW w:w="3148" w:type="dxa"/>
          </w:tcPr>
          <w:p w14:paraId="55055A6B" w14:textId="7DBFE0B8" w:rsidR="00A20FED" w:rsidRPr="00A20FED" w:rsidRDefault="00A20FED" w:rsidP="00A20FED">
            <w:pPr>
              <w:pStyle w:val="TableContents"/>
            </w:pPr>
            <w:r>
              <w:t>M</w:t>
            </w:r>
            <w:r w:rsidR="000B735F">
              <w:t>aroondah</w:t>
            </w:r>
            <w:r w:rsidRPr="00A20FED">
              <w:t xml:space="preserve"> Storm and Flood Emergency Plan</w:t>
            </w:r>
          </w:p>
        </w:tc>
        <w:tc>
          <w:tcPr>
            <w:tcW w:w="2268" w:type="dxa"/>
          </w:tcPr>
          <w:p w14:paraId="496AAC3D" w14:textId="032D6668" w:rsidR="00A20FED" w:rsidRDefault="00A20FED" w:rsidP="00A20FED">
            <w:pPr>
              <w:pStyle w:val="TableContents"/>
            </w:pPr>
            <w:r>
              <w:t>Sub</w:t>
            </w:r>
            <w:r w:rsidR="009C654A">
              <w:t>-</w:t>
            </w:r>
            <w:r>
              <w:t>Plan</w:t>
            </w:r>
          </w:p>
        </w:tc>
        <w:tc>
          <w:tcPr>
            <w:tcW w:w="2268" w:type="dxa"/>
          </w:tcPr>
          <w:p w14:paraId="1C5E732F" w14:textId="77777777" w:rsidR="00A20FED" w:rsidRDefault="00A20FED" w:rsidP="00A20FED">
            <w:pPr>
              <w:pStyle w:val="TableContents"/>
            </w:pPr>
            <w:r>
              <w:t>Storm and Flood</w:t>
            </w:r>
          </w:p>
        </w:tc>
        <w:tc>
          <w:tcPr>
            <w:tcW w:w="1843" w:type="dxa"/>
          </w:tcPr>
          <w:p w14:paraId="6E758F70" w14:textId="1FF2DFC0" w:rsidR="00A20FED" w:rsidRDefault="002668D7" w:rsidP="00A20FED">
            <w:pPr>
              <w:pStyle w:val="TableContents"/>
            </w:pPr>
            <w:r>
              <w:t>202</w:t>
            </w:r>
            <w:r w:rsidR="004479F0">
              <w:t>3</w:t>
            </w:r>
          </w:p>
        </w:tc>
        <w:tc>
          <w:tcPr>
            <w:tcW w:w="1842" w:type="dxa"/>
          </w:tcPr>
          <w:p w14:paraId="2F0CB2D3" w14:textId="77777777" w:rsidR="00A20FED" w:rsidRDefault="00A20FED" w:rsidP="00A20FED">
            <w:pPr>
              <w:pStyle w:val="TableContents"/>
            </w:pPr>
            <w:r>
              <w:t>VICSES</w:t>
            </w:r>
          </w:p>
        </w:tc>
        <w:tc>
          <w:tcPr>
            <w:tcW w:w="3600" w:type="dxa"/>
          </w:tcPr>
          <w:p w14:paraId="15351B4D" w14:textId="55089288" w:rsidR="00A20FED" w:rsidRPr="00914C73" w:rsidRDefault="00D16380" w:rsidP="00A20FED">
            <w:pPr>
              <w:pStyle w:val="TableContents"/>
              <w:rPr>
                <w:highlight w:val="yellow"/>
              </w:rPr>
            </w:pPr>
            <w:hyperlink r:id="rId170" w:history="1">
              <w:r w:rsidR="00D8457D" w:rsidRPr="009C24CE">
                <w:rPr>
                  <w:rStyle w:val="Hyperlink"/>
                </w:rPr>
                <w:t>https://www.ses.vic.gov.au/plan-and-stay-safe/flood-guides/maroondah-city-council</w:t>
              </w:r>
            </w:hyperlink>
          </w:p>
        </w:tc>
      </w:tr>
      <w:tr w:rsidR="006303D3" w:rsidRPr="00151210" w14:paraId="6802B7EE" w14:textId="77777777" w:rsidTr="00FD31D5">
        <w:trPr>
          <w:cantSplit/>
        </w:trPr>
        <w:tc>
          <w:tcPr>
            <w:tcW w:w="3148" w:type="dxa"/>
          </w:tcPr>
          <w:p w14:paraId="0B084E90" w14:textId="77777777" w:rsidR="006303D3" w:rsidRPr="00A20FED" w:rsidRDefault="006303D3" w:rsidP="00A20FED">
            <w:pPr>
              <w:pStyle w:val="TableContents"/>
            </w:pPr>
            <w:r>
              <w:t>Municipal Local Flood Guides</w:t>
            </w:r>
          </w:p>
        </w:tc>
        <w:tc>
          <w:tcPr>
            <w:tcW w:w="2268" w:type="dxa"/>
          </w:tcPr>
          <w:p w14:paraId="58BAA9ED" w14:textId="77777777" w:rsidR="006303D3" w:rsidRDefault="006303D3" w:rsidP="00A20FED">
            <w:pPr>
              <w:pStyle w:val="TableContents"/>
            </w:pPr>
            <w:r>
              <w:t>Complimentary Plans</w:t>
            </w:r>
          </w:p>
        </w:tc>
        <w:tc>
          <w:tcPr>
            <w:tcW w:w="2268" w:type="dxa"/>
          </w:tcPr>
          <w:p w14:paraId="0C15CB1B" w14:textId="77777777" w:rsidR="006303D3" w:rsidRDefault="006303D3" w:rsidP="00A20FED">
            <w:pPr>
              <w:pStyle w:val="TableContents"/>
            </w:pPr>
            <w:r>
              <w:t>Flood</w:t>
            </w:r>
          </w:p>
        </w:tc>
        <w:tc>
          <w:tcPr>
            <w:tcW w:w="1843" w:type="dxa"/>
          </w:tcPr>
          <w:p w14:paraId="3B1D94C3" w14:textId="4886A0FD" w:rsidR="006303D3" w:rsidRDefault="002668D7" w:rsidP="00A20FED">
            <w:pPr>
              <w:pStyle w:val="TableContents"/>
            </w:pPr>
            <w:r>
              <w:t>2020</w:t>
            </w:r>
          </w:p>
        </w:tc>
        <w:tc>
          <w:tcPr>
            <w:tcW w:w="1842" w:type="dxa"/>
          </w:tcPr>
          <w:p w14:paraId="78E0E164" w14:textId="77777777" w:rsidR="006303D3" w:rsidRDefault="006303D3" w:rsidP="00A20FED">
            <w:pPr>
              <w:pStyle w:val="TableContents"/>
            </w:pPr>
            <w:r>
              <w:t>VICSES</w:t>
            </w:r>
          </w:p>
        </w:tc>
        <w:tc>
          <w:tcPr>
            <w:tcW w:w="3600" w:type="dxa"/>
          </w:tcPr>
          <w:p w14:paraId="6633B063" w14:textId="77777777" w:rsidR="006303D3" w:rsidRDefault="00D16380" w:rsidP="006303D3">
            <w:pPr>
              <w:pStyle w:val="TableContents"/>
            </w:pPr>
            <w:hyperlink r:id="rId171" w:history="1">
              <w:r w:rsidR="006303D3" w:rsidRPr="00525A02">
                <w:rPr>
                  <w:rStyle w:val="Hyperlink"/>
                </w:rPr>
                <w:t>https://www.ses.vic.gov.au/plan-and-stay-safe/flood-guides</w:t>
              </w:r>
            </w:hyperlink>
          </w:p>
        </w:tc>
      </w:tr>
      <w:tr w:rsidR="00914C73" w:rsidRPr="00151210" w14:paraId="670DD59C" w14:textId="77777777" w:rsidTr="00FD31D5">
        <w:trPr>
          <w:cantSplit/>
        </w:trPr>
        <w:tc>
          <w:tcPr>
            <w:tcW w:w="3148" w:type="dxa"/>
          </w:tcPr>
          <w:p w14:paraId="374A7029" w14:textId="137996EC" w:rsidR="00914C73" w:rsidRPr="00A20FED" w:rsidRDefault="00914C73" w:rsidP="00914C73">
            <w:pPr>
              <w:pStyle w:val="TableContents"/>
            </w:pPr>
            <w:r>
              <w:t>M</w:t>
            </w:r>
            <w:r w:rsidR="00FD31D5">
              <w:t>aroondah M</w:t>
            </w:r>
            <w:r>
              <w:t>unicipal Public Health Emergency Sub-Plan</w:t>
            </w:r>
          </w:p>
        </w:tc>
        <w:tc>
          <w:tcPr>
            <w:tcW w:w="2268" w:type="dxa"/>
          </w:tcPr>
          <w:p w14:paraId="3DBD94A9" w14:textId="77777777" w:rsidR="00914C73" w:rsidRDefault="00914C73" w:rsidP="00914C73">
            <w:pPr>
              <w:pStyle w:val="TableContents"/>
            </w:pPr>
            <w:r>
              <w:t>Sub-Plan</w:t>
            </w:r>
          </w:p>
        </w:tc>
        <w:tc>
          <w:tcPr>
            <w:tcW w:w="2268" w:type="dxa"/>
          </w:tcPr>
          <w:p w14:paraId="2CFCE0FA" w14:textId="77777777" w:rsidR="00914C73" w:rsidRDefault="00914C73" w:rsidP="00914C73">
            <w:pPr>
              <w:pStyle w:val="TableContents"/>
            </w:pPr>
            <w:r>
              <w:t>Health</w:t>
            </w:r>
          </w:p>
        </w:tc>
        <w:tc>
          <w:tcPr>
            <w:tcW w:w="1843" w:type="dxa"/>
          </w:tcPr>
          <w:p w14:paraId="7C4F9887" w14:textId="089C3B4B" w:rsidR="00914C73" w:rsidRDefault="002668D7" w:rsidP="00914C73">
            <w:pPr>
              <w:pStyle w:val="TableContents"/>
            </w:pPr>
            <w:r>
              <w:t>2022</w:t>
            </w:r>
          </w:p>
        </w:tc>
        <w:tc>
          <w:tcPr>
            <w:tcW w:w="1842" w:type="dxa"/>
          </w:tcPr>
          <w:p w14:paraId="149B7EB6" w14:textId="77777777" w:rsidR="00914C73" w:rsidRDefault="00914C73" w:rsidP="00914C73">
            <w:pPr>
              <w:pStyle w:val="TableContents"/>
            </w:pPr>
            <w:r>
              <w:t>Council</w:t>
            </w:r>
          </w:p>
        </w:tc>
        <w:tc>
          <w:tcPr>
            <w:tcW w:w="3600" w:type="dxa"/>
          </w:tcPr>
          <w:p w14:paraId="2C58D5C6" w14:textId="3990DB61" w:rsidR="00914C73" w:rsidRPr="00914C73" w:rsidRDefault="00C675C4" w:rsidP="00914C73">
            <w:pPr>
              <w:pStyle w:val="TableContents"/>
              <w:rPr>
                <w:highlight w:val="yellow"/>
              </w:rPr>
            </w:pPr>
            <w:r w:rsidRPr="00900A0A">
              <w:t>Contact MRM</w:t>
            </w:r>
          </w:p>
        </w:tc>
      </w:tr>
      <w:tr w:rsidR="00914C73" w:rsidRPr="00151210" w14:paraId="62C5372C" w14:textId="77777777" w:rsidTr="00FD31D5">
        <w:trPr>
          <w:cantSplit/>
        </w:trPr>
        <w:tc>
          <w:tcPr>
            <w:tcW w:w="3148" w:type="dxa"/>
          </w:tcPr>
          <w:p w14:paraId="18C8A2DB" w14:textId="6FED3F5F" w:rsidR="00914C73" w:rsidRDefault="00914C73" w:rsidP="00914C73">
            <w:pPr>
              <w:pStyle w:val="TableContents"/>
            </w:pPr>
            <w:r w:rsidRPr="00A20FED">
              <w:t>Eastern Region Pandemic Plan</w:t>
            </w:r>
          </w:p>
        </w:tc>
        <w:tc>
          <w:tcPr>
            <w:tcW w:w="2268" w:type="dxa"/>
          </w:tcPr>
          <w:p w14:paraId="641C7596" w14:textId="77777777" w:rsidR="00914C73" w:rsidRDefault="00914C73" w:rsidP="00914C73">
            <w:pPr>
              <w:pStyle w:val="TableContents"/>
            </w:pPr>
            <w:r>
              <w:t>Sub-Plan</w:t>
            </w:r>
          </w:p>
        </w:tc>
        <w:tc>
          <w:tcPr>
            <w:tcW w:w="2268" w:type="dxa"/>
          </w:tcPr>
          <w:p w14:paraId="32D7E704" w14:textId="77777777" w:rsidR="00914C73" w:rsidRDefault="00914C73" w:rsidP="00914C73">
            <w:pPr>
              <w:pStyle w:val="TableContents"/>
            </w:pPr>
            <w:r>
              <w:t>Health</w:t>
            </w:r>
          </w:p>
        </w:tc>
        <w:tc>
          <w:tcPr>
            <w:tcW w:w="1843" w:type="dxa"/>
          </w:tcPr>
          <w:p w14:paraId="1FC65108" w14:textId="4DFBE5C1" w:rsidR="00914C73" w:rsidRDefault="00C675C4" w:rsidP="00914C73">
            <w:pPr>
              <w:pStyle w:val="TableContents"/>
            </w:pPr>
            <w:r>
              <w:t>2022</w:t>
            </w:r>
          </w:p>
        </w:tc>
        <w:tc>
          <w:tcPr>
            <w:tcW w:w="1842" w:type="dxa"/>
          </w:tcPr>
          <w:p w14:paraId="161F6BD0" w14:textId="77777777" w:rsidR="00914C73" w:rsidRDefault="00914C73" w:rsidP="00914C73">
            <w:pPr>
              <w:pStyle w:val="TableContents"/>
            </w:pPr>
            <w:r>
              <w:t>EMCEMP</w:t>
            </w:r>
          </w:p>
        </w:tc>
        <w:tc>
          <w:tcPr>
            <w:tcW w:w="3600" w:type="dxa"/>
          </w:tcPr>
          <w:p w14:paraId="4E77BE1D" w14:textId="77777777" w:rsidR="00914C73" w:rsidRDefault="00D16380" w:rsidP="00914C73">
            <w:pPr>
              <w:pStyle w:val="TableContents"/>
            </w:pPr>
            <w:hyperlink r:id="rId172" w:history="1">
              <w:r w:rsidR="00914C73" w:rsidRPr="006303D3">
                <w:rPr>
                  <w:rStyle w:val="Hyperlink"/>
                </w:rPr>
                <w:t>EM-COP</w:t>
              </w:r>
            </w:hyperlink>
          </w:p>
        </w:tc>
      </w:tr>
      <w:tr w:rsidR="00914C73" w:rsidRPr="00151210" w14:paraId="2F8E5E41" w14:textId="77777777" w:rsidTr="00FD31D5">
        <w:trPr>
          <w:cantSplit/>
        </w:trPr>
        <w:tc>
          <w:tcPr>
            <w:tcW w:w="3148" w:type="dxa"/>
          </w:tcPr>
          <w:p w14:paraId="42E28E9E" w14:textId="014E653E" w:rsidR="00914C73" w:rsidRDefault="00914C73" w:rsidP="00914C73">
            <w:pPr>
              <w:pStyle w:val="TableContents"/>
            </w:pPr>
            <w:r>
              <w:t>M</w:t>
            </w:r>
            <w:r w:rsidR="00FD31D5">
              <w:t>aroondah M</w:t>
            </w:r>
            <w:r>
              <w:t xml:space="preserve">unicipal </w:t>
            </w:r>
            <w:r w:rsidRPr="00A20FED">
              <w:t>Pandemic Plan</w:t>
            </w:r>
          </w:p>
        </w:tc>
        <w:tc>
          <w:tcPr>
            <w:tcW w:w="2268" w:type="dxa"/>
          </w:tcPr>
          <w:p w14:paraId="08861200" w14:textId="77777777" w:rsidR="00914C73" w:rsidRDefault="00914C73" w:rsidP="00914C73">
            <w:pPr>
              <w:pStyle w:val="TableContents"/>
            </w:pPr>
            <w:r>
              <w:t>Complimentary</w:t>
            </w:r>
          </w:p>
        </w:tc>
        <w:tc>
          <w:tcPr>
            <w:tcW w:w="2268" w:type="dxa"/>
          </w:tcPr>
          <w:p w14:paraId="1A6D523C" w14:textId="77777777" w:rsidR="00914C73" w:rsidRDefault="00914C73" w:rsidP="00914C73">
            <w:pPr>
              <w:pStyle w:val="TableContents"/>
            </w:pPr>
            <w:r>
              <w:t>Health</w:t>
            </w:r>
          </w:p>
        </w:tc>
        <w:tc>
          <w:tcPr>
            <w:tcW w:w="1843" w:type="dxa"/>
          </w:tcPr>
          <w:p w14:paraId="6EF87F2B" w14:textId="6A5EA17A" w:rsidR="00914C73" w:rsidRDefault="002668D7" w:rsidP="00914C73">
            <w:pPr>
              <w:pStyle w:val="TableContents"/>
            </w:pPr>
            <w:r>
              <w:t>202</w:t>
            </w:r>
            <w:r w:rsidR="004479F0">
              <w:t>3</w:t>
            </w:r>
          </w:p>
        </w:tc>
        <w:tc>
          <w:tcPr>
            <w:tcW w:w="1842" w:type="dxa"/>
          </w:tcPr>
          <w:p w14:paraId="4E337760" w14:textId="77777777" w:rsidR="00914C73" w:rsidRDefault="00914C73" w:rsidP="00914C73">
            <w:pPr>
              <w:pStyle w:val="TableContents"/>
            </w:pPr>
            <w:r>
              <w:t>Council</w:t>
            </w:r>
          </w:p>
        </w:tc>
        <w:tc>
          <w:tcPr>
            <w:tcW w:w="3600" w:type="dxa"/>
          </w:tcPr>
          <w:p w14:paraId="2777874D" w14:textId="77777777" w:rsidR="00914C73" w:rsidRDefault="00914C73" w:rsidP="00914C73">
            <w:pPr>
              <w:pStyle w:val="TableContents"/>
            </w:pPr>
            <w:r>
              <w:t>Contact MRM</w:t>
            </w:r>
          </w:p>
        </w:tc>
      </w:tr>
      <w:tr w:rsidR="000B735F" w:rsidRPr="00151210" w14:paraId="1BCBE639" w14:textId="77777777" w:rsidTr="00FD31D5">
        <w:trPr>
          <w:cantSplit/>
        </w:trPr>
        <w:tc>
          <w:tcPr>
            <w:tcW w:w="3148" w:type="dxa"/>
          </w:tcPr>
          <w:p w14:paraId="3F6C18BC" w14:textId="5852DDDB" w:rsidR="000B735F" w:rsidRDefault="000B735F" w:rsidP="00914C73">
            <w:pPr>
              <w:pStyle w:val="TableContents"/>
            </w:pPr>
            <w:r>
              <w:t>M</w:t>
            </w:r>
            <w:r w:rsidR="00FD31D5">
              <w:t>aroondah M</w:t>
            </w:r>
            <w:r>
              <w:t xml:space="preserve">unicipal </w:t>
            </w:r>
            <w:r w:rsidR="00FD31D5">
              <w:t>Heatwave Operations Plan</w:t>
            </w:r>
          </w:p>
        </w:tc>
        <w:tc>
          <w:tcPr>
            <w:tcW w:w="2268" w:type="dxa"/>
          </w:tcPr>
          <w:p w14:paraId="30FDCB1A" w14:textId="0FE7F47B" w:rsidR="000B735F" w:rsidRDefault="00FD31D5" w:rsidP="00914C73">
            <w:pPr>
              <w:pStyle w:val="TableContents"/>
            </w:pPr>
            <w:r>
              <w:t>Complimentary</w:t>
            </w:r>
          </w:p>
        </w:tc>
        <w:tc>
          <w:tcPr>
            <w:tcW w:w="2268" w:type="dxa"/>
          </w:tcPr>
          <w:p w14:paraId="13656004" w14:textId="2A8098AB" w:rsidR="000B735F" w:rsidRDefault="00FD31D5" w:rsidP="00914C73">
            <w:pPr>
              <w:pStyle w:val="TableContents"/>
            </w:pPr>
            <w:r>
              <w:t>Health</w:t>
            </w:r>
          </w:p>
        </w:tc>
        <w:tc>
          <w:tcPr>
            <w:tcW w:w="1843" w:type="dxa"/>
          </w:tcPr>
          <w:p w14:paraId="33213C71" w14:textId="13A65113" w:rsidR="000B735F" w:rsidRDefault="00FD31D5" w:rsidP="00914C73">
            <w:pPr>
              <w:pStyle w:val="TableContents"/>
            </w:pPr>
            <w:r>
              <w:t>2022</w:t>
            </w:r>
          </w:p>
        </w:tc>
        <w:tc>
          <w:tcPr>
            <w:tcW w:w="1842" w:type="dxa"/>
          </w:tcPr>
          <w:p w14:paraId="1D187D5D" w14:textId="0BA6770A" w:rsidR="000B735F" w:rsidRDefault="00FD31D5" w:rsidP="00914C73">
            <w:pPr>
              <w:pStyle w:val="TableContents"/>
            </w:pPr>
            <w:r>
              <w:t>Council</w:t>
            </w:r>
          </w:p>
        </w:tc>
        <w:tc>
          <w:tcPr>
            <w:tcW w:w="3600" w:type="dxa"/>
          </w:tcPr>
          <w:p w14:paraId="4F8E291C" w14:textId="57624490" w:rsidR="000B735F" w:rsidRDefault="00FD31D5" w:rsidP="00914C73">
            <w:pPr>
              <w:pStyle w:val="TableContents"/>
            </w:pPr>
            <w:r>
              <w:t>Contact MRM</w:t>
            </w:r>
          </w:p>
        </w:tc>
      </w:tr>
      <w:tr w:rsidR="00914C73" w:rsidRPr="00151210" w14:paraId="20492C77" w14:textId="77777777" w:rsidTr="00FD31D5">
        <w:trPr>
          <w:cantSplit/>
        </w:trPr>
        <w:tc>
          <w:tcPr>
            <w:tcW w:w="3148" w:type="dxa"/>
          </w:tcPr>
          <w:p w14:paraId="03C2AFD2" w14:textId="77777777" w:rsidR="00914C73" w:rsidRDefault="00914C73" w:rsidP="00914C73">
            <w:pPr>
              <w:pStyle w:val="TableContents"/>
            </w:pPr>
            <w:r w:rsidRPr="00A20FED">
              <w:t xml:space="preserve">Eastern Region </w:t>
            </w:r>
            <w:r>
              <w:t>Extreme Heat</w:t>
            </w:r>
            <w:r w:rsidRPr="00A20FED">
              <w:t xml:space="preserve"> Plan</w:t>
            </w:r>
          </w:p>
        </w:tc>
        <w:tc>
          <w:tcPr>
            <w:tcW w:w="2268" w:type="dxa"/>
          </w:tcPr>
          <w:p w14:paraId="5EDFB459" w14:textId="77777777" w:rsidR="00914C73" w:rsidRDefault="00914C73" w:rsidP="00914C73">
            <w:pPr>
              <w:pStyle w:val="TableContents"/>
            </w:pPr>
            <w:r>
              <w:t>Sub-Plan</w:t>
            </w:r>
          </w:p>
        </w:tc>
        <w:tc>
          <w:tcPr>
            <w:tcW w:w="2268" w:type="dxa"/>
          </w:tcPr>
          <w:p w14:paraId="4716A8DA" w14:textId="77777777" w:rsidR="00914C73" w:rsidRDefault="00914C73" w:rsidP="00914C73">
            <w:pPr>
              <w:pStyle w:val="TableContents"/>
            </w:pPr>
            <w:r>
              <w:t>Health</w:t>
            </w:r>
          </w:p>
        </w:tc>
        <w:tc>
          <w:tcPr>
            <w:tcW w:w="1843" w:type="dxa"/>
          </w:tcPr>
          <w:p w14:paraId="4B5889F6" w14:textId="3BC8F38C" w:rsidR="00914C73" w:rsidRDefault="00C675C4" w:rsidP="00914C73">
            <w:pPr>
              <w:pStyle w:val="TableContents"/>
            </w:pPr>
            <w:r>
              <w:t>2022</w:t>
            </w:r>
          </w:p>
        </w:tc>
        <w:tc>
          <w:tcPr>
            <w:tcW w:w="1842" w:type="dxa"/>
          </w:tcPr>
          <w:p w14:paraId="1EB1893F" w14:textId="77777777" w:rsidR="00914C73" w:rsidRDefault="00914C73" w:rsidP="00914C73">
            <w:pPr>
              <w:pStyle w:val="TableContents"/>
            </w:pPr>
            <w:r>
              <w:t>EMCEMP</w:t>
            </w:r>
          </w:p>
        </w:tc>
        <w:tc>
          <w:tcPr>
            <w:tcW w:w="3600" w:type="dxa"/>
          </w:tcPr>
          <w:p w14:paraId="1BEAF86D" w14:textId="77777777" w:rsidR="00914C73" w:rsidRDefault="00D16380" w:rsidP="00914C73">
            <w:pPr>
              <w:pStyle w:val="TableContents"/>
            </w:pPr>
            <w:hyperlink r:id="rId173" w:history="1">
              <w:r w:rsidR="00914C73" w:rsidRPr="006303D3">
                <w:rPr>
                  <w:rStyle w:val="Hyperlink"/>
                </w:rPr>
                <w:t>EM-COP</w:t>
              </w:r>
            </w:hyperlink>
          </w:p>
        </w:tc>
      </w:tr>
      <w:tr w:rsidR="00914C73" w:rsidRPr="00151210" w14:paraId="36F36D47" w14:textId="77777777" w:rsidTr="00FD31D5">
        <w:trPr>
          <w:cantSplit/>
        </w:trPr>
        <w:tc>
          <w:tcPr>
            <w:tcW w:w="3148" w:type="dxa"/>
          </w:tcPr>
          <w:p w14:paraId="323B93EB" w14:textId="7BA51166" w:rsidR="00914C73" w:rsidRDefault="00914C73" w:rsidP="00914C73">
            <w:pPr>
              <w:pStyle w:val="TableContents"/>
            </w:pPr>
            <w:r>
              <w:t>Eastern Region Emergency Animal Welfare Plan</w:t>
            </w:r>
          </w:p>
        </w:tc>
        <w:tc>
          <w:tcPr>
            <w:tcW w:w="2268" w:type="dxa"/>
          </w:tcPr>
          <w:p w14:paraId="32A66B2C" w14:textId="77777777" w:rsidR="00914C73" w:rsidRDefault="00914C73" w:rsidP="00914C73">
            <w:pPr>
              <w:pStyle w:val="TableContents"/>
            </w:pPr>
            <w:r>
              <w:t>Sub-Plan</w:t>
            </w:r>
          </w:p>
        </w:tc>
        <w:tc>
          <w:tcPr>
            <w:tcW w:w="2268" w:type="dxa"/>
          </w:tcPr>
          <w:p w14:paraId="356A57CB" w14:textId="77777777" w:rsidR="00914C73" w:rsidRDefault="00914C73" w:rsidP="00914C73">
            <w:pPr>
              <w:pStyle w:val="TableContents"/>
            </w:pPr>
            <w:r>
              <w:t>General</w:t>
            </w:r>
          </w:p>
        </w:tc>
        <w:tc>
          <w:tcPr>
            <w:tcW w:w="1843" w:type="dxa"/>
          </w:tcPr>
          <w:p w14:paraId="4BB6D44C" w14:textId="0B35EF0F" w:rsidR="00914C73" w:rsidRDefault="00914C73" w:rsidP="00914C73">
            <w:pPr>
              <w:pStyle w:val="TableContents"/>
            </w:pPr>
            <w:r w:rsidRPr="00C675C4">
              <w:t>202</w:t>
            </w:r>
            <w:r w:rsidR="00C675C4" w:rsidRPr="00C675C4">
              <w:t>1</w:t>
            </w:r>
          </w:p>
        </w:tc>
        <w:tc>
          <w:tcPr>
            <w:tcW w:w="1842" w:type="dxa"/>
          </w:tcPr>
          <w:p w14:paraId="3FFB4160" w14:textId="77777777" w:rsidR="00914C73" w:rsidRPr="00151210" w:rsidRDefault="00914C73" w:rsidP="00914C73">
            <w:pPr>
              <w:pStyle w:val="TableContents"/>
            </w:pPr>
            <w:r>
              <w:t>EMCEMP</w:t>
            </w:r>
          </w:p>
        </w:tc>
        <w:tc>
          <w:tcPr>
            <w:tcW w:w="3600" w:type="dxa"/>
          </w:tcPr>
          <w:p w14:paraId="2507CA95" w14:textId="77777777" w:rsidR="00914C73" w:rsidRPr="00151210" w:rsidRDefault="00D16380" w:rsidP="00914C73">
            <w:pPr>
              <w:pStyle w:val="TableContents"/>
            </w:pPr>
            <w:hyperlink r:id="rId174" w:history="1">
              <w:r w:rsidR="00914C73" w:rsidRPr="006303D3">
                <w:rPr>
                  <w:rStyle w:val="Hyperlink"/>
                </w:rPr>
                <w:t>EM-COP</w:t>
              </w:r>
            </w:hyperlink>
          </w:p>
        </w:tc>
      </w:tr>
    </w:tbl>
    <w:p w14:paraId="1D092B38" w14:textId="77777777" w:rsidR="006303D3" w:rsidRDefault="00D335AE" w:rsidP="00D335AE">
      <w:r>
        <w:t xml:space="preserve">A copy of many Sub-Plans and Complimentary Plans can be found on </w:t>
      </w:r>
      <w:hyperlink r:id="rId175" w:history="1">
        <w:r>
          <w:rPr>
            <w:rStyle w:val="Hyperlink"/>
          </w:rPr>
          <w:t>EM-COP</w:t>
        </w:r>
      </w:hyperlink>
      <w:r>
        <w:t xml:space="preserve"> - </w:t>
      </w:r>
      <w:hyperlink r:id="rId176" w:history="1">
        <w:r>
          <w:rPr>
            <w:rStyle w:val="Hyperlink"/>
          </w:rPr>
          <w:t>https://files-em.em.vic.gov.au/IEMP/Regions/EMR/Management-Plans/EMR-Management-Plans.htm?v=1626395724410</w:t>
        </w:r>
      </w:hyperlink>
      <w:r>
        <w:t xml:space="preserve">. If you don’t have a log-in to this portal a copy may be obtained from </w:t>
      </w:r>
      <w:r w:rsidR="006303D3">
        <w:t>the MEMO</w:t>
      </w:r>
    </w:p>
    <w:p w14:paraId="3A341C52" w14:textId="2C04C856" w:rsidR="00831B34" w:rsidRDefault="000856C8" w:rsidP="00831B34">
      <w:pPr>
        <w:pStyle w:val="Heading2"/>
        <w:numPr>
          <w:ilvl w:val="0"/>
          <w:numId w:val="0"/>
        </w:numPr>
        <w:ind w:left="576" w:hanging="576"/>
      </w:pPr>
      <w:bookmarkStart w:id="151" w:name="_Toc108079992"/>
      <w:r>
        <w:lastRenderedPageBreak/>
        <w:t xml:space="preserve">Appendix </w:t>
      </w:r>
      <w:r w:rsidR="007204BC">
        <w:t xml:space="preserve">E </w:t>
      </w:r>
      <w:r w:rsidR="00831B34">
        <w:t>– References</w:t>
      </w:r>
      <w:bookmarkEnd w:id="151"/>
    </w:p>
    <w:p w14:paraId="7C2F5BEA" w14:textId="10A712FA" w:rsidR="00831B34" w:rsidRPr="00831B34" w:rsidRDefault="00831B34" w:rsidP="00831B34">
      <w:r>
        <w:t xml:space="preserve">Does not include </w:t>
      </w:r>
      <w:r w:rsidR="007F2D1F">
        <w:t>Sub-Plan</w:t>
      </w:r>
      <w:r>
        <w:t>s and complementary plans (Refer Appendix F)</w:t>
      </w:r>
    </w:p>
    <w:tbl>
      <w:tblPr>
        <w:tblW w:w="14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6"/>
        <w:gridCol w:w="2175"/>
        <w:gridCol w:w="1980"/>
        <w:gridCol w:w="2160"/>
        <w:gridCol w:w="5468"/>
      </w:tblGrid>
      <w:tr w:rsidR="000D153F" w:rsidRPr="00D616B8" w14:paraId="2AE33AD2" w14:textId="77777777" w:rsidTr="00816473">
        <w:trPr>
          <w:cantSplit/>
          <w:trHeight w:val="699"/>
          <w:tblHeader/>
        </w:trPr>
        <w:tc>
          <w:tcPr>
            <w:tcW w:w="3006" w:type="dxa"/>
            <w:shd w:val="clear" w:color="auto" w:fill="4472C4" w:themeFill="accent1"/>
          </w:tcPr>
          <w:p w14:paraId="3FE60FF3" w14:textId="77777777" w:rsidR="000D153F" w:rsidRPr="00D616B8" w:rsidRDefault="000D153F" w:rsidP="00831B34">
            <w:pPr>
              <w:jc w:val="center"/>
              <w:rPr>
                <w:rFonts w:eastAsiaTheme="minorHAnsi"/>
                <w:b/>
                <w:color w:val="FFFFFF" w:themeColor="background1"/>
                <w:sz w:val="24"/>
                <w:szCs w:val="24"/>
              </w:rPr>
            </w:pPr>
            <w:r>
              <w:rPr>
                <w:rFonts w:eastAsiaTheme="minorHAnsi"/>
                <w:b/>
                <w:color w:val="FFFFFF" w:themeColor="background1"/>
                <w:sz w:val="24"/>
                <w:szCs w:val="24"/>
              </w:rPr>
              <w:t>Reference Document</w:t>
            </w:r>
          </w:p>
        </w:tc>
        <w:tc>
          <w:tcPr>
            <w:tcW w:w="2175" w:type="dxa"/>
            <w:shd w:val="clear" w:color="auto" w:fill="4472C4" w:themeFill="accent1"/>
          </w:tcPr>
          <w:p w14:paraId="77FEC580" w14:textId="77777777" w:rsidR="000D153F" w:rsidRPr="00D616B8" w:rsidRDefault="000D153F" w:rsidP="00831B34">
            <w:pPr>
              <w:jc w:val="center"/>
              <w:rPr>
                <w:rFonts w:eastAsiaTheme="minorHAnsi"/>
                <w:b/>
                <w:color w:val="FFFFFF" w:themeColor="background1"/>
                <w:sz w:val="24"/>
                <w:szCs w:val="24"/>
              </w:rPr>
            </w:pPr>
            <w:r w:rsidRPr="00D616B8">
              <w:rPr>
                <w:rFonts w:eastAsiaTheme="minorHAnsi"/>
                <w:b/>
                <w:color w:val="FFFFFF" w:themeColor="background1"/>
                <w:sz w:val="24"/>
                <w:szCs w:val="24"/>
              </w:rPr>
              <w:t>Emergency Type</w:t>
            </w:r>
          </w:p>
        </w:tc>
        <w:tc>
          <w:tcPr>
            <w:tcW w:w="1980" w:type="dxa"/>
            <w:shd w:val="clear" w:color="auto" w:fill="4472C4" w:themeFill="accent1"/>
          </w:tcPr>
          <w:p w14:paraId="03EBB2BE" w14:textId="77777777" w:rsidR="000D153F" w:rsidRPr="00D616B8" w:rsidRDefault="000D153F" w:rsidP="00831B34">
            <w:pPr>
              <w:jc w:val="center"/>
              <w:rPr>
                <w:rFonts w:eastAsiaTheme="minorHAnsi"/>
                <w:b/>
                <w:color w:val="FFFFFF" w:themeColor="background1"/>
                <w:sz w:val="24"/>
                <w:szCs w:val="24"/>
              </w:rPr>
            </w:pPr>
            <w:r w:rsidRPr="00D616B8">
              <w:rPr>
                <w:rFonts w:eastAsiaTheme="minorHAnsi"/>
                <w:b/>
                <w:color w:val="FFFFFF" w:themeColor="background1"/>
                <w:sz w:val="24"/>
                <w:szCs w:val="24"/>
              </w:rPr>
              <w:t>Plan Revision Date</w:t>
            </w:r>
          </w:p>
        </w:tc>
        <w:tc>
          <w:tcPr>
            <w:tcW w:w="2160" w:type="dxa"/>
            <w:shd w:val="clear" w:color="auto" w:fill="4472C4" w:themeFill="accent1"/>
          </w:tcPr>
          <w:p w14:paraId="0434E497" w14:textId="77777777" w:rsidR="000D153F" w:rsidRPr="00D616B8" w:rsidRDefault="000D153F" w:rsidP="00827225">
            <w:pPr>
              <w:jc w:val="center"/>
              <w:rPr>
                <w:rFonts w:eastAsiaTheme="minorHAnsi"/>
                <w:b/>
                <w:color w:val="FFFFFF" w:themeColor="background1"/>
                <w:sz w:val="24"/>
                <w:szCs w:val="24"/>
              </w:rPr>
            </w:pPr>
            <w:r>
              <w:rPr>
                <w:rFonts w:eastAsiaTheme="minorHAnsi"/>
                <w:b/>
                <w:color w:val="FFFFFF" w:themeColor="background1"/>
                <w:sz w:val="24"/>
                <w:szCs w:val="24"/>
              </w:rPr>
              <w:t>Responsibility</w:t>
            </w:r>
          </w:p>
        </w:tc>
        <w:tc>
          <w:tcPr>
            <w:tcW w:w="5468" w:type="dxa"/>
            <w:shd w:val="clear" w:color="auto" w:fill="4472C4" w:themeFill="accent1"/>
          </w:tcPr>
          <w:p w14:paraId="7C3225DB" w14:textId="77777777" w:rsidR="000D153F" w:rsidRPr="00D616B8" w:rsidRDefault="000D153F" w:rsidP="00831B34">
            <w:pPr>
              <w:jc w:val="center"/>
              <w:rPr>
                <w:rFonts w:eastAsiaTheme="minorHAnsi"/>
                <w:b/>
                <w:color w:val="FFFFFF" w:themeColor="background1"/>
                <w:sz w:val="24"/>
                <w:szCs w:val="24"/>
              </w:rPr>
            </w:pPr>
            <w:r w:rsidRPr="00D616B8">
              <w:rPr>
                <w:rFonts w:eastAsiaTheme="minorHAnsi"/>
                <w:b/>
                <w:color w:val="FFFFFF" w:themeColor="background1"/>
                <w:sz w:val="24"/>
                <w:szCs w:val="24"/>
              </w:rPr>
              <w:t>Link (If exists)</w:t>
            </w:r>
          </w:p>
        </w:tc>
      </w:tr>
      <w:tr w:rsidR="000D153F" w:rsidRPr="00827225" w14:paraId="5FD2CE7D" w14:textId="77777777" w:rsidTr="00816473">
        <w:trPr>
          <w:cantSplit/>
        </w:trPr>
        <w:tc>
          <w:tcPr>
            <w:tcW w:w="3006" w:type="dxa"/>
          </w:tcPr>
          <w:p w14:paraId="6A54524B" w14:textId="77777777" w:rsidR="000D153F" w:rsidRPr="000D153F" w:rsidRDefault="000D153F" w:rsidP="00827225">
            <w:pPr>
              <w:pStyle w:val="TableContents"/>
              <w:rPr>
                <w:szCs w:val="18"/>
              </w:rPr>
            </w:pPr>
            <w:r w:rsidRPr="000D153F">
              <w:rPr>
                <w:szCs w:val="18"/>
              </w:rPr>
              <w:t>Guidelines for Preparing State, Regional and Municipal Emergency Management Plans</w:t>
            </w:r>
          </w:p>
        </w:tc>
        <w:tc>
          <w:tcPr>
            <w:tcW w:w="2175" w:type="dxa"/>
          </w:tcPr>
          <w:p w14:paraId="3FE5F671" w14:textId="77777777" w:rsidR="000D153F" w:rsidRPr="000D153F" w:rsidRDefault="000D153F" w:rsidP="00831B34">
            <w:pPr>
              <w:pStyle w:val="TableContents"/>
              <w:rPr>
                <w:szCs w:val="18"/>
              </w:rPr>
            </w:pPr>
            <w:r w:rsidRPr="000D153F">
              <w:rPr>
                <w:szCs w:val="18"/>
              </w:rPr>
              <w:t>General</w:t>
            </w:r>
          </w:p>
        </w:tc>
        <w:tc>
          <w:tcPr>
            <w:tcW w:w="1980" w:type="dxa"/>
          </w:tcPr>
          <w:p w14:paraId="742C15CE" w14:textId="4DC5D25E" w:rsidR="000D153F" w:rsidRPr="000D153F" w:rsidRDefault="000D153F" w:rsidP="00831B34">
            <w:pPr>
              <w:pStyle w:val="TableContents"/>
              <w:rPr>
                <w:szCs w:val="18"/>
              </w:rPr>
            </w:pPr>
            <w:r w:rsidRPr="000D153F">
              <w:rPr>
                <w:szCs w:val="18"/>
              </w:rPr>
              <w:t>2020</w:t>
            </w:r>
          </w:p>
        </w:tc>
        <w:tc>
          <w:tcPr>
            <w:tcW w:w="2160" w:type="dxa"/>
          </w:tcPr>
          <w:p w14:paraId="5A4D67FC" w14:textId="77777777" w:rsidR="000D153F" w:rsidRPr="000D153F" w:rsidRDefault="000D153F" w:rsidP="00831B34">
            <w:pPr>
              <w:pStyle w:val="TableContents"/>
              <w:rPr>
                <w:szCs w:val="18"/>
              </w:rPr>
            </w:pPr>
            <w:r w:rsidRPr="000D153F">
              <w:rPr>
                <w:szCs w:val="18"/>
              </w:rPr>
              <w:t>Issued by the Minister for Police and Emergency</w:t>
            </w:r>
          </w:p>
        </w:tc>
        <w:tc>
          <w:tcPr>
            <w:tcW w:w="5468" w:type="dxa"/>
          </w:tcPr>
          <w:p w14:paraId="669B1AF7" w14:textId="77777777" w:rsidR="000D153F" w:rsidRPr="000D153F" w:rsidRDefault="000D153F" w:rsidP="00827225">
            <w:pPr>
              <w:pStyle w:val="TableParagraph"/>
              <w:spacing w:before="81"/>
              <w:ind w:left="0"/>
              <w:rPr>
                <w:sz w:val="18"/>
                <w:szCs w:val="18"/>
              </w:rPr>
            </w:pPr>
            <w:r w:rsidRPr="000D153F">
              <w:rPr>
                <w:sz w:val="18"/>
                <w:szCs w:val="18"/>
              </w:rPr>
              <w:t>EMV Website</w:t>
            </w:r>
          </w:p>
          <w:p w14:paraId="67666F90" w14:textId="77777777" w:rsidR="000D153F" w:rsidRPr="000D153F" w:rsidRDefault="00D16380" w:rsidP="00827225">
            <w:pPr>
              <w:pStyle w:val="TableContents"/>
              <w:rPr>
                <w:szCs w:val="18"/>
              </w:rPr>
            </w:pPr>
            <w:hyperlink r:id="rId177">
              <w:r w:rsidR="000D153F" w:rsidRPr="000D153F">
                <w:rPr>
                  <w:color w:val="007CC3"/>
                  <w:szCs w:val="18"/>
                  <w:u w:val="dotted" w:color="007CC3"/>
                </w:rPr>
                <w:t>https://www.emv.vic.gov.au/how-we-</w:t>
              </w:r>
            </w:hyperlink>
            <w:r w:rsidR="000D153F" w:rsidRPr="000D153F">
              <w:rPr>
                <w:color w:val="007CC3"/>
                <w:szCs w:val="18"/>
              </w:rPr>
              <w:t xml:space="preserve"> </w:t>
            </w:r>
            <w:hyperlink r:id="rId178">
              <w:r w:rsidR="000D153F" w:rsidRPr="000D153F">
                <w:rPr>
                  <w:color w:val="007CC3"/>
                  <w:szCs w:val="18"/>
                  <w:u w:val="dotted" w:color="007CC3"/>
                </w:rPr>
                <w:t>help/emergency-management-</w:t>
              </w:r>
            </w:hyperlink>
            <w:r w:rsidR="000D153F" w:rsidRPr="000D153F">
              <w:rPr>
                <w:color w:val="007CC3"/>
                <w:szCs w:val="18"/>
              </w:rPr>
              <w:t xml:space="preserve"> </w:t>
            </w:r>
            <w:hyperlink r:id="rId179">
              <w:r w:rsidR="000D153F" w:rsidRPr="000D153F">
                <w:rPr>
                  <w:color w:val="007CC3"/>
                  <w:szCs w:val="18"/>
                  <w:u w:val="dotted" w:color="007CC3"/>
                </w:rPr>
                <w:t>planning/planning-guidelines</w:t>
              </w:r>
            </w:hyperlink>
          </w:p>
        </w:tc>
      </w:tr>
      <w:tr w:rsidR="000D153F" w:rsidRPr="00151210" w14:paraId="1D9E5B71" w14:textId="77777777" w:rsidTr="00816473">
        <w:trPr>
          <w:cantSplit/>
        </w:trPr>
        <w:tc>
          <w:tcPr>
            <w:tcW w:w="3006" w:type="dxa"/>
          </w:tcPr>
          <w:p w14:paraId="02951DB6" w14:textId="77777777" w:rsidR="000D153F" w:rsidRPr="000D153F" w:rsidRDefault="000D153F" w:rsidP="00831B34">
            <w:pPr>
              <w:pStyle w:val="TableContents"/>
              <w:rPr>
                <w:szCs w:val="18"/>
              </w:rPr>
            </w:pPr>
            <w:r w:rsidRPr="000D153F">
              <w:rPr>
                <w:szCs w:val="18"/>
              </w:rPr>
              <w:t>Victoria’s Climate Science Report 2019</w:t>
            </w:r>
          </w:p>
        </w:tc>
        <w:tc>
          <w:tcPr>
            <w:tcW w:w="2175" w:type="dxa"/>
          </w:tcPr>
          <w:p w14:paraId="2DA18238" w14:textId="77777777" w:rsidR="000D153F" w:rsidRPr="000D153F" w:rsidRDefault="000D153F" w:rsidP="00831B34">
            <w:pPr>
              <w:pStyle w:val="TableContents"/>
              <w:rPr>
                <w:szCs w:val="18"/>
              </w:rPr>
            </w:pPr>
            <w:r w:rsidRPr="000D153F">
              <w:rPr>
                <w:szCs w:val="18"/>
              </w:rPr>
              <w:t>General</w:t>
            </w:r>
          </w:p>
        </w:tc>
        <w:tc>
          <w:tcPr>
            <w:tcW w:w="1980" w:type="dxa"/>
          </w:tcPr>
          <w:p w14:paraId="280D738B" w14:textId="77777777" w:rsidR="000D153F" w:rsidRPr="000D153F" w:rsidRDefault="000D153F" w:rsidP="00831B34">
            <w:pPr>
              <w:pStyle w:val="TableContents"/>
              <w:rPr>
                <w:szCs w:val="18"/>
              </w:rPr>
            </w:pPr>
            <w:r w:rsidRPr="000D153F">
              <w:rPr>
                <w:szCs w:val="18"/>
              </w:rPr>
              <w:t>2019</w:t>
            </w:r>
          </w:p>
        </w:tc>
        <w:tc>
          <w:tcPr>
            <w:tcW w:w="2160" w:type="dxa"/>
          </w:tcPr>
          <w:p w14:paraId="271653C5" w14:textId="69CE89BC" w:rsidR="000D153F" w:rsidRPr="000D153F" w:rsidRDefault="000D153F" w:rsidP="00831B34">
            <w:pPr>
              <w:pStyle w:val="TableContents"/>
              <w:rPr>
                <w:szCs w:val="18"/>
              </w:rPr>
            </w:pPr>
            <w:r w:rsidRPr="000D153F">
              <w:rPr>
                <w:szCs w:val="18"/>
              </w:rPr>
              <w:t xml:space="preserve">Dept </w:t>
            </w:r>
            <w:r w:rsidR="00E159D3">
              <w:rPr>
                <w:szCs w:val="18"/>
              </w:rPr>
              <w:t>Energy, Environment, Climate Action</w:t>
            </w:r>
          </w:p>
        </w:tc>
        <w:tc>
          <w:tcPr>
            <w:tcW w:w="5468" w:type="dxa"/>
          </w:tcPr>
          <w:p w14:paraId="1E986FDB" w14:textId="1E1A0F3B" w:rsidR="000D153F" w:rsidRPr="000D153F" w:rsidRDefault="000D153F" w:rsidP="00827225">
            <w:pPr>
              <w:pStyle w:val="TableParagraph"/>
              <w:spacing w:before="81"/>
              <w:ind w:left="0"/>
              <w:rPr>
                <w:sz w:val="18"/>
                <w:szCs w:val="18"/>
              </w:rPr>
            </w:pPr>
            <w:r w:rsidRPr="000D153F">
              <w:rPr>
                <w:sz w:val="18"/>
                <w:szCs w:val="18"/>
              </w:rPr>
              <w:t>DE</w:t>
            </w:r>
            <w:r w:rsidR="00E159D3">
              <w:rPr>
                <w:sz w:val="18"/>
                <w:szCs w:val="18"/>
              </w:rPr>
              <w:t xml:space="preserve">ECA </w:t>
            </w:r>
            <w:r w:rsidRPr="000D153F">
              <w:rPr>
                <w:sz w:val="18"/>
                <w:szCs w:val="18"/>
              </w:rPr>
              <w:t>Website</w:t>
            </w:r>
          </w:p>
          <w:p w14:paraId="5907DC61" w14:textId="77777777" w:rsidR="000D153F" w:rsidRPr="000D153F" w:rsidRDefault="00D16380" w:rsidP="00827225">
            <w:pPr>
              <w:pStyle w:val="TableContents"/>
              <w:rPr>
                <w:szCs w:val="18"/>
              </w:rPr>
            </w:pPr>
            <w:hyperlink r:id="rId180">
              <w:r w:rsidR="000D153F" w:rsidRPr="000D153F">
                <w:rPr>
                  <w:color w:val="007CC3"/>
                  <w:szCs w:val="18"/>
                  <w:u w:val="dotted" w:color="007CC3"/>
                </w:rPr>
                <w:t>https://www.climatechange.vic.gov.au/</w:t>
              </w:r>
              <w:r w:rsidR="000D153F" w:rsidRPr="000D153F">
                <w:rPr>
                  <w:color w:val="007CC3"/>
                  <w:szCs w:val="18"/>
                  <w:u w:val="dotted" w:color="007CC3"/>
                </w:rPr>
                <w:tab/>
              </w:r>
              <w:r w:rsidR="000D153F" w:rsidRPr="000D153F">
                <w:rPr>
                  <w:color w:val="007CC3"/>
                  <w:spacing w:val="-4"/>
                  <w:szCs w:val="18"/>
                  <w:u w:val="dotted" w:color="007CC3"/>
                </w:rPr>
                <w:t>data/a</w:t>
              </w:r>
            </w:hyperlink>
            <w:r w:rsidR="000D153F" w:rsidRPr="000D153F">
              <w:rPr>
                <w:color w:val="007CC3"/>
                <w:spacing w:val="-4"/>
                <w:szCs w:val="18"/>
              </w:rPr>
              <w:t xml:space="preserve"> </w:t>
            </w:r>
            <w:hyperlink r:id="rId181">
              <w:proofErr w:type="spellStart"/>
              <w:r w:rsidR="000D153F" w:rsidRPr="000D153F">
                <w:rPr>
                  <w:color w:val="007CC3"/>
                  <w:szCs w:val="18"/>
                  <w:u w:val="dotted" w:color="007CC3"/>
                </w:rPr>
                <w:t>ssets</w:t>
              </w:r>
              <w:proofErr w:type="spellEnd"/>
              <w:r w:rsidR="000D153F" w:rsidRPr="000D153F">
                <w:rPr>
                  <w:color w:val="007CC3"/>
                  <w:szCs w:val="18"/>
                  <w:u w:val="dotted" w:color="007CC3"/>
                </w:rPr>
                <w:t>/</w:t>
              </w:r>
              <w:proofErr w:type="spellStart"/>
              <w:r w:rsidR="000D153F" w:rsidRPr="000D153F">
                <w:rPr>
                  <w:color w:val="007CC3"/>
                  <w:szCs w:val="18"/>
                  <w:u w:val="dotted" w:color="007CC3"/>
                </w:rPr>
                <w:t>pdf_file</w:t>
              </w:r>
              <w:proofErr w:type="spellEnd"/>
              <w:r w:rsidR="000D153F" w:rsidRPr="000D153F">
                <w:rPr>
                  <w:color w:val="007CC3"/>
                  <w:szCs w:val="18"/>
                  <w:u w:val="dotted" w:color="007CC3"/>
                </w:rPr>
                <w:t>/0029/442964/</w:t>
              </w:r>
              <w:proofErr w:type="spellStart"/>
              <w:r w:rsidR="000D153F" w:rsidRPr="000D153F">
                <w:rPr>
                  <w:color w:val="007CC3"/>
                  <w:szCs w:val="18"/>
                  <w:u w:val="dotted" w:color="007CC3"/>
                </w:rPr>
                <w:t>Victorias</w:t>
              </w:r>
              <w:proofErr w:type="spellEnd"/>
              <w:r w:rsidR="000D153F" w:rsidRPr="000D153F">
                <w:rPr>
                  <w:color w:val="007CC3"/>
                  <w:szCs w:val="18"/>
                  <w:u w:val="dotted" w:color="007CC3"/>
                </w:rPr>
                <w:t>-Climate-</w:t>
              </w:r>
            </w:hyperlink>
            <w:r w:rsidR="000D153F" w:rsidRPr="000D153F">
              <w:rPr>
                <w:color w:val="007CC3"/>
                <w:szCs w:val="18"/>
              </w:rPr>
              <w:t xml:space="preserve"> </w:t>
            </w:r>
            <w:hyperlink r:id="rId182">
              <w:r w:rsidR="000D153F" w:rsidRPr="000D153F">
                <w:rPr>
                  <w:color w:val="007CC3"/>
                  <w:szCs w:val="18"/>
                  <w:u w:val="dotted" w:color="007CC3"/>
                </w:rPr>
                <w:t>Science-Report-2019.pdf</w:t>
              </w:r>
            </w:hyperlink>
          </w:p>
        </w:tc>
      </w:tr>
      <w:tr w:rsidR="000D153F" w:rsidRPr="00151210" w14:paraId="44BA9A90" w14:textId="77777777" w:rsidTr="00816473">
        <w:trPr>
          <w:cantSplit/>
        </w:trPr>
        <w:tc>
          <w:tcPr>
            <w:tcW w:w="3006" w:type="dxa"/>
          </w:tcPr>
          <w:p w14:paraId="5F26CE99" w14:textId="77777777" w:rsidR="000D153F" w:rsidRPr="000D153F" w:rsidRDefault="000D153F" w:rsidP="00827225">
            <w:pPr>
              <w:pStyle w:val="TableContents"/>
              <w:rPr>
                <w:szCs w:val="18"/>
              </w:rPr>
            </w:pPr>
            <w:r w:rsidRPr="000D153F">
              <w:rPr>
                <w:szCs w:val="18"/>
              </w:rPr>
              <w:t>Eastern Metro Environmental Scan</w:t>
            </w:r>
          </w:p>
        </w:tc>
        <w:tc>
          <w:tcPr>
            <w:tcW w:w="2175" w:type="dxa"/>
          </w:tcPr>
          <w:p w14:paraId="6ED0A789" w14:textId="77777777" w:rsidR="000D153F" w:rsidRPr="000D153F" w:rsidRDefault="000D153F" w:rsidP="00827225">
            <w:pPr>
              <w:pStyle w:val="TableContents"/>
              <w:rPr>
                <w:szCs w:val="18"/>
              </w:rPr>
            </w:pPr>
            <w:r w:rsidRPr="000D153F">
              <w:rPr>
                <w:szCs w:val="18"/>
              </w:rPr>
              <w:t>General</w:t>
            </w:r>
          </w:p>
        </w:tc>
        <w:tc>
          <w:tcPr>
            <w:tcW w:w="1980" w:type="dxa"/>
          </w:tcPr>
          <w:p w14:paraId="55B81872" w14:textId="39244A9F" w:rsidR="000D153F" w:rsidRPr="000D153F" w:rsidRDefault="000D153F" w:rsidP="00827225">
            <w:pPr>
              <w:pStyle w:val="TableContents"/>
              <w:rPr>
                <w:szCs w:val="18"/>
              </w:rPr>
            </w:pPr>
            <w:r w:rsidRPr="000D153F">
              <w:rPr>
                <w:szCs w:val="18"/>
              </w:rPr>
              <w:t>2020</w:t>
            </w:r>
          </w:p>
        </w:tc>
        <w:tc>
          <w:tcPr>
            <w:tcW w:w="2160" w:type="dxa"/>
          </w:tcPr>
          <w:p w14:paraId="128EB9FD" w14:textId="77777777" w:rsidR="000D153F" w:rsidRPr="000D153F" w:rsidRDefault="000D153F" w:rsidP="00827225">
            <w:pPr>
              <w:pStyle w:val="TableContents"/>
              <w:rPr>
                <w:szCs w:val="18"/>
              </w:rPr>
            </w:pPr>
            <w:r w:rsidRPr="000D153F">
              <w:rPr>
                <w:szCs w:val="18"/>
              </w:rPr>
              <w:t>Emergency Management Victoria</w:t>
            </w:r>
          </w:p>
        </w:tc>
        <w:tc>
          <w:tcPr>
            <w:tcW w:w="5468" w:type="dxa"/>
          </w:tcPr>
          <w:p w14:paraId="0881D9F5" w14:textId="77777777" w:rsidR="000D153F" w:rsidRPr="000D153F" w:rsidRDefault="000D153F" w:rsidP="00827225">
            <w:pPr>
              <w:pStyle w:val="TableParagraph"/>
              <w:spacing w:before="83"/>
              <w:ind w:left="0"/>
              <w:rPr>
                <w:sz w:val="18"/>
                <w:szCs w:val="18"/>
              </w:rPr>
            </w:pPr>
            <w:r w:rsidRPr="000D153F">
              <w:rPr>
                <w:sz w:val="18"/>
                <w:szCs w:val="18"/>
              </w:rPr>
              <w:t>EMV Website</w:t>
            </w:r>
          </w:p>
          <w:p w14:paraId="78934492" w14:textId="77777777" w:rsidR="000D153F" w:rsidRPr="000D153F" w:rsidRDefault="00D16380" w:rsidP="00827225">
            <w:pPr>
              <w:pStyle w:val="TableContents"/>
              <w:rPr>
                <w:szCs w:val="18"/>
              </w:rPr>
            </w:pPr>
            <w:hyperlink r:id="rId183">
              <w:r w:rsidR="000D153F" w:rsidRPr="000D153F">
                <w:rPr>
                  <w:color w:val="007CC3"/>
                  <w:szCs w:val="18"/>
                  <w:u w:val="dotted" w:color="007CC3"/>
                </w:rPr>
                <w:t>https://www.emv.vic.gov.au/publications/easter</w:t>
              </w:r>
            </w:hyperlink>
            <w:r w:rsidR="000D153F" w:rsidRPr="000D153F">
              <w:rPr>
                <w:color w:val="007CC3"/>
                <w:szCs w:val="18"/>
              </w:rPr>
              <w:t xml:space="preserve"> </w:t>
            </w:r>
            <w:hyperlink r:id="rId184">
              <w:r w:rsidR="000D153F" w:rsidRPr="000D153F">
                <w:rPr>
                  <w:color w:val="007CC3"/>
                  <w:szCs w:val="18"/>
                  <w:u w:val="dotted" w:color="007CC3"/>
                </w:rPr>
                <w:t>n-metro-environmental-scan</w:t>
              </w:r>
            </w:hyperlink>
          </w:p>
        </w:tc>
      </w:tr>
      <w:tr w:rsidR="000D153F" w:rsidRPr="00151210" w14:paraId="65CF0357" w14:textId="77777777" w:rsidTr="00816473">
        <w:trPr>
          <w:cantSplit/>
        </w:trPr>
        <w:tc>
          <w:tcPr>
            <w:tcW w:w="3006" w:type="dxa"/>
          </w:tcPr>
          <w:p w14:paraId="45C8542A" w14:textId="77777777" w:rsidR="000D153F" w:rsidRPr="000D153F" w:rsidRDefault="000D153F" w:rsidP="00827225">
            <w:pPr>
              <w:pStyle w:val="TableContents"/>
              <w:rPr>
                <w:szCs w:val="18"/>
              </w:rPr>
            </w:pPr>
            <w:r w:rsidRPr="000D153F">
              <w:rPr>
                <w:szCs w:val="18"/>
              </w:rPr>
              <w:t>Resilient Recovery Strategy Nov 2019</w:t>
            </w:r>
          </w:p>
        </w:tc>
        <w:tc>
          <w:tcPr>
            <w:tcW w:w="2175" w:type="dxa"/>
          </w:tcPr>
          <w:p w14:paraId="31519E88" w14:textId="77777777" w:rsidR="000D153F" w:rsidRPr="000D153F" w:rsidRDefault="000D153F" w:rsidP="00827225">
            <w:pPr>
              <w:pStyle w:val="TableContents"/>
              <w:rPr>
                <w:szCs w:val="18"/>
              </w:rPr>
            </w:pPr>
            <w:r w:rsidRPr="000D153F">
              <w:rPr>
                <w:szCs w:val="18"/>
              </w:rPr>
              <w:t>General</w:t>
            </w:r>
          </w:p>
        </w:tc>
        <w:tc>
          <w:tcPr>
            <w:tcW w:w="1980" w:type="dxa"/>
          </w:tcPr>
          <w:p w14:paraId="233BA7FE" w14:textId="404F93DF" w:rsidR="000D153F" w:rsidRPr="000D153F" w:rsidRDefault="000D153F" w:rsidP="00827225">
            <w:pPr>
              <w:pStyle w:val="TableContents"/>
              <w:rPr>
                <w:szCs w:val="18"/>
              </w:rPr>
            </w:pPr>
            <w:r w:rsidRPr="000D153F">
              <w:rPr>
                <w:szCs w:val="18"/>
              </w:rPr>
              <w:t>2019</w:t>
            </w:r>
          </w:p>
        </w:tc>
        <w:tc>
          <w:tcPr>
            <w:tcW w:w="2160" w:type="dxa"/>
          </w:tcPr>
          <w:p w14:paraId="42A873EB" w14:textId="77777777" w:rsidR="000D153F" w:rsidRPr="000D153F" w:rsidRDefault="000D153F" w:rsidP="00827225">
            <w:pPr>
              <w:pStyle w:val="TableContents"/>
              <w:rPr>
                <w:szCs w:val="18"/>
              </w:rPr>
            </w:pPr>
            <w:r w:rsidRPr="000D153F">
              <w:rPr>
                <w:szCs w:val="18"/>
              </w:rPr>
              <w:t>Emergency Management Victoria</w:t>
            </w:r>
          </w:p>
        </w:tc>
        <w:tc>
          <w:tcPr>
            <w:tcW w:w="5468" w:type="dxa"/>
          </w:tcPr>
          <w:p w14:paraId="5373E47F" w14:textId="77777777" w:rsidR="000D153F" w:rsidRPr="000D153F" w:rsidRDefault="000D153F" w:rsidP="00827225">
            <w:pPr>
              <w:pStyle w:val="TableParagraph"/>
              <w:spacing w:before="83"/>
              <w:ind w:left="0"/>
              <w:rPr>
                <w:sz w:val="18"/>
                <w:szCs w:val="18"/>
              </w:rPr>
            </w:pPr>
            <w:r w:rsidRPr="000D153F">
              <w:rPr>
                <w:sz w:val="18"/>
                <w:szCs w:val="18"/>
              </w:rPr>
              <w:t>EMV Website</w:t>
            </w:r>
          </w:p>
          <w:p w14:paraId="2011CC15" w14:textId="77777777" w:rsidR="000D153F" w:rsidRPr="000D153F" w:rsidRDefault="00D16380" w:rsidP="00827225">
            <w:pPr>
              <w:pStyle w:val="TableContents"/>
              <w:rPr>
                <w:szCs w:val="18"/>
              </w:rPr>
            </w:pPr>
            <w:hyperlink r:id="rId185">
              <w:r w:rsidR="000D153F" w:rsidRPr="000D153F">
                <w:rPr>
                  <w:color w:val="007CC3"/>
                  <w:szCs w:val="18"/>
                  <w:u w:val="dotted" w:color="007CC3"/>
                </w:rPr>
                <w:t>https://www.emv.vic.gov.au/how-we-</w:t>
              </w:r>
            </w:hyperlink>
            <w:r w:rsidR="000D153F" w:rsidRPr="000D153F">
              <w:rPr>
                <w:color w:val="007CC3"/>
                <w:szCs w:val="18"/>
              </w:rPr>
              <w:t xml:space="preserve"> </w:t>
            </w:r>
            <w:hyperlink r:id="rId186">
              <w:r w:rsidR="000D153F" w:rsidRPr="000D153F">
                <w:rPr>
                  <w:color w:val="007CC3"/>
                  <w:szCs w:val="18"/>
                  <w:u w:val="dotted" w:color="007CC3"/>
                </w:rPr>
                <w:t>help/resilient-recovery-strategy</w:t>
              </w:r>
            </w:hyperlink>
          </w:p>
        </w:tc>
      </w:tr>
      <w:tr w:rsidR="000D153F" w:rsidRPr="00151210" w14:paraId="27AFF503" w14:textId="77777777" w:rsidTr="00816473">
        <w:trPr>
          <w:cantSplit/>
        </w:trPr>
        <w:tc>
          <w:tcPr>
            <w:tcW w:w="3006" w:type="dxa"/>
          </w:tcPr>
          <w:p w14:paraId="51C005E8" w14:textId="77777777" w:rsidR="000D153F" w:rsidRPr="000D153F" w:rsidRDefault="000D153F" w:rsidP="000D153F">
            <w:pPr>
              <w:pStyle w:val="TableContents"/>
              <w:rPr>
                <w:szCs w:val="18"/>
              </w:rPr>
            </w:pPr>
            <w:r w:rsidRPr="000D153F">
              <w:rPr>
                <w:szCs w:val="18"/>
              </w:rPr>
              <w:t>Victorian Emergency Operations Handbook</w:t>
            </w:r>
          </w:p>
        </w:tc>
        <w:tc>
          <w:tcPr>
            <w:tcW w:w="2175" w:type="dxa"/>
          </w:tcPr>
          <w:p w14:paraId="4EAF854C" w14:textId="77777777" w:rsidR="000D153F" w:rsidRPr="000D153F" w:rsidRDefault="000D153F" w:rsidP="000D153F">
            <w:pPr>
              <w:pStyle w:val="TableContents"/>
              <w:rPr>
                <w:szCs w:val="18"/>
              </w:rPr>
            </w:pPr>
            <w:r w:rsidRPr="000D153F">
              <w:rPr>
                <w:szCs w:val="18"/>
              </w:rPr>
              <w:t>General</w:t>
            </w:r>
          </w:p>
        </w:tc>
        <w:tc>
          <w:tcPr>
            <w:tcW w:w="1980" w:type="dxa"/>
          </w:tcPr>
          <w:p w14:paraId="3E99A3A7" w14:textId="109CFFF9" w:rsidR="000D153F" w:rsidRPr="000D153F" w:rsidRDefault="004479F0" w:rsidP="000D153F">
            <w:pPr>
              <w:pStyle w:val="TableContents"/>
              <w:rPr>
                <w:szCs w:val="18"/>
              </w:rPr>
            </w:pPr>
            <w:r>
              <w:rPr>
                <w:szCs w:val="18"/>
              </w:rPr>
              <w:t>2021</w:t>
            </w:r>
          </w:p>
        </w:tc>
        <w:tc>
          <w:tcPr>
            <w:tcW w:w="2160" w:type="dxa"/>
          </w:tcPr>
          <w:p w14:paraId="27281EDA" w14:textId="77777777" w:rsidR="000D153F" w:rsidRPr="000D153F" w:rsidRDefault="000D153F" w:rsidP="000D153F">
            <w:pPr>
              <w:pStyle w:val="TableContents"/>
              <w:rPr>
                <w:szCs w:val="18"/>
              </w:rPr>
            </w:pPr>
            <w:r w:rsidRPr="000D153F">
              <w:rPr>
                <w:szCs w:val="18"/>
              </w:rPr>
              <w:t>Emergency Management Victoria</w:t>
            </w:r>
          </w:p>
        </w:tc>
        <w:tc>
          <w:tcPr>
            <w:tcW w:w="5468" w:type="dxa"/>
          </w:tcPr>
          <w:p w14:paraId="49345B39" w14:textId="77777777" w:rsidR="000D153F" w:rsidRPr="000D153F" w:rsidRDefault="000D153F" w:rsidP="000D153F">
            <w:pPr>
              <w:pStyle w:val="TableParagraph"/>
              <w:spacing w:before="83"/>
              <w:ind w:left="0"/>
              <w:rPr>
                <w:sz w:val="18"/>
                <w:szCs w:val="18"/>
              </w:rPr>
            </w:pPr>
            <w:r w:rsidRPr="000D153F">
              <w:rPr>
                <w:sz w:val="18"/>
                <w:szCs w:val="18"/>
              </w:rPr>
              <w:t>EMV Website</w:t>
            </w:r>
          </w:p>
          <w:p w14:paraId="789C853A" w14:textId="77777777" w:rsidR="000D153F" w:rsidRPr="000D153F" w:rsidRDefault="00D16380" w:rsidP="000D153F">
            <w:pPr>
              <w:pStyle w:val="TableContents"/>
              <w:rPr>
                <w:szCs w:val="18"/>
              </w:rPr>
            </w:pPr>
            <w:hyperlink r:id="rId187">
              <w:r w:rsidR="000D153F" w:rsidRPr="000D153F">
                <w:rPr>
                  <w:color w:val="007CC3"/>
                  <w:szCs w:val="18"/>
                  <w:u w:val="dotted" w:color="007CC3"/>
                </w:rPr>
                <w:t>https://www.emv.vic.gov.au/publications/victori</w:t>
              </w:r>
            </w:hyperlink>
            <w:r w:rsidR="000D153F" w:rsidRPr="000D153F">
              <w:rPr>
                <w:color w:val="007CC3"/>
                <w:szCs w:val="18"/>
              </w:rPr>
              <w:t xml:space="preserve"> </w:t>
            </w:r>
            <w:hyperlink r:id="rId188">
              <w:r w:rsidR="000D153F" w:rsidRPr="000D153F">
                <w:rPr>
                  <w:color w:val="007CC3"/>
                  <w:szCs w:val="18"/>
                  <w:u w:val="dotted" w:color="007CC3"/>
                </w:rPr>
                <w:t>an-emergency-operations-handbook</w:t>
              </w:r>
            </w:hyperlink>
          </w:p>
        </w:tc>
      </w:tr>
      <w:tr w:rsidR="000D153F" w:rsidRPr="00151210" w14:paraId="5566E811" w14:textId="77777777" w:rsidTr="00816473">
        <w:trPr>
          <w:cantSplit/>
        </w:trPr>
        <w:tc>
          <w:tcPr>
            <w:tcW w:w="3006" w:type="dxa"/>
          </w:tcPr>
          <w:p w14:paraId="24574025" w14:textId="77777777" w:rsidR="000D153F" w:rsidRPr="000D153F" w:rsidRDefault="000D153F" w:rsidP="000D153F">
            <w:pPr>
              <w:pStyle w:val="TableContents"/>
              <w:rPr>
                <w:szCs w:val="18"/>
              </w:rPr>
            </w:pPr>
            <w:r w:rsidRPr="000D153F">
              <w:rPr>
                <w:szCs w:val="18"/>
              </w:rPr>
              <w:t>Victorian Preparedness Framework</w:t>
            </w:r>
          </w:p>
        </w:tc>
        <w:tc>
          <w:tcPr>
            <w:tcW w:w="2175" w:type="dxa"/>
          </w:tcPr>
          <w:p w14:paraId="42448CEE" w14:textId="77777777" w:rsidR="000D153F" w:rsidRPr="000D153F" w:rsidRDefault="000D153F" w:rsidP="000D153F">
            <w:pPr>
              <w:pStyle w:val="TableContents"/>
              <w:rPr>
                <w:szCs w:val="18"/>
              </w:rPr>
            </w:pPr>
            <w:r w:rsidRPr="000D153F">
              <w:rPr>
                <w:szCs w:val="18"/>
              </w:rPr>
              <w:t>General</w:t>
            </w:r>
          </w:p>
        </w:tc>
        <w:tc>
          <w:tcPr>
            <w:tcW w:w="1980" w:type="dxa"/>
          </w:tcPr>
          <w:p w14:paraId="5ADF56DC" w14:textId="19D4EC71" w:rsidR="000D153F" w:rsidRPr="000D153F" w:rsidRDefault="004479F0" w:rsidP="000D153F">
            <w:pPr>
              <w:pStyle w:val="TableContents"/>
              <w:rPr>
                <w:szCs w:val="18"/>
              </w:rPr>
            </w:pPr>
            <w:r>
              <w:rPr>
                <w:szCs w:val="18"/>
              </w:rPr>
              <w:t>2022</w:t>
            </w:r>
          </w:p>
        </w:tc>
        <w:tc>
          <w:tcPr>
            <w:tcW w:w="2160" w:type="dxa"/>
          </w:tcPr>
          <w:p w14:paraId="45140BF1" w14:textId="77777777" w:rsidR="000D153F" w:rsidRPr="000D153F" w:rsidRDefault="000D153F" w:rsidP="000D153F">
            <w:pPr>
              <w:pStyle w:val="TableContents"/>
              <w:rPr>
                <w:szCs w:val="18"/>
              </w:rPr>
            </w:pPr>
            <w:r w:rsidRPr="000D153F">
              <w:rPr>
                <w:szCs w:val="18"/>
              </w:rPr>
              <w:t>Emergency Management Victoria</w:t>
            </w:r>
          </w:p>
        </w:tc>
        <w:tc>
          <w:tcPr>
            <w:tcW w:w="5468" w:type="dxa"/>
          </w:tcPr>
          <w:p w14:paraId="2D1AE41C" w14:textId="77777777" w:rsidR="000D153F" w:rsidRPr="000D153F" w:rsidRDefault="000D153F" w:rsidP="000D153F">
            <w:pPr>
              <w:pStyle w:val="TableParagraph"/>
              <w:spacing w:before="81"/>
              <w:ind w:left="0"/>
              <w:rPr>
                <w:sz w:val="18"/>
                <w:szCs w:val="18"/>
              </w:rPr>
            </w:pPr>
            <w:r w:rsidRPr="000D153F">
              <w:rPr>
                <w:sz w:val="18"/>
                <w:szCs w:val="18"/>
              </w:rPr>
              <w:t>EMV Website</w:t>
            </w:r>
          </w:p>
          <w:p w14:paraId="7BADCB8D" w14:textId="77777777" w:rsidR="000D153F" w:rsidRPr="000D153F" w:rsidRDefault="00D16380" w:rsidP="000D153F">
            <w:pPr>
              <w:pStyle w:val="TableContents"/>
              <w:rPr>
                <w:szCs w:val="18"/>
              </w:rPr>
            </w:pPr>
            <w:hyperlink r:id="rId189">
              <w:r w:rsidR="000D153F" w:rsidRPr="000D153F">
                <w:rPr>
                  <w:color w:val="007CC3"/>
                  <w:szCs w:val="18"/>
                  <w:u w:val="dotted" w:color="007CC3"/>
                </w:rPr>
                <w:t>https://www.emv.vic.gov.au/how-we-</w:t>
              </w:r>
            </w:hyperlink>
            <w:r w:rsidR="000D153F" w:rsidRPr="000D153F">
              <w:rPr>
                <w:color w:val="007CC3"/>
                <w:szCs w:val="18"/>
              </w:rPr>
              <w:t xml:space="preserve"> </w:t>
            </w:r>
            <w:hyperlink r:id="rId190">
              <w:r w:rsidR="000D153F" w:rsidRPr="000D153F">
                <w:rPr>
                  <w:color w:val="007CC3"/>
                  <w:szCs w:val="18"/>
                  <w:u w:val="dotted" w:color="007CC3"/>
                </w:rPr>
                <w:t>help/emergency-management-capability-in-</w:t>
              </w:r>
            </w:hyperlink>
            <w:r w:rsidR="000D153F" w:rsidRPr="000D153F">
              <w:rPr>
                <w:color w:val="007CC3"/>
                <w:szCs w:val="18"/>
              </w:rPr>
              <w:t xml:space="preserve"> </w:t>
            </w:r>
            <w:hyperlink r:id="rId191">
              <w:proofErr w:type="spellStart"/>
              <w:r w:rsidR="000D153F" w:rsidRPr="000D153F">
                <w:rPr>
                  <w:color w:val="007CC3"/>
                  <w:szCs w:val="18"/>
                  <w:u w:val="dotted" w:color="007CC3"/>
                </w:rPr>
                <w:t>victoria</w:t>
              </w:r>
              <w:proofErr w:type="spellEnd"/>
              <w:r w:rsidR="000D153F" w:rsidRPr="000D153F">
                <w:rPr>
                  <w:color w:val="007CC3"/>
                  <w:szCs w:val="18"/>
                  <w:u w:val="dotted" w:color="007CC3"/>
                </w:rPr>
                <w:t>/</w:t>
              </w:r>
              <w:proofErr w:type="spellStart"/>
              <w:r w:rsidR="000D153F" w:rsidRPr="000D153F">
                <w:rPr>
                  <w:color w:val="007CC3"/>
                  <w:szCs w:val="18"/>
                  <w:u w:val="dotted" w:color="007CC3"/>
                </w:rPr>
                <w:t>victorian</w:t>
              </w:r>
              <w:proofErr w:type="spellEnd"/>
              <w:r w:rsidR="000D153F" w:rsidRPr="000D153F">
                <w:rPr>
                  <w:color w:val="007CC3"/>
                  <w:szCs w:val="18"/>
                  <w:u w:val="dotted" w:color="007CC3"/>
                </w:rPr>
                <w:t>-preparedness-framework</w:t>
              </w:r>
            </w:hyperlink>
          </w:p>
        </w:tc>
      </w:tr>
      <w:tr w:rsidR="000D153F" w:rsidRPr="00151210" w14:paraId="2975DFA9" w14:textId="77777777" w:rsidTr="00816473">
        <w:trPr>
          <w:cantSplit/>
        </w:trPr>
        <w:tc>
          <w:tcPr>
            <w:tcW w:w="3006" w:type="dxa"/>
          </w:tcPr>
          <w:p w14:paraId="67E1BA27" w14:textId="77777777" w:rsidR="000D153F" w:rsidRPr="000D153F" w:rsidRDefault="000D153F" w:rsidP="000D153F">
            <w:pPr>
              <w:pStyle w:val="TableContents"/>
              <w:rPr>
                <w:szCs w:val="18"/>
              </w:rPr>
            </w:pPr>
            <w:r w:rsidRPr="000D153F">
              <w:rPr>
                <w:szCs w:val="18"/>
              </w:rPr>
              <w:t>Victorian Emergency Management Strategic Action Plan</w:t>
            </w:r>
          </w:p>
        </w:tc>
        <w:tc>
          <w:tcPr>
            <w:tcW w:w="2175" w:type="dxa"/>
          </w:tcPr>
          <w:p w14:paraId="59AF4C2C" w14:textId="77777777" w:rsidR="000D153F" w:rsidRPr="000D153F" w:rsidRDefault="000D153F" w:rsidP="000D153F">
            <w:pPr>
              <w:pStyle w:val="TableContents"/>
              <w:rPr>
                <w:szCs w:val="18"/>
              </w:rPr>
            </w:pPr>
            <w:r w:rsidRPr="000D153F">
              <w:rPr>
                <w:szCs w:val="18"/>
              </w:rPr>
              <w:t>General</w:t>
            </w:r>
          </w:p>
        </w:tc>
        <w:tc>
          <w:tcPr>
            <w:tcW w:w="1980" w:type="dxa"/>
          </w:tcPr>
          <w:p w14:paraId="350A244E" w14:textId="1C0258C1" w:rsidR="000D153F" w:rsidRPr="000D153F" w:rsidRDefault="005D49D9" w:rsidP="000D153F">
            <w:pPr>
              <w:pStyle w:val="TableContents"/>
              <w:rPr>
                <w:szCs w:val="18"/>
              </w:rPr>
            </w:pPr>
            <w:r>
              <w:rPr>
                <w:szCs w:val="18"/>
              </w:rPr>
              <w:t>2022-2025</w:t>
            </w:r>
          </w:p>
        </w:tc>
        <w:tc>
          <w:tcPr>
            <w:tcW w:w="2160" w:type="dxa"/>
          </w:tcPr>
          <w:p w14:paraId="611F8286" w14:textId="77777777" w:rsidR="000D153F" w:rsidRPr="000D153F" w:rsidRDefault="000D153F" w:rsidP="000D153F">
            <w:pPr>
              <w:pStyle w:val="TableContents"/>
              <w:rPr>
                <w:szCs w:val="18"/>
              </w:rPr>
            </w:pPr>
            <w:r w:rsidRPr="000D153F">
              <w:rPr>
                <w:szCs w:val="18"/>
              </w:rPr>
              <w:t>Emergency Management Victoria</w:t>
            </w:r>
          </w:p>
        </w:tc>
        <w:tc>
          <w:tcPr>
            <w:tcW w:w="5468" w:type="dxa"/>
          </w:tcPr>
          <w:p w14:paraId="10DF45BE" w14:textId="77777777" w:rsidR="000D153F" w:rsidRPr="000D153F" w:rsidRDefault="000D153F" w:rsidP="000D153F">
            <w:pPr>
              <w:pStyle w:val="TableParagraph"/>
              <w:spacing w:before="81"/>
              <w:ind w:left="0"/>
              <w:rPr>
                <w:sz w:val="18"/>
                <w:szCs w:val="18"/>
              </w:rPr>
            </w:pPr>
            <w:r w:rsidRPr="000D153F">
              <w:rPr>
                <w:sz w:val="18"/>
                <w:szCs w:val="18"/>
              </w:rPr>
              <w:t>EMV Website</w:t>
            </w:r>
          </w:p>
          <w:p w14:paraId="6083558D" w14:textId="3FB84409" w:rsidR="000D153F" w:rsidRPr="000D153F" w:rsidRDefault="00D16380" w:rsidP="000D153F">
            <w:pPr>
              <w:pStyle w:val="TableContents"/>
              <w:rPr>
                <w:szCs w:val="18"/>
              </w:rPr>
            </w:pPr>
            <w:hyperlink r:id="rId192" w:history="1">
              <w:r w:rsidR="005D49D9" w:rsidRPr="00FD084A">
                <w:rPr>
                  <w:rStyle w:val="Hyperlink"/>
                  <w:szCs w:val="18"/>
                </w:rPr>
                <w:t>https://www.emv.vic.gov.au/strategic-priorities/strategic-action-plan-sap-2022-25</w:t>
              </w:r>
            </w:hyperlink>
          </w:p>
        </w:tc>
      </w:tr>
      <w:tr w:rsidR="006303D3" w:rsidRPr="00151210" w14:paraId="23596D18" w14:textId="77777777" w:rsidTr="00816473">
        <w:trPr>
          <w:cantSplit/>
        </w:trPr>
        <w:tc>
          <w:tcPr>
            <w:tcW w:w="3006" w:type="dxa"/>
          </w:tcPr>
          <w:p w14:paraId="2A121D47" w14:textId="77777777" w:rsidR="006303D3" w:rsidRDefault="006303D3" w:rsidP="007936F4">
            <w:pPr>
              <w:pStyle w:val="TableContents"/>
            </w:pPr>
            <w:r>
              <w:t>Regional Relief and Recovery Plan</w:t>
            </w:r>
          </w:p>
        </w:tc>
        <w:tc>
          <w:tcPr>
            <w:tcW w:w="2175" w:type="dxa"/>
          </w:tcPr>
          <w:p w14:paraId="13FA0031" w14:textId="77777777" w:rsidR="006303D3" w:rsidRDefault="006303D3" w:rsidP="007936F4">
            <w:pPr>
              <w:pStyle w:val="TableContents"/>
            </w:pPr>
            <w:r>
              <w:t>General</w:t>
            </w:r>
          </w:p>
        </w:tc>
        <w:tc>
          <w:tcPr>
            <w:tcW w:w="1980" w:type="dxa"/>
          </w:tcPr>
          <w:p w14:paraId="78E611A4" w14:textId="342C2567" w:rsidR="006303D3" w:rsidRDefault="004479F0" w:rsidP="007936F4">
            <w:pPr>
              <w:pStyle w:val="TableContents"/>
            </w:pPr>
            <w:r>
              <w:t>2021</w:t>
            </w:r>
          </w:p>
        </w:tc>
        <w:tc>
          <w:tcPr>
            <w:tcW w:w="2160" w:type="dxa"/>
          </w:tcPr>
          <w:p w14:paraId="2D3FC979" w14:textId="4DB132BD" w:rsidR="006303D3" w:rsidRDefault="006303D3" w:rsidP="007936F4">
            <w:pPr>
              <w:pStyle w:val="TableContents"/>
            </w:pPr>
            <w:r>
              <w:t>DFFH</w:t>
            </w:r>
            <w:r w:rsidR="005D49D9">
              <w:t xml:space="preserve"> and ERV</w:t>
            </w:r>
          </w:p>
        </w:tc>
        <w:tc>
          <w:tcPr>
            <w:tcW w:w="5468" w:type="dxa"/>
          </w:tcPr>
          <w:p w14:paraId="0320FB68" w14:textId="77777777" w:rsidR="006303D3" w:rsidRDefault="00D16380" w:rsidP="007936F4">
            <w:pPr>
              <w:pStyle w:val="TableContents"/>
            </w:pPr>
            <w:hyperlink r:id="rId193" w:history="1">
              <w:r w:rsidR="006303D3" w:rsidRPr="006303D3">
                <w:rPr>
                  <w:rStyle w:val="Hyperlink"/>
                </w:rPr>
                <w:t>EM-COP</w:t>
              </w:r>
            </w:hyperlink>
          </w:p>
        </w:tc>
      </w:tr>
      <w:tr w:rsidR="000D153F" w:rsidRPr="00151210" w14:paraId="387E9FF6" w14:textId="77777777" w:rsidTr="00816473">
        <w:trPr>
          <w:cantSplit/>
        </w:trPr>
        <w:tc>
          <w:tcPr>
            <w:tcW w:w="3006" w:type="dxa"/>
          </w:tcPr>
          <w:p w14:paraId="38BB00EC" w14:textId="77777777" w:rsidR="000D153F" w:rsidRPr="000D153F" w:rsidRDefault="000D153F" w:rsidP="000D153F">
            <w:pPr>
              <w:pStyle w:val="TableContents"/>
              <w:rPr>
                <w:szCs w:val="18"/>
              </w:rPr>
            </w:pPr>
            <w:r w:rsidRPr="000D153F">
              <w:rPr>
                <w:szCs w:val="18"/>
              </w:rPr>
              <w:t>Victorian State Emergency Management Plan</w:t>
            </w:r>
          </w:p>
        </w:tc>
        <w:tc>
          <w:tcPr>
            <w:tcW w:w="2175" w:type="dxa"/>
          </w:tcPr>
          <w:p w14:paraId="791F27FC" w14:textId="77777777" w:rsidR="000D153F" w:rsidRPr="000D153F" w:rsidRDefault="000D153F" w:rsidP="000D153F">
            <w:pPr>
              <w:pStyle w:val="TableContents"/>
              <w:rPr>
                <w:szCs w:val="18"/>
              </w:rPr>
            </w:pPr>
            <w:r w:rsidRPr="000D153F">
              <w:rPr>
                <w:szCs w:val="18"/>
              </w:rPr>
              <w:t>General</w:t>
            </w:r>
          </w:p>
        </w:tc>
        <w:tc>
          <w:tcPr>
            <w:tcW w:w="1980" w:type="dxa"/>
          </w:tcPr>
          <w:p w14:paraId="3B4DEEF9" w14:textId="47E8B13F" w:rsidR="000D153F" w:rsidRPr="000D153F" w:rsidRDefault="004479F0" w:rsidP="000D153F">
            <w:pPr>
              <w:pStyle w:val="TableContents"/>
              <w:rPr>
                <w:szCs w:val="18"/>
              </w:rPr>
            </w:pPr>
            <w:r>
              <w:rPr>
                <w:szCs w:val="18"/>
              </w:rPr>
              <w:t>2021</w:t>
            </w:r>
          </w:p>
        </w:tc>
        <w:tc>
          <w:tcPr>
            <w:tcW w:w="2160" w:type="dxa"/>
          </w:tcPr>
          <w:p w14:paraId="37D5AD2F" w14:textId="77777777" w:rsidR="000D153F" w:rsidRPr="000D153F" w:rsidRDefault="000D153F" w:rsidP="000D153F">
            <w:pPr>
              <w:pStyle w:val="TableContents"/>
              <w:rPr>
                <w:szCs w:val="18"/>
              </w:rPr>
            </w:pPr>
            <w:r w:rsidRPr="000D153F">
              <w:rPr>
                <w:szCs w:val="18"/>
              </w:rPr>
              <w:t>Emergency Management Victoria</w:t>
            </w:r>
          </w:p>
        </w:tc>
        <w:tc>
          <w:tcPr>
            <w:tcW w:w="5468" w:type="dxa"/>
          </w:tcPr>
          <w:p w14:paraId="1B61BF0A" w14:textId="77777777" w:rsidR="000D153F" w:rsidRPr="000D153F" w:rsidRDefault="000D153F" w:rsidP="000D153F">
            <w:pPr>
              <w:pStyle w:val="TableParagraph"/>
              <w:spacing w:before="83"/>
              <w:ind w:left="0"/>
              <w:rPr>
                <w:sz w:val="18"/>
                <w:szCs w:val="18"/>
              </w:rPr>
            </w:pPr>
            <w:r w:rsidRPr="000D153F">
              <w:rPr>
                <w:sz w:val="18"/>
                <w:szCs w:val="18"/>
              </w:rPr>
              <w:t>EMV Website</w:t>
            </w:r>
          </w:p>
          <w:p w14:paraId="0FEAA9BE" w14:textId="18FA571C" w:rsidR="000D153F" w:rsidRPr="000D153F" w:rsidRDefault="00D16380" w:rsidP="000D153F">
            <w:pPr>
              <w:pStyle w:val="TableContents"/>
              <w:rPr>
                <w:szCs w:val="18"/>
              </w:rPr>
            </w:pPr>
            <w:hyperlink r:id="rId194">
              <w:r w:rsidR="000D153F" w:rsidRPr="000D153F">
                <w:rPr>
                  <w:color w:val="007CC3"/>
                  <w:szCs w:val="18"/>
                  <w:u w:val="dotted" w:color="007CC3"/>
                </w:rPr>
                <w:t>https://www.emv.vic.gov.au/responsibilities/se</w:t>
              </w:r>
            </w:hyperlink>
            <w:hyperlink r:id="rId195">
              <w:r w:rsidR="000D153F" w:rsidRPr="000D153F">
                <w:rPr>
                  <w:color w:val="007CC3"/>
                  <w:szCs w:val="18"/>
                  <w:u w:val="single" w:color="007CC3"/>
                </w:rPr>
                <w:t>mp</w:t>
              </w:r>
            </w:hyperlink>
          </w:p>
        </w:tc>
      </w:tr>
      <w:tr w:rsidR="00F35E92" w:rsidRPr="00151210" w14:paraId="6F24BBF5" w14:textId="77777777" w:rsidTr="00816473">
        <w:trPr>
          <w:cantSplit/>
        </w:trPr>
        <w:tc>
          <w:tcPr>
            <w:tcW w:w="3006" w:type="dxa"/>
          </w:tcPr>
          <w:p w14:paraId="6CCB7436" w14:textId="77777777" w:rsidR="00F35E92" w:rsidRPr="000D153F" w:rsidRDefault="00F35E92" w:rsidP="00F35E92">
            <w:pPr>
              <w:pStyle w:val="TableContents"/>
              <w:rPr>
                <w:szCs w:val="18"/>
              </w:rPr>
            </w:pPr>
            <w:r>
              <w:rPr>
                <w:szCs w:val="18"/>
              </w:rPr>
              <w:t>MEMPC Document Template</w:t>
            </w:r>
          </w:p>
        </w:tc>
        <w:tc>
          <w:tcPr>
            <w:tcW w:w="2175" w:type="dxa"/>
          </w:tcPr>
          <w:p w14:paraId="54361F45" w14:textId="77777777" w:rsidR="00F35E92" w:rsidRPr="000D153F" w:rsidRDefault="00F35E92" w:rsidP="00F35E92">
            <w:pPr>
              <w:pStyle w:val="TableContents"/>
              <w:rPr>
                <w:szCs w:val="18"/>
              </w:rPr>
            </w:pPr>
            <w:r>
              <w:rPr>
                <w:szCs w:val="18"/>
              </w:rPr>
              <w:t>General</w:t>
            </w:r>
          </w:p>
        </w:tc>
        <w:tc>
          <w:tcPr>
            <w:tcW w:w="1980" w:type="dxa"/>
          </w:tcPr>
          <w:p w14:paraId="3B5A8A62" w14:textId="44E4928E" w:rsidR="00F35E92" w:rsidRPr="000D153F" w:rsidRDefault="00F35E92" w:rsidP="00F35E92">
            <w:pPr>
              <w:pStyle w:val="TableContents"/>
              <w:rPr>
                <w:szCs w:val="18"/>
              </w:rPr>
            </w:pPr>
            <w:r>
              <w:rPr>
                <w:szCs w:val="18"/>
              </w:rPr>
              <w:t>2020</w:t>
            </w:r>
          </w:p>
        </w:tc>
        <w:tc>
          <w:tcPr>
            <w:tcW w:w="2160" w:type="dxa"/>
          </w:tcPr>
          <w:p w14:paraId="1B7BB628" w14:textId="77777777" w:rsidR="00F35E92" w:rsidRPr="000D153F" w:rsidRDefault="00F35E92" w:rsidP="00F35E92">
            <w:pPr>
              <w:pStyle w:val="TableContents"/>
              <w:rPr>
                <w:szCs w:val="18"/>
              </w:rPr>
            </w:pPr>
            <w:r w:rsidRPr="000D153F">
              <w:rPr>
                <w:szCs w:val="18"/>
              </w:rPr>
              <w:t>Emergency Management Victoria</w:t>
            </w:r>
          </w:p>
        </w:tc>
        <w:tc>
          <w:tcPr>
            <w:tcW w:w="5468" w:type="dxa"/>
          </w:tcPr>
          <w:p w14:paraId="7407ED3A" w14:textId="77777777" w:rsidR="00F35E92" w:rsidRPr="000D153F" w:rsidRDefault="00D16380" w:rsidP="00F35E92">
            <w:pPr>
              <w:pStyle w:val="TableContents"/>
              <w:rPr>
                <w:szCs w:val="18"/>
              </w:rPr>
            </w:pPr>
            <w:hyperlink r:id="rId196" w:history="1">
              <w:r w:rsidR="00F35E92">
                <w:rPr>
                  <w:rStyle w:val="Hyperlink"/>
                </w:rPr>
                <w:t>https://www.emv.vic.gov.au/publications/mempc-document-template</w:t>
              </w:r>
            </w:hyperlink>
          </w:p>
        </w:tc>
      </w:tr>
      <w:tr w:rsidR="001523E0" w:rsidRPr="00151210" w14:paraId="7E937326" w14:textId="77777777" w:rsidTr="00816473">
        <w:trPr>
          <w:cantSplit/>
        </w:trPr>
        <w:tc>
          <w:tcPr>
            <w:tcW w:w="3006" w:type="dxa"/>
          </w:tcPr>
          <w:p w14:paraId="6F4BA9CD" w14:textId="77777777" w:rsidR="001523E0" w:rsidRDefault="001523E0" w:rsidP="001523E0">
            <w:pPr>
              <w:pStyle w:val="TableContents"/>
              <w:rPr>
                <w:szCs w:val="18"/>
              </w:rPr>
            </w:pPr>
            <w:r>
              <w:rPr>
                <w:szCs w:val="18"/>
              </w:rPr>
              <w:lastRenderedPageBreak/>
              <w:t>Advisory Material for the Development of a Municipal Emergency Management Plan</w:t>
            </w:r>
          </w:p>
        </w:tc>
        <w:tc>
          <w:tcPr>
            <w:tcW w:w="2175" w:type="dxa"/>
          </w:tcPr>
          <w:p w14:paraId="44BE0ACB" w14:textId="77777777" w:rsidR="001523E0" w:rsidRDefault="001523E0" w:rsidP="001523E0">
            <w:pPr>
              <w:pStyle w:val="TableContents"/>
              <w:rPr>
                <w:szCs w:val="18"/>
              </w:rPr>
            </w:pPr>
            <w:r>
              <w:rPr>
                <w:szCs w:val="18"/>
              </w:rPr>
              <w:t>General</w:t>
            </w:r>
          </w:p>
        </w:tc>
        <w:tc>
          <w:tcPr>
            <w:tcW w:w="1980" w:type="dxa"/>
          </w:tcPr>
          <w:p w14:paraId="49B0E82F" w14:textId="77777777" w:rsidR="001523E0" w:rsidRDefault="001523E0" w:rsidP="001523E0">
            <w:pPr>
              <w:pStyle w:val="TableContents"/>
              <w:rPr>
                <w:szCs w:val="18"/>
              </w:rPr>
            </w:pPr>
            <w:r>
              <w:rPr>
                <w:szCs w:val="18"/>
              </w:rPr>
              <w:t>Dec 2020</w:t>
            </w:r>
          </w:p>
        </w:tc>
        <w:tc>
          <w:tcPr>
            <w:tcW w:w="2160" w:type="dxa"/>
          </w:tcPr>
          <w:p w14:paraId="22C83622" w14:textId="77777777" w:rsidR="001523E0" w:rsidRPr="000D153F" w:rsidRDefault="001523E0" w:rsidP="001523E0">
            <w:pPr>
              <w:pStyle w:val="TableContents"/>
              <w:rPr>
                <w:szCs w:val="18"/>
              </w:rPr>
            </w:pPr>
            <w:r w:rsidRPr="000D153F">
              <w:rPr>
                <w:szCs w:val="18"/>
              </w:rPr>
              <w:t>Emergency Management Victoria</w:t>
            </w:r>
          </w:p>
        </w:tc>
        <w:tc>
          <w:tcPr>
            <w:tcW w:w="5468" w:type="dxa"/>
          </w:tcPr>
          <w:p w14:paraId="75D16EC5" w14:textId="77777777" w:rsidR="001523E0" w:rsidRDefault="00D16380" w:rsidP="001523E0">
            <w:pPr>
              <w:pStyle w:val="TableContents"/>
            </w:pPr>
            <w:hyperlink r:id="rId197" w:history="1">
              <w:r w:rsidR="001523E0" w:rsidRPr="00525A02">
                <w:rPr>
                  <w:rStyle w:val="Hyperlink"/>
                </w:rPr>
                <w:t>https://www.emv.vic.gov.au/publications/advisory-material-for-the-development-of-a-municipal-emergency-management-plan-memp</w:t>
              </w:r>
            </w:hyperlink>
          </w:p>
        </w:tc>
      </w:tr>
      <w:tr w:rsidR="000C1E55" w:rsidRPr="00151210" w14:paraId="65BE044B" w14:textId="77777777" w:rsidTr="00816473">
        <w:trPr>
          <w:cantSplit/>
        </w:trPr>
        <w:tc>
          <w:tcPr>
            <w:tcW w:w="3006" w:type="dxa"/>
          </w:tcPr>
          <w:p w14:paraId="79B5751C" w14:textId="77777777" w:rsidR="000C1E55" w:rsidRDefault="000C1E55" w:rsidP="000C1E55">
            <w:pPr>
              <w:pStyle w:val="TableContents"/>
              <w:rPr>
                <w:szCs w:val="18"/>
              </w:rPr>
            </w:pPr>
            <w:r>
              <w:rPr>
                <w:szCs w:val="18"/>
              </w:rPr>
              <w:t>Advisory Material for the Development of a Municipal Emergency Management Planning Committee Terms of Reference</w:t>
            </w:r>
          </w:p>
        </w:tc>
        <w:tc>
          <w:tcPr>
            <w:tcW w:w="2175" w:type="dxa"/>
          </w:tcPr>
          <w:p w14:paraId="415A9A33" w14:textId="77777777" w:rsidR="000C1E55" w:rsidRDefault="000C1E55" w:rsidP="000C1E55">
            <w:pPr>
              <w:pStyle w:val="TableContents"/>
              <w:rPr>
                <w:szCs w:val="18"/>
              </w:rPr>
            </w:pPr>
            <w:r>
              <w:rPr>
                <w:szCs w:val="18"/>
              </w:rPr>
              <w:t>General</w:t>
            </w:r>
          </w:p>
        </w:tc>
        <w:tc>
          <w:tcPr>
            <w:tcW w:w="1980" w:type="dxa"/>
          </w:tcPr>
          <w:p w14:paraId="4BDA6713" w14:textId="77777777" w:rsidR="000C1E55" w:rsidRDefault="000C1E55" w:rsidP="000C1E55">
            <w:pPr>
              <w:pStyle w:val="TableContents"/>
              <w:rPr>
                <w:szCs w:val="18"/>
              </w:rPr>
            </w:pPr>
            <w:r>
              <w:rPr>
                <w:szCs w:val="18"/>
              </w:rPr>
              <w:t>Dec 2020</w:t>
            </w:r>
          </w:p>
        </w:tc>
        <w:tc>
          <w:tcPr>
            <w:tcW w:w="2160" w:type="dxa"/>
          </w:tcPr>
          <w:p w14:paraId="14B127DC" w14:textId="77777777" w:rsidR="000C1E55" w:rsidRPr="000D153F" w:rsidRDefault="000C1E55" w:rsidP="000C1E55">
            <w:pPr>
              <w:pStyle w:val="TableContents"/>
              <w:rPr>
                <w:szCs w:val="18"/>
              </w:rPr>
            </w:pPr>
            <w:r w:rsidRPr="000D153F">
              <w:rPr>
                <w:szCs w:val="18"/>
              </w:rPr>
              <w:t>Emergency Management Victoria</w:t>
            </w:r>
          </w:p>
        </w:tc>
        <w:tc>
          <w:tcPr>
            <w:tcW w:w="5468" w:type="dxa"/>
          </w:tcPr>
          <w:p w14:paraId="6B52E23C" w14:textId="77777777" w:rsidR="000C1E55" w:rsidRDefault="00D16380" w:rsidP="000C1E55">
            <w:pPr>
              <w:pStyle w:val="TableContents"/>
            </w:pPr>
            <w:hyperlink r:id="rId198" w:history="1">
              <w:r w:rsidR="000C1E55" w:rsidRPr="00525A02">
                <w:rPr>
                  <w:rStyle w:val="Hyperlink"/>
                </w:rPr>
                <w:t>https://www.emv.vic.gov.au/publications/advisory-material-mempc-terms-of-reference</w:t>
              </w:r>
            </w:hyperlink>
          </w:p>
        </w:tc>
      </w:tr>
      <w:tr w:rsidR="00B92826" w:rsidRPr="00151210" w14:paraId="1491F7A0" w14:textId="77777777" w:rsidTr="00816473">
        <w:trPr>
          <w:cantSplit/>
        </w:trPr>
        <w:tc>
          <w:tcPr>
            <w:tcW w:w="3006" w:type="dxa"/>
          </w:tcPr>
          <w:p w14:paraId="45B78BAF" w14:textId="77777777" w:rsidR="00B92826" w:rsidRDefault="00B92826" w:rsidP="00B92826">
            <w:pPr>
              <w:pStyle w:val="TableContents"/>
              <w:rPr>
                <w:szCs w:val="18"/>
              </w:rPr>
            </w:pPr>
            <w:r>
              <w:rPr>
                <w:szCs w:val="18"/>
              </w:rPr>
              <w:t>Fact Sheet: Integrated Emergency Management planning</w:t>
            </w:r>
          </w:p>
        </w:tc>
        <w:tc>
          <w:tcPr>
            <w:tcW w:w="2175" w:type="dxa"/>
          </w:tcPr>
          <w:p w14:paraId="2D769BA2" w14:textId="77777777" w:rsidR="00B92826" w:rsidRDefault="00B92826" w:rsidP="00B92826">
            <w:pPr>
              <w:pStyle w:val="TableContents"/>
              <w:rPr>
                <w:szCs w:val="18"/>
              </w:rPr>
            </w:pPr>
            <w:r>
              <w:rPr>
                <w:szCs w:val="18"/>
              </w:rPr>
              <w:t>General</w:t>
            </w:r>
          </w:p>
        </w:tc>
        <w:tc>
          <w:tcPr>
            <w:tcW w:w="1980" w:type="dxa"/>
          </w:tcPr>
          <w:p w14:paraId="3A3D4E46" w14:textId="77777777" w:rsidR="00B92826" w:rsidRDefault="00B92826" w:rsidP="00B92826">
            <w:pPr>
              <w:pStyle w:val="TableContents"/>
              <w:rPr>
                <w:szCs w:val="18"/>
              </w:rPr>
            </w:pPr>
            <w:r>
              <w:rPr>
                <w:szCs w:val="18"/>
              </w:rPr>
              <w:t>Dec 2020</w:t>
            </w:r>
          </w:p>
        </w:tc>
        <w:tc>
          <w:tcPr>
            <w:tcW w:w="2160" w:type="dxa"/>
          </w:tcPr>
          <w:p w14:paraId="5CF0A4A7" w14:textId="77777777" w:rsidR="00B92826" w:rsidRPr="000D153F" w:rsidRDefault="00B92826" w:rsidP="00B92826">
            <w:pPr>
              <w:pStyle w:val="TableContents"/>
              <w:rPr>
                <w:szCs w:val="18"/>
              </w:rPr>
            </w:pPr>
            <w:r w:rsidRPr="000D153F">
              <w:rPr>
                <w:szCs w:val="18"/>
              </w:rPr>
              <w:t>Emergency Management Victoria</w:t>
            </w:r>
          </w:p>
        </w:tc>
        <w:tc>
          <w:tcPr>
            <w:tcW w:w="5468" w:type="dxa"/>
          </w:tcPr>
          <w:p w14:paraId="16E9709D" w14:textId="77777777" w:rsidR="00B92826" w:rsidRDefault="00D16380" w:rsidP="00B92826">
            <w:pPr>
              <w:pStyle w:val="TableContents"/>
            </w:pPr>
            <w:hyperlink r:id="rId199" w:history="1">
              <w:r w:rsidR="00B92826" w:rsidRPr="00525A02">
                <w:rPr>
                  <w:rStyle w:val="Hyperlink"/>
                </w:rPr>
                <w:t>https://www.emv.vic.gov.au/publications/fact-sheet-integrated-emergency-management-planning</w:t>
              </w:r>
            </w:hyperlink>
          </w:p>
        </w:tc>
      </w:tr>
      <w:tr w:rsidR="00B92826" w:rsidRPr="00151210" w14:paraId="19E179D1" w14:textId="77777777" w:rsidTr="00816473">
        <w:trPr>
          <w:cantSplit/>
        </w:trPr>
        <w:tc>
          <w:tcPr>
            <w:tcW w:w="3006" w:type="dxa"/>
          </w:tcPr>
          <w:p w14:paraId="3ED57EA1" w14:textId="77777777" w:rsidR="00B92826" w:rsidRDefault="00B92826" w:rsidP="00B92826">
            <w:pPr>
              <w:pStyle w:val="TableContents"/>
              <w:rPr>
                <w:szCs w:val="18"/>
              </w:rPr>
            </w:pPr>
            <w:r>
              <w:rPr>
                <w:szCs w:val="18"/>
              </w:rPr>
              <w:t>MEMPC Written Reports to REMPC Template</w:t>
            </w:r>
          </w:p>
        </w:tc>
        <w:tc>
          <w:tcPr>
            <w:tcW w:w="2175" w:type="dxa"/>
          </w:tcPr>
          <w:p w14:paraId="1F67C799" w14:textId="77777777" w:rsidR="00B92826" w:rsidRDefault="00B92826" w:rsidP="00B92826">
            <w:pPr>
              <w:pStyle w:val="TableContents"/>
              <w:rPr>
                <w:szCs w:val="18"/>
              </w:rPr>
            </w:pPr>
            <w:r>
              <w:rPr>
                <w:szCs w:val="18"/>
              </w:rPr>
              <w:t>General</w:t>
            </w:r>
          </w:p>
        </w:tc>
        <w:tc>
          <w:tcPr>
            <w:tcW w:w="1980" w:type="dxa"/>
          </w:tcPr>
          <w:p w14:paraId="6B60FBA4" w14:textId="77777777" w:rsidR="00B92826" w:rsidRDefault="00B92826" w:rsidP="00B92826">
            <w:pPr>
              <w:pStyle w:val="TableContents"/>
              <w:rPr>
                <w:szCs w:val="18"/>
              </w:rPr>
            </w:pPr>
            <w:r>
              <w:rPr>
                <w:szCs w:val="18"/>
              </w:rPr>
              <w:t>Dec 2020</w:t>
            </w:r>
          </w:p>
        </w:tc>
        <w:tc>
          <w:tcPr>
            <w:tcW w:w="2160" w:type="dxa"/>
          </w:tcPr>
          <w:p w14:paraId="02A2B23A" w14:textId="77777777" w:rsidR="00B92826" w:rsidRPr="000D153F" w:rsidRDefault="00B92826" w:rsidP="00B92826">
            <w:pPr>
              <w:pStyle w:val="TableContents"/>
              <w:rPr>
                <w:szCs w:val="18"/>
              </w:rPr>
            </w:pPr>
            <w:r w:rsidRPr="000D153F">
              <w:rPr>
                <w:szCs w:val="18"/>
              </w:rPr>
              <w:t>Emergency Management Victoria</w:t>
            </w:r>
          </w:p>
        </w:tc>
        <w:tc>
          <w:tcPr>
            <w:tcW w:w="5468" w:type="dxa"/>
          </w:tcPr>
          <w:p w14:paraId="369C010F" w14:textId="77777777" w:rsidR="00B92826" w:rsidRDefault="00D16380" w:rsidP="00B92826">
            <w:pPr>
              <w:pStyle w:val="TableContents"/>
            </w:pPr>
            <w:hyperlink r:id="rId200" w:history="1">
              <w:r w:rsidR="00B92826" w:rsidRPr="00525A02">
                <w:rPr>
                  <w:rStyle w:val="Hyperlink"/>
                </w:rPr>
                <w:t>https://www.emv.vic.gov.au/publications/mempc-written-report-to-the-rempc</w:t>
              </w:r>
            </w:hyperlink>
          </w:p>
        </w:tc>
      </w:tr>
      <w:tr w:rsidR="00B92826" w:rsidRPr="00151210" w14:paraId="3E238937" w14:textId="77777777" w:rsidTr="00816473">
        <w:trPr>
          <w:cantSplit/>
        </w:trPr>
        <w:tc>
          <w:tcPr>
            <w:tcW w:w="3006" w:type="dxa"/>
          </w:tcPr>
          <w:p w14:paraId="7A0AF77A" w14:textId="77777777" w:rsidR="00B92826" w:rsidRDefault="00B92826" w:rsidP="00B92826">
            <w:pPr>
              <w:pStyle w:val="TableContents"/>
              <w:rPr>
                <w:szCs w:val="18"/>
              </w:rPr>
            </w:pPr>
            <w:r>
              <w:rPr>
                <w:szCs w:val="18"/>
              </w:rPr>
              <w:t>Statement of Assurance Template for MEMP or MEMP Sub-Plan</w:t>
            </w:r>
          </w:p>
        </w:tc>
        <w:tc>
          <w:tcPr>
            <w:tcW w:w="2175" w:type="dxa"/>
          </w:tcPr>
          <w:p w14:paraId="11C4F823" w14:textId="77777777" w:rsidR="00B92826" w:rsidRDefault="00B92826" w:rsidP="00B92826">
            <w:pPr>
              <w:pStyle w:val="TableContents"/>
              <w:rPr>
                <w:szCs w:val="18"/>
              </w:rPr>
            </w:pPr>
            <w:r>
              <w:rPr>
                <w:szCs w:val="18"/>
              </w:rPr>
              <w:t>General</w:t>
            </w:r>
          </w:p>
        </w:tc>
        <w:tc>
          <w:tcPr>
            <w:tcW w:w="1980" w:type="dxa"/>
          </w:tcPr>
          <w:p w14:paraId="4C701115" w14:textId="77777777" w:rsidR="00B92826" w:rsidRDefault="00B92826" w:rsidP="00B92826">
            <w:pPr>
              <w:pStyle w:val="TableContents"/>
              <w:rPr>
                <w:szCs w:val="18"/>
              </w:rPr>
            </w:pPr>
            <w:r>
              <w:rPr>
                <w:szCs w:val="18"/>
              </w:rPr>
              <w:t>Dec 2020</w:t>
            </w:r>
          </w:p>
        </w:tc>
        <w:tc>
          <w:tcPr>
            <w:tcW w:w="2160" w:type="dxa"/>
          </w:tcPr>
          <w:p w14:paraId="024C3F94" w14:textId="77777777" w:rsidR="00B92826" w:rsidRPr="000D153F" w:rsidRDefault="00B92826" w:rsidP="00B92826">
            <w:pPr>
              <w:pStyle w:val="TableContents"/>
              <w:rPr>
                <w:szCs w:val="18"/>
              </w:rPr>
            </w:pPr>
            <w:r w:rsidRPr="000D153F">
              <w:rPr>
                <w:szCs w:val="18"/>
              </w:rPr>
              <w:t>Emergency Management Victoria</w:t>
            </w:r>
          </w:p>
        </w:tc>
        <w:tc>
          <w:tcPr>
            <w:tcW w:w="5468" w:type="dxa"/>
          </w:tcPr>
          <w:p w14:paraId="422FC84A" w14:textId="4AF89745" w:rsidR="00B92826" w:rsidRDefault="00D16380" w:rsidP="00B92826">
            <w:pPr>
              <w:pStyle w:val="TableContents"/>
            </w:pPr>
            <w:hyperlink r:id="rId201" w:history="1">
              <w:r w:rsidR="00B92826" w:rsidRPr="00525A02">
                <w:rPr>
                  <w:rStyle w:val="Hyperlink"/>
                </w:rPr>
                <w:t>https://www.emv.vic.gov.au/publications/statement-of-assurance-template-memp-or-memp-</w:t>
              </w:r>
              <w:r w:rsidR="007F2D1F">
                <w:rPr>
                  <w:rStyle w:val="Hyperlink"/>
                </w:rPr>
                <w:t>Sub-Plan</w:t>
              </w:r>
            </w:hyperlink>
          </w:p>
        </w:tc>
      </w:tr>
      <w:tr w:rsidR="00B92826" w:rsidRPr="00151210" w14:paraId="3DA76ED2" w14:textId="77777777" w:rsidTr="00816473">
        <w:trPr>
          <w:cantSplit/>
        </w:trPr>
        <w:tc>
          <w:tcPr>
            <w:tcW w:w="3006" w:type="dxa"/>
          </w:tcPr>
          <w:p w14:paraId="7453D4A6" w14:textId="77777777" w:rsidR="00B92826" w:rsidRDefault="00B92826" w:rsidP="00B92826">
            <w:pPr>
              <w:pStyle w:val="TableContents"/>
              <w:rPr>
                <w:szCs w:val="18"/>
              </w:rPr>
            </w:pPr>
            <w:r>
              <w:rPr>
                <w:szCs w:val="18"/>
              </w:rPr>
              <w:t>Fact Sheet: Municipal Level Planning</w:t>
            </w:r>
          </w:p>
        </w:tc>
        <w:tc>
          <w:tcPr>
            <w:tcW w:w="2175" w:type="dxa"/>
          </w:tcPr>
          <w:p w14:paraId="4F11E40F" w14:textId="77777777" w:rsidR="00B92826" w:rsidRDefault="00B92826" w:rsidP="00B92826">
            <w:pPr>
              <w:pStyle w:val="TableContents"/>
              <w:rPr>
                <w:szCs w:val="18"/>
              </w:rPr>
            </w:pPr>
            <w:r>
              <w:rPr>
                <w:szCs w:val="18"/>
              </w:rPr>
              <w:t>General</w:t>
            </w:r>
          </w:p>
        </w:tc>
        <w:tc>
          <w:tcPr>
            <w:tcW w:w="1980" w:type="dxa"/>
          </w:tcPr>
          <w:p w14:paraId="7C66E1BF" w14:textId="77777777" w:rsidR="00B92826" w:rsidRDefault="00B92826" w:rsidP="00B92826">
            <w:pPr>
              <w:pStyle w:val="TableContents"/>
              <w:rPr>
                <w:szCs w:val="18"/>
              </w:rPr>
            </w:pPr>
            <w:r>
              <w:rPr>
                <w:szCs w:val="18"/>
              </w:rPr>
              <w:t>Dec 2020</w:t>
            </w:r>
          </w:p>
        </w:tc>
        <w:tc>
          <w:tcPr>
            <w:tcW w:w="2160" w:type="dxa"/>
          </w:tcPr>
          <w:p w14:paraId="11EF5579" w14:textId="77777777" w:rsidR="00B92826" w:rsidRPr="000D153F" w:rsidRDefault="00B92826" w:rsidP="00B92826">
            <w:pPr>
              <w:pStyle w:val="TableContents"/>
              <w:rPr>
                <w:szCs w:val="18"/>
              </w:rPr>
            </w:pPr>
            <w:r w:rsidRPr="000D153F">
              <w:rPr>
                <w:szCs w:val="18"/>
              </w:rPr>
              <w:t>Emergency Management Victoria</w:t>
            </w:r>
          </w:p>
        </w:tc>
        <w:tc>
          <w:tcPr>
            <w:tcW w:w="5468" w:type="dxa"/>
          </w:tcPr>
          <w:p w14:paraId="25AECAD1" w14:textId="77777777" w:rsidR="00B92826" w:rsidRDefault="00D16380" w:rsidP="00B92826">
            <w:pPr>
              <w:pStyle w:val="TableContents"/>
            </w:pPr>
            <w:hyperlink r:id="rId202" w:history="1">
              <w:r w:rsidR="00B92826" w:rsidRPr="00525A02">
                <w:rPr>
                  <w:rStyle w:val="Hyperlink"/>
                </w:rPr>
                <w:t>https://www.emv.vic.gov.au/publications/fact-sheet-3-empr-municipal-level-planning</w:t>
              </w:r>
            </w:hyperlink>
          </w:p>
        </w:tc>
      </w:tr>
      <w:tr w:rsidR="00B92826" w:rsidRPr="00151210" w14:paraId="1AB92099" w14:textId="77777777" w:rsidTr="00816473">
        <w:trPr>
          <w:cantSplit/>
        </w:trPr>
        <w:tc>
          <w:tcPr>
            <w:tcW w:w="3006" w:type="dxa"/>
          </w:tcPr>
          <w:p w14:paraId="5B533F49" w14:textId="77777777" w:rsidR="00B92826" w:rsidRDefault="00B92826" w:rsidP="00B92826">
            <w:pPr>
              <w:pStyle w:val="TableContents"/>
              <w:rPr>
                <w:szCs w:val="18"/>
              </w:rPr>
            </w:pPr>
            <w:r>
              <w:rPr>
                <w:szCs w:val="18"/>
              </w:rPr>
              <w:t>Fact Sheet: Changes to Council Functional Roles</w:t>
            </w:r>
          </w:p>
        </w:tc>
        <w:tc>
          <w:tcPr>
            <w:tcW w:w="2175" w:type="dxa"/>
          </w:tcPr>
          <w:p w14:paraId="23AFBAEC" w14:textId="77777777" w:rsidR="00B92826" w:rsidRDefault="00B92826" w:rsidP="00B92826">
            <w:pPr>
              <w:pStyle w:val="TableContents"/>
              <w:rPr>
                <w:szCs w:val="18"/>
              </w:rPr>
            </w:pPr>
            <w:r>
              <w:rPr>
                <w:szCs w:val="18"/>
              </w:rPr>
              <w:t>General</w:t>
            </w:r>
          </w:p>
        </w:tc>
        <w:tc>
          <w:tcPr>
            <w:tcW w:w="1980" w:type="dxa"/>
          </w:tcPr>
          <w:p w14:paraId="27A2BCB0" w14:textId="77777777" w:rsidR="00B92826" w:rsidRDefault="00B92826" w:rsidP="00B92826">
            <w:pPr>
              <w:pStyle w:val="TableContents"/>
              <w:rPr>
                <w:szCs w:val="18"/>
              </w:rPr>
            </w:pPr>
            <w:r>
              <w:rPr>
                <w:szCs w:val="18"/>
              </w:rPr>
              <w:t>Dec 2020</w:t>
            </w:r>
          </w:p>
        </w:tc>
        <w:tc>
          <w:tcPr>
            <w:tcW w:w="2160" w:type="dxa"/>
          </w:tcPr>
          <w:p w14:paraId="292D7452" w14:textId="77777777" w:rsidR="00B92826" w:rsidRPr="000D153F" w:rsidRDefault="00B92826" w:rsidP="00B92826">
            <w:pPr>
              <w:pStyle w:val="TableContents"/>
              <w:rPr>
                <w:szCs w:val="18"/>
              </w:rPr>
            </w:pPr>
            <w:r w:rsidRPr="000D153F">
              <w:rPr>
                <w:szCs w:val="18"/>
              </w:rPr>
              <w:t>Emergency Management Victoria</w:t>
            </w:r>
          </w:p>
        </w:tc>
        <w:tc>
          <w:tcPr>
            <w:tcW w:w="5468" w:type="dxa"/>
          </w:tcPr>
          <w:p w14:paraId="4FD43319" w14:textId="77777777" w:rsidR="00B92826" w:rsidRDefault="00D16380" w:rsidP="00B92826">
            <w:pPr>
              <w:pStyle w:val="TableContents"/>
            </w:pPr>
            <w:hyperlink r:id="rId203" w:history="1">
              <w:r w:rsidR="00B92826" w:rsidRPr="00525A02">
                <w:rPr>
                  <w:rStyle w:val="Hyperlink"/>
                </w:rPr>
                <w:t>https://www.emv.vic.gov.au/publications/fact-sheet-changes-to-council-functional-roles</w:t>
              </w:r>
            </w:hyperlink>
          </w:p>
        </w:tc>
      </w:tr>
      <w:tr w:rsidR="00B92826" w:rsidRPr="00151210" w14:paraId="2B2DA7AF" w14:textId="77777777" w:rsidTr="00816473">
        <w:trPr>
          <w:cantSplit/>
        </w:trPr>
        <w:tc>
          <w:tcPr>
            <w:tcW w:w="3006" w:type="dxa"/>
          </w:tcPr>
          <w:p w14:paraId="4B24513E" w14:textId="77777777" w:rsidR="00B92826" w:rsidRDefault="00B92826" w:rsidP="00B92826">
            <w:pPr>
              <w:pStyle w:val="TableContents"/>
              <w:rPr>
                <w:szCs w:val="18"/>
              </w:rPr>
            </w:pPr>
            <w:r>
              <w:rPr>
                <w:szCs w:val="18"/>
              </w:rPr>
              <w:t xml:space="preserve">Transition Guide for Reforming Municipal Emergency Management Planning Arrangements </w:t>
            </w:r>
          </w:p>
        </w:tc>
        <w:tc>
          <w:tcPr>
            <w:tcW w:w="2175" w:type="dxa"/>
          </w:tcPr>
          <w:p w14:paraId="4B4D9230" w14:textId="77777777" w:rsidR="00B92826" w:rsidRDefault="00B92826" w:rsidP="00B92826">
            <w:pPr>
              <w:pStyle w:val="TableContents"/>
              <w:rPr>
                <w:szCs w:val="18"/>
              </w:rPr>
            </w:pPr>
            <w:r>
              <w:rPr>
                <w:szCs w:val="18"/>
              </w:rPr>
              <w:t>General</w:t>
            </w:r>
          </w:p>
        </w:tc>
        <w:tc>
          <w:tcPr>
            <w:tcW w:w="1980" w:type="dxa"/>
          </w:tcPr>
          <w:p w14:paraId="79EE0D08" w14:textId="77777777" w:rsidR="00B92826" w:rsidRDefault="00B92826" w:rsidP="00B92826">
            <w:pPr>
              <w:pStyle w:val="TableContents"/>
              <w:rPr>
                <w:szCs w:val="18"/>
              </w:rPr>
            </w:pPr>
            <w:r>
              <w:rPr>
                <w:szCs w:val="18"/>
              </w:rPr>
              <w:t>Dec 2020</w:t>
            </w:r>
          </w:p>
        </w:tc>
        <w:tc>
          <w:tcPr>
            <w:tcW w:w="2160" w:type="dxa"/>
          </w:tcPr>
          <w:p w14:paraId="3C76E4B1" w14:textId="77777777" w:rsidR="00B92826" w:rsidRPr="000D153F" w:rsidRDefault="00B92826" w:rsidP="00B92826">
            <w:pPr>
              <w:pStyle w:val="TableContents"/>
              <w:rPr>
                <w:szCs w:val="18"/>
              </w:rPr>
            </w:pPr>
            <w:r w:rsidRPr="000D153F">
              <w:rPr>
                <w:szCs w:val="18"/>
              </w:rPr>
              <w:t>Emergency Management Victoria</w:t>
            </w:r>
          </w:p>
        </w:tc>
        <w:tc>
          <w:tcPr>
            <w:tcW w:w="5468" w:type="dxa"/>
          </w:tcPr>
          <w:p w14:paraId="38302CA6" w14:textId="77777777" w:rsidR="00B92826" w:rsidRDefault="00D16380" w:rsidP="00B92826">
            <w:pPr>
              <w:pStyle w:val="TableContents"/>
            </w:pPr>
            <w:hyperlink r:id="rId204" w:history="1">
              <w:r w:rsidR="00B92826" w:rsidRPr="00525A02">
                <w:rPr>
                  <w:rStyle w:val="Hyperlink"/>
                </w:rPr>
                <w:t>https://www.emv.vic.gov.au/how-we-help/emergency-management-planning-reform-program/resource-library/transition-guide-for</w:t>
              </w:r>
            </w:hyperlink>
          </w:p>
        </w:tc>
      </w:tr>
      <w:tr w:rsidR="00B92826" w:rsidRPr="00151210" w14:paraId="48226DF0" w14:textId="77777777" w:rsidTr="00816473">
        <w:trPr>
          <w:cantSplit/>
        </w:trPr>
        <w:tc>
          <w:tcPr>
            <w:tcW w:w="3006" w:type="dxa"/>
          </w:tcPr>
          <w:p w14:paraId="1186B414" w14:textId="77777777" w:rsidR="00B92826" w:rsidRDefault="00B92826" w:rsidP="00B92826">
            <w:pPr>
              <w:pStyle w:val="TableContents"/>
              <w:rPr>
                <w:szCs w:val="18"/>
              </w:rPr>
            </w:pPr>
            <w:r>
              <w:rPr>
                <w:szCs w:val="18"/>
              </w:rPr>
              <w:t>Municipal Risk Assessment (CERA Online)</w:t>
            </w:r>
          </w:p>
        </w:tc>
        <w:tc>
          <w:tcPr>
            <w:tcW w:w="2175" w:type="dxa"/>
          </w:tcPr>
          <w:p w14:paraId="77B70C06" w14:textId="77777777" w:rsidR="00B92826" w:rsidRDefault="00B92826" w:rsidP="00B92826">
            <w:pPr>
              <w:pStyle w:val="TableContents"/>
              <w:rPr>
                <w:szCs w:val="18"/>
              </w:rPr>
            </w:pPr>
            <w:r>
              <w:rPr>
                <w:szCs w:val="18"/>
              </w:rPr>
              <w:t>General</w:t>
            </w:r>
          </w:p>
        </w:tc>
        <w:tc>
          <w:tcPr>
            <w:tcW w:w="1980" w:type="dxa"/>
          </w:tcPr>
          <w:p w14:paraId="44553B30" w14:textId="77777777" w:rsidR="00B92826" w:rsidRDefault="00B92826" w:rsidP="00B92826">
            <w:pPr>
              <w:pStyle w:val="TableContents"/>
              <w:rPr>
                <w:szCs w:val="18"/>
              </w:rPr>
            </w:pPr>
            <w:r>
              <w:rPr>
                <w:szCs w:val="18"/>
              </w:rPr>
              <w:t>Dec 2020</w:t>
            </w:r>
          </w:p>
        </w:tc>
        <w:tc>
          <w:tcPr>
            <w:tcW w:w="2160" w:type="dxa"/>
          </w:tcPr>
          <w:p w14:paraId="14CC87C4" w14:textId="77777777" w:rsidR="00B92826" w:rsidRPr="000D153F" w:rsidRDefault="00B92826" w:rsidP="00B92826">
            <w:pPr>
              <w:pStyle w:val="TableContents"/>
              <w:rPr>
                <w:szCs w:val="18"/>
              </w:rPr>
            </w:pPr>
            <w:r w:rsidRPr="000D153F">
              <w:rPr>
                <w:szCs w:val="18"/>
              </w:rPr>
              <w:t>Emergency Management Victoria</w:t>
            </w:r>
          </w:p>
        </w:tc>
        <w:tc>
          <w:tcPr>
            <w:tcW w:w="5468" w:type="dxa"/>
          </w:tcPr>
          <w:p w14:paraId="05813031" w14:textId="77777777" w:rsidR="00B92826" w:rsidRDefault="00D16380" w:rsidP="00B92826">
            <w:pPr>
              <w:pStyle w:val="TableContents"/>
            </w:pPr>
            <w:hyperlink r:id="rId205" w:history="1">
              <w:r w:rsidR="00B92826" w:rsidRPr="00525A02">
                <w:rPr>
                  <w:rStyle w:val="Hyperlink"/>
                </w:rPr>
                <w:t>https://www.ses.vic.gov.au/em-sector/community-emergency-risk-assessment-cera</w:t>
              </w:r>
            </w:hyperlink>
          </w:p>
        </w:tc>
      </w:tr>
    </w:tbl>
    <w:p w14:paraId="11EA26DB" w14:textId="77777777" w:rsidR="004479F0" w:rsidRDefault="004479F0" w:rsidP="004479F0">
      <w:bookmarkStart w:id="152" w:name="_Toc108079993"/>
    </w:p>
    <w:p w14:paraId="04B717E5" w14:textId="77777777" w:rsidR="004479F0" w:rsidRDefault="004479F0" w:rsidP="004479F0">
      <w:pPr>
        <w:rPr>
          <w:rFonts w:eastAsiaTheme="majorEastAsia"/>
        </w:rPr>
      </w:pPr>
      <w:r>
        <w:br w:type="page"/>
      </w:r>
    </w:p>
    <w:p w14:paraId="09F2B3FF" w14:textId="5EE14F96" w:rsidR="001C5D8B" w:rsidRDefault="000856C8" w:rsidP="001C5D8B">
      <w:pPr>
        <w:pStyle w:val="Heading2"/>
        <w:numPr>
          <w:ilvl w:val="0"/>
          <w:numId w:val="0"/>
        </w:numPr>
        <w:ind w:left="576" w:hanging="576"/>
      </w:pPr>
      <w:r>
        <w:lastRenderedPageBreak/>
        <w:t xml:space="preserve">Appendix </w:t>
      </w:r>
      <w:r w:rsidR="007204BC">
        <w:t>F</w:t>
      </w:r>
      <w:r w:rsidR="001C5D8B">
        <w:t xml:space="preserve"> - MEMP and Sub-Plan </w:t>
      </w:r>
      <w:r w:rsidR="001C5D8B" w:rsidRPr="008C02E4">
        <w:t>Exercise Record</w:t>
      </w:r>
      <w:bookmarkEnd w:id="152"/>
    </w:p>
    <w:p w14:paraId="77B2D3CD" w14:textId="1B34789B" w:rsidR="002760E9" w:rsidRPr="002760E9" w:rsidRDefault="002760E9" w:rsidP="002760E9">
      <w:pPr>
        <w:pStyle w:val="ListParagraph"/>
        <w:numPr>
          <w:ilvl w:val="0"/>
          <w:numId w:val="34"/>
        </w:numPr>
      </w:pPr>
      <w:r>
        <w:t>Exercise records prior to 202</w:t>
      </w:r>
      <w:r w:rsidR="00B54FDE">
        <w:t>2</w:t>
      </w:r>
      <w:r>
        <w:t xml:space="preserve"> </w:t>
      </w:r>
      <w:proofErr w:type="gramStart"/>
      <w:r>
        <w:t>are located in</w:t>
      </w:r>
      <w:proofErr w:type="gramEnd"/>
      <w:r>
        <w:t xml:space="preserve"> previous versions of the Municipal Emergency Management Plan</w:t>
      </w:r>
      <w:r w:rsidR="00412C4A">
        <w:t xml:space="preserve"> and available on request.</w:t>
      </w:r>
    </w:p>
    <w:tbl>
      <w:tblPr>
        <w:tblW w:w="1406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2"/>
        <w:gridCol w:w="1843"/>
        <w:gridCol w:w="4394"/>
        <w:gridCol w:w="2552"/>
        <w:gridCol w:w="3402"/>
      </w:tblGrid>
      <w:tr w:rsidR="001E4016" w:rsidRPr="001C5D8B" w14:paraId="2EBE17B9" w14:textId="77777777" w:rsidTr="001E4016">
        <w:trPr>
          <w:cantSplit/>
          <w:trHeight w:val="699"/>
          <w:tblHeader/>
        </w:trPr>
        <w:tc>
          <w:tcPr>
            <w:tcW w:w="1872" w:type="dxa"/>
            <w:shd w:val="clear" w:color="auto" w:fill="4472C4" w:themeFill="accent1"/>
          </w:tcPr>
          <w:p w14:paraId="3EEFEB1E" w14:textId="77777777" w:rsidR="001E4016" w:rsidRPr="001C5D8B" w:rsidRDefault="001E4016" w:rsidP="001C5D8B">
            <w:pPr>
              <w:jc w:val="center"/>
              <w:rPr>
                <w:rFonts w:eastAsiaTheme="minorHAnsi"/>
                <w:b/>
                <w:color w:val="FFFFFF" w:themeColor="background1"/>
                <w:sz w:val="24"/>
                <w:szCs w:val="24"/>
              </w:rPr>
            </w:pPr>
            <w:r w:rsidRPr="001C5D8B">
              <w:rPr>
                <w:rFonts w:eastAsiaTheme="minorHAnsi"/>
                <w:b/>
                <w:color w:val="FFFFFF" w:themeColor="background1"/>
                <w:sz w:val="24"/>
                <w:szCs w:val="24"/>
              </w:rPr>
              <w:t>Exercise Date</w:t>
            </w:r>
          </w:p>
        </w:tc>
        <w:tc>
          <w:tcPr>
            <w:tcW w:w="1843" w:type="dxa"/>
            <w:shd w:val="clear" w:color="auto" w:fill="4472C4" w:themeFill="accent1"/>
          </w:tcPr>
          <w:p w14:paraId="151BC18E" w14:textId="77777777" w:rsidR="001E4016" w:rsidRPr="001C5D8B" w:rsidRDefault="001E4016" w:rsidP="001C5D8B">
            <w:pPr>
              <w:jc w:val="center"/>
              <w:rPr>
                <w:rFonts w:eastAsiaTheme="minorHAnsi"/>
                <w:b/>
                <w:color w:val="FFFFFF" w:themeColor="background1"/>
                <w:sz w:val="24"/>
                <w:szCs w:val="24"/>
              </w:rPr>
            </w:pPr>
            <w:r w:rsidRPr="001C5D8B">
              <w:rPr>
                <w:rFonts w:eastAsiaTheme="minorHAnsi"/>
                <w:b/>
                <w:color w:val="FFFFFF" w:themeColor="background1"/>
                <w:sz w:val="24"/>
                <w:szCs w:val="24"/>
              </w:rPr>
              <w:t>Exercise Name</w:t>
            </w:r>
          </w:p>
        </w:tc>
        <w:tc>
          <w:tcPr>
            <w:tcW w:w="4394" w:type="dxa"/>
            <w:shd w:val="clear" w:color="auto" w:fill="4472C4" w:themeFill="accent1"/>
          </w:tcPr>
          <w:p w14:paraId="64DD2E63" w14:textId="77777777" w:rsidR="001E4016" w:rsidRPr="001C5D8B" w:rsidRDefault="001E4016" w:rsidP="001C5D8B">
            <w:pPr>
              <w:jc w:val="center"/>
              <w:rPr>
                <w:rFonts w:eastAsiaTheme="minorHAnsi"/>
                <w:b/>
                <w:color w:val="FFFFFF" w:themeColor="background1"/>
                <w:sz w:val="24"/>
                <w:szCs w:val="24"/>
              </w:rPr>
            </w:pPr>
            <w:r w:rsidRPr="001C5D8B">
              <w:rPr>
                <w:rFonts w:eastAsiaTheme="minorHAnsi"/>
                <w:b/>
                <w:color w:val="FFFFFF" w:themeColor="background1"/>
                <w:sz w:val="24"/>
                <w:szCs w:val="24"/>
              </w:rPr>
              <w:t>Exercise Description</w:t>
            </w:r>
          </w:p>
        </w:tc>
        <w:tc>
          <w:tcPr>
            <w:tcW w:w="2552" w:type="dxa"/>
            <w:shd w:val="clear" w:color="auto" w:fill="4472C4" w:themeFill="accent1"/>
          </w:tcPr>
          <w:p w14:paraId="144988F3" w14:textId="77777777" w:rsidR="001E4016" w:rsidRPr="001C5D8B" w:rsidRDefault="001E4016" w:rsidP="001C5D8B">
            <w:pPr>
              <w:jc w:val="center"/>
              <w:rPr>
                <w:rFonts w:eastAsiaTheme="minorHAnsi"/>
                <w:b/>
                <w:color w:val="FFFFFF" w:themeColor="background1"/>
                <w:sz w:val="24"/>
                <w:szCs w:val="24"/>
              </w:rPr>
            </w:pPr>
            <w:r w:rsidRPr="001C5D8B">
              <w:rPr>
                <w:rFonts w:eastAsiaTheme="minorHAnsi"/>
                <w:b/>
                <w:color w:val="FFFFFF" w:themeColor="background1"/>
                <w:sz w:val="24"/>
                <w:szCs w:val="24"/>
              </w:rPr>
              <w:t>Exercise Convenor</w:t>
            </w:r>
          </w:p>
        </w:tc>
        <w:tc>
          <w:tcPr>
            <w:tcW w:w="3402" w:type="dxa"/>
            <w:shd w:val="clear" w:color="auto" w:fill="4472C4" w:themeFill="accent1"/>
          </w:tcPr>
          <w:p w14:paraId="641784DA" w14:textId="77777777" w:rsidR="001E4016" w:rsidRPr="001C5D8B" w:rsidRDefault="001E4016" w:rsidP="001C5D8B">
            <w:pPr>
              <w:jc w:val="center"/>
              <w:rPr>
                <w:rFonts w:eastAsiaTheme="minorHAnsi"/>
                <w:b/>
                <w:color w:val="FFFFFF" w:themeColor="background1"/>
                <w:sz w:val="24"/>
                <w:szCs w:val="24"/>
              </w:rPr>
            </w:pPr>
            <w:r w:rsidRPr="001C5D8B">
              <w:rPr>
                <w:rFonts w:eastAsiaTheme="minorHAnsi"/>
                <w:b/>
                <w:color w:val="FFFFFF" w:themeColor="background1"/>
                <w:sz w:val="24"/>
                <w:szCs w:val="24"/>
              </w:rPr>
              <w:t>Participating Agencies</w:t>
            </w:r>
          </w:p>
        </w:tc>
      </w:tr>
      <w:tr w:rsidR="001E4016" w:rsidRPr="00151210" w14:paraId="5AD7665D" w14:textId="77777777" w:rsidTr="001E4016">
        <w:trPr>
          <w:cantSplit/>
        </w:trPr>
        <w:tc>
          <w:tcPr>
            <w:tcW w:w="1872" w:type="dxa"/>
          </w:tcPr>
          <w:p w14:paraId="4DA0DE03" w14:textId="10CF60F2" w:rsidR="001E4016" w:rsidRDefault="00B54FDE" w:rsidP="00D8457D">
            <w:pPr>
              <w:pStyle w:val="TableContents"/>
            </w:pPr>
            <w:r>
              <w:t>31 May 2022</w:t>
            </w:r>
          </w:p>
        </w:tc>
        <w:tc>
          <w:tcPr>
            <w:tcW w:w="1843" w:type="dxa"/>
          </w:tcPr>
          <w:p w14:paraId="2F71EFB5" w14:textId="461222F9" w:rsidR="001E4016" w:rsidRPr="00151210" w:rsidRDefault="00B54FDE" w:rsidP="00D8457D">
            <w:pPr>
              <w:pStyle w:val="TableContents"/>
            </w:pPr>
            <w:r>
              <w:t>MOTUS</w:t>
            </w:r>
          </w:p>
        </w:tc>
        <w:tc>
          <w:tcPr>
            <w:tcW w:w="4394" w:type="dxa"/>
          </w:tcPr>
          <w:p w14:paraId="4105CBB2" w14:textId="3D11C66F" w:rsidR="001E4016" w:rsidRPr="00151210" w:rsidRDefault="00B54FDE" w:rsidP="00D8457D">
            <w:pPr>
              <w:pStyle w:val="TableContents"/>
            </w:pPr>
            <w:r>
              <w:t>Dandenong Ranges Bushfire emergency evacuation exercise</w:t>
            </w:r>
          </w:p>
        </w:tc>
        <w:tc>
          <w:tcPr>
            <w:tcW w:w="2552" w:type="dxa"/>
          </w:tcPr>
          <w:p w14:paraId="16643672" w14:textId="57D13E86" w:rsidR="001E4016" w:rsidRPr="00151210" w:rsidRDefault="00B54FDE" w:rsidP="00D8457D">
            <w:pPr>
              <w:pStyle w:val="TableContents"/>
            </w:pPr>
            <w:r>
              <w:t>Victoria Police</w:t>
            </w:r>
          </w:p>
        </w:tc>
        <w:tc>
          <w:tcPr>
            <w:tcW w:w="3402" w:type="dxa"/>
          </w:tcPr>
          <w:p w14:paraId="1D897188" w14:textId="78FB07B3" w:rsidR="001E4016" w:rsidRPr="00151210" w:rsidRDefault="00B54FDE" w:rsidP="00D8457D">
            <w:pPr>
              <w:pStyle w:val="TableContents"/>
            </w:pPr>
            <w:r>
              <w:t>All Agency Exercise</w:t>
            </w:r>
          </w:p>
        </w:tc>
      </w:tr>
      <w:tr w:rsidR="001E4016" w:rsidRPr="00151210" w14:paraId="6E045D82" w14:textId="77777777" w:rsidTr="001E4016">
        <w:trPr>
          <w:cantSplit/>
        </w:trPr>
        <w:tc>
          <w:tcPr>
            <w:tcW w:w="1872" w:type="dxa"/>
          </w:tcPr>
          <w:p w14:paraId="147EDAD9" w14:textId="3B6759E7" w:rsidR="001E4016" w:rsidRDefault="00B54FDE" w:rsidP="001E4016">
            <w:pPr>
              <w:pStyle w:val="TableContents"/>
            </w:pPr>
            <w:r>
              <w:t>15 November 2022</w:t>
            </w:r>
          </w:p>
        </w:tc>
        <w:tc>
          <w:tcPr>
            <w:tcW w:w="1843" w:type="dxa"/>
          </w:tcPr>
          <w:p w14:paraId="619E813C" w14:textId="2177AC71" w:rsidR="001E4016" w:rsidRDefault="00B54FDE" w:rsidP="001E4016">
            <w:pPr>
              <w:pStyle w:val="TableContents"/>
            </w:pPr>
            <w:r>
              <w:t>Exercise East</w:t>
            </w:r>
          </w:p>
        </w:tc>
        <w:tc>
          <w:tcPr>
            <w:tcW w:w="4394" w:type="dxa"/>
          </w:tcPr>
          <w:p w14:paraId="18D0C2CD" w14:textId="4BE601A9" w:rsidR="001E4016" w:rsidRPr="00151210" w:rsidRDefault="00B54FDE" w:rsidP="001E4016">
            <w:pPr>
              <w:pStyle w:val="TableContents"/>
            </w:pPr>
            <w:r>
              <w:t>Regional Relief Exercise - Knox ERC Council site</w:t>
            </w:r>
          </w:p>
        </w:tc>
        <w:tc>
          <w:tcPr>
            <w:tcW w:w="2552" w:type="dxa"/>
          </w:tcPr>
          <w:p w14:paraId="1BCDEA72" w14:textId="15901026" w:rsidR="001E4016" w:rsidRPr="00151210" w:rsidRDefault="00B54FDE" w:rsidP="001E4016">
            <w:pPr>
              <w:pStyle w:val="TableContents"/>
            </w:pPr>
            <w:r>
              <w:t>Eastern Metro Councils</w:t>
            </w:r>
          </w:p>
        </w:tc>
        <w:tc>
          <w:tcPr>
            <w:tcW w:w="3402" w:type="dxa"/>
          </w:tcPr>
          <w:p w14:paraId="45A7E531" w14:textId="04644DBD" w:rsidR="001E4016" w:rsidRPr="00151210" w:rsidRDefault="00B54FDE" w:rsidP="001E4016">
            <w:pPr>
              <w:pStyle w:val="TableContents"/>
            </w:pPr>
            <w:r>
              <w:t>All Agency Exercise</w:t>
            </w:r>
          </w:p>
        </w:tc>
      </w:tr>
      <w:tr w:rsidR="00F95E0C" w:rsidRPr="00151210" w14:paraId="1FBA0F50" w14:textId="77777777" w:rsidTr="001E4016">
        <w:trPr>
          <w:cantSplit/>
        </w:trPr>
        <w:tc>
          <w:tcPr>
            <w:tcW w:w="1872" w:type="dxa"/>
          </w:tcPr>
          <w:p w14:paraId="3DDE5522" w14:textId="7CE341F1" w:rsidR="00F95E0C" w:rsidRDefault="00F95E0C" w:rsidP="001E4016">
            <w:pPr>
              <w:pStyle w:val="TableContents"/>
              <w:rPr>
                <w:lang w:val="en-US"/>
              </w:rPr>
            </w:pPr>
          </w:p>
        </w:tc>
        <w:tc>
          <w:tcPr>
            <w:tcW w:w="1843" w:type="dxa"/>
          </w:tcPr>
          <w:p w14:paraId="1574D451" w14:textId="24EB95EC" w:rsidR="00F95E0C" w:rsidRDefault="00F95E0C" w:rsidP="001E4016">
            <w:pPr>
              <w:pStyle w:val="TableContents"/>
              <w:rPr>
                <w:lang w:val="en-US"/>
              </w:rPr>
            </w:pPr>
          </w:p>
        </w:tc>
        <w:tc>
          <w:tcPr>
            <w:tcW w:w="4394" w:type="dxa"/>
          </w:tcPr>
          <w:p w14:paraId="3E01EE88" w14:textId="555E7CEE" w:rsidR="00F95E0C" w:rsidRDefault="00F95E0C" w:rsidP="001E4016">
            <w:pPr>
              <w:pStyle w:val="TableContents"/>
              <w:rPr>
                <w:lang w:val="en-US"/>
              </w:rPr>
            </w:pPr>
          </w:p>
        </w:tc>
        <w:tc>
          <w:tcPr>
            <w:tcW w:w="2552" w:type="dxa"/>
          </w:tcPr>
          <w:p w14:paraId="6B28BFB4" w14:textId="5C481BC7" w:rsidR="00F95E0C" w:rsidRDefault="00F95E0C" w:rsidP="001E4016">
            <w:pPr>
              <w:pStyle w:val="TableContents"/>
            </w:pPr>
          </w:p>
        </w:tc>
        <w:tc>
          <w:tcPr>
            <w:tcW w:w="3402" w:type="dxa"/>
          </w:tcPr>
          <w:p w14:paraId="154F569A" w14:textId="7B3285E8" w:rsidR="00F95E0C" w:rsidRDefault="00F95E0C" w:rsidP="001E4016">
            <w:pPr>
              <w:pStyle w:val="TableContents"/>
            </w:pPr>
          </w:p>
        </w:tc>
      </w:tr>
      <w:tr w:rsidR="001E4016" w:rsidRPr="00151210" w14:paraId="6B1363C7" w14:textId="77777777" w:rsidTr="001E4016">
        <w:trPr>
          <w:cantSplit/>
        </w:trPr>
        <w:tc>
          <w:tcPr>
            <w:tcW w:w="1872" w:type="dxa"/>
          </w:tcPr>
          <w:p w14:paraId="3884493A" w14:textId="0F27FB5A" w:rsidR="001E4016" w:rsidRDefault="001E4016" w:rsidP="001E4016">
            <w:pPr>
              <w:pStyle w:val="TableContents"/>
            </w:pPr>
          </w:p>
        </w:tc>
        <w:tc>
          <w:tcPr>
            <w:tcW w:w="1843" w:type="dxa"/>
          </w:tcPr>
          <w:p w14:paraId="45F9F96E" w14:textId="60B4B245" w:rsidR="001E4016" w:rsidRDefault="001E4016" w:rsidP="001E4016">
            <w:pPr>
              <w:pStyle w:val="TableContents"/>
            </w:pPr>
          </w:p>
        </w:tc>
        <w:tc>
          <w:tcPr>
            <w:tcW w:w="4394" w:type="dxa"/>
          </w:tcPr>
          <w:p w14:paraId="21E2D61E" w14:textId="64F3313C" w:rsidR="001E4016" w:rsidRPr="00151210" w:rsidRDefault="001E4016" w:rsidP="001E4016">
            <w:pPr>
              <w:pStyle w:val="TableContents"/>
            </w:pPr>
          </w:p>
        </w:tc>
        <w:tc>
          <w:tcPr>
            <w:tcW w:w="2552" w:type="dxa"/>
          </w:tcPr>
          <w:p w14:paraId="163CF89F" w14:textId="1A55B450" w:rsidR="001E4016" w:rsidRPr="00151210" w:rsidRDefault="001E4016" w:rsidP="001E4016">
            <w:pPr>
              <w:pStyle w:val="TableContents"/>
            </w:pPr>
          </w:p>
        </w:tc>
        <w:tc>
          <w:tcPr>
            <w:tcW w:w="3402" w:type="dxa"/>
          </w:tcPr>
          <w:p w14:paraId="3C1A9652" w14:textId="3565B822" w:rsidR="001E4016" w:rsidRPr="00151210" w:rsidRDefault="001E4016" w:rsidP="001E4016">
            <w:pPr>
              <w:pStyle w:val="TableContents"/>
            </w:pPr>
          </w:p>
        </w:tc>
      </w:tr>
      <w:tr w:rsidR="00F95E0C" w:rsidRPr="00151210" w14:paraId="4D4383CC" w14:textId="77777777" w:rsidTr="001E4016">
        <w:trPr>
          <w:cantSplit/>
        </w:trPr>
        <w:tc>
          <w:tcPr>
            <w:tcW w:w="1872" w:type="dxa"/>
          </w:tcPr>
          <w:p w14:paraId="61E7B7A9" w14:textId="4FFDA4E1" w:rsidR="00F95E0C" w:rsidRDefault="00F95E0C" w:rsidP="00F95E0C">
            <w:pPr>
              <w:pStyle w:val="TableContents"/>
            </w:pPr>
          </w:p>
        </w:tc>
        <w:tc>
          <w:tcPr>
            <w:tcW w:w="1843" w:type="dxa"/>
          </w:tcPr>
          <w:p w14:paraId="117DBDAB" w14:textId="264569EE" w:rsidR="00F95E0C" w:rsidRDefault="00F95E0C" w:rsidP="00F95E0C">
            <w:pPr>
              <w:pStyle w:val="TableContents"/>
            </w:pPr>
          </w:p>
        </w:tc>
        <w:tc>
          <w:tcPr>
            <w:tcW w:w="4394" w:type="dxa"/>
          </w:tcPr>
          <w:p w14:paraId="1FE1F27C" w14:textId="08EDCFB1" w:rsidR="00F95E0C" w:rsidRPr="00151210" w:rsidRDefault="00F95E0C" w:rsidP="00F95E0C">
            <w:pPr>
              <w:pStyle w:val="TableContents"/>
            </w:pPr>
          </w:p>
        </w:tc>
        <w:tc>
          <w:tcPr>
            <w:tcW w:w="2552" w:type="dxa"/>
          </w:tcPr>
          <w:p w14:paraId="3A203CB7" w14:textId="0BE26FF5" w:rsidR="00F95E0C" w:rsidRPr="00151210" w:rsidRDefault="00F95E0C" w:rsidP="00F95E0C">
            <w:pPr>
              <w:pStyle w:val="TableContents"/>
            </w:pPr>
          </w:p>
        </w:tc>
        <w:tc>
          <w:tcPr>
            <w:tcW w:w="3402" w:type="dxa"/>
          </w:tcPr>
          <w:p w14:paraId="01C5FEC4" w14:textId="77777777" w:rsidR="00F95E0C" w:rsidRPr="00151210" w:rsidRDefault="00F95E0C" w:rsidP="00F95E0C">
            <w:pPr>
              <w:pStyle w:val="TableContents"/>
            </w:pPr>
          </w:p>
        </w:tc>
      </w:tr>
      <w:tr w:rsidR="00F95E0C" w:rsidRPr="00151210" w14:paraId="7A86EE0C" w14:textId="77777777" w:rsidTr="001E4016">
        <w:trPr>
          <w:cantSplit/>
        </w:trPr>
        <w:tc>
          <w:tcPr>
            <w:tcW w:w="1872" w:type="dxa"/>
          </w:tcPr>
          <w:p w14:paraId="3223F949" w14:textId="234AD1D0" w:rsidR="00F95E0C" w:rsidRDefault="00F95E0C" w:rsidP="00F95E0C">
            <w:pPr>
              <w:pStyle w:val="TableContents"/>
            </w:pPr>
          </w:p>
        </w:tc>
        <w:tc>
          <w:tcPr>
            <w:tcW w:w="1843" w:type="dxa"/>
          </w:tcPr>
          <w:p w14:paraId="291F26A2" w14:textId="7E97DEC9" w:rsidR="00F95E0C" w:rsidRDefault="00F95E0C" w:rsidP="00F95E0C">
            <w:pPr>
              <w:pStyle w:val="TableContents"/>
            </w:pPr>
          </w:p>
        </w:tc>
        <w:tc>
          <w:tcPr>
            <w:tcW w:w="4394" w:type="dxa"/>
          </w:tcPr>
          <w:p w14:paraId="2B19E8C6" w14:textId="76463623" w:rsidR="00F95E0C" w:rsidRPr="00151210" w:rsidRDefault="00F95E0C" w:rsidP="00F95E0C">
            <w:pPr>
              <w:pStyle w:val="TableContents"/>
            </w:pPr>
          </w:p>
        </w:tc>
        <w:tc>
          <w:tcPr>
            <w:tcW w:w="2552" w:type="dxa"/>
          </w:tcPr>
          <w:p w14:paraId="1C03B831" w14:textId="5134EBC8" w:rsidR="00F95E0C" w:rsidRPr="00151210" w:rsidRDefault="00F95E0C" w:rsidP="00F95E0C">
            <w:pPr>
              <w:pStyle w:val="TableContents"/>
            </w:pPr>
          </w:p>
        </w:tc>
        <w:tc>
          <w:tcPr>
            <w:tcW w:w="3402" w:type="dxa"/>
          </w:tcPr>
          <w:p w14:paraId="55BDF57C" w14:textId="50AB2846" w:rsidR="00F95E0C" w:rsidRPr="00151210" w:rsidRDefault="00F95E0C" w:rsidP="00F95E0C">
            <w:pPr>
              <w:pStyle w:val="TableContents"/>
            </w:pPr>
          </w:p>
        </w:tc>
      </w:tr>
      <w:tr w:rsidR="00F95E0C" w:rsidRPr="00151210" w14:paraId="13653AAB" w14:textId="77777777" w:rsidTr="001E4016">
        <w:trPr>
          <w:cantSplit/>
        </w:trPr>
        <w:tc>
          <w:tcPr>
            <w:tcW w:w="1872" w:type="dxa"/>
          </w:tcPr>
          <w:p w14:paraId="25674543" w14:textId="01E5266E" w:rsidR="00F95E0C" w:rsidRDefault="00F95E0C" w:rsidP="00F95E0C">
            <w:pPr>
              <w:pStyle w:val="TableContents"/>
            </w:pPr>
          </w:p>
        </w:tc>
        <w:tc>
          <w:tcPr>
            <w:tcW w:w="1843" w:type="dxa"/>
          </w:tcPr>
          <w:p w14:paraId="05D8DB68" w14:textId="7E32E76C" w:rsidR="00F95E0C" w:rsidRDefault="00F95E0C" w:rsidP="00F95E0C">
            <w:pPr>
              <w:pStyle w:val="TableContents"/>
            </w:pPr>
          </w:p>
        </w:tc>
        <w:tc>
          <w:tcPr>
            <w:tcW w:w="4394" w:type="dxa"/>
          </w:tcPr>
          <w:p w14:paraId="6B65E3DE" w14:textId="430DA9AB" w:rsidR="00F95E0C" w:rsidRPr="00151210" w:rsidRDefault="00F95E0C" w:rsidP="00F95E0C">
            <w:pPr>
              <w:pStyle w:val="TableContents"/>
            </w:pPr>
          </w:p>
        </w:tc>
        <w:tc>
          <w:tcPr>
            <w:tcW w:w="2552" w:type="dxa"/>
          </w:tcPr>
          <w:p w14:paraId="3EE3B99A" w14:textId="5FE3D921" w:rsidR="00F95E0C" w:rsidRPr="00151210" w:rsidRDefault="00F95E0C" w:rsidP="00F95E0C">
            <w:pPr>
              <w:pStyle w:val="TableContents"/>
            </w:pPr>
          </w:p>
        </w:tc>
        <w:tc>
          <w:tcPr>
            <w:tcW w:w="3402" w:type="dxa"/>
          </w:tcPr>
          <w:p w14:paraId="41542FD2" w14:textId="085FD7BB" w:rsidR="00F95E0C" w:rsidRPr="00151210" w:rsidRDefault="00F95E0C" w:rsidP="00F95E0C">
            <w:pPr>
              <w:pStyle w:val="TableContents"/>
            </w:pPr>
          </w:p>
        </w:tc>
      </w:tr>
      <w:tr w:rsidR="005B11DB" w:rsidRPr="00151210" w14:paraId="3EA2A38B" w14:textId="77777777" w:rsidTr="001E4016">
        <w:trPr>
          <w:cantSplit/>
        </w:trPr>
        <w:tc>
          <w:tcPr>
            <w:tcW w:w="1872" w:type="dxa"/>
          </w:tcPr>
          <w:p w14:paraId="2D8874CF" w14:textId="4AFB5386" w:rsidR="005B11DB" w:rsidRDefault="005B11DB" w:rsidP="005B11DB">
            <w:pPr>
              <w:pStyle w:val="TableContents"/>
            </w:pPr>
          </w:p>
        </w:tc>
        <w:tc>
          <w:tcPr>
            <w:tcW w:w="1843" w:type="dxa"/>
          </w:tcPr>
          <w:p w14:paraId="66F5F600" w14:textId="0B4757AE" w:rsidR="005B11DB" w:rsidRDefault="005B11DB" w:rsidP="005B11DB">
            <w:pPr>
              <w:pStyle w:val="TableContents"/>
            </w:pPr>
          </w:p>
        </w:tc>
        <w:tc>
          <w:tcPr>
            <w:tcW w:w="4394" w:type="dxa"/>
          </w:tcPr>
          <w:p w14:paraId="04EB3ED0" w14:textId="6496E11F" w:rsidR="005B11DB" w:rsidRPr="00151210" w:rsidRDefault="005B11DB" w:rsidP="005B11DB">
            <w:pPr>
              <w:pStyle w:val="TableContents"/>
            </w:pPr>
          </w:p>
        </w:tc>
        <w:tc>
          <w:tcPr>
            <w:tcW w:w="2552" w:type="dxa"/>
          </w:tcPr>
          <w:p w14:paraId="4FD558C0" w14:textId="4CD00D31" w:rsidR="005B11DB" w:rsidRPr="00151210" w:rsidRDefault="005B11DB" w:rsidP="005B11DB">
            <w:pPr>
              <w:pStyle w:val="TableContents"/>
            </w:pPr>
          </w:p>
        </w:tc>
        <w:tc>
          <w:tcPr>
            <w:tcW w:w="3402" w:type="dxa"/>
          </w:tcPr>
          <w:p w14:paraId="46BA9784" w14:textId="4EFFF7BE" w:rsidR="005B11DB" w:rsidRPr="00151210" w:rsidRDefault="005B11DB" w:rsidP="005B11DB">
            <w:pPr>
              <w:pStyle w:val="TableContents"/>
            </w:pPr>
          </w:p>
        </w:tc>
      </w:tr>
    </w:tbl>
    <w:p w14:paraId="0068D95A" w14:textId="77777777" w:rsidR="001C5D8B" w:rsidRDefault="001C5D8B">
      <w:pPr>
        <w:spacing w:before="0" w:after="0"/>
        <w:jc w:val="left"/>
      </w:pPr>
      <w:r>
        <w:br w:type="page"/>
      </w:r>
    </w:p>
    <w:p w14:paraId="5166FA9B" w14:textId="4D7210C0" w:rsidR="001C5D8B" w:rsidRDefault="000856C8" w:rsidP="001C5D8B">
      <w:pPr>
        <w:pStyle w:val="Heading2"/>
        <w:numPr>
          <w:ilvl w:val="0"/>
          <w:numId w:val="0"/>
        </w:numPr>
        <w:ind w:left="576" w:hanging="576"/>
      </w:pPr>
      <w:bookmarkStart w:id="153" w:name="_Toc108079994"/>
      <w:r>
        <w:lastRenderedPageBreak/>
        <w:t xml:space="preserve">Appendix </w:t>
      </w:r>
      <w:r w:rsidR="007204BC">
        <w:t>G</w:t>
      </w:r>
      <w:r w:rsidR="001C5D8B">
        <w:t xml:space="preserve"> - Amendment History</w:t>
      </w:r>
      <w:bookmarkEnd w:id="153"/>
    </w:p>
    <w:tbl>
      <w:tblPr>
        <w:tblW w:w="1406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29"/>
        <w:gridCol w:w="1620"/>
        <w:gridCol w:w="8460"/>
        <w:gridCol w:w="2160"/>
      </w:tblGrid>
      <w:tr w:rsidR="001C5D8B" w:rsidRPr="00EE44B7" w14:paraId="2A595C03" w14:textId="77777777" w:rsidTr="001C5D8B">
        <w:trPr>
          <w:cantSplit/>
          <w:trHeight w:val="699"/>
          <w:tblHeader/>
        </w:trPr>
        <w:tc>
          <w:tcPr>
            <w:tcW w:w="1829" w:type="dxa"/>
            <w:shd w:val="clear" w:color="auto" w:fill="4472C4" w:themeFill="accent1"/>
          </w:tcPr>
          <w:p w14:paraId="76A8ECE4" w14:textId="77777777" w:rsidR="001C5D8B" w:rsidRPr="00EE44B7" w:rsidRDefault="001C5D8B" w:rsidP="00400B2C">
            <w:pPr>
              <w:jc w:val="center"/>
              <w:rPr>
                <w:b/>
                <w:color w:val="FFFFFF" w:themeColor="background1"/>
              </w:rPr>
            </w:pPr>
            <w:r w:rsidRPr="00EE44B7">
              <w:rPr>
                <w:b/>
                <w:color w:val="FFFFFF" w:themeColor="background1"/>
              </w:rPr>
              <w:t>Version</w:t>
            </w:r>
          </w:p>
        </w:tc>
        <w:tc>
          <w:tcPr>
            <w:tcW w:w="1620" w:type="dxa"/>
            <w:shd w:val="clear" w:color="auto" w:fill="4472C4" w:themeFill="accent1"/>
          </w:tcPr>
          <w:p w14:paraId="4994D439" w14:textId="77777777" w:rsidR="001C5D8B" w:rsidRPr="00EE44B7" w:rsidRDefault="001C5D8B" w:rsidP="00400B2C">
            <w:pPr>
              <w:jc w:val="center"/>
              <w:rPr>
                <w:b/>
                <w:color w:val="FFFFFF" w:themeColor="background1"/>
              </w:rPr>
            </w:pPr>
            <w:r w:rsidRPr="00EE44B7">
              <w:rPr>
                <w:b/>
                <w:color w:val="FFFFFF" w:themeColor="background1"/>
              </w:rPr>
              <w:t>Author</w:t>
            </w:r>
          </w:p>
        </w:tc>
        <w:tc>
          <w:tcPr>
            <w:tcW w:w="8460" w:type="dxa"/>
            <w:shd w:val="clear" w:color="auto" w:fill="4472C4" w:themeFill="accent1"/>
          </w:tcPr>
          <w:p w14:paraId="6D9E7009" w14:textId="77777777" w:rsidR="001C5D8B" w:rsidRPr="00EE44B7" w:rsidRDefault="001C5D8B" w:rsidP="00400B2C">
            <w:pPr>
              <w:jc w:val="center"/>
              <w:rPr>
                <w:b/>
                <w:color w:val="FFFFFF" w:themeColor="background1"/>
              </w:rPr>
            </w:pPr>
            <w:r w:rsidRPr="00EE44B7">
              <w:rPr>
                <w:b/>
                <w:color w:val="FFFFFF" w:themeColor="background1"/>
              </w:rPr>
              <w:t>Update Details</w:t>
            </w:r>
          </w:p>
        </w:tc>
        <w:tc>
          <w:tcPr>
            <w:tcW w:w="2160" w:type="dxa"/>
            <w:shd w:val="clear" w:color="auto" w:fill="4472C4" w:themeFill="accent1"/>
          </w:tcPr>
          <w:p w14:paraId="723D0799" w14:textId="77777777" w:rsidR="001C5D8B" w:rsidRPr="00EE44B7" w:rsidRDefault="001C5D8B" w:rsidP="00400B2C">
            <w:pPr>
              <w:jc w:val="center"/>
              <w:rPr>
                <w:b/>
                <w:color w:val="FFFFFF" w:themeColor="background1"/>
              </w:rPr>
            </w:pPr>
            <w:r w:rsidRPr="00EE44B7">
              <w:rPr>
                <w:b/>
                <w:color w:val="FFFFFF" w:themeColor="background1"/>
              </w:rPr>
              <w:t>MEMPC Approval Date</w:t>
            </w:r>
          </w:p>
        </w:tc>
      </w:tr>
      <w:tr w:rsidR="00FF757F" w:rsidRPr="00151210" w14:paraId="54F7BCA4" w14:textId="77777777" w:rsidTr="002E7355">
        <w:trPr>
          <w:cantSplit/>
        </w:trPr>
        <w:tc>
          <w:tcPr>
            <w:tcW w:w="1829" w:type="dxa"/>
          </w:tcPr>
          <w:p w14:paraId="33EE57F3" w14:textId="29A04B02" w:rsidR="00FF757F" w:rsidRPr="00151210" w:rsidRDefault="00FF757F" w:rsidP="002E7355">
            <w:pPr>
              <w:pStyle w:val="TableContents"/>
            </w:pPr>
          </w:p>
        </w:tc>
        <w:tc>
          <w:tcPr>
            <w:tcW w:w="1620" w:type="dxa"/>
          </w:tcPr>
          <w:p w14:paraId="59B0C38B" w14:textId="36ABEAA7" w:rsidR="00FF757F" w:rsidRPr="00151210" w:rsidRDefault="00FF757F" w:rsidP="002E7355">
            <w:pPr>
              <w:pStyle w:val="TableContents"/>
            </w:pPr>
            <w:r>
              <w:t xml:space="preserve">EMCEMP </w:t>
            </w:r>
            <w:r w:rsidR="005B11DB">
              <w:t>Working Group</w:t>
            </w:r>
          </w:p>
        </w:tc>
        <w:tc>
          <w:tcPr>
            <w:tcW w:w="8460" w:type="dxa"/>
          </w:tcPr>
          <w:p w14:paraId="6D4A8329" w14:textId="0894C667" w:rsidR="00FF757F" w:rsidRPr="00151210" w:rsidRDefault="00FF757F" w:rsidP="002E7355">
            <w:pPr>
              <w:pStyle w:val="TableContents"/>
            </w:pPr>
            <w:r>
              <w:t xml:space="preserve">Complete re-write of the MEMP based on the </w:t>
            </w:r>
            <w:r w:rsidR="00062A9D">
              <w:t>EMCEMP</w:t>
            </w:r>
            <w:r>
              <w:t xml:space="preserve"> MEMP Template – Version 1 (January 2022)</w:t>
            </w:r>
          </w:p>
        </w:tc>
        <w:tc>
          <w:tcPr>
            <w:tcW w:w="2160" w:type="dxa"/>
          </w:tcPr>
          <w:p w14:paraId="5E96A9AA" w14:textId="3FA5730E" w:rsidR="00FF757F" w:rsidRPr="00151210" w:rsidRDefault="005B11DB" w:rsidP="002E7355">
            <w:pPr>
              <w:pStyle w:val="TableContents"/>
            </w:pPr>
            <w:r>
              <w:t>202</w:t>
            </w:r>
            <w:r w:rsidR="002760E9">
              <w:t>2</w:t>
            </w:r>
          </w:p>
        </w:tc>
      </w:tr>
      <w:tr w:rsidR="001C5D8B" w:rsidRPr="00151210" w14:paraId="55BEDE62" w14:textId="77777777" w:rsidTr="001C5D8B">
        <w:trPr>
          <w:cantSplit/>
        </w:trPr>
        <w:tc>
          <w:tcPr>
            <w:tcW w:w="1829" w:type="dxa"/>
          </w:tcPr>
          <w:p w14:paraId="412BBA6D" w14:textId="188118EA" w:rsidR="001C5D8B" w:rsidRPr="00151210" w:rsidRDefault="005B11DB" w:rsidP="00400B2C">
            <w:pPr>
              <w:pStyle w:val="TableContents"/>
            </w:pPr>
            <w:r>
              <w:t>1.0</w:t>
            </w:r>
          </w:p>
        </w:tc>
        <w:tc>
          <w:tcPr>
            <w:tcW w:w="1620" w:type="dxa"/>
          </w:tcPr>
          <w:p w14:paraId="459BD18C" w14:textId="09BDA8E0" w:rsidR="001C5D8B" w:rsidRPr="00151210" w:rsidRDefault="00AA223C" w:rsidP="00400B2C">
            <w:pPr>
              <w:pStyle w:val="TableContents"/>
            </w:pPr>
            <w:r>
              <w:t>MEMPC Executive Officer</w:t>
            </w:r>
          </w:p>
        </w:tc>
        <w:tc>
          <w:tcPr>
            <w:tcW w:w="8460" w:type="dxa"/>
          </w:tcPr>
          <w:p w14:paraId="05C2BB8F" w14:textId="430321E1" w:rsidR="001C5D8B" w:rsidRPr="00151210" w:rsidRDefault="005B11DB" w:rsidP="00400B2C">
            <w:pPr>
              <w:pStyle w:val="TableContents"/>
            </w:pPr>
            <w:r>
              <w:t>Populated template</w:t>
            </w:r>
            <w:r w:rsidR="00062A9D">
              <w:t xml:space="preserve"> and updated layout based on updated EMCEMP MEMP Template Version 1.1 </w:t>
            </w:r>
          </w:p>
        </w:tc>
        <w:tc>
          <w:tcPr>
            <w:tcW w:w="2160" w:type="dxa"/>
          </w:tcPr>
          <w:p w14:paraId="1AA20C4E" w14:textId="291822B5" w:rsidR="001C5D8B" w:rsidRPr="00151210" w:rsidRDefault="00B76008" w:rsidP="00400B2C">
            <w:pPr>
              <w:pStyle w:val="TableContents"/>
            </w:pPr>
            <w:r>
              <w:t>2022</w:t>
            </w:r>
          </w:p>
        </w:tc>
      </w:tr>
      <w:tr w:rsidR="001C5D8B" w:rsidRPr="00151210" w14:paraId="662AEA65" w14:textId="77777777" w:rsidTr="001C5D8B">
        <w:trPr>
          <w:cantSplit/>
        </w:trPr>
        <w:tc>
          <w:tcPr>
            <w:tcW w:w="1829" w:type="dxa"/>
          </w:tcPr>
          <w:p w14:paraId="16662B79" w14:textId="6FFED310" w:rsidR="001C5D8B" w:rsidRPr="00151210" w:rsidRDefault="00016F46" w:rsidP="00400B2C">
            <w:pPr>
              <w:pStyle w:val="TableContents"/>
            </w:pPr>
            <w:r>
              <w:t>1.1</w:t>
            </w:r>
          </w:p>
        </w:tc>
        <w:tc>
          <w:tcPr>
            <w:tcW w:w="1620" w:type="dxa"/>
          </w:tcPr>
          <w:p w14:paraId="689E7A93" w14:textId="45823257" w:rsidR="001C5D8B" w:rsidRPr="00151210" w:rsidRDefault="00016F46" w:rsidP="00400B2C">
            <w:pPr>
              <w:pStyle w:val="TableContents"/>
            </w:pPr>
            <w:r>
              <w:t>MEMPC Executive Officer</w:t>
            </w:r>
          </w:p>
        </w:tc>
        <w:tc>
          <w:tcPr>
            <w:tcW w:w="8460" w:type="dxa"/>
          </w:tcPr>
          <w:p w14:paraId="22D14D65" w14:textId="74A367A7" w:rsidR="001C5D8B" w:rsidRPr="00151210" w:rsidRDefault="00016F46" w:rsidP="00400B2C">
            <w:pPr>
              <w:pStyle w:val="TableContents"/>
            </w:pPr>
            <w:r>
              <w:t xml:space="preserve">Minor administrative changes made based on feedback from </w:t>
            </w:r>
            <w:r w:rsidR="00731003">
              <w:t xml:space="preserve">Maroondah SES and </w:t>
            </w:r>
            <w:r>
              <w:t>DFFH</w:t>
            </w:r>
          </w:p>
        </w:tc>
        <w:tc>
          <w:tcPr>
            <w:tcW w:w="2160" w:type="dxa"/>
          </w:tcPr>
          <w:p w14:paraId="5292D60F" w14:textId="53B59D8F" w:rsidR="001C5D8B" w:rsidRPr="00151210" w:rsidRDefault="002760E9" w:rsidP="00400B2C">
            <w:pPr>
              <w:pStyle w:val="TableContents"/>
            </w:pPr>
            <w:r>
              <w:t>2022</w:t>
            </w:r>
          </w:p>
        </w:tc>
      </w:tr>
      <w:tr w:rsidR="001C5D8B" w:rsidRPr="00151210" w14:paraId="254841A9" w14:textId="77777777" w:rsidTr="001C5D8B">
        <w:trPr>
          <w:cantSplit/>
        </w:trPr>
        <w:tc>
          <w:tcPr>
            <w:tcW w:w="1829" w:type="dxa"/>
          </w:tcPr>
          <w:p w14:paraId="176F0294" w14:textId="70DACA3D" w:rsidR="001C5D8B" w:rsidRPr="00151210" w:rsidRDefault="00E063F5" w:rsidP="00400B2C">
            <w:pPr>
              <w:pStyle w:val="TableContents"/>
            </w:pPr>
            <w:r>
              <w:t>2.0</w:t>
            </w:r>
          </w:p>
        </w:tc>
        <w:tc>
          <w:tcPr>
            <w:tcW w:w="1620" w:type="dxa"/>
          </w:tcPr>
          <w:p w14:paraId="18C2B219" w14:textId="3F57D0E3" w:rsidR="001C5D8B" w:rsidRPr="00151210" w:rsidRDefault="00E063F5" w:rsidP="00400B2C">
            <w:pPr>
              <w:pStyle w:val="TableContents"/>
            </w:pPr>
            <w:r>
              <w:t>MEMPC</w:t>
            </w:r>
          </w:p>
        </w:tc>
        <w:tc>
          <w:tcPr>
            <w:tcW w:w="8460" w:type="dxa"/>
          </w:tcPr>
          <w:p w14:paraId="003723C1" w14:textId="1FB7D166" w:rsidR="001C5D8B" w:rsidRPr="00151210" w:rsidRDefault="00E063F5" w:rsidP="00400B2C">
            <w:pPr>
              <w:pStyle w:val="TableContents"/>
            </w:pPr>
            <w:r>
              <w:t>Plan endorsed by the MEMPC Committee</w:t>
            </w:r>
          </w:p>
        </w:tc>
        <w:tc>
          <w:tcPr>
            <w:tcW w:w="2160" w:type="dxa"/>
          </w:tcPr>
          <w:p w14:paraId="5E635F34" w14:textId="28DFE891" w:rsidR="001C5D8B" w:rsidRPr="00151210" w:rsidRDefault="00E063F5" w:rsidP="00400B2C">
            <w:pPr>
              <w:pStyle w:val="TableContents"/>
            </w:pPr>
            <w:r>
              <w:t>17 November 2022</w:t>
            </w:r>
          </w:p>
        </w:tc>
      </w:tr>
      <w:tr w:rsidR="001C5D8B" w:rsidRPr="00151210" w14:paraId="2D48059A" w14:textId="77777777" w:rsidTr="001C5D8B">
        <w:trPr>
          <w:cantSplit/>
        </w:trPr>
        <w:tc>
          <w:tcPr>
            <w:tcW w:w="1829" w:type="dxa"/>
          </w:tcPr>
          <w:p w14:paraId="600BA43E" w14:textId="0C2BF14A" w:rsidR="001C5D8B" w:rsidRPr="00151210" w:rsidRDefault="001C5D8B" w:rsidP="00400B2C">
            <w:pPr>
              <w:pStyle w:val="TableContents"/>
            </w:pPr>
          </w:p>
        </w:tc>
        <w:tc>
          <w:tcPr>
            <w:tcW w:w="1620" w:type="dxa"/>
          </w:tcPr>
          <w:p w14:paraId="39A8D30A" w14:textId="7274BBD7" w:rsidR="001C5D8B" w:rsidRPr="00151210" w:rsidRDefault="00BB6472" w:rsidP="00400B2C">
            <w:pPr>
              <w:pStyle w:val="TableContents"/>
            </w:pPr>
            <w:r>
              <w:t>MEMPC Executive Officer</w:t>
            </w:r>
          </w:p>
        </w:tc>
        <w:tc>
          <w:tcPr>
            <w:tcW w:w="8460" w:type="dxa"/>
          </w:tcPr>
          <w:p w14:paraId="1CB4EB6B" w14:textId="36FA33E8" w:rsidR="001C5D8B" w:rsidRPr="00151210" w:rsidRDefault="00BB6472" w:rsidP="00400B2C">
            <w:pPr>
              <w:pStyle w:val="TableContents"/>
            </w:pPr>
            <w:r>
              <w:t xml:space="preserve">Minor administrative change to </w:t>
            </w:r>
            <w:r w:rsidR="00AA266A">
              <w:t>d</w:t>
            </w:r>
            <w:r>
              <w:t>epartment name changes for DoT</w:t>
            </w:r>
            <w:r w:rsidR="0084609D">
              <w:t xml:space="preserve"> to DTP, DJPR to DJSIR</w:t>
            </w:r>
            <w:r w:rsidR="005C6042">
              <w:t>,</w:t>
            </w:r>
            <w:r w:rsidR="0084609D">
              <w:t xml:space="preserve"> </w:t>
            </w:r>
            <w:r w:rsidR="005C6042">
              <w:t xml:space="preserve">DET to DoE </w:t>
            </w:r>
            <w:r w:rsidR="0084609D">
              <w:t>and</w:t>
            </w:r>
            <w:r>
              <w:t xml:space="preserve"> DELWP</w:t>
            </w:r>
            <w:r w:rsidR="0084609D">
              <w:t xml:space="preserve"> to DEECA</w:t>
            </w:r>
            <w:r w:rsidR="000D5FC8">
              <w:t xml:space="preserve">, </w:t>
            </w:r>
          </w:p>
        </w:tc>
        <w:tc>
          <w:tcPr>
            <w:tcW w:w="2160" w:type="dxa"/>
          </w:tcPr>
          <w:p w14:paraId="63B837F8" w14:textId="5E11FD43" w:rsidR="001C5D8B" w:rsidRPr="00151210" w:rsidRDefault="00BB6472" w:rsidP="00400B2C">
            <w:pPr>
              <w:pStyle w:val="TableContents"/>
            </w:pPr>
            <w:r>
              <w:t>January 2023</w:t>
            </w:r>
          </w:p>
        </w:tc>
      </w:tr>
      <w:tr w:rsidR="001C5D8B" w:rsidRPr="00151210" w14:paraId="4939BEF0" w14:textId="77777777" w:rsidTr="001C5D8B">
        <w:trPr>
          <w:cantSplit/>
        </w:trPr>
        <w:tc>
          <w:tcPr>
            <w:tcW w:w="1829" w:type="dxa"/>
          </w:tcPr>
          <w:p w14:paraId="3F0BBCFD" w14:textId="42B03C07" w:rsidR="001C5D8B" w:rsidRPr="00151210" w:rsidRDefault="001C5D8B" w:rsidP="00400B2C">
            <w:pPr>
              <w:pStyle w:val="TableContents"/>
            </w:pPr>
          </w:p>
        </w:tc>
        <w:tc>
          <w:tcPr>
            <w:tcW w:w="1620" w:type="dxa"/>
          </w:tcPr>
          <w:p w14:paraId="405DF9CC" w14:textId="1C4C14FA" w:rsidR="001C5D8B" w:rsidRPr="00151210" w:rsidRDefault="0065414D" w:rsidP="00400B2C">
            <w:pPr>
              <w:pStyle w:val="TableContents"/>
            </w:pPr>
            <w:r>
              <w:t>MEMPC Executive Officer</w:t>
            </w:r>
          </w:p>
        </w:tc>
        <w:tc>
          <w:tcPr>
            <w:tcW w:w="8460" w:type="dxa"/>
          </w:tcPr>
          <w:p w14:paraId="7044D050" w14:textId="19C4056F" w:rsidR="001C5D8B" w:rsidRPr="00151210" w:rsidRDefault="0065414D" w:rsidP="00400B2C">
            <w:pPr>
              <w:pStyle w:val="TableContents"/>
            </w:pPr>
            <w:r>
              <w:t>MEMPC endorsed minor administrative change to role of ERV</w:t>
            </w:r>
            <w:r w:rsidR="00B8405C">
              <w:t>.</w:t>
            </w:r>
          </w:p>
        </w:tc>
        <w:tc>
          <w:tcPr>
            <w:tcW w:w="2160" w:type="dxa"/>
          </w:tcPr>
          <w:p w14:paraId="1AF878AA" w14:textId="794A1DB6" w:rsidR="001C5D8B" w:rsidRPr="00151210" w:rsidRDefault="0065414D" w:rsidP="00400B2C">
            <w:pPr>
              <w:pStyle w:val="TableContents"/>
            </w:pPr>
            <w:r>
              <w:t>May 2023</w:t>
            </w:r>
          </w:p>
        </w:tc>
      </w:tr>
      <w:tr w:rsidR="001C5D8B" w:rsidRPr="00151210" w14:paraId="1DE9A96A" w14:textId="77777777" w:rsidTr="001C5D8B">
        <w:trPr>
          <w:cantSplit/>
        </w:trPr>
        <w:tc>
          <w:tcPr>
            <w:tcW w:w="1829" w:type="dxa"/>
          </w:tcPr>
          <w:p w14:paraId="475EEB55" w14:textId="77777777" w:rsidR="001C5D8B" w:rsidRPr="00151210" w:rsidRDefault="001C5D8B" w:rsidP="00400B2C">
            <w:pPr>
              <w:pStyle w:val="TableContents"/>
            </w:pPr>
          </w:p>
        </w:tc>
        <w:tc>
          <w:tcPr>
            <w:tcW w:w="1620" w:type="dxa"/>
          </w:tcPr>
          <w:p w14:paraId="1F76F62B" w14:textId="5B1750F0" w:rsidR="001C5D8B" w:rsidRPr="00151210" w:rsidRDefault="00942086" w:rsidP="00400B2C">
            <w:pPr>
              <w:pStyle w:val="TableContents"/>
            </w:pPr>
            <w:r>
              <w:t>MEMPC Executive Officer</w:t>
            </w:r>
          </w:p>
        </w:tc>
        <w:tc>
          <w:tcPr>
            <w:tcW w:w="8460" w:type="dxa"/>
          </w:tcPr>
          <w:p w14:paraId="31CEA4BE" w14:textId="10112EE5" w:rsidR="001C5D8B" w:rsidRPr="00151210" w:rsidRDefault="00942086" w:rsidP="00400B2C">
            <w:pPr>
              <w:pStyle w:val="TableContents"/>
            </w:pPr>
            <w:r>
              <w:t>MEMP</w:t>
            </w:r>
            <w:r w:rsidR="00B8405C">
              <w:t>C</w:t>
            </w:r>
            <w:r>
              <w:t xml:space="preserve"> endorsed updated paragraph for Section 5.7 Neighbourhood Safer Places, Bushfire Places of Last Resort and Community Fire Refuges.</w:t>
            </w:r>
          </w:p>
        </w:tc>
        <w:tc>
          <w:tcPr>
            <w:tcW w:w="2160" w:type="dxa"/>
          </w:tcPr>
          <w:p w14:paraId="5F92CDAF" w14:textId="2086815C" w:rsidR="001C5D8B" w:rsidRPr="00151210" w:rsidRDefault="00942086" w:rsidP="00400B2C">
            <w:pPr>
              <w:pStyle w:val="TableContents"/>
            </w:pPr>
            <w:r>
              <w:t>August 2023</w:t>
            </w:r>
          </w:p>
        </w:tc>
      </w:tr>
      <w:tr w:rsidR="001C5D8B" w:rsidRPr="00151210" w14:paraId="5E53EFEE" w14:textId="77777777" w:rsidTr="001C5D8B">
        <w:trPr>
          <w:cantSplit/>
        </w:trPr>
        <w:tc>
          <w:tcPr>
            <w:tcW w:w="1829" w:type="dxa"/>
          </w:tcPr>
          <w:p w14:paraId="2814FE22" w14:textId="77777777" w:rsidR="001C5D8B" w:rsidRPr="00151210" w:rsidRDefault="001C5D8B" w:rsidP="00400B2C">
            <w:pPr>
              <w:pStyle w:val="TableContents"/>
            </w:pPr>
          </w:p>
        </w:tc>
        <w:tc>
          <w:tcPr>
            <w:tcW w:w="1620" w:type="dxa"/>
          </w:tcPr>
          <w:p w14:paraId="486621C9" w14:textId="0B6F864A" w:rsidR="001C5D8B" w:rsidRPr="00151210" w:rsidRDefault="00C27164" w:rsidP="00400B2C">
            <w:pPr>
              <w:pStyle w:val="TableContents"/>
            </w:pPr>
            <w:r>
              <w:t>MEMPC Executive Officer</w:t>
            </w:r>
          </w:p>
        </w:tc>
        <w:tc>
          <w:tcPr>
            <w:tcW w:w="8460" w:type="dxa"/>
          </w:tcPr>
          <w:p w14:paraId="112B0825" w14:textId="323E2805" w:rsidR="001C5D8B" w:rsidRPr="00151210" w:rsidRDefault="00C27164" w:rsidP="00400B2C">
            <w:pPr>
              <w:pStyle w:val="TableContents"/>
            </w:pPr>
            <w:r>
              <w:t>MEMPC endorsed an additional table be added to the MEMP for a list of emergencies/events that have impacted the State but had no significant impact for Maroondah or were managed as part of normal business under Section 2.5.</w:t>
            </w:r>
          </w:p>
        </w:tc>
        <w:tc>
          <w:tcPr>
            <w:tcW w:w="2160" w:type="dxa"/>
          </w:tcPr>
          <w:p w14:paraId="3AE42B0A" w14:textId="038F79BE" w:rsidR="001C5D8B" w:rsidRPr="00151210" w:rsidRDefault="00C27164" w:rsidP="00400B2C">
            <w:pPr>
              <w:pStyle w:val="TableContents"/>
            </w:pPr>
            <w:r>
              <w:t>November 2023</w:t>
            </w:r>
          </w:p>
        </w:tc>
      </w:tr>
      <w:tr w:rsidR="001C5D8B" w:rsidRPr="00151210" w14:paraId="39460DB1" w14:textId="77777777" w:rsidTr="001C5D8B">
        <w:trPr>
          <w:cantSplit/>
        </w:trPr>
        <w:tc>
          <w:tcPr>
            <w:tcW w:w="1829" w:type="dxa"/>
          </w:tcPr>
          <w:p w14:paraId="55285A5F" w14:textId="77777777" w:rsidR="001C5D8B" w:rsidRPr="00151210" w:rsidRDefault="001C5D8B" w:rsidP="00400B2C">
            <w:pPr>
              <w:pStyle w:val="TableContents"/>
            </w:pPr>
          </w:p>
        </w:tc>
        <w:tc>
          <w:tcPr>
            <w:tcW w:w="1620" w:type="dxa"/>
          </w:tcPr>
          <w:p w14:paraId="081FD159" w14:textId="77777777" w:rsidR="001C5D8B" w:rsidRPr="00151210" w:rsidRDefault="001C5D8B" w:rsidP="00400B2C">
            <w:pPr>
              <w:pStyle w:val="TableContents"/>
            </w:pPr>
          </w:p>
        </w:tc>
        <w:tc>
          <w:tcPr>
            <w:tcW w:w="8460" w:type="dxa"/>
          </w:tcPr>
          <w:p w14:paraId="47AEE6D9" w14:textId="77777777" w:rsidR="001C5D8B" w:rsidRPr="00151210" w:rsidRDefault="001C5D8B" w:rsidP="00400B2C">
            <w:pPr>
              <w:pStyle w:val="TableContents"/>
            </w:pPr>
          </w:p>
        </w:tc>
        <w:tc>
          <w:tcPr>
            <w:tcW w:w="2160" w:type="dxa"/>
          </w:tcPr>
          <w:p w14:paraId="1BDAF06C" w14:textId="77777777" w:rsidR="001C5D8B" w:rsidRPr="00151210" w:rsidRDefault="001C5D8B" w:rsidP="00400B2C">
            <w:pPr>
              <w:pStyle w:val="TableContents"/>
            </w:pPr>
          </w:p>
        </w:tc>
      </w:tr>
      <w:tr w:rsidR="001C5D8B" w:rsidRPr="00151210" w14:paraId="51C36E13" w14:textId="77777777" w:rsidTr="001C5D8B">
        <w:trPr>
          <w:cantSplit/>
        </w:trPr>
        <w:tc>
          <w:tcPr>
            <w:tcW w:w="1829" w:type="dxa"/>
          </w:tcPr>
          <w:p w14:paraId="3CFE71AC" w14:textId="77777777" w:rsidR="001C5D8B" w:rsidRPr="00151210" w:rsidRDefault="001C5D8B" w:rsidP="00400B2C">
            <w:pPr>
              <w:pStyle w:val="TableContents"/>
            </w:pPr>
          </w:p>
        </w:tc>
        <w:tc>
          <w:tcPr>
            <w:tcW w:w="1620" w:type="dxa"/>
          </w:tcPr>
          <w:p w14:paraId="085B9E7E" w14:textId="77777777" w:rsidR="001C5D8B" w:rsidRPr="00151210" w:rsidRDefault="001C5D8B" w:rsidP="00400B2C">
            <w:pPr>
              <w:pStyle w:val="TableContents"/>
            </w:pPr>
          </w:p>
        </w:tc>
        <w:tc>
          <w:tcPr>
            <w:tcW w:w="8460" w:type="dxa"/>
          </w:tcPr>
          <w:p w14:paraId="3DDBF46E" w14:textId="77777777" w:rsidR="001C5D8B" w:rsidRPr="00151210" w:rsidRDefault="001C5D8B" w:rsidP="00400B2C">
            <w:pPr>
              <w:pStyle w:val="TableContents"/>
            </w:pPr>
          </w:p>
        </w:tc>
        <w:tc>
          <w:tcPr>
            <w:tcW w:w="2160" w:type="dxa"/>
          </w:tcPr>
          <w:p w14:paraId="3A3D03B1" w14:textId="77777777" w:rsidR="001C5D8B" w:rsidRPr="00151210" w:rsidRDefault="001C5D8B" w:rsidP="00400B2C">
            <w:pPr>
              <w:pStyle w:val="TableContents"/>
            </w:pPr>
          </w:p>
        </w:tc>
      </w:tr>
      <w:tr w:rsidR="001C5D8B" w:rsidRPr="00151210" w14:paraId="00F211CF" w14:textId="77777777" w:rsidTr="001C5D8B">
        <w:trPr>
          <w:cantSplit/>
        </w:trPr>
        <w:tc>
          <w:tcPr>
            <w:tcW w:w="1829" w:type="dxa"/>
          </w:tcPr>
          <w:p w14:paraId="5162A166" w14:textId="77777777" w:rsidR="001C5D8B" w:rsidRPr="00151210" w:rsidRDefault="001C5D8B" w:rsidP="00400B2C">
            <w:pPr>
              <w:pStyle w:val="TableContents"/>
            </w:pPr>
          </w:p>
        </w:tc>
        <w:tc>
          <w:tcPr>
            <w:tcW w:w="1620" w:type="dxa"/>
          </w:tcPr>
          <w:p w14:paraId="4FD69F5E" w14:textId="77777777" w:rsidR="001C5D8B" w:rsidRPr="00151210" w:rsidRDefault="001C5D8B" w:rsidP="00400B2C">
            <w:pPr>
              <w:pStyle w:val="TableContents"/>
            </w:pPr>
          </w:p>
        </w:tc>
        <w:tc>
          <w:tcPr>
            <w:tcW w:w="8460" w:type="dxa"/>
          </w:tcPr>
          <w:p w14:paraId="77ACC6C4" w14:textId="77777777" w:rsidR="001C5D8B" w:rsidRPr="00151210" w:rsidRDefault="001C5D8B" w:rsidP="00400B2C">
            <w:pPr>
              <w:pStyle w:val="TableContents"/>
            </w:pPr>
          </w:p>
        </w:tc>
        <w:tc>
          <w:tcPr>
            <w:tcW w:w="2160" w:type="dxa"/>
          </w:tcPr>
          <w:p w14:paraId="3A524371" w14:textId="77777777" w:rsidR="001C5D8B" w:rsidRPr="00151210" w:rsidRDefault="001C5D8B" w:rsidP="00400B2C">
            <w:pPr>
              <w:pStyle w:val="TableContents"/>
            </w:pPr>
          </w:p>
        </w:tc>
      </w:tr>
    </w:tbl>
    <w:p w14:paraId="17BFA361" w14:textId="77777777" w:rsidR="00394334" w:rsidRDefault="00394334">
      <w:pPr>
        <w:spacing w:before="0" w:after="0"/>
        <w:jc w:val="left"/>
      </w:pPr>
    </w:p>
    <w:p w14:paraId="34FC10CD" w14:textId="77777777" w:rsidR="00240AEB" w:rsidRDefault="00240AEB" w:rsidP="00240AEB">
      <w:pPr>
        <w:sectPr w:rsidR="00240AEB" w:rsidSect="000B5253">
          <w:headerReference w:type="default" r:id="rId206"/>
          <w:footerReference w:type="default" r:id="rId207"/>
          <w:headerReference w:type="first" r:id="rId208"/>
          <w:pgSz w:w="16840" w:h="11900" w:orient="landscape"/>
          <w:pgMar w:top="1134" w:right="1618" w:bottom="1134" w:left="1258" w:header="539" w:footer="567" w:gutter="0"/>
          <w:cols w:space="708"/>
          <w:docGrid w:linePitch="360"/>
        </w:sectPr>
      </w:pPr>
    </w:p>
    <w:p w14:paraId="10B32067" w14:textId="42CB9B1E" w:rsidR="00794BD8" w:rsidRDefault="00794BD8" w:rsidP="001C5D8B">
      <w:pPr>
        <w:pStyle w:val="Heading2"/>
        <w:numPr>
          <w:ilvl w:val="0"/>
          <w:numId w:val="0"/>
        </w:numPr>
        <w:ind w:left="576" w:hanging="576"/>
      </w:pPr>
      <w:bookmarkStart w:id="154" w:name="_Toc108079995"/>
      <w:r>
        <w:lastRenderedPageBreak/>
        <w:t xml:space="preserve">Appendix </w:t>
      </w:r>
      <w:r w:rsidR="007204BC">
        <w:t>H</w:t>
      </w:r>
      <w:r>
        <w:t xml:space="preserve"> </w:t>
      </w:r>
      <w:r w:rsidR="00E05A19">
        <w:t>–</w:t>
      </w:r>
      <w:r>
        <w:t xml:space="preserve"> </w:t>
      </w:r>
      <w:r w:rsidR="006C6F4E">
        <w:t>Authorisation</w:t>
      </w:r>
      <w:bookmarkEnd w:id="154"/>
    </w:p>
    <w:p w14:paraId="4D616FC8" w14:textId="77777777" w:rsidR="009C654A" w:rsidRDefault="009C654A" w:rsidP="006C6F4E">
      <w:pPr>
        <w:ind w:left="112"/>
        <w:rPr>
          <w:b/>
          <w:sz w:val="22"/>
        </w:rPr>
      </w:pPr>
    </w:p>
    <w:p w14:paraId="238723D7" w14:textId="22E52FA4" w:rsidR="006C6F4E" w:rsidRDefault="006C6F4E" w:rsidP="009C654A">
      <w:r>
        <w:rPr>
          <w:b/>
          <w:sz w:val="22"/>
        </w:rPr>
        <w:t xml:space="preserve">Plan Preparer: </w:t>
      </w:r>
      <w:r w:rsidR="009C654A">
        <w:rPr>
          <w:sz w:val="22"/>
        </w:rPr>
        <w:t>Maroondah</w:t>
      </w:r>
      <w:r>
        <w:rPr>
          <w:sz w:val="22"/>
        </w:rPr>
        <w:t xml:space="preserve"> Municipal Emergency Management Planning Committee</w:t>
      </w:r>
    </w:p>
    <w:p w14:paraId="1276C068" w14:textId="77777777" w:rsidR="006C6F4E" w:rsidRDefault="006C6F4E" w:rsidP="006C6F4E">
      <w:pPr>
        <w:pStyle w:val="BodyText"/>
      </w:pPr>
    </w:p>
    <w:p w14:paraId="70C00C54" w14:textId="77777777" w:rsidR="006C6F4E" w:rsidRDefault="006C6F4E" w:rsidP="009C654A">
      <w:pPr>
        <w:pStyle w:val="BodyText"/>
      </w:pPr>
    </w:p>
    <w:p w14:paraId="12A5D559" w14:textId="3C866BDF" w:rsidR="006C6F4E" w:rsidRDefault="006C6F4E" w:rsidP="009C654A">
      <w:pPr>
        <w:spacing w:before="162"/>
        <w:ind w:right="94"/>
      </w:pPr>
      <w:r>
        <w:rPr>
          <w:sz w:val="22"/>
        </w:rPr>
        <w:t xml:space="preserve">I certify that the </w:t>
      </w:r>
      <w:r w:rsidRPr="006C6F4E">
        <w:rPr>
          <w:sz w:val="22"/>
        </w:rPr>
        <w:t xml:space="preserve">Municipal Emergency Management Plan </w:t>
      </w:r>
      <w:r>
        <w:rPr>
          <w:sz w:val="22"/>
        </w:rPr>
        <w:t xml:space="preserve">complies with the requirements of the </w:t>
      </w:r>
      <w:r>
        <w:rPr>
          <w:i/>
          <w:sz w:val="22"/>
        </w:rPr>
        <w:t xml:space="preserve">Emergency Management Act 2013, </w:t>
      </w:r>
      <w:r>
        <w:rPr>
          <w:sz w:val="22"/>
        </w:rPr>
        <w:t>including having regard to any relevant guidelines issued under section 77 of that Act, to the extent outlined in the attached checklist.</w:t>
      </w:r>
    </w:p>
    <w:p w14:paraId="7EF68148" w14:textId="77777777" w:rsidR="006C6F4E" w:rsidRDefault="006C6F4E" w:rsidP="009C654A">
      <w:pPr>
        <w:pStyle w:val="BodyText"/>
        <w:spacing w:before="10"/>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8"/>
        <w:gridCol w:w="4510"/>
      </w:tblGrid>
      <w:tr w:rsidR="006C6F4E" w14:paraId="7E51BFE9" w14:textId="77777777" w:rsidTr="00276860">
        <w:trPr>
          <w:trHeight w:val="4303"/>
        </w:trPr>
        <w:tc>
          <w:tcPr>
            <w:tcW w:w="4508" w:type="dxa"/>
          </w:tcPr>
          <w:p w14:paraId="6E7FC636" w14:textId="77777777" w:rsidR="006C6F4E" w:rsidRDefault="006C6F4E" w:rsidP="00276860">
            <w:pPr>
              <w:pStyle w:val="TableParagraph"/>
              <w:spacing w:before="5"/>
              <w:rPr>
                <w:sz w:val="20"/>
              </w:rPr>
            </w:pPr>
          </w:p>
          <w:p w14:paraId="36E4012D" w14:textId="77777777" w:rsidR="006C6F4E" w:rsidRDefault="006C6F4E" w:rsidP="00276860">
            <w:pPr>
              <w:pStyle w:val="TableParagraph"/>
              <w:ind w:left="110" w:right="370"/>
              <w:rPr>
                <w:b/>
              </w:rPr>
            </w:pPr>
            <w:r>
              <w:rPr>
                <w:b/>
              </w:rPr>
              <w:t>On behalf of the Municipal Emergency Management Planning Committee:</w:t>
            </w:r>
          </w:p>
          <w:p w14:paraId="640DE30D" w14:textId="77777777" w:rsidR="006C6F4E" w:rsidRDefault="006C6F4E" w:rsidP="00276860">
            <w:pPr>
              <w:pStyle w:val="TableParagraph"/>
              <w:spacing w:before="8"/>
              <w:rPr>
                <w:sz w:val="24"/>
              </w:rPr>
            </w:pPr>
          </w:p>
          <w:p w14:paraId="03CC6369" w14:textId="444435AC" w:rsidR="006C6F4E" w:rsidRDefault="006C6F4E" w:rsidP="006C6F4E">
            <w:pPr>
              <w:pStyle w:val="TableParagraph"/>
              <w:rPr>
                <w:noProof/>
                <w:sz w:val="20"/>
              </w:rPr>
            </w:pPr>
          </w:p>
          <w:p w14:paraId="07CBF0B0" w14:textId="28151CD8" w:rsidR="006C6F4E" w:rsidRDefault="006C6F4E" w:rsidP="006C6F4E">
            <w:pPr>
              <w:pStyle w:val="TableParagraph"/>
              <w:rPr>
                <w:sz w:val="20"/>
              </w:rPr>
            </w:pPr>
          </w:p>
          <w:p w14:paraId="049289A2" w14:textId="04B6B3CB" w:rsidR="006C6F4E" w:rsidRDefault="006C6F4E" w:rsidP="006C6F4E">
            <w:pPr>
              <w:pStyle w:val="TableParagraph"/>
              <w:rPr>
                <w:sz w:val="20"/>
              </w:rPr>
            </w:pPr>
          </w:p>
          <w:p w14:paraId="701C1F1A" w14:textId="77777777" w:rsidR="006C6F4E" w:rsidRDefault="006C6F4E" w:rsidP="006C6F4E">
            <w:pPr>
              <w:pStyle w:val="TableParagraph"/>
              <w:rPr>
                <w:sz w:val="20"/>
              </w:rPr>
            </w:pPr>
          </w:p>
          <w:p w14:paraId="530E6605" w14:textId="77777777" w:rsidR="006C6F4E" w:rsidRDefault="006C6F4E" w:rsidP="00276860">
            <w:pPr>
              <w:pStyle w:val="TableParagraph"/>
              <w:spacing w:before="3"/>
              <w:rPr>
                <w:sz w:val="24"/>
              </w:rPr>
            </w:pPr>
          </w:p>
          <w:p w14:paraId="6A6CB477" w14:textId="5C36C1CF" w:rsidR="006C6F4E" w:rsidRPr="000F577E" w:rsidRDefault="006C6F4E" w:rsidP="00276860">
            <w:pPr>
              <w:pStyle w:val="TableParagraph"/>
              <w:spacing w:line="252" w:lineRule="exact"/>
              <w:ind w:left="110"/>
              <w:rPr>
                <w:b/>
                <w:bCs/>
              </w:rPr>
            </w:pPr>
            <w:r w:rsidRPr="000F577E">
              <w:rPr>
                <w:b/>
                <w:bCs/>
              </w:rPr>
              <w:t>Kirsten Jenkins</w:t>
            </w:r>
          </w:p>
          <w:p w14:paraId="67543396" w14:textId="77777777" w:rsidR="006C6F4E" w:rsidRDefault="006C6F4E" w:rsidP="00276860">
            <w:pPr>
              <w:pStyle w:val="TableParagraph"/>
              <w:ind w:left="110" w:right="271"/>
            </w:pPr>
            <w:r>
              <w:t>Chair, Municipal Emergency Management Planning Committee</w:t>
            </w:r>
          </w:p>
          <w:p w14:paraId="244BF316" w14:textId="051767FE" w:rsidR="006C6F4E" w:rsidRDefault="00E063F5" w:rsidP="00276860">
            <w:pPr>
              <w:pStyle w:val="TableParagraph"/>
              <w:ind w:left="110"/>
            </w:pPr>
            <w:r w:rsidRPr="00E063F5">
              <w:t>17/11/2022</w:t>
            </w:r>
          </w:p>
        </w:tc>
        <w:tc>
          <w:tcPr>
            <w:tcW w:w="4510" w:type="dxa"/>
          </w:tcPr>
          <w:p w14:paraId="10B9548F" w14:textId="77777777" w:rsidR="006C6F4E" w:rsidRDefault="006C6F4E" w:rsidP="00276860">
            <w:pPr>
              <w:pStyle w:val="TableParagraph"/>
              <w:spacing w:before="5"/>
              <w:rPr>
                <w:sz w:val="20"/>
              </w:rPr>
            </w:pPr>
          </w:p>
          <w:p w14:paraId="30EDA2F4" w14:textId="77777777" w:rsidR="006C6F4E" w:rsidRDefault="006C6F4E" w:rsidP="00276860">
            <w:pPr>
              <w:pStyle w:val="TableParagraph"/>
              <w:ind w:left="110" w:right="787"/>
              <w:rPr>
                <w:b/>
              </w:rPr>
            </w:pPr>
            <w:r>
              <w:rPr>
                <w:b/>
              </w:rPr>
              <w:t>On behalf of the Eastern Metro - Regional Emergency Management Planning Committee:</w:t>
            </w:r>
          </w:p>
          <w:p w14:paraId="27913C8A" w14:textId="77777777" w:rsidR="006C6F4E" w:rsidRDefault="006C6F4E" w:rsidP="00276860">
            <w:pPr>
              <w:pStyle w:val="TableParagraph"/>
              <w:spacing w:before="2"/>
              <w:rPr>
                <w:sz w:val="21"/>
              </w:rPr>
            </w:pPr>
          </w:p>
          <w:p w14:paraId="09C21828" w14:textId="77777777" w:rsidR="0089793C" w:rsidRDefault="0089793C" w:rsidP="00276860">
            <w:pPr>
              <w:pStyle w:val="TableParagraph"/>
              <w:ind w:left="110"/>
            </w:pPr>
          </w:p>
          <w:p w14:paraId="14F339CE" w14:textId="77777777" w:rsidR="0089793C" w:rsidRDefault="0089793C" w:rsidP="00276860">
            <w:pPr>
              <w:pStyle w:val="TableParagraph"/>
              <w:ind w:left="110"/>
            </w:pPr>
          </w:p>
          <w:p w14:paraId="7F96B7D9" w14:textId="77777777" w:rsidR="0089793C" w:rsidRDefault="0089793C" w:rsidP="00276860">
            <w:pPr>
              <w:pStyle w:val="TableParagraph"/>
              <w:ind w:left="110"/>
            </w:pPr>
          </w:p>
          <w:p w14:paraId="36E0355D" w14:textId="77777777" w:rsidR="0089793C" w:rsidRDefault="0089793C" w:rsidP="00276860">
            <w:pPr>
              <w:pStyle w:val="TableParagraph"/>
              <w:ind w:left="110"/>
            </w:pPr>
          </w:p>
          <w:p w14:paraId="14849D73" w14:textId="77777777" w:rsidR="0089793C" w:rsidRDefault="0089793C" w:rsidP="00276860">
            <w:pPr>
              <w:pStyle w:val="TableParagraph"/>
              <w:ind w:left="110"/>
            </w:pPr>
          </w:p>
          <w:p w14:paraId="20FFC1B5" w14:textId="77777777" w:rsidR="0089793C" w:rsidRDefault="0089793C" w:rsidP="0089793C">
            <w:pPr>
              <w:pStyle w:val="TableParagraph"/>
              <w:ind w:left="163"/>
              <w:rPr>
                <w:b/>
              </w:rPr>
            </w:pPr>
            <w:r>
              <w:rPr>
                <w:b/>
              </w:rPr>
              <w:t>Ray</w:t>
            </w:r>
            <w:r>
              <w:rPr>
                <w:b/>
                <w:spacing w:val="-15"/>
              </w:rPr>
              <w:t xml:space="preserve"> </w:t>
            </w:r>
            <w:r>
              <w:rPr>
                <w:b/>
                <w:spacing w:val="-2"/>
              </w:rPr>
              <w:t>Jasper</w:t>
            </w:r>
          </w:p>
          <w:p w14:paraId="0EB708A9" w14:textId="77777777" w:rsidR="0089793C" w:rsidRDefault="0089793C" w:rsidP="0089793C">
            <w:pPr>
              <w:pStyle w:val="TableParagraph"/>
              <w:spacing w:before="2"/>
              <w:ind w:left="162" w:right="330"/>
            </w:pPr>
            <w:r>
              <w:t>Chair,</w:t>
            </w:r>
            <w:r>
              <w:rPr>
                <w:spacing w:val="-16"/>
              </w:rPr>
              <w:t xml:space="preserve"> </w:t>
            </w:r>
            <w:r>
              <w:t>Regional</w:t>
            </w:r>
            <w:r>
              <w:rPr>
                <w:spacing w:val="-15"/>
              </w:rPr>
              <w:t xml:space="preserve"> </w:t>
            </w:r>
            <w:r>
              <w:t>Emergency</w:t>
            </w:r>
            <w:r>
              <w:rPr>
                <w:spacing w:val="-15"/>
              </w:rPr>
              <w:t xml:space="preserve"> </w:t>
            </w:r>
            <w:r>
              <w:t>Management Planning Committee</w:t>
            </w:r>
          </w:p>
          <w:p w14:paraId="3DE110E4" w14:textId="1ED3EEF3" w:rsidR="0089793C" w:rsidRDefault="0089793C" w:rsidP="0089793C">
            <w:pPr>
              <w:pStyle w:val="TableParagraph"/>
              <w:ind w:left="110"/>
            </w:pPr>
            <w:r>
              <w:rPr>
                <w:spacing w:val="-2"/>
              </w:rPr>
              <w:t>18/05/2023</w:t>
            </w:r>
          </w:p>
        </w:tc>
      </w:tr>
    </w:tbl>
    <w:p w14:paraId="5AE311F1" w14:textId="4B7C1872" w:rsidR="009C654A" w:rsidRDefault="009C654A" w:rsidP="00E05A19"/>
    <w:p w14:paraId="57700FCC" w14:textId="77777777" w:rsidR="009C654A" w:rsidRPr="009C654A" w:rsidRDefault="009C654A" w:rsidP="009C654A"/>
    <w:p w14:paraId="72C2B8C9" w14:textId="69609841" w:rsidR="00E05A19" w:rsidRPr="009C654A" w:rsidRDefault="002F3BB4" w:rsidP="002F3BB4">
      <w:pPr>
        <w:tabs>
          <w:tab w:val="left" w:pos="3000"/>
          <w:tab w:val="right" w:pos="9632"/>
        </w:tabs>
      </w:pPr>
      <w:r>
        <w:tab/>
      </w:r>
      <w:r>
        <w:tab/>
      </w:r>
    </w:p>
    <w:sectPr w:rsidR="00E05A19" w:rsidRPr="009C654A" w:rsidSect="00394334">
      <w:footerReference w:type="default" r:id="rId209"/>
      <w:pgSz w:w="11900" w:h="16840"/>
      <w:pgMar w:top="1618" w:right="1134" w:bottom="1258" w:left="1134" w:header="539" w:footer="73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66B6E" w14:textId="77777777" w:rsidR="00ED05A3" w:rsidRDefault="00ED05A3" w:rsidP="00B05829">
      <w:r>
        <w:separator/>
      </w:r>
    </w:p>
  </w:endnote>
  <w:endnote w:type="continuationSeparator" w:id="0">
    <w:p w14:paraId="426D0BCD" w14:textId="77777777" w:rsidR="00ED05A3" w:rsidRDefault="00ED05A3" w:rsidP="00B05829">
      <w:r>
        <w:continuationSeparator/>
      </w:r>
    </w:p>
  </w:endnote>
  <w:endnote w:type="continuationNotice" w:id="1">
    <w:p w14:paraId="4EA9037E" w14:textId="77777777" w:rsidR="00ED05A3" w:rsidRDefault="00ED05A3" w:rsidP="00B058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A9C109D-E8F9-4CB6-9178-26ECD1DA9107}"/>
    <w:embedBold r:id="rId2" w:fontKey="{7AECB9EC-038A-4A3B-B0C9-8DB0B1A4DAD7}"/>
    <w:embedItalic r:id="rId3" w:fontKey="{6C6CB333-2D53-47E8-8A01-0776E57989E4}"/>
    <w:embedBoldItalic r:id="rId4" w:fontKey="{B739EADC-CF58-404D-94ED-4D385CAA83F4}"/>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embedRegular r:id="rId5" w:fontKey="{00613A05-44FD-4186-8213-DDD5C5A340E3}"/>
    <w:embedItalic r:id="rId6" w:fontKey="{6B541ACB-C077-4E4C-87EE-12C392C98DC1}"/>
  </w:font>
  <w:font w:name="Times">
    <w:panose1 w:val="02020603050405020304"/>
    <w:charset w:val="00"/>
    <w:family w:val="roman"/>
    <w:pitch w:val="variable"/>
    <w:sig w:usb0="E0002EFF" w:usb1="C000785B" w:usb2="00000009" w:usb3="00000000" w:csb0="000001FF" w:csb1="00000000"/>
    <w:embedRegular r:id="rId7" w:fontKey="{9C3F8635-B07B-48F8-B962-998E7792584E}"/>
  </w:font>
  <w:font w:name="Cambria">
    <w:panose1 w:val="02040503050406030204"/>
    <w:charset w:val="00"/>
    <w:family w:val="roman"/>
    <w:pitch w:val="variable"/>
    <w:sig w:usb0="E00006FF" w:usb1="420024FF" w:usb2="02000000" w:usb3="00000000" w:csb0="0000019F" w:csb1="00000000"/>
    <w:embedItalic r:id="rId8" w:fontKey="{2D5A6683-B00E-4062-BC5E-8D1AA3FDA393}"/>
  </w:font>
  <w:font w:name="Garamond">
    <w:panose1 w:val="02020404030301010803"/>
    <w:charset w:val="00"/>
    <w:family w:val="roman"/>
    <w:pitch w:val="variable"/>
    <w:sig w:usb0="00000287" w:usb1="00000000" w:usb2="00000000" w:usb3="00000000" w:csb0="0000009F" w:csb1="00000000"/>
    <w:embedRegular r:id="rId9" w:fontKey="{D7E66399-F928-4B31-AFB6-D8AA795DBB55}"/>
  </w:font>
  <w:font w:name="Arial Narrow">
    <w:panose1 w:val="020B0606020202030204"/>
    <w:charset w:val="00"/>
    <w:family w:val="swiss"/>
    <w:pitch w:val="variable"/>
    <w:sig w:usb0="00000287" w:usb1="00000800" w:usb2="00000000" w:usb3="00000000" w:csb0="0000009F" w:csb1="00000000"/>
    <w:embedRegular r:id="rId10" w:fontKey="{AA505AD1-5AFA-446D-9A3E-6629BCD766AC}"/>
  </w:font>
  <w:font w:name="NewSchool">
    <w:altName w:val="Calibri"/>
    <w:charset w:val="00"/>
    <w:family w:val="auto"/>
    <w:pitch w:val="variable"/>
    <w:sig w:usb0="00000003" w:usb1="00000000" w:usb2="00000000" w:usb3="00000000" w:csb0="00000001" w:csb1="00000000"/>
  </w:font>
  <w:font w:name="Gotham Rounded Book">
    <w:altName w:val="Gotham Rounded Book"/>
    <w:panose1 w:val="00000000000000000000"/>
    <w:charset w:val="00"/>
    <w:family w:val="swiss"/>
    <w:notTrueType/>
    <w:pitch w:val="default"/>
    <w:sig w:usb0="00000003" w:usb1="00000000" w:usb2="00000000" w:usb3="00000000" w:csb0="00000001" w:csb1="00000000"/>
  </w:font>
  <w:font w:name="Gotham Rounded Medium">
    <w:altName w:val="Times New Roman"/>
    <w:panose1 w:val="00000000000000000000"/>
    <w:charset w:val="00"/>
    <w:family w:val="modern"/>
    <w:notTrueType/>
    <w:pitch w:val="variable"/>
    <w:sig w:usb0="00000001" w:usb1="0000004A" w:usb2="000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CIDFont+F3">
    <w:altName w:val="Cambria"/>
    <w:panose1 w:val="00000000000000000000"/>
    <w:charset w:val="00"/>
    <w:family w:val="roman"/>
    <w:notTrueType/>
    <w:pitch w:val="default"/>
  </w:font>
  <w:font w:name="CIDFont+F2">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embedRegular r:id="rId11" w:fontKey="{3F57392D-C26E-488E-BF86-D9BA479B8894}"/>
  </w:font>
  <w:font w:name="Century Gothic">
    <w:panose1 w:val="020B0502020202020204"/>
    <w:charset w:val="00"/>
    <w:family w:val="swiss"/>
    <w:pitch w:val="variable"/>
    <w:sig w:usb0="00000287" w:usb1="00000000" w:usb2="00000000" w:usb3="00000000" w:csb0="0000009F" w:csb1="00000000"/>
    <w:embedRegular r:id="rId12" w:fontKey="{DAFC12BC-021B-4D7F-8DA2-E359537178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DCFFB" w14:textId="38145A7F" w:rsidR="005C34EB" w:rsidRPr="00545440" w:rsidRDefault="005C34EB" w:rsidP="007D3F2D">
    <w:pPr>
      <w:pStyle w:val="Footer"/>
      <w:jc w:val="center"/>
      <w:rPr>
        <w:color w:val="2F5496" w:themeColor="accent1" w:themeShade="BF"/>
      </w:rPr>
    </w:pPr>
    <w:r w:rsidRPr="00545440">
      <w:rPr>
        <w:color w:val="2F5496" w:themeColor="accent1" w:themeShade="BF"/>
      </w:rPr>
      <w:t xml:space="preserve">Maroondah Municipal Emergency </w:t>
    </w:r>
    <w:r w:rsidR="00CC08CB">
      <w:rPr>
        <w:color w:val="2F5496" w:themeColor="accent1" w:themeShade="BF"/>
      </w:rPr>
      <w:t xml:space="preserve">Management </w:t>
    </w:r>
    <w:r w:rsidRPr="00545440">
      <w:rPr>
        <w:color w:val="2F5496" w:themeColor="accent1" w:themeShade="BF"/>
      </w:rPr>
      <w:t>Plan</w:t>
    </w:r>
    <w:sdt>
      <w:sdtPr>
        <w:rPr>
          <w:color w:val="2F5496" w:themeColor="accent1" w:themeShade="BF"/>
        </w:rPr>
        <w:id w:val="434631710"/>
        <w:docPartObj>
          <w:docPartGallery w:val="Page Numbers (Bottom of Page)"/>
          <w:docPartUnique/>
        </w:docPartObj>
      </w:sdtPr>
      <w:sdtEndPr>
        <w:rPr>
          <w:noProof/>
        </w:rPr>
      </w:sdtEndPr>
      <w:sdtContent>
        <w:r w:rsidRPr="00545440">
          <w:rPr>
            <w:color w:val="2F5496" w:themeColor="accent1" w:themeShade="BF"/>
          </w:rPr>
          <w:tab/>
          <w:t xml:space="preserve">Page </w:t>
        </w:r>
        <w:r w:rsidRPr="00545440">
          <w:rPr>
            <w:color w:val="2F5496" w:themeColor="accent1" w:themeShade="BF"/>
          </w:rPr>
          <w:fldChar w:fldCharType="begin"/>
        </w:r>
        <w:r w:rsidRPr="00545440">
          <w:rPr>
            <w:color w:val="2F5496" w:themeColor="accent1" w:themeShade="BF"/>
          </w:rPr>
          <w:instrText xml:space="preserve"> PAGE   \* MERGEFORMAT </w:instrText>
        </w:r>
        <w:r w:rsidRPr="00545440">
          <w:rPr>
            <w:color w:val="2F5496" w:themeColor="accent1" w:themeShade="BF"/>
          </w:rPr>
          <w:fldChar w:fldCharType="separate"/>
        </w:r>
        <w:r w:rsidRPr="00545440">
          <w:rPr>
            <w:noProof/>
            <w:color w:val="2F5496" w:themeColor="accent1" w:themeShade="BF"/>
          </w:rPr>
          <w:t>3</w:t>
        </w:r>
        <w:r w:rsidRPr="00545440">
          <w:rPr>
            <w:noProof/>
            <w:color w:val="2F5496" w:themeColor="accent1" w:themeShade="B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A8BCD" w14:textId="33A6E884" w:rsidR="005C34EB" w:rsidRPr="009C654A" w:rsidRDefault="005C34EB">
    <w:pPr>
      <w:pStyle w:val="Footer"/>
      <w:rPr>
        <w:color w:val="2F5496" w:themeColor="accent1" w:themeShade="BF"/>
      </w:rPr>
    </w:pPr>
    <w:r w:rsidRPr="009C654A">
      <w:rPr>
        <w:color w:val="2F5496" w:themeColor="accent1" w:themeShade="BF"/>
      </w:rPr>
      <w:tab/>
    </w:r>
    <w:r w:rsidRPr="009C654A">
      <w:rPr>
        <w:color w:val="2F5496" w:themeColor="accent1" w:themeShade="BF"/>
      </w:rPr>
      <w:tab/>
      <w:t xml:space="preserve">Version </w:t>
    </w:r>
    <w:r w:rsidR="00E063F5">
      <w:rPr>
        <w:color w:val="2F5496" w:themeColor="accent1" w:themeShade="BF"/>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5175E" w14:textId="73CB0823" w:rsidR="005C34EB" w:rsidRPr="00EF4789" w:rsidRDefault="005C34EB" w:rsidP="004C1882">
    <w:pPr>
      <w:pStyle w:val="Footer"/>
      <w:tabs>
        <w:tab w:val="clear" w:pos="9026"/>
        <w:tab w:val="right" w:pos="9356"/>
      </w:tabs>
      <w:rPr>
        <w:color w:val="2F5496" w:themeColor="accent1" w:themeShade="BF"/>
      </w:rPr>
    </w:pPr>
    <w:r w:rsidRPr="00EF4789">
      <w:rPr>
        <w:color w:val="2F5496" w:themeColor="accent1" w:themeShade="BF"/>
      </w:rPr>
      <w:t xml:space="preserve">Maroondah Municipal Emergency </w:t>
    </w:r>
    <w:r w:rsidR="002F3BB4">
      <w:rPr>
        <w:color w:val="2F5496" w:themeColor="accent1" w:themeShade="BF"/>
      </w:rPr>
      <w:t xml:space="preserve">Management </w:t>
    </w:r>
    <w:r w:rsidRPr="00EF4789">
      <w:rPr>
        <w:color w:val="2F5496" w:themeColor="accent1" w:themeShade="BF"/>
      </w:rPr>
      <w:t>Plan</w:t>
    </w:r>
    <w:sdt>
      <w:sdtPr>
        <w:rPr>
          <w:color w:val="2F5496" w:themeColor="accent1" w:themeShade="BF"/>
        </w:rPr>
        <w:id w:val="-712197723"/>
        <w:docPartObj>
          <w:docPartGallery w:val="Page Numbers (Bottom of Page)"/>
          <w:docPartUnique/>
        </w:docPartObj>
      </w:sdtPr>
      <w:sdtEndPr>
        <w:rPr>
          <w:noProof/>
        </w:rPr>
      </w:sdtEndPr>
      <w:sdtContent>
        <w:r w:rsidRPr="00EF4789">
          <w:rPr>
            <w:color w:val="2F5496" w:themeColor="accent1" w:themeShade="BF"/>
          </w:rPr>
          <w:tab/>
        </w:r>
        <w:r>
          <w:rPr>
            <w:color w:val="2F5496" w:themeColor="accent1" w:themeShade="BF"/>
          </w:rPr>
          <w:t xml:space="preserve"> </w:t>
        </w:r>
        <w:r w:rsidRPr="00EF4789">
          <w:rPr>
            <w:color w:val="2F5496" w:themeColor="accent1" w:themeShade="BF"/>
          </w:rPr>
          <w:t xml:space="preserve">Page </w:t>
        </w:r>
        <w:r w:rsidRPr="00EF4789">
          <w:rPr>
            <w:color w:val="2F5496" w:themeColor="accent1" w:themeShade="BF"/>
          </w:rPr>
          <w:fldChar w:fldCharType="begin"/>
        </w:r>
        <w:r w:rsidRPr="00EF4789">
          <w:rPr>
            <w:color w:val="2F5496" w:themeColor="accent1" w:themeShade="BF"/>
          </w:rPr>
          <w:instrText xml:space="preserve"> PAGE   \* MERGEFORMAT </w:instrText>
        </w:r>
        <w:r w:rsidRPr="00EF4789">
          <w:rPr>
            <w:color w:val="2F5496" w:themeColor="accent1" w:themeShade="BF"/>
          </w:rPr>
          <w:fldChar w:fldCharType="separate"/>
        </w:r>
        <w:r w:rsidRPr="00EF4789">
          <w:rPr>
            <w:color w:val="2F5496" w:themeColor="accent1" w:themeShade="BF"/>
          </w:rPr>
          <w:t>6</w:t>
        </w:r>
        <w:r w:rsidRPr="00EF4789">
          <w:rPr>
            <w:noProof/>
            <w:color w:val="2F5496" w:themeColor="accent1" w:themeShade="BF"/>
          </w:rPr>
          <w:fldChar w:fldCharType="end"/>
        </w:r>
      </w:sdtContent>
    </w:sdt>
  </w:p>
  <w:p w14:paraId="41C81309" w14:textId="50EE0F4B" w:rsidR="005C34EB" w:rsidRDefault="005C34EB" w:rsidP="00B0582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EB943" w14:textId="64638C1D" w:rsidR="005C34EB" w:rsidRPr="00EF4789" w:rsidRDefault="00D16380" w:rsidP="00643C2D">
    <w:pPr>
      <w:pStyle w:val="Footer"/>
      <w:jc w:val="center"/>
      <w:rPr>
        <w:color w:val="2F5496" w:themeColor="accent1" w:themeShade="BF"/>
      </w:rPr>
    </w:pPr>
    <w:sdt>
      <w:sdtPr>
        <w:rPr>
          <w:color w:val="2F5496" w:themeColor="accent1" w:themeShade="BF"/>
        </w:rPr>
        <w:id w:val="1608467367"/>
        <w:docPartObj>
          <w:docPartGallery w:val="Page Numbers (Bottom of Page)"/>
          <w:docPartUnique/>
        </w:docPartObj>
      </w:sdtPr>
      <w:sdtEndPr>
        <w:rPr>
          <w:noProof/>
        </w:rPr>
      </w:sdtEndPr>
      <w:sdtContent>
        <w:r w:rsidR="005C34EB" w:rsidRPr="00EF4789">
          <w:rPr>
            <w:color w:val="2F5496" w:themeColor="accent1" w:themeShade="BF"/>
          </w:rPr>
          <w:t xml:space="preserve">Maroondah Municipal Emergency </w:t>
        </w:r>
        <w:r w:rsidR="002F3BB4">
          <w:rPr>
            <w:color w:val="2F5496" w:themeColor="accent1" w:themeShade="BF"/>
          </w:rPr>
          <w:t xml:space="preserve">Management </w:t>
        </w:r>
        <w:r w:rsidR="005C34EB" w:rsidRPr="00EF4789">
          <w:rPr>
            <w:color w:val="2F5496" w:themeColor="accent1" w:themeShade="BF"/>
          </w:rPr>
          <w:t>Plan</w:t>
        </w:r>
        <w:r w:rsidR="005C34EB" w:rsidRPr="00EF4789">
          <w:rPr>
            <w:color w:val="2F5496" w:themeColor="accent1" w:themeShade="BF"/>
          </w:rPr>
          <w:tab/>
          <w:t xml:space="preserve">Page </w:t>
        </w:r>
        <w:r w:rsidR="005C34EB" w:rsidRPr="00EF4789">
          <w:rPr>
            <w:color w:val="2F5496" w:themeColor="accent1" w:themeShade="BF"/>
          </w:rPr>
          <w:fldChar w:fldCharType="begin"/>
        </w:r>
        <w:r w:rsidR="005C34EB" w:rsidRPr="00EF4789">
          <w:rPr>
            <w:color w:val="2F5496" w:themeColor="accent1" w:themeShade="BF"/>
          </w:rPr>
          <w:instrText xml:space="preserve"> PAGE   \* MERGEFORMAT </w:instrText>
        </w:r>
        <w:r w:rsidR="005C34EB" w:rsidRPr="00EF4789">
          <w:rPr>
            <w:color w:val="2F5496" w:themeColor="accent1" w:themeShade="BF"/>
          </w:rPr>
          <w:fldChar w:fldCharType="separate"/>
        </w:r>
        <w:r w:rsidR="005C34EB" w:rsidRPr="00EF4789">
          <w:rPr>
            <w:color w:val="2F5496" w:themeColor="accent1" w:themeShade="BF"/>
          </w:rPr>
          <w:t>6</w:t>
        </w:r>
        <w:r w:rsidR="005C34EB" w:rsidRPr="00EF4789">
          <w:rPr>
            <w:noProof/>
            <w:color w:val="2F5496" w:themeColor="accent1" w:themeShade="B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C71A6" w14:textId="1D55634D" w:rsidR="005C34EB" w:rsidRPr="00EF4789" w:rsidRDefault="005C34EB" w:rsidP="00985576">
    <w:pPr>
      <w:pStyle w:val="Footer"/>
      <w:tabs>
        <w:tab w:val="clear" w:pos="9026"/>
        <w:tab w:val="right" w:pos="10915"/>
      </w:tabs>
      <w:rPr>
        <w:color w:val="2F5496" w:themeColor="accent1" w:themeShade="BF"/>
      </w:rPr>
    </w:pPr>
    <w:r w:rsidRPr="00EF4789">
      <w:rPr>
        <w:color w:val="2F5496" w:themeColor="accent1" w:themeShade="BF"/>
      </w:rPr>
      <w:t>Maroondah Municipal Emergency</w:t>
    </w:r>
    <w:r w:rsidR="002F3BB4">
      <w:rPr>
        <w:color w:val="2F5496" w:themeColor="accent1" w:themeShade="BF"/>
      </w:rPr>
      <w:t xml:space="preserve"> Management</w:t>
    </w:r>
    <w:r w:rsidRPr="00EF4789">
      <w:rPr>
        <w:color w:val="2F5496" w:themeColor="accent1" w:themeShade="BF"/>
      </w:rPr>
      <w:t xml:space="preserve"> Plan</w:t>
    </w:r>
    <w:r w:rsidRPr="00EF4789">
      <w:rPr>
        <w:color w:val="2F5496" w:themeColor="accent1" w:themeShade="BF"/>
      </w:rPr>
      <w:tab/>
    </w:r>
    <w:sdt>
      <w:sdtPr>
        <w:rPr>
          <w:color w:val="2F5496" w:themeColor="accent1" w:themeShade="BF"/>
        </w:rPr>
        <w:id w:val="-652444360"/>
        <w:docPartObj>
          <w:docPartGallery w:val="Page Numbers (Bottom of Page)"/>
          <w:docPartUnique/>
        </w:docPartObj>
      </w:sdtPr>
      <w:sdtEndPr>
        <w:rPr>
          <w:noProof/>
        </w:rPr>
      </w:sdtEndPr>
      <w:sdtContent>
        <w:r w:rsidRPr="00EF4789">
          <w:rPr>
            <w:color w:val="2F5496" w:themeColor="accent1" w:themeShade="BF"/>
          </w:rPr>
          <w:tab/>
        </w:r>
        <w:r>
          <w:rPr>
            <w:color w:val="2F5496" w:themeColor="accent1" w:themeShade="BF"/>
          </w:rPr>
          <w:tab/>
        </w:r>
        <w:r w:rsidRPr="00EF4789">
          <w:rPr>
            <w:color w:val="2F5496" w:themeColor="accent1" w:themeShade="BF"/>
          </w:rPr>
          <w:t xml:space="preserve">Page </w:t>
        </w:r>
        <w:r w:rsidRPr="00EF4789">
          <w:rPr>
            <w:color w:val="2F5496" w:themeColor="accent1" w:themeShade="BF"/>
          </w:rPr>
          <w:fldChar w:fldCharType="begin"/>
        </w:r>
        <w:r w:rsidRPr="00EF4789">
          <w:rPr>
            <w:color w:val="2F5496" w:themeColor="accent1" w:themeShade="BF"/>
          </w:rPr>
          <w:instrText xml:space="preserve"> PAGE   \* MERGEFORMAT </w:instrText>
        </w:r>
        <w:r w:rsidRPr="00EF4789">
          <w:rPr>
            <w:color w:val="2F5496" w:themeColor="accent1" w:themeShade="BF"/>
          </w:rPr>
          <w:fldChar w:fldCharType="separate"/>
        </w:r>
        <w:r w:rsidRPr="00EF4789">
          <w:rPr>
            <w:color w:val="2F5496" w:themeColor="accent1" w:themeShade="BF"/>
          </w:rPr>
          <w:t>6</w:t>
        </w:r>
        <w:r w:rsidRPr="00EF4789">
          <w:rPr>
            <w:noProof/>
            <w:color w:val="2F5496" w:themeColor="accent1" w:themeShade="BF"/>
          </w:rPr>
          <w:fldChar w:fldCharType="end"/>
        </w:r>
      </w:sdtContent>
    </w:sdt>
  </w:p>
  <w:p w14:paraId="1390B04B" w14:textId="77777777" w:rsidR="005C34EB" w:rsidRDefault="005C34EB" w:rsidP="00B0582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68E06" w14:textId="2A6593FF" w:rsidR="005C34EB" w:rsidRPr="00EF4789" w:rsidRDefault="005C34EB" w:rsidP="000B5253">
    <w:pPr>
      <w:pStyle w:val="Footer"/>
      <w:rPr>
        <w:color w:val="2F5496" w:themeColor="accent1" w:themeShade="BF"/>
      </w:rPr>
    </w:pPr>
    <w:r w:rsidRPr="00EF4789">
      <w:rPr>
        <w:color w:val="2F5496" w:themeColor="accent1" w:themeShade="BF"/>
      </w:rPr>
      <w:t>Maroondah Municipal Emergency</w:t>
    </w:r>
    <w:r w:rsidR="002F3BB4">
      <w:rPr>
        <w:color w:val="2F5496" w:themeColor="accent1" w:themeShade="BF"/>
      </w:rPr>
      <w:t xml:space="preserve"> Management</w:t>
    </w:r>
    <w:r w:rsidRPr="00EF4789">
      <w:rPr>
        <w:color w:val="2F5496" w:themeColor="accent1" w:themeShade="BF"/>
      </w:rPr>
      <w:t xml:space="preserve"> Plan</w:t>
    </w:r>
    <w:sdt>
      <w:sdtPr>
        <w:rPr>
          <w:color w:val="2F5496" w:themeColor="accent1" w:themeShade="BF"/>
        </w:rPr>
        <w:id w:val="1873417553"/>
        <w:docPartObj>
          <w:docPartGallery w:val="Page Numbers (Bottom of Page)"/>
          <w:docPartUnique/>
        </w:docPartObj>
      </w:sdtPr>
      <w:sdtEndPr>
        <w:rPr>
          <w:noProof/>
        </w:rPr>
      </w:sdtEndPr>
      <w:sdtContent>
        <w:r>
          <w:rPr>
            <w:color w:val="2F5496" w:themeColor="accent1" w:themeShade="BF"/>
          </w:rPr>
          <w:tab/>
        </w:r>
        <w:r w:rsidRPr="00EF4789">
          <w:rPr>
            <w:color w:val="2F5496" w:themeColor="accent1" w:themeShade="BF"/>
          </w:rPr>
          <w:t xml:space="preserve">Page </w:t>
        </w:r>
        <w:r w:rsidRPr="00EF4789">
          <w:rPr>
            <w:color w:val="2F5496" w:themeColor="accent1" w:themeShade="BF"/>
          </w:rPr>
          <w:fldChar w:fldCharType="begin"/>
        </w:r>
        <w:r w:rsidRPr="00EF4789">
          <w:rPr>
            <w:color w:val="2F5496" w:themeColor="accent1" w:themeShade="BF"/>
          </w:rPr>
          <w:instrText xml:space="preserve"> PAGE   \* MERGEFORMAT </w:instrText>
        </w:r>
        <w:r w:rsidRPr="00EF4789">
          <w:rPr>
            <w:color w:val="2F5496" w:themeColor="accent1" w:themeShade="BF"/>
          </w:rPr>
          <w:fldChar w:fldCharType="separate"/>
        </w:r>
        <w:r w:rsidRPr="00EF4789">
          <w:rPr>
            <w:color w:val="2F5496" w:themeColor="accent1" w:themeShade="BF"/>
          </w:rPr>
          <w:t>6</w:t>
        </w:r>
        <w:r w:rsidRPr="00EF4789">
          <w:rPr>
            <w:noProof/>
            <w:color w:val="2F5496" w:themeColor="accent1" w:themeShade="BF"/>
          </w:rPr>
          <w:fldChar w:fldCharType="end"/>
        </w:r>
      </w:sdtContent>
    </w:sdt>
  </w:p>
  <w:p w14:paraId="44833C65" w14:textId="77777777" w:rsidR="005C34EB" w:rsidRDefault="005C34EB" w:rsidP="00B058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34665" w14:textId="77777777" w:rsidR="00ED05A3" w:rsidRDefault="00ED05A3" w:rsidP="00B05829">
      <w:r>
        <w:separator/>
      </w:r>
    </w:p>
  </w:footnote>
  <w:footnote w:type="continuationSeparator" w:id="0">
    <w:p w14:paraId="2171307B" w14:textId="77777777" w:rsidR="00ED05A3" w:rsidRDefault="00ED05A3" w:rsidP="00B05829">
      <w:r>
        <w:continuationSeparator/>
      </w:r>
    </w:p>
  </w:footnote>
  <w:footnote w:type="continuationNotice" w:id="1">
    <w:p w14:paraId="3A1E39A4" w14:textId="77777777" w:rsidR="00ED05A3" w:rsidRDefault="00ED05A3" w:rsidP="00B058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A27DD" w14:textId="72D3C6EB" w:rsidR="005C34EB" w:rsidRPr="00070686" w:rsidRDefault="005C34EB" w:rsidP="000706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81F8C" w14:textId="3B8EE6AD" w:rsidR="005C34EB" w:rsidRPr="00A57D42" w:rsidRDefault="005C34EB" w:rsidP="00A57D4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4D3BA" w14:textId="77777777" w:rsidR="005C34EB" w:rsidRPr="007150FD" w:rsidRDefault="005C34EB" w:rsidP="00B058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A26B0"/>
    <w:multiLevelType w:val="hybridMultilevel"/>
    <w:tmpl w:val="C8805E3E"/>
    <w:lvl w:ilvl="0" w:tplc="F3A48BBE">
      <w:start w:val="1"/>
      <w:numFmt w:val="bullet"/>
      <w:pStyle w:val="Bullet1"/>
      <w:lvlText w:val=""/>
      <w:lvlJc w:val="left"/>
      <w:pPr>
        <w:tabs>
          <w:tab w:val="num" w:pos="1074"/>
        </w:tabs>
        <w:ind w:left="1074" w:hanging="360"/>
      </w:pPr>
      <w:rPr>
        <w:rFonts w:ascii="Symbol" w:hAnsi="Symbol" w:hint="default"/>
        <w:sz w:val="18"/>
      </w:rPr>
    </w:lvl>
    <w:lvl w:ilvl="1" w:tplc="0C090003">
      <w:start w:val="1"/>
      <w:numFmt w:val="bullet"/>
      <w:lvlText w:val="o"/>
      <w:lvlJc w:val="left"/>
      <w:pPr>
        <w:tabs>
          <w:tab w:val="num" w:pos="1440"/>
        </w:tabs>
        <w:ind w:left="1440" w:hanging="360"/>
      </w:pPr>
      <w:rPr>
        <w:rFonts w:ascii="Courier New" w:hAnsi="Courier New" w:cs="Courier New" w:hint="default"/>
      </w:rPr>
    </w:lvl>
    <w:lvl w:ilvl="2" w:tplc="D31EAA94">
      <w:start w:val="1"/>
      <w:numFmt w:val="bullet"/>
      <w:lvlText w:val=""/>
      <w:lvlJc w:val="left"/>
      <w:pPr>
        <w:tabs>
          <w:tab w:val="num" w:pos="2160"/>
        </w:tabs>
        <w:ind w:left="2160" w:hanging="360"/>
      </w:pPr>
      <w:rPr>
        <w:rFonts w:ascii="Wingdings" w:hAnsi="Wingding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BB33A5"/>
    <w:multiLevelType w:val="hybridMultilevel"/>
    <w:tmpl w:val="028C2C08"/>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7405BDB"/>
    <w:multiLevelType w:val="hybridMultilevel"/>
    <w:tmpl w:val="3C4E04C8"/>
    <w:lvl w:ilvl="0" w:tplc="0C090001">
      <w:start w:val="1"/>
      <w:numFmt w:val="bullet"/>
      <w:lvlText w:val=""/>
      <w:lvlJc w:val="left"/>
      <w:pPr>
        <w:ind w:left="510" w:hanging="17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9B631E0"/>
    <w:multiLevelType w:val="hybridMultilevel"/>
    <w:tmpl w:val="1AFCB0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2A0F61"/>
    <w:multiLevelType w:val="hybridMultilevel"/>
    <w:tmpl w:val="68BA3D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9D4FAF"/>
    <w:multiLevelType w:val="multilevel"/>
    <w:tmpl w:val="12D27A1C"/>
    <w:lvl w:ilvl="0">
      <w:start w:val="1"/>
      <w:numFmt w:val="decimal"/>
      <w:pStyle w:val="NumberedlistLvl1"/>
      <w:lvlText w:val="%1."/>
      <w:lvlJc w:val="left"/>
      <w:pPr>
        <w:ind w:left="454" w:hanging="454"/>
      </w:pPr>
      <w:rPr>
        <w:rFonts w:asciiTheme="minorHAnsi" w:hAnsiTheme="minorHAnsi" w:hint="default"/>
        <w:b w:val="0"/>
        <w:i w:val="0"/>
        <w:color w:val="000000" w:themeColor="text1"/>
        <w:sz w:val="20"/>
      </w:rPr>
    </w:lvl>
    <w:lvl w:ilvl="1">
      <w:start w:val="1"/>
      <w:numFmt w:val="lowerRoman"/>
      <w:pStyle w:val="ListNumberLvl2"/>
      <w:lvlText w:val="%2."/>
      <w:lvlJc w:val="left"/>
      <w:pPr>
        <w:ind w:left="907" w:hanging="453"/>
      </w:pPr>
      <w:rPr>
        <w:rFonts w:asciiTheme="minorHAnsi" w:hAnsiTheme="minorHAnsi" w:hint="default"/>
        <w:b w:val="0"/>
        <w:i w:val="0"/>
        <w:caps w:val="0"/>
        <w:strike w:val="0"/>
        <w:dstrike w:val="0"/>
        <w:vanish w:val="0"/>
        <w:color w:val="2D2D2D"/>
        <w:sz w:val="20"/>
        <w:vertAlign w:val="baseline"/>
      </w:rPr>
    </w:lvl>
    <w:lvl w:ilvl="2">
      <w:start w:val="1"/>
      <w:numFmt w:val="lowerLetter"/>
      <w:lvlText w:val="%3."/>
      <w:lvlJc w:val="left"/>
      <w:pPr>
        <w:ind w:left="1531"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50C2C63"/>
    <w:multiLevelType w:val="hybridMultilevel"/>
    <w:tmpl w:val="132CC622"/>
    <w:lvl w:ilvl="0" w:tplc="AC3E3922">
      <w:start w:val="1"/>
      <w:numFmt w:val="bullet"/>
      <w:pStyle w:val="TableDotPoints10p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18E950C6"/>
    <w:multiLevelType w:val="hybridMultilevel"/>
    <w:tmpl w:val="01B606B0"/>
    <w:lvl w:ilvl="0" w:tplc="0C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DBA3031"/>
    <w:multiLevelType w:val="multilevel"/>
    <w:tmpl w:val="275C703E"/>
    <w:styleLink w:val="ArticleSection"/>
    <w:lvl w:ilvl="0">
      <w:start w:val="1"/>
      <w:numFmt w:val="upperRoman"/>
      <w:lvlText w:val="Article %1."/>
      <w:lvlJc w:val="left"/>
      <w:pPr>
        <w:ind w:left="0" w:firstLine="0"/>
      </w:pPr>
      <w:rPr>
        <w:rFonts w:ascii="Arial" w:hAnsi="Arial" w:cs="Arial"/>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9" w15:restartNumberingAfterBreak="0">
    <w:nsid w:val="1E880EF9"/>
    <w:multiLevelType w:val="hybridMultilevel"/>
    <w:tmpl w:val="4AF27330"/>
    <w:lvl w:ilvl="0" w:tplc="0C090001">
      <w:start w:val="1"/>
      <w:numFmt w:val="bullet"/>
      <w:lvlText w:val=""/>
      <w:lvlJc w:val="left"/>
      <w:pPr>
        <w:ind w:left="720" w:hanging="360"/>
      </w:pPr>
      <w:rPr>
        <w:rFonts w:ascii="Symbol" w:hAnsi="Symbol" w:hint="default"/>
      </w:rPr>
    </w:lvl>
    <w:lvl w:ilvl="1" w:tplc="BBD20BE8">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897B81"/>
    <w:multiLevelType w:val="hybridMultilevel"/>
    <w:tmpl w:val="822672EE"/>
    <w:lvl w:ilvl="0" w:tplc="5C4075CC">
      <w:start w:val="1"/>
      <w:numFmt w:val="bullet"/>
      <w:pStyle w:val="StyleBulletsLevel2"/>
      <w:lvlText w:val="–"/>
      <w:lvlJc w:val="left"/>
      <w:pPr>
        <w:ind w:left="510" w:hanging="170"/>
      </w:pPr>
      <w:rPr>
        <w:rFonts w:ascii="Calibri" w:hAnsi="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57417C7"/>
    <w:multiLevelType w:val="hybridMultilevel"/>
    <w:tmpl w:val="D0AAB134"/>
    <w:lvl w:ilvl="0" w:tplc="887C5DE0">
      <w:start w:val="1"/>
      <w:numFmt w:val="decimal"/>
      <w:lvlText w:val="%1"/>
      <w:lvlJc w:val="left"/>
      <w:pPr>
        <w:ind w:left="276" w:hanging="137"/>
      </w:pPr>
      <w:rPr>
        <w:rFonts w:ascii="Calibri" w:eastAsia="Calibri" w:hAnsi="Calibri" w:cs="Calibri" w:hint="default"/>
        <w:color w:val="404040"/>
        <w:w w:val="100"/>
        <w:position w:val="8"/>
        <w:sz w:val="16"/>
        <w:szCs w:val="16"/>
        <w:lang w:val="en-US" w:eastAsia="en-US" w:bidi="en-US"/>
      </w:rPr>
    </w:lvl>
    <w:lvl w:ilvl="1" w:tplc="C9FC7972">
      <w:numFmt w:val="bullet"/>
      <w:lvlText w:val=""/>
      <w:lvlJc w:val="left"/>
      <w:pPr>
        <w:ind w:left="860" w:hanging="360"/>
      </w:pPr>
      <w:rPr>
        <w:rFonts w:ascii="Symbol" w:eastAsia="Symbol" w:hAnsi="Symbol" w:cs="Symbol" w:hint="default"/>
        <w:w w:val="100"/>
        <w:sz w:val="22"/>
        <w:szCs w:val="22"/>
        <w:lang w:val="en-US" w:eastAsia="en-US" w:bidi="en-US"/>
      </w:rPr>
    </w:lvl>
    <w:lvl w:ilvl="2" w:tplc="9A924D9E">
      <w:numFmt w:val="bullet"/>
      <w:lvlText w:val="•"/>
      <w:lvlJc w:val="left"/>
      <w:pPr>
        <w:ind w:left="1948" w:hanging="360"/>
      </w:pPr>
      <w:rPr>
        <w:rFonts w:hint="default"/>
        <w:lang w:val="en-US" w:eastAsia="en-US" w:bidi="en-US"/>
      </w:rPr>
    </w:lvl>
    <w:lvl w:ilvl="3" w:tplc="0E52B40C">
      <w:numFmt w:val="bullet"/>
      <w:lvlText w:val="•"/>
      <w:lvlJc w:val="left"/>
      <w:pPr>
        <w:ind w:left="3037" w:hanging="360"/>
      </w:pPr>
      <w:rPr>
        <w:rFonts w:hint="default"/>
        <w:lang w:val="en-US" w:eastAsia="en-US" w:bidi="en-US"/>
      </w:rPr>
    </w:lvl>
    <w:lvl w:ilvl="4" w:tplc="BDB43CDC">
      <w:numFmt w:val="bullet"/>
      <w:lvlText w:val="•"/>
      <w:lvlJc w:val="left"/>
      <w:pPr>
        <w:ind w:left="4126" w:hanging="360"/>
      </w:pPr>
      <w:rPr>
        <w:rFonts w:hint="default"/>
        <w:lang w:val="en-US" w:eastAsia="en-US" w:bidi="en-US"/>
      </w:rPr>
    </w:lvl>
    <w:lvl w:ilvl="5" w:tplc="36A60BA6">
      <w:numFmt w:val="bullet"/>
      <w:lvlText w:val="•"/>
      <w:lvlJc w:val="left"/>
      <w:pPr>
        <w:ind w:left="5215" w:hanging="360"/>
      </w:pPr>
      <w:rPr>
        <w:rFonts w:hint="default"/>
        <w:lang w:val="en-US" w:eastAsia="en-US" w:bidi="en-US"/>
      </w:rPr>
    </w:lvl>
    <w:lvl w:ilvl="6" w:tplc="2C8C4BD8">
      <w:numFmt w:val="bullet"/>
      <w:lvlText w:val="•"/>
      <w:lvlJc w:val="left"/>
      <w:pPr>
        <w:ind w:left="6304" w:hanging="360"/>
      </w:pPr>
      <w:rPr>
        <w:rFonts w:hint="default"/>
        <w:lang w:val="en-US" w:eastAsia="en-US" w:bidi="en-US"/>
      </w:rPr>
    </w:lvl>
    <w:lvl w:ilvl="7" w:tplc="050C17C4">
      <w:numFmt w:val="bullet"/>
      <w:lvlText w:val="•"/>
      <w:lvlJc w:val="left"/>
      <w:pPr>
        <w:ind w:left="7392" w:hanging="360"/>
      </w:pPr>
      <w:rPr>
        <w:rFonts w:hint="default"/>
        <w:lang w:val="en-US" w:eastAsia="en-US" w:bidi="en-US"/>
      </w:rPr>
    </w:lvl>
    <w:lvl w:ilvl="8" w:tplc="01686A2C">
      <w:numFmt w:val="bullet"/>
      <w:lvlText w:val="•"/>
      <w:lvlJc w:val="left"/>
      <w:pPr>
        <w:ind w:left="8481" w:hanging="360"/>
      </w:pPr>
      <w:rPr>
        <w:rFonts w:hint="default"/>
        <w:lang w:val="en-US" w:eastAsia="en-US" w:bidi="en-US"/>
      </w:rPr>
    </w:lvl>
  </w:abstractNum>
  <w:abstractNum w:abstractNumId="12" w15:restartNumberingAfterBreak="0">
    <w:nsid w:val="26B8280B"/>
    <w:multiLevelType w:val="hybridMultilevel"/>
    <w:tmpl w:val="F16C7A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530621"/>
    <w:multiLevelType w:val="hybridMultilevel"/>
    <w:tmpl w:val="E926D5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243B6F"/>
    <w:multiLevelType w:val="hybridMultilevel"/>
    <w:tmpl w:val="89AAD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E333FB"/>
    <w:multiLevelType w:val="hybridMultilevel"/>
    <w:tmpl w:val="BE126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EA11811"/>
    <w:multiLevelType w:val="hybridMultilevel"/>
    <w:tmpl w:val="0812111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EF52682"/>
    <w:multiLevelType w:val="hybridMultilevel"/>
    <w:tmpl w:val="10A6F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78E7004"/>
    <w:multiLevelType w:val="multilevel"/>
    <w:tmpl w:val="4C82A1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80441D7"/>
    <w:multiLevelType w:val="hybridMultilevel"/>
    <w:tmpl w:val="7AC2FB72"/>
    <w:lvl w:ilvl="0" w:tplc="FC444636">
      <w:start w:val="1"/>
      <w:numFmt w:val="bullet"/>
      <w:pStyle w:val="DotPointListParargraph"/>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39802474"/>
    <w:multiLevelType w:val="hybridMultilevel"/>
    <w:tmpl w:val="3CBA3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C73F22"/>
    <w:multiLevelType w:val="hybridMultilevel"/>
    <w:tmpl w:val="0DFA7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A0934F2"/>
    <w:multiLevelType w:val="hybridMultilevel"/>
    <w:tmpl w:val="D422CEF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D593564"/>
    <w:multiLevelType w:val="multilevel"/>
    <w:tmpl w:val="AA80A3C4"/>
    <w:lvl w:ilvl="0">
      <w:start w:val="1"/>
      <w:numFmt w:val="decimal"/>
      <w:lvlText w:val="%1."/>
      <w:lvlJc w:val="left"/>
      <w:pPr>
        <w:ind w:left="502" w:hanging="360"/>
      </w:pPr>
    </w:lvl>
    <w:lvl w:ilvl="1">
      <w:start w:val="1"/>
      <w:numFmt w:val="none"/>
      <w:lvlText w:val="4.3"/>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E3371CA"/>
    <w:multiLevelType w:val="multilevel"/>
    <w:tmpl w:val="E0303B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2"/>
      <w:numFmt w:val="bullet"/>
      <w:lvlText w:val="-"/>
      <w:lvlJc w:val="left"/>
      <w:pPr>
        <w:ind w:left="2160" w:hanging="360"/>
      </w:pPr>
      <w:rPr>
        <w:rFonts w:ascii="Arial" w:eastAsia="Times New Roman" w:hAnsi="Arial" w:cs="Arial"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E7418AD"/>
    <w:multiLevelType w:val="hybridMultilevel"/>
    <w:tmpl w:val="495E2520"/>
    <w:lvl w:ilvl="0" w:tplc="897CF6CC">
      <w:start w:val="1"/>
      <w:numFmt w:val="bullet"/>
      <w:lvlText w:val=""/>
      <w:lvlJc w:val="left"/>
      <w:pPr>
        <w:ind w:left="1230" w:hanging="360"/>
      </w:pPr>
      <w:rPr>
        <w:rFonts w:ascii="Symbol" w:hAnsi="Symbol" w:hint="default"/>
      </w:rPr>
    </w:lvl>
    <w:lvl w:ilvl="1" w:tplc="0C090003">
      <w:start w:val="1"/>
      <w:numFmt w:val="bullet"/>
      <w:lvlText w:val="o"/>
      <w:lvlJc w:val="left"/>
      <w:pPr>
        <w:ind w:left="1950" w:hanging="360"/>
      </w:pPr>
      <w:rPr>
        <w:rFonts w:ascii="Courier New" w:hAnsi="Courier New" w:cs="Courier New" w:hint="default"/>
      </w:rPr>
    </w:lvl>
    <w:lvl w:ilvl="2" w:tplc="0C090005">
      <w:start w:val="1"/>
      <w:numFmt w:val="bullet"/>
      <w:lvlText w:val=""/>
      <w:lvlJc w:val="left"/>
      <w:pPr>
        <w:ind w:left="2670" w:hanging="360"/>
      </w:pPr>
      <w:rPr>
        <w:rFonts w:ascii="Wingdings" w:hAnsi="Wingdings" w:hint="default"/>
      </w:rPr>
    </w:lvl>
    <w:lvl w:ilvl="3" w:tplc="0C090001">
      <w:start w:val="1"/>
      <w:numFmt w:val="bullet"/>
      <w:lvlText w:val=""/>
      <w:lvlJc w:val="left"/>
      <w:pPr>
        <w:ind w:left="3390" w:hanging="360"/>
      </w:pPr>
      <w:rPr>
        <w:rFonts w:ascii="Symbol" w:hAnsi="Symbol" w:hint="default"/>
      </w:rPr>
    </w:lvl>
    <w:lvl w:ilvl="4" w:tplc="0C090003">
      <w:start w:val="1"/>
      <w:numFmt w:val="bullet"/>
      <w:lvlText w:val="o"/>
      <w:lvlJc w:val="left"/>
      <w:pPr>
        <w:ind w:left="4110" w:hanging="360"/>
      </w:pPr>
      <w:rPr>
        <w:rFonts w:ascii="Courier New" w:hAnsi="Courier New" w:cs="Courier New" w:hint="default"/>
      </w:rPr>
    </w:lvl>
    <w:lvl w:ilvl="5" w:tplc="0C090005">
      <w:start w:val="1"/>
      <w:numFmt w:val="bullet"/>
      <w:lvlText w:val=""/>
      <w:lvlJc w:val="left"/>
      <w:pPr>
        <w:ind w:left="4830" w:hanging="360"/>
      </w:pPr>
      <w:rPr>
        <w:rFonts w:ascii="Wingdings" w:hAnsi="Wingdings" w:hint="default"/>
      </w:rPr>
    </w:lvl>
    <w:lvl w:ilvl="6" w:tplc="0C090001">
      <w:start w:val="1"/>
      <w:numFmt w:val="bullet"/>
      <w:lvlText w:val=""/>
      <w:lvlJc w:val="left"/>
      <w:pPr>
        <w:ind w:left="5550" w:hanging="360"/>
      </w:pPr>
      <w:rPr>
        <w:rFonts w:ascii="Symbol" w:hAnsi="Symbol" w:hint="default"/>
      </w:rPr>
    </w:lvl>
    <w:lvl w:ilvl="7" w:tplc="0C090003">
      <w:start w:val="1"/>
      <w:numFmt w:val="bullet"/>
      <w:lvlText w:val="o"/>
      <w:lvlJc w:val="left"/>
      <w:pPr>
        <w:ind w:left="6270" w:hanging="360"/>
      </w:pPr>
      <w:rPr>
        <w:rFonts w:ascii="Courier New" w:hAnsi="Courier New" w:cs="Courier New" w:hint="default"/>
      </w:rPr>
    </w:lvl>
    <w:lvl w:ilvl="8" w:tplc="0C090005">
      <w:start w:val="1"/>
      <w:numFmt w:val="bullet"/>
      <w:lvlText w:val=""/>
      <w:lvlJc w:val="left"/>
      <w:pPr>
        <w:ind w:left="6990" w:hanging="360"/>
      </w:pPr>
      <w:rPr>
        <w:rFonts w:ascii="Wingdings" w:hAnsi="Wingdings" w:hint="default"/>
      </w:rPr>
    </w:lvl>
  </w:abstractNum>
  <w:abstractNum w:abstractNumId="26" w15:restartNumberingAfterBreak="0">
    <w:nsid w:val="3EA87421"/>
    <w:multiLevelType w:val="hybridMultilevel"/>
    <w:tmpl w:val="D0AAB134"/>
    <w:lvl w:ilvl="0" w:tplc="887C5DE0">
      <w:start w:val="1"/>
      <w:numFmt w:val="decimal"/>
      <w:lvlText w:val="%1"/>
      <w:lvlJc w:val="left"/>
      <w:pPr>
        <w:ind w:left="276" w:hanging="137"/>
      </w:pPr>
      <w:rPr>
        <w:rFonts w:ascii="Calibri" w:eastAsia="Calibri" w:hAnsi="Calibri" w:cs="Calibri" w:hint="default"/>
        <w:color w:val="404040"/>
        <w:w w:val="100"/>
        <w:position w:val="8"/>
        <w:sz w:val="16"/>
        <w:szCs w:val="16"/>
        <w:lang w:val="en-US" w:eastAsia="en-US" w:bidi="en-US"/>
      </w:rPr>
    </w:lvl>
    <w:lvl w:ilvl="1" w:tplc="C9FC7972">
      <w:numFmt w:val="bullet"/>
      <w:lvlText w:val=""/>
      <w:lvlJc w:val="left"/>
      <w:pPr>
        <w:ind w:left="860" w:hanging="360"/>
      </w:pPr>
      <w:rPr>
        <w:rFonts w:ascii="Symbol" w:eastAsia="Symbol" w:hAnsi="Symbol" w:cs="Symbol" w:hint="default"/>
        <w:w w:val="100"/>
        <w:sz w:val="22"/>
        <w:szCs w:val="22"/>
        <w:lang w:val="en-US" w:eastAsia="en-US" w:bidi="en-US"/>
      </w:rPr>
    </w:lvl>
    <w:lvl w:ilvl="2" w:tplc="9A924D9E">
      <w:numFmt w:val="bullet"/>
      <w:lvlText w:val="•"/>
      <w:lvlJc w:val="left"/>
      <w:pPr>
        <w:ind w:left="1948" w:hanging="360"/>
      </w:pPr>
      <w:rPr>
        <w:rFonts w:hint="default"/>
        <w:lang w:val="en-US" w:eastAsia="en-US" w:bidi="en-US"/>
      </w:rPr>
    </w:lvl>
    <w:lvl w:ilvl="3" w:tplc="0E52B40C">
      <w:numFmt w:val="bullet"/>
      <w:lvlText w:val="•"/>
      <w:lvlJc w:val="left"/>
      <w:pPr>
        <w:ind w:left="3037" w:hanging="360"/>
      </w:pPr>
      <w:rPr>
        <w:rFonts w:hint="default"/>
        <w:lang w:val="en-US" w:eastAsia="en-US" w:bidi="en-US"/>
      </w:rPr>
    </w:lvl>
    <w:lvl w:ilvl="4" w:tplc="BDB43CDC">
      <w:numFmt w:val="bullet"/>
      <w:lvlText w:val="•"/>
      <w:lvlJc w:val="left"/>
      <w:pPr>
        <w:ind w:left="4126" w:hanging="360"/>
      </w:pPr>
      <w:rPr>
        <w:rFonts w:hint="default"/>
        <w:lang w:val="en-US" w:eastAsia="en-US" w:bidi="en-US"/>
      </w:rPr>
    </w:lvl>
    <w:lvl w:ilvl="5" w:tplc="36A60BA6">
      <w:numFmt w:val="bullet"/>
      <w:lvlText w:val="•"/>
      <w:lvlJc w:val="left"/>
      <w:pPr>
        <w:ind w:left="5215" w:hanging="360"/>
      </w:pPr>
      <w:rPr>
        <w:rFonts w:hint="default"/>
        <w:lang w:val="en-US" w:eastAsia="en-US" w:bidi="en-US"/>
      </w:rPr>
    </w:lvl>
    <w:lvl w:ilvl="6" w:tplc="2C8C4BD8">
      <w:numFmt w:val="bullet"/>
      <w:lvlText w:val="•"/>
      <w:lvlJc w:val="left"/>
      <w:pPr>
        <w:ind w:left="6304" w:hanging="360"/>
      </w:pPr>
      <w:rPr>
        <w:rFonts w:hint="default"/>
        <w:lang w:val="en-US" w:eastAsia="en-US" w:bidi="en-US"/>
      </w:rPr>
    </w:lvl>
    <w:lvl w:ilvl="7" w:tplc="050C17C4">
      <w:numFmt w:val="bullet"/>
      <w:lvlText w:val="•"/>
      <w:lvlJc w:val="left"/>
      <w:pPr>
        <w:ind w:left="7392" w:hanging="360"/>
      </w:pPr>
      <w:rPr>
        <w:rFonts w:hint="default"/>
        <w:lang w:val="en-US" w:eastAsia="en-US" w:bidi="en-US"/>
      </w:rPr>
    </w:lvl>
    <w:lvl w:ilvl="8" w:tplc="01686A2C">
      <w:numFmt w:val="bullet"/>
      <w:lvlText w:val="•"/>
      <w:lvlJc w:val="left"/>
      <w:pPr>
        <w:ind w:left="8481" w:hanging="360"/>
      </w:pPr>
      <w:rPr>
        <w:rFonts w:hint="default"/>
        <w:lang w:val="en-US" w:eastAsia="en-US" w:bidi="en-US"/>
      </w:rPr>
    </w:lvl>
  </w:abstractNum>
  <w:abstractNum w:abstractNumId="27" w15:restartNumberingAfterBreak="0">
    <w:nsid w:val="40E72FCB"/>
    <w:multiLevelType w:val="hybridMultilevel"/>
    <w:tmpl w:val="9AEE1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31F445C"/>
    <w:multiLevelType w:val="hybridMultilevel"/>
    <w:tmpl w:val="93F6C3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458E29B5"/>
    <w:multiLevelType w:val="hybridMultilevel"/>
    <w:tmpl w:val="82E62A8C"/>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7B5371E"/>
    <w:multiLevelType w:val="hybridMultilevel"/>
    <w:tmpl w:val="56A09F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AB263E8"/>
    <w:multiLevelType w:val="multilevel"/>
    <w:tmpl w:val="0C64D818"/>
    <w:lvl w:ilvl="0">
      <w:start w:val="1"/>
      <w:numFmt w:val="decimal"/>
      <w:pStyle w:val="Headinggreen"/>
      <w:lvlText w:val="%1."/>
      <w:lvlJc w:val="left"/>
      <w:pPr>
        <w:ind w:left="720" w:hanging="72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2" w15:restartNumberingAfterBreak="0">
    <w:nsid w:val="4CEC3CB8"/>
    <w:multiLevelType w:val="hybridMultilevel"/>
    <w:tmpl w:val="2788F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4BA1E5A"/>
    <w:multiLevelType w:val="multilevel"/>
    <w:tmpl w:val="83C238FA"/>
    <w:styleLink w:val="ZZBullets"/>
    <w:lvl w:ilvl="0">
      <w:start w:val="1"/>
      <w:numFmt w:val="bullet"/>
      <w:pStyle w:val="DHHSbullet1"/>
      <w:lvlText w:val="•"/>
      <w:lvlJc w:val="left"/>
      <w:pPr>
        <w:ind w:left="284" w:hanging="284"/>
      </w:pPr>
      <w:rPr>
        <w:rFonts w:ascii="Calibri" w:hAnsi="Calibri" w:cs="Times New Roman" w:hint="default"/>
      </w:rPr>
    </w:lvl>
    <w:lvl w:ilvl="1">
      <w:start w:val="1"/>
      <w:numFmt w:val="bullet"/>
      <w:lvlRestart w:val="0"/>
      <w:pStyle w:val="DHHSbullet1lastline"/>
      <w:lvlText w:val="•"/>
      <w:lvlJc w:val="left"/>
      <w:pPr>
        <w:ind w:left="284" w:hanging="284"/>
      </w:pPr>
      <w:rPr>
        <w:rFonts w:ascii="Calibri" w:hAnsi="Calibri" w:cs="Times New Roman" w:hint="default"/>
      </w:rPr>
    </w:lvl>
    <w:lvl w:ilvl="2">
      <w:start w:val="1"/>
      <w:numFmt w:val="bullet"/>
      <w:lvlRestart w:val="0"/>
      <w:pStyle w:val="DHHSbullet2"/>
      <w:lvlText w:val="–"/>
      <w:lvlJc w:val="left"/>
      <w:pPr>
        <w:ind w:left="567" w:hanging="283"/>
      </w:pPr>
      <w:rPr>
        <w:rFonts w:ascii="Arial" w:hAnsi="Arial" w:cs="Times New Roman" w:hint="default"/>
      </w:rPr>
    </w:lvl>
    <w:lvl w:ilvl="3">
      <w:start w:val="1"/>
      <w:numFmt w:val="bullet"/>
      <w:lvlRestart w:val="0"/>
      <w:pStyle w:val="DHHSbullet2lastline"/>
      <w:lvlText w:val="–"/>
      <w:lvlJc w:val="left"/>
      <w:pPr>
        <w:ind w:left="567" w:hanging="283"/>
      </w:pPr>
      <w:rPr>
        <w:rFonts w:ascii="Arial" w:hAnsi="Arial" w:cs="Times New Roman" w:hint="default"/>
      </w:rPr>
    </w:lvl>
    <w:lvl w:ilvl="4">
      <w:start w:val="1"/>
      <w:numFmt w:val="bullet"/>
      <w:lvlRestart w:val="0"/>
      <w:pStyle w:val="DHHSbulletindent"/>
      <w:lvlText w:val="•"/>
      <w:lvlJc w:val="left"/>
      <w:pPr>
        <w:ind w:left="680" w:hanging="283"/>
      </w:pPr>
      <w:rPr>
        <w:rFonts w:ascii="Calibri" w:hAnsi="Calibri" w:cs="Times New Roman" w:hint="default"/>
      </w:rPr>
    </w:lvl>
    <w:lvl w:ilvl="5">
      <w:start w:val="1"/>
      <w:numFmt w:val="bullet"/>
      <w:lvlRestart w:val="0"/>
      <w:pStyle w:val="DHHSbulletindentlastline"/>
      <w:lvlText w:val="•"/>
      <w:lvlJc w:val="left"/>
      <w:pPr>
        <w:ind w:left="680" w:hanging="283"/>
      </w:pPr>
      <w:rPr>
        <w:rFonts w:ascii="Calibri" w:hAnsi="Calibri" w:cs="Times New Roman" w:hint="default"/>
      </w:rPr>
    </w:lvl>
    <w:lvl w:ilvl="6">
      <w:start w:val="1"/>
      <w:numFmt w:val="bullet"/>
      <w:lvlRestart w:val="0"/>
      <w:pStyle w:val="DHHStablebullet"/>
      <w:lvlText w:val="•"/>
      <w:lvlJc w:val="left"/>
      <w:pPr>
        <w:ind w:left="227" w:hanging="227"/>
      </w:pPr>
      <w:rPr>
        <w:rFonts w:ascii="Calibri" w:hAnsi="Calibri" w:cs="Times New Roman" w:hint="default"/>
      </w:rPr>
    </w:lvl>
    <w:lvl w:ilvl="7">
      <w:start w:val="1"/>
      <w:numFmt w:val="none"/>
      <w:lvlRestart w:val="0"/>
      <w:lvlText w:val=""/>
      <w:lvlJc w:val="left"/>
      <w:pPr>
        <w:ind w:left="0" w:firstLine="0"/>
      </w:pPr>
    </w:lvl>
    <w:lvl w:ilvl="8">
      <w:start w:val="1"/>
      <w:numFmt w:val="none"/>
      <w:lvlRestart w:val="0"/>
      <w:lvlText w:val=""/>
      <w:lvlJc w:val="left"/>
      <w:pPr>
        <w:ind w:left="0" w:firstLine="0"/>
      </w:pPr>
    </w:lvl>
  </w:abstractNum>
  <w:abstractNum w:abstractNumId="34" w15:restartNumberingAfterBreak="0">
    <w:nsid w:val="57B916B3"/>
    <w:multiLevelType w:val="hybridMultilevel"/>
    <w:tmpl w:val="CE481652"/>
    <w:lvl w:ilvl="0" w:tplc="850EEC6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43A5338"/>
    <w:multiLevelType w:val="hybridMultilevel"/>
    <w:tmpl w:val="A56240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4474443"/>
    <w:multiLevelType w:val="multilevel"/>
    <w:tmpl w:val="8A100A98"/>
    <w:lvl w:ilvl="0">
      <w:start w:val="1"/>
      <w:numFmt w:val="decimal"/>
      <w:pStyle w:val="Heading1"/>
      <w:lvlText w:val="%1"/>
      <w:lvlJc w:val="left"/>
      <w:pPr>
        <w:ind w:left="432" w:hanging="432"/>
      </w:pPr>
    </w:lvl>
    <w:lvl w:ilvl="1">
      <w:start w:val="1"/>
      <w:numFmt w:val="decimal"/>
      <w:pStyle w:val="Heading2"/>
      <w:lvlText w:val="%1.%2"/>
      <w:lvlJc w:val="left"/>
      <w:pPr>
        <w:ind w:left="9224" w:hanging="576"/>
      </w:pPr>
    </w:lvl>
    <w:lvl w:ilvl="2">
      <w:start w:val="1"/>
      <w:numFmt w:val="decimal"/>
      <w:pStyle w:val="Heading3"/>
      <w:lvlText w:val="%1.%2.%3"/>
      <w:lvlJc w:val="left"/>
      <w:pPr>
        <w:ind w:left="90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69B350E6"/>
    <w:multiLevelType w:val="hybridMultilevel"/>
    <w:tmpl w:val="A4BAEB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A7C52FA"/>
    <w:multiLevelType w:val="hybridMultilevel"/>
    <w:tmpl w:val="FE14EAD4"/>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6A7C6D1F"/>
    <w:multiLevelType w:val="hybridMultilevel"/>
    <w:tmpl w:val="37BC76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0C86953"/>
    <w:multiLevelType w:val="hybridMultilevel"/>
    <w:tmpl w:val="ACC8FC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0D31F78"/>
    <w:multiLevelType w:val="hybridMultilevel"/>
    <w:tmpl w:val="E98C2F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1842A3C"/>
    <w:multiLevelType w:val="hybridMultilevel"/>
    <w:tmpl w:val="F470F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3607F49"/>
    <w:multiLevelType w:val="hybridMultilevel"/>
    <w:tmpl w:val="DBA4C3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3EC708A"/>
    <w:multiLevelType w:val="singleLevel"/>
    <w:tmpl w:val="0DF83F74"/>
    <w:lvl w:ilvl="0">
      <w:start w:val="1"/>
      <w:numFmt w:val="bullet"/>
      <w:pStyle w:val="ListBullet"/>
      <w:lvlText w:val=""/>
      <w:lvlJc w:val="left"/>
      <w:pPr>
        <w:tabs>
          <w:tab w:val="num" w:pos="340"/>
        </w:tabs>
        <w:ind w:left="340" w:hanging="340"/>
      </w:pPr>
      <w:rPr>
        <w:rFonts w:ascii="Wingdings" w:hAnsi="Wingdings" w:hint="default"/>
        <w:sz w:val="18"/>
      </w:rPr>
    </w:lvl>
  </w:abstractNum>
  <w:abstractNum w:abstractNumId="45" w15:restartNumberingAfterBreak="0">
    <w:nsid w:val="78CC0A26"/>
    <w:multiLevelType w:val="hybridMultilevel"/>
    <w:tmpl w:val="F012610C"/>
    <w:lvl w:ilvl="0" w:tplc="27E61D8C">
      <w:start w:val="1"/>
      <w:numFmt w:val="bullet"/>
      <w:pStyle w:val="Bullets"/>
      <w:lvlText w:val=""/>
      <w:lvlJc w:val="left"/>
      <w:pPr>
        <w:ind w:left="340" w:hanging="17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7A3D3AFC"/>
    <w:multiLevelType w:val="hybridMultilevel"/>
    <w:tmpl w:val="7F740EE6"/>
    <w:lvl w:ilvl="0" w:tplc="0C090001">
      <w:start w:val="1"/>
      <w:numFmt w:val="bullet"/>
      <w:pStyle w:val="EMBreportmaintitle"/>
      <w:lvlText w:val="•"/>
      <w:lvlJc w:val="left"/>
      <w:pPr>
        <w:ind w:left="284" w:hanging="284"/>
      </w:pPr>
      <w:rPr>
        <w:rFonts w:ascii="Times New Roman" w:hAnsi="Times New Roman" w:hint="default"/>
        <w:b w:val="0"/>
        <w:i w:val="0"/>
        <w:color w:val="auto"/>
        <w:sz w:val="24"/>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B750118"/>
    <w:multiLevelType w:val="hybridMultilevel"/>
    <w:tmpl w:val="3558D9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466895802">
    <w:abstractNumId w:val="8"/>
  </w:num>
  <w:num w:numId="2" w16cid:durableId="1131173045">
    <w:abstractNumId w:val="36"/>
  </w:num>
  <w:num w:numId="3" w16cid:durableId="635531252">
    <w:abstractNumId w:val="0"/>
  </w:num>
  <w:num w:numId="4" w16cid:durableId="1291785331">
    <w:abstractNumId w:val="19"/>
  </w:num>
  <w:num w:numId="5" w16cid:durableId="587662955">
    <w:abstractNumId w:val="42"/>
  </w:num>
  <w:num w:numId="6" w16cid:durableId="363752958">
    <w:abstractNumId w:val="14"/>
  </w:num>
  <w:num w:numId="7" w16cid:durableId="1617709510">
    <w:abstractNumId w:val="27"/>
  </w:num>
  <w:num w:numId="8" w16cid:durableId="21561797">
    <w:abstractNumId w:val="21"/>
  </w:num>
  <w:num w:numId="9" w16cid:durableId="1570071987">
    <w:abstractNumId w:val="44"/>
  </w:num>
  <w:num w:numId="10" w16cid:durableId="641734962">
    <w:abstractNumId w:val="23"/>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53433122">
    <w:abstractNumId w:val="13"/>
  </w:num>
  <w:num w:numId="12" w16cid:durableId="1387223526">
    <w:abstractNumId w:val="45"/>
  </w:num>
  <w:num w:numId="13" w16cid:durableId="249319636">
    <w:abstractNumId w:val="31"/>
  </w:num>
  <w:num w:numId="14" w16cid:durableId="1033382289">
    <w:abstractNumId w:val="22"/>
  </w:num>
  <w:num w:numId="15" w16cid:durableId="1945576251">
    <w:abstractNumId w:val="16"/>
  </w:num>
  <w:num w:numId="16" w16cid:durableId="1272667784">
    <w:abstractNumId w:val="29"/>
  </w:num>
  <w:num w:numId="17" w16cid:durableId="510143903">
    <w:abstractNumId w:val="38"/>
  </w:num>
  <w:num w:numId="18" w16cid:durableId="268968658">
    <w:abstractNumId w:val="6"/>
  </w:num>
  <w:num w:numId="19" w16cid:durableId="463545074">
    <w:abstractNumId w:val="5"/>
  </w:num>
  <w:num w:numId="20" w16cid:durableId="49960779">
    <w:abstractNumId w:val="10"/>
  </w:num>
  <w:num w:numId="21" w16cid:durableId="1557543631">
    <w:abstractNumId w:val="43"/>
  </w:num>
  <w:num w:numId="22" w16cid:durableId="358625348">
    <w:abstractNumId w:val="30"/>
  </w:num>
  <w:num w:numId="23" w16cid:durableId="626011673">
    <w:abstractNumId w:val="33"/>
  </w:num>
  <w:num w:numId="24" w16cid:durableId="1792166593">
    <w:abstractNumId w:val="15"/>
  </w:num>
  <w:num w:numId="25" w16cid:durableId="1314793873">
    <w:abstractNumId w:val="35"/>
  </w:num>
  <w:num w:numId="26" w16cid:durableId="1431437907">
    <w:abstractNumId w:val="32"/>
  </w:num>
  <w:num w:numId="27" w16cid:durableId="5181479">
    <w:abstractNumId w:val="24"/>
  </w:num>
  <w:num w:numId="28" w16cid:durableId="103355366">
    <w:abstractNumId w:val="37"/>
  </w:num>
  <w:num w:numId="29" w16cid:durableId="2124954900">
    <w:abstractNumId w:val="4"/>
  </w:num>
  <w:num w:numId="30" w16cid:durableId="412313239">
    <w:abstractNumId w:val="47"/>
  </w:num>
  <w:num w:numId="31" w16cid:durableId="276447512">
    <w:abstractNumId w:val="41"/>
  </w:num>
  <w:num w:numId="32" w16cid:durableId="1802461929">
    <w:abstractNumId w:val="18"/>
  </w:num>
  <w:num w:numId="33" w16cid:durableId="248537416">
    <w:abstractNumId w:val="1"/>
  </w:num>
  <w:num w:numId="34" w16cid:durableId="372534178">
    <w:abstractNumId w:val="3"/>
  </w:num>
  <w:num w:numId="35" w16cid:durableId="556628155">
    <w:abstractNumId w:val="46"/>
  </w:num>
  <w:num w:numId="36" w16cid:durableId="64543020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32184661">
    <w:abstractNumId w:val="42"/>
  </w:num>
  <w:num w:numId="38" w16cid:durableId="1843275240">
    <w:abstractNumId w:val="24"/>
  </w:num>
  <w:num w:numId="39" w16cid:durableId="630668715">
    <w:abstractNumId w:val="39"/>
  </w:num>
  <w:num w:numId="40" w16cid:durableId="1052996288">
    <w:abstractNumId w:val="17"/>
  </w:num>
  <w:num w:numId="41" w16cid:durableId="758061917">
    <w:abstractNumId w:val="40"/>
  </w:num>
  <w:num w:numId="42" w16cid:durableId="885021170">
    <w:abstractNumId w:val="20"/>
  </w:num>
  <w:num w:numId="43" w16cid:durableId="2103992775">
    <w:abstractNumId w:val="25"/>
  </w:num>
  <w:num w:numId="44" w16cid:durableId="286204102">
    <w:abstractNumId w:val="11"/>
  </w:num>
  <w:num w:numId="45" w16cid:durableId="286278026">
    <w:abstractNumId w:val="26"/>
  </w:num>
  <w:num w:numId="46" w16cid:durableId="15205854">
    <w:abstractNumId w:val="12"/>
  </w:num>
  <w:num w:numId="47" w16cid:durableId="687290002">
    <w:abstractNumId w:val="34"/>
  </w:num>
  <w:num w:numId="48" w16cid:durableId="642852577">
    <w:abstractNumId w:val="28"/>
  </w:num>
  <w:num w:numId="49" w16cid:durableId="1043406922">
    <w:abstractNumId w:val="7"/>
  </w:num>
  <w:num w:numId="50" w16cid:durableId="1474757553">
    <w:abstractNumId w:val="36"/>
    <w:lvlOverride w:ilvl="0">
      <w:startOverride w:val="5"/>
    </w:lvlOverride>
    <w:lvlOverride w:ilvl="1">
      <w:startOverride w:val="3"/>
    </w:lvlOverride>
    <w:lvlOverride w:ilvl="2">
      <w:startOverride w:val="2"/>
    </w:lvlOverride>
  </w:num>
  <w:num w:numId="51" w16cid:durableId="673920613">
    <w:abstractNumId w:val="2"/>
  </w:num>
  <w:num w:numId="52" w16cid:durableId="1543638603">
    <w:abstractNumId w:val="9"/>
  </w:num>
  <w:num w:numId="53" w16cid:durableId="1906600039">
    <w:abstractNumId w:val="36"/>
    <w:lvlOverride w:ilvl="0">
      <w:startOverride w:val="6"/>
    </w:lvlOverride>
    <w:lvlOverride w:ilvl="1">
      <w:startOverride w:val="4"/>
    </w:lvlOverride>
    <w:lvlOverride w:ilvl="2">
      <w:startOverride w:val="2"/>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879"/>
    <w:rsid w:val="00000276"/>
    <w:rsid w:val="0000327F"/>
    <w:rsid w:val="00006524"/>
    <w:rsid w:val="000067E1"/>
    <w:rsid w:val="00011350"/>
    <w:rsid w:val="000124AB"/>
    <w:rsid w:val="000138F6"/>
    <w:rsid w:val="0001551F"/>
    <w:rsid w:val="00016F46"/>
    <w:rsid w:val="00022B1F"/>
    <w:rsid w:val="00031478"/>
    <w:rsid w:val="00033F78"/>
    <w:rsid w:val="000422E0"/>
    <w:rsid w:val="00044A9F"/>
    <w:rsid w:val="00045C6D"/>
    <w:rsid w:val="000464EE"/>
    <w:rsid w:val="00050695"/>
    <w:rsid w:val="00062A9D"/>
    <w:rsid w:val="00063DF8"/>
    <w:rsid w:val="00063FCF"/>
    <w:rsid w:val="00064CFD"/>
    <w:rsid w:val="000653B4"/>
    <w:rsid w:val="000656DD"/>
    <w:rsid w:val="00066E33"/>
    <w:rsid w:val="00066F6A"/>
    <w:rsid w:val="00067044"/>
    <w:rsid w:val="00070686"/>
    <w:rsid w:val="000745AF"/>
    <w:rsid w:val="00075B30"/>
    <w:rsid w:val="00076678"/>
    <w:rsid w:val="000768F6"/>
    <w:rsid w:val="00082157"/>
    <w:rsid w:val="00083AA1"/>
    <w:rsid w:val="00084A1D"/>
    <w:rsid w:val="000856C8"/>
    <w:rsid w:val="000903D6"/>
    <w:rsid w:val="000906BE"/>
    <w:rsid w:val="00093D40"/>
    <w:rsid w:val="00093FA7"/>
    <w:rsid w:val="000948D2"/>
    <w:rsid w:val="000A01BC"/>
    <w:rsid w:val="000A4277"/>
    <w:rsid w:val="000A476B"/>
    <w:rsid w:val="000A4F41"/>
    <w:rsid w:val="000A5644"/>
    <w:rsid w:val="000B5253"/>
    <w:rsid w:val="000B654F"/>
    <w:rsid w:val="000B735F"/>
    <w:rsid w:val="000C04AD"/>
    <w:rsid w:val="000C08FE"/>
    <w:rsid w:val="000C0C3D"/>
    <w:rsid w:val="000C1E55"/>
    <w:rsid w:val="000D12EB"/>
    <w:rsid w:val="000D153F"/>
    <w:rsid w:val="000D22A0"/>
    <w:rsid w:val="000D3A51"/>
    <w:rsid w:val="000D5FC8"/>
    <w:rsid w:val="000E0BC8"/>
    <w:rsid w:val="000E0F72"/>
    <w:rsid w:val="000E2C21"/>
    <w:rsid w:val="000E3693"/>
    <w:rsid w:val="000E5701"/>
    <w:rsid w:val="000E786C"/>
    <w:rsid w:val="000F0DB9"/>
    <w:rsid w:val="000F43DC"/>
    <w:rsid w:val="000F577E"/>
    <w:rsid w:val="000F7315"/>
    <w:rsid w:val="000F766E"/>
    <w:rsid w:val="0010081D"/>
    <w:rsid w:val="00101FA6"/>
    <w:rsid w:val="0010534A"/>
    <w:rsid w:val="00105E55"/>
    <w:rsid w:val="00115E91"/>
    <w:rsid w:val="00121093"/>
    <w:rsid w:val="00121405"/>
    <w:rsid w:val="00122C17"/>
    <w:rsid w:val="00122F37"/>
    <w:rsid w:val="00124955"/>
    <w:rsid w:val="001304E1"/>
    <w:rsid w:val="00136CE6"/>
    <w:rsid w:val="001410A7"/>
    <w:rsid w:val="00141B5E"/>
    <w:rsid w:val="00143532"/>
    <w:rsid w:val="00143DA2"/>
    <w:rsid w:val="001523E0"/>
    <w:rsid w:val="001622F0"/>
    <w:rsid w:val="00163608"/>
    <w:rsid w:val="001667CF"/>
    <w:rsid w:val="00166C3B"/>
    <w:rsid w:val="00166F1A"/>
    <w:rsid w:val="00167231"/>
    <w:rsid w:val="001675BF"/>
    <w:rsid w:val="001705BA"/>
    <w:rsid w:val="00174D2C"/>
    <w:rsid w:val="0017567C"/>
    <w:rsid w:val="00177BB6"/>
    <w:rsid w:val="0018215A"/>
    <w:rsid w:val="00184B58"/>
    <w:rsid w:val="00185175"/>
    <w:rsid w:val="0018732E"/>
    <w:rsid w:val="00190C37"/>
    <w:rsid w:val="00190E50"/>
    <w:rsid w:val="0019490B"/>
    <w:rsid w:val="00195083"/>
    <w:rsid w:val="0019773B"/>
    <w:rsid w:val="001A1E55"/>
    <w:rsid w:val="001A29B0"/>
    <w:rsid w:val="001A7358"/>
    <w:rsid w:val="001B4550"/>
    <w:rsid w:val="001B4BC8"/>
    <w:rsid w:val="001B53BC"/>
    <w:rsid w:val="001C1393"/>
    <w:rsid w:val="001C5D8B"/>
    <w:rsid w:val="001D083A"/>
    <w:rsid w:val="001D0FEC"/>
    <w:rsid w:val="001E1519"/>
    <w:rsid w:val="001E4016"/>
    <w:rsid w:val="001E540B"/>
    <w:rsid w:val="001E5A40"/>
    <w:rsid w:val="001E67D6"/>
    <w:rsid w:val="001E7D5C"/>
    <w:rsid w:val="001F138A"/>
    <w:rsid w:val="001F1774"/>
    <w:rsid w:val="001F1C81"/>
    <w:rsid w:val="001F2172"/>
    <w:rsid w:val="001F4EA4"/>
    <w:rsid w:val="001F5564"/>
    <w:rsid w:val="001F6AED"/>
    <w:rsid w:val="001F6FA0"/>
    <w:rsid w:val="00200677"/>
    <w:rsid w:val="0020142E"/>
    <w:rsid w:val="00205015"/>
    <w:rsid w:val="00205A18"/>
    <w:rsid w:val="00210B56"/>
    <w:rsid w:val="00211C38"/>
    <w:rsid w:val="0021297A"/>
    <w:rsid w:val="00213664"/>
    <w:rsid w:val="00214B8B"/>
    <w:rsid w:val="00215A6B"/>
    <w:rsid w:val="0022202F"/>
    <w:rsid w:val="002276A1"/>
    <w:rsid w:val="002307F0"/>
    <w:rsid w:val="0023391C"/>
    <w:rsid w:val="002378FC"/>
    <w:rsid w:val="00240AEB"/>
    <w:rsid w:val="00240D89"/>
    <w:rsid w:val="00241247"/>
    <w:rsid w:val="0024167F"/>
    <w:rsid w:val="00242EDC"/>
    <w:rsid w:val="00245C73"/>
    <w:rsid w:val="00250FDF"/>
    <w:rsid w:val="00254130"/>
    <w:rsid w:val="00254D47"/>
    <w:rsid w:val="0026129A"/>
    <w:rsid w:val="0026298A"/>
    <w:rsid w:val="00263273"/>
    <w:rsid w:val="002668D7"/>
    <w:rsid w:val="00267901"/>
    <w:rsid w:val="00270499"/>
    <w:rsid w:val="00272C92"/>
    <w:rsid w:val="00273FF4"/>
    <w:rsid w:val="00274F7F"/>
    <w:rsid w:val="00275A95"/>
    <w:rsid w:val="00275D93"/>
    <w:rsid w:val="002760E9"/>
    <w:rsid w:val="00276860"/>
    <w:rsid w:val="00277E2B"/>
    <w:rsid w:val="0028157B"/>
    <w:rsid w:val="002832F5"/>
    <w:rsid w:val="00291183"/>
    <w:rsid w:val="00293B30"/>
    <w:rsid w:val="00294C36"/>
    <w:rsid w:val="00295FAB"/>
    <w:rsid w:val="002A1019"/>
    <w:rsid w:val="002A47C8"/>
    <w:rsid w:val="002A4A16"/>
    <w:rsid w:val="002A55AA"/>
    <w:rsid w:val="002A5BA3"/>
    <w:rsid w:val="002A6EF8"/>
    <w:rsid w:val="002A774C"/>
    <w:rsid w:val="002B406D"/>
    <w:rsid w:val="002B5DBA"/>
    <w:rsid w:val="002C0984"/>
    <w:rsid w:val="002C0DF2"/>
    <w:rsid w:val="002C3BCE"/>
    <w:rsid w:val="002C75A3"/>
    <w:rsid w:val="002D122F"/>
    <w:rsid w:val="002D2516"/>
    <w:rsid w:val="002D2C0A"/>
    <w:rsid w:val="002D47CC"/>
    <w:rsid w:val="002D5206"/>
    <w:rsid w:val="002E0514"/>
    <w:rsid w:val="002E12A2"/>
    <w:rsid w:val="002E13BF"/>
    <w:rsid w:val="002E71F8"/>
    <w:rsid w:val="002E7355"/>
    <w:rsid w:val="002F1569"/>
    <w:rsid w:val="002F3BB4"/>
    <w:rsid w:val="002F4DFB"/>
    <w:rsid w:val="002F59AD"/>
    <w:rsid w:val="002F600E"/>
    <w:rsid w:val="002F7A5F"/>
    <w:rsid w:val="0030205C"/>
    <w:rsid w:val="0030446C"/>
    <w:rsid w:val="0030552D"/>
    <w:rsid w:val="00306778"/>
    <w:rsid w:val="00306DCD"/>
    <w:rsid w:val="0030720F"/>
    <w:rsid w:val="0030729B"/>
    <w:rsid w:val="0031311E"/>
    <w:rsid w:val="00322EAD"/>
    <w:rsid w:val="003247EE"/>
    <w:rsid w:val="00325965"/>
    <w:rsid w:val="00325C7B"/>
    <w:rsid w:val="00325F66"/>
    <w:rsid w:val="0032736A"/>
    <w:rsid w:val="00332647"/>
    <w:rsid w:val="00332B90"/>
    <w:rsid w:val="00333700"/>
    <w:rsid w:val="00334A07"/>
    <w:rsid w:val="00335760"/>
    <w:rsid w:val="00335C81"/>
    <w:rsid w:val="003404D0"/>
    <w:rsid w:val="00347EE1"/>
    <w:rsid w:val="00350190"/>
    <w:rsid w:val="003515F9"/>
    <w:rsid w:val="00354D49"/>
    <w:rsid w:val="00355A05"/>
    <w:rsid w:val="00356E22"/>
    <w:rsid w:val="00356E90"/>
    <w:rsid w:val="00370144"/>
    <w:rsid w:val="003703EA"/>
    <w:rsid w:val="003737E8"/>
    <w:rsid w:val="003739F3"/>
    <w:rsid w:val="00374F90"/>
    <w:rsid w:val="0038074B"/>
    <w:rsid w:val="003817A7"/>
    <w:rsid w:val="0038306F"/>
    <w:rsid w:val="00384D1B"/>
    <w:rsid w:val="00386E75"/>
    <w:rsid w:val="0038744E"/>
    <w:rsid w:val="003904E4"/>
    <w:rsid w:val="00391651"/>
    <w:rsid w:val="003918AB"/>
    <w:rsid w:val="00391A9F"/>
    <w:rsid w:val="00392A18"/>
    <w:rsid w:val="00393E81"/>
    <w:rsid w:val="00394334"/>
    <w:rsid w:val="0039438D"/>
    <w:rsid w:val="00394C98"/>
    <w:rsid w:val="00395262"/>
    <w:rsid w:val="003A0BF4"/>
    <w:rsid w:val="003A51AA"/>
    <w:rsid w:val="003A5CFB"/>
    <w:rsid w:val="003B0FED"/>
    <w:rsid w:val="003B278B"/>
    <w:rsid w:val="003B4AFB"/>
    <w:rsid w:val="003B5515"/>
    <w:rsid w:val="003B5F2F"/>
    <w:rsid w:val="003B654D"/>
    <w:rsid w:val="003B75E7"/>
    <w:rsid w:val="003B78B1"/>
    <w:rsid w:val="003C0D17"/>
    <w:rsid w:val="003D3BDD"/>
    <w:rsid w:val="003D50F6"/>
    <w:rsid w:val="003F02BF"/>
    <w:rsid w:val="003F64E2"/>
    <w:rsid w:val="00400B2C"/>
    <w:rsid w:val="00401152"/>
    <w:rsid w:val="0040180B"/>
    <w:rsid w:val="004044C2"/>
    <w:rsid w:val="00410A4E"/>
    <w:rsid w:val="00411B54"/>
    <w:rsid w:val="00412C4A"/>
    <w:rsid w:val="00412DAD"/>
    <w:rsid w:val="00414827"/>
    <w:rsid w:val="00422149"/>
    <w:rsid w:val="00423686"/>
    <w:rsid w:val="004236C7"/>
    <w:rsid w:val="0042429E"/>
    <w:rsid w:val="00425922"/>
    <w:rsid w:val="00430FE9"/>
    <w:rsid w:val="004410ED"/>
    <w:rsid w:val="0044594F"/>
    <w:rsid w:val="004479F0"/>
    <w:rsid w:val="00450D8D"/>
    <w:rsid w:val="00452172"/>
    <w:rsid w:val="0045380D"/>
    <w:rsid w:val="00460572"/>
    <w:rsid w:val="00461EB1"/>
    <w:rsid w:val="0046237A"/>
    <w:rsid w:val="00462498"/>
    <w:rsid w:val="00466B84"/>
    <w:rsid w:val="00467D8E"/>
    <w:rsid w:val="0047022F"/>
    <w:rsid w:val="00470357"/>
    <w:rsid w:val="004703F3"/>
    <w:rsid w:val="00474877"/>
    <w:rsid w:val="004762D5"/>
    <w:rsid w:val="00477303"/>
    <w:rsid w:val="004839A1"/>
    <w:rsid w:val="00483D4B"/>
    <w:rsid w:val="0049019F"/>
    <w:rsid w:val="00491668"/>
    <w:rsid w:val="004921E7"/>
    <w:rsid w:val="0049355B"/>
    <w:rsid w:val="00493A0E"/>
    <w:rsid w:val="00495393"/>
    <w:rsid w:val="004953EC"/>
    <w:rsid w:val="00496DBE"/>
    <w:rsid w:val="004B33E6"/>
    <w:rsid w:val="004B6E23"/>
    <w:rsid w:val="004C1882"/>
    <w:rsid w:val="004C19A8"/>
    <w:rsid w:val="004C64FD"/>
    <w:rsid w:val="004C6875"/>
    <w:rsid w:val="004D0036"/>
    <w:rsid w:val="004D00F1"/>
    <w:rsid w:val="004D1E75"/>
    <w:rsid w:val="004D2B8D"/>
    <w:rsid w:val="004D60EA"/>
    <w:rsid w:val="004D64CE"/>
    <w:rsid w:val="004D777C"/>
    <w:rsid w:val="004E34CB"/>
    <w:rsid w:val="004E6A0B"/>
    <w:rsid w:val="004E77DF"/>
    <w:rsid w:val="004F372C"/>
    <w:rsid w:val="004F4B56"/>
    <w:rsid w:val="004F7BFC"/>
    <w:rsid w:val="004F7E89"/>
    <w:rsid w:val="005029F1"/>
    <w:rsid w:val="00507BF5"/>
    <w:rsid w:val="005151E8"/>
    <w:rsid w:val="005168E8"/>
    <w:rsid w:val="005266D7"/>
    <w:rsid w:val="00526E60"/>
    <w:rsid w:val="0052740B"/>
    <w:rsid w:val="00527ACD"/>
    <w:rsid w:val="005301DC"/>
    <w:rsid w:val="00530BDA"/>
    <w:rsid w:val="00531BB8"/>
    <w:rsid w:val="00533A8A"/>
    <w:rsid w:val="005409C6"/>
    <w:rsid w:val="00541C33"/>
    <w:rsid w:val="00542822"/>
    <w:rsid w:val="00542FC6"/>
    <w:rsid w:val="00543F78"/>
    <w:rsid w:val="00545440"/>
    <w:rsid w:val="00554BEC"/>
    <w:rsid w:val="005557EC"/>
    <w:rsid w:val="00560DAF"/>
    <w:rsid w:val="00562002"/>
    <w:rsid w:val="005626FD"/>
    <w:rsid w:val="00562C44"/>
    <w:rsid w:val="005640A8"/>
    <w:rsid w:val="005655DA"/>
    <w:rsid w:val="00567A20"/>
    <w:rsid w:val="00571960"/>
    <w:rsid w:val="00571CAB"/>
    <w:rsid w:val="00572265"/>
    <w:rsid w:val="00572303"/>
    <w:rsid w:val="00573997"/>
    <w:rsid w:val="00575CE4"/>
    <w:rsid w:val="00576522"/>
    <w:rsid w:val="00576DE6"/>
    <w:rsid w:val="005814D2"/>
    <w:rsid w:val="005867A8"/>
    <w:rsid w:val="00592C69"/>
    <w:rsid w:val="005A287C"/>
    <w:rsid w:val="005A5B0A"/>
    <w:rsid w:val="005B11DB"/>
    <w:rsid w:val="005B181B"/>
    <w:rsid w:val="005B1E44"/>
    <w:rsid w:val="005B2D8C"/>
    <w:rsid w:val="005B3391"/>
    <w:rsid w:val="005B5745"/>
    <w:rsid w:val="005B5FC9"/>
    <w:rsid w:val="005B7253"/>
    <w:rsid w:val="005C34EB"/>
    <w:rsid w:val="005C6042"/>
    <w:rsid w:val="005D2040"/>
    <w:rsid w:val="005D221E"/>
    <w:rsid w:val="005D2946"/>
    <w:rsid w:val="005D49D9"/>
    <w:rsid w:val="005D5018"/>
    <w:rsid w:val="005D5219"/>
    <w:rsid w:val="005D62F1"/>
    <w:rsid w:val="005D6508"/>
    <w:rsid w:val="005E07F4"/>
    <w:rsid w:val="005E1DF4"/>
    <w:rsid w:val="005E27F3"/>
    <w:rsid w:val="005E3921"/>
    <w:rsid w:val="005E6C35"/>
    <w:rsid w:val="005F2A02"/>
    <w:rsid w:val="005F2C2E"/>
    <w:rsid w:val="005F3272"/>
    <w:rsid w:val="005F38A4"/>
    <w:rsid w:val="005F65B6"/>
    <w:rsid w:val="0060437A"/>
    <w:rsid w:val="006069DF"/>
    <w:rsid w:val="00611C73"/>
    <w:rsid w:val="00615BB5"/>
    <w:rsid w:val="00621F48"/>
    <w:rsid w:val="006235F0"/>
    <w:rsid w:val="00623B25"/>
    <w:rsid w:val="006242F4"/>
    <w:rsid w:val="006303D3"/>
    <w:rsid w:val="00630916"/>
    <w:rsid w:val="0063530D"/>
    <w:rsid w:val="00637B50"/>
    <w:rsid w:val="00642398"/>
    <w:rsid w:val="0064308E"/>
    <w:rsid w:val="00643C2D"/>
    <w:rsid w:val="00644403"/>
    <w:rsid w:val="00645DC7"/>
    <w:rsid w:val="0064611D"/>
    <w:rsid w:val="00646B8A"/>
    <w:rsid w:val="006504EE"/>
    <w:rsid w:val="00650808"/>
    <w:rsid w:val="00651533"/>
    <w:rsid w:val="0065414D"/>
    <w:rsid w:val="006544D2"/>
    <w:rsid w:val="00655948"/>
    <w:rsid w:val="006608FC"/>
    <w:rsid w:val="006622DD"/>
    <w:rsid w:val="00662CAF"/>
    <w:rsid w:val="00663CA4"/>
    <w:rsid w:val="00666228"/>
    <w:rsid w:val="00667664"/>
    <w:rsid w:val="00675C77"/>
    <w:rsid w:val="006761EB"/>
    <w:rsid w:val="006836B1"/>
    <w:rsid w:val="00684E4C"/>
    <w:rsid w:val="0068513C"/>
    <w:rsid w:val="00685F9D"/>
    <w:rsid w:val="00687C98"/>
    <w:rsid w:val="0069091F"/>
    <w:rsid w:val="006935F5"/>
    <w:rsid w:val="00694F19"/>
    <w:rsid w:val="00697B22"/>
    <w:rsid w:val="006A23AB"/>
    <w:rsid w:val="006A2BF4"/>
    <w:rsid w:val="006A4128"/>
    <w:rsid w:val="006A4C71"/>
    <w:rsid w:val="006A503A"/>
    <w:rsid w:val="006B0C4C"/>
    <w:rsid w:val="006B3E06"/>
    <w:rsid w:val="006C6F4E"/>
    <w:rsid w:val="006D40FB"/>
    <w:rsid w:val="006D5B52"/>
    <w:rsid w:val="006D6A3E"/>
    <w:rsid w:val="006D70D1"/>
    <w:rsid w:val="006E1F61"/>
    <w:rsid w:val="006E27BF"/>
    <w:rsid w:val="006E4BEC"/>
    <w:rsid w:val="006E54DC"/>
    <w:rsid w:val="006E60C9"/>
    <w:rsid w:val="006E6239"/>
    <w:rsid w:val="006F1DA7"/>
    <w:rsid w:val="006F3747"/>
    <w:rsid w:val="006F4392"/>
    <w:rsid w:val="006F4400"/>
    <w:rsid w:val="006F63B8"/>
    <w:rsid w:val="006F63C6"/>
    <w:rsid w:val="006F74FA"/>
    <w:rsid w:val="007049D4"/>
    <w:rsid w:val="007150FD"/>
    <w:rsid w:val="00715509"/>
    <w:rsid w:val="007162AA"/>
    <w:rsid w:val="00716EB1"/>
    <w:rsid w:val="00717418"/>
    <w:rsid w:val="007204BC"/>
    <w:rsid w:val="00720614"/>
    <w:rsid w:val="00722F82"/>
    <w:rsid w:val="0072434F"/>
    <w:rsid w:val="00724798"/>
    <w:rsid w:val="00731003"/>
    <w:rsid w:val="007311BE"/>
    <w:rsid w:val="007340D8"/>
    <w:rsid w:val="007430CB"/>
    <w:rsid w:val="00743614"/>
    <w:rsid w:val="0075215B"/>
    <w:rsid w:val="00755063"/>
    <w:rsid w:val="00756ED7"/>
    <w:rsid w:val="007611CA"/>
    <w:rsid w:val="00763C09"/>
    <w:rsid w:val="00766F4A"/>
    <w:rsid w:val="00772ED0"/>
    <w:rsid w:val="00773463"/>
    <w:rsid w:val="00776680"/>
    <w:rsid w:val="0078558A"/>
    <w:rsid w:val="007857A6"/>
    <w:rsid w:val="0079087A"/>
    <w:rsid w:val="00791F4C"/>
    <w:rsid w:val="007936F4"/>
    <w:rsid w:val="00794473"/>
    <w:rsid w:val="00794BD8"/>
    <w:rsid w:val="00794DF6"/>
    <w:rsid w:val="007A1EAD"/>
    <w:rsid w:val="007A5EA8"/>
    <w:rsid w:val="007B1A17"/>
    <w:rsid w:val="007B3020"/>
    <w:rsid w:val="007B5BDE"/>
    <w:rsid w:val="007B5D1C"/>
    <w:rsid w:val="007B6BA6"/>
    <w:rsid w:val="007C1211"/>
    <w:rsid w:val="007C2104"/>
    <w:rsid w:val="007C66F1"/>
    <w:rsid w:val="007C6BCB"/>
    <w:rsid w:val="007D3B26"/>
    <w:rsid w:val="007D3F2D"/>
    <w:rsid w:val="007D6DDD"/>
    <w:rsid w:val="007E0985"/>
    <w:rsid w:val="007F2D1F"/>
    <w:rsid w:val="007F2E75"/>
    <w:rsid w:val="007F3A51"/>
    <w:rsid w:val="00800C60"/>
    <w:rsid w:val="00801732"/>
    <w:rsid w:val="008045D6"/>
    <w:rsid w:val="0081028D"/>
    <w:rsid w:val="00811656"/>
    <w:rsid w:val="00812EF5"/>
    <w:rsid w:val="00816473"/>
    <w:rsid w:val="008202EB"/>
    <w:rsid w:val="00821506"/>
    <w:rsid w:val="00821BE2"/>
    <w:rsid w:val="00821E2F"/>
    <w:rsid w:val="00822E15"/>
    <w:rsid w:val="0082324C"/>
    <w:rsid w:val="00823B3E"/>
    <w:rsid w:val="00827225"/>
    <w:rsid w:val="0082785F"/>
    <w:rsid w:val="00831B34"/>
    <w:rsid w:val="008347EB"/>
    <w:rsid w:val="00835F54"/>
    <w:rsid w:val="00841CD8"/>
    <w:rsid w:val="0084351A"/>
    <w:rsid w:val="0084609D"/>
    <w:rsid w:val="00850423"/>
    <w:rsid w:val="00856BD5"/>
    <w:rsid w:val="0086148A"/>
    <w:rsid w:val="00861879"/>
    <w:rsid w:val="00863897"/>
    <w:rsid w:val="008661FB"/>
    <w:rsid w:val="008700A4"/>
    <w:rsid w:val="00870D7D"/>
    <w:rsid w:val="008729C9"/>
    <w:rsid w:val="0087652F"/>
    <w:rsid w:val="00881FE3"/>
    <w:rsid w:val="0088405B"/>
    <w:rsid w:val="00885619"/>
    <w:rsid w:val="00885F05"/>
    <w:rsid w:val="00890111"/>
    <w:rsid w:val="00893569"/>
    <w:rsid w:val="00895058"/>
    <w:rsid w:val="00895C93"/>
    <w:rsid w:val="0089793C"/>
    <w:rsid w:val="008A1B30"/>
    <w:rsid w:val="008A3D59"/>
    <w:rsid w:val="008A4FA8"/>
    <w:rsid w:val="008A5EB8"/>
    <w:rsid w:val="008A68B5"/>
    <w:rsid w:val="008A6D36"/>
    <w:rsid w:val="008A75CD"/>
    <w:rsid w:val="008A7E9C"/>
    <w:rsid w:val="008C02E4"/>
    <w:rsid w:val="008C060C"/>
    <w:rsid w:val="008C0E8A"/>
    <w:rsid w:val="008C1DD1"/>
    <w:rsid w:val="008C20D2"/>
    <w:rsid w:val="008C5195"/>
    <w:rsid w:val="008D1CDD"/>
    <w:rsid w:val="008D4ADF"/>
    <w:rsid w:val="008D67E5"/>
    <w:rsid w:val="008E1190"/>
    <w:rsid w:val="008E1456"/>
    <w:rsid w:val="008E1AEF"/>
    <w:rsid w:val="008E25FB"/>
    <w:rsid w:val="008E3BD9"/>
    <w:rsid w:val="008E44B6"/>
    <w:rsid w:val="008F54C8"/>
    <w:rsid w:val="008F7F60"/>
    <w:rsid w:val="00900A0A"/>
    <w:rsid w:val="009039F7"/>
    <w:rsid w:val="00907E76"/>
    <w:rsid w:val="009103E9"/>
    <w:rsid w:val="009110B3"/>
    <w:rsid w:val="00914C73"/>
    <w:rsid w:val="00915C79"/>
    <w:rsid w:val="00920050"/>
    <w:rsid w:val="009210F7"/>
    <w:rsid w:val="00921117"/>
    <w:rsid w:val="00924531"/>
    <w:rsid w:val="009257B1"/>
    <w:rsid w:val="009264C8"/>
    <w:rsid w:val="0092662D"/>
    <w:rsid w:val="00927508"/>
    <w:rsid w:val="0093479B"/>
    <w:rsid w:val="00935F3D"/>
    <w:rsid w:val="00936700"/>
    <w:rsid w:val="00936AE7"/>
    <w:rsid w:val="0093739F"/>
    <w:rsid w:val="00940563"/>
    <w:rsid w:val="00942086"/>
    <w:rsid w:val="00946D94"/>
    <w:rsid w:val="00950AC1"/>
    <w:rsid w:val="009511EC"/>
    <w:rsid w:val="00952B4B"/>
    <w:rsid w:val="00954C5F"/>
    <w:rsid w:val="00963EB1"/>
    <w:rsid w:val="0096752C"/>
    <w:rsid w:val="00974C6E"/>
    <w:rsid w:val="00977D1A"/>
    <w:rsid w:val="0098095F"/>
    <w:rsid w:val="00981D0F"/>
    <w:rsid w:val="009831BD"/>
    <w:rsid w:val="009840B6"/>
    <w:rsid w:val="00985576"/>
    <w:rsid w:val="00985969"/>
    <w:rsid w:val="00987D75"/>
    <w:rsid w:val="00990322"/>
    <w:rsid w:val="00990FA3"/>
    <w:rsid w:val="00997247"/>
    <w:rsid w:val="009A0464"/>
    <w:rsid w:val="009A5AC4"/>
    <w:rsid w:val="009A6BA4"/>
    <w:rsid w:val="009A7BC9"/>
    <w:rsid w:val="009B1EA6"/>
    <w:rsid w:val="009B261B"/>
    <w:rsid w:val="009B3822"/>
    <w:rsid w:val="009B4334"/>
    <w:rsid w:val="009C4689"/>
    <w:rsid w:val="009C654A"/>
    <w:rsid w:val="009D27D5"/>
    <w:rsid w:val="009D4FC7"/>
    <w:rsid w:val="009E0EE3"/>
    <w:rsid w:val="009E4277"/>
    <w:rsid w:val="009F09AB"/>
    <w:rsid w:val="009F3A92"/>
    <w:rsid w:val="009F5E95"/>
    <w:rsid w:val="00A001A2"/>
    <w:rsid w:val="00A05483"/>
    <w:rsid w:val="00A06F02"/>
    <w:rsid w:val="00A103A1"/>
    <w:rsid w:val="00A20FED"/>
    <w:rsid w:val="00A22B2C"/>
    <w:rsid w:val="00A24A47"/>
    <w:rsid w:val="00A24E85"/>
    <w:rsid w:val="00A26386"/>
    <w:rsid w:val="00A26BFB"/>
    <w:rsid w:val="00A3026F"/>
    <w:rsid w:val="00A32F29"/>
    <w:rsid w:val="00A33255"/>
    <w:rsid w:val="00A34A20"/>
    <w:rsid w:val="00A36A37"/>
    <w:rsid w:val="00A37AED"/>
    <w:rsid w:val="00A51D97"/>
    <w:rsid w:val="00A554D7"/>
    <w:rsid w:val="00A57D42"/>
    <w:rsid w:val="00A62097"/>
    <w:rsid w:val="00A6771C"/>
    <w:rsid w:val="00A67735"/>
    <w:rsid w:val="00A7036B"/>
    <w:rsid w:val="00A70488"/>
    <w:rsid w:val="00A707BB"/>
    <w:rsid w:val="00A732C1"/>
    <w:rsid w:val="00A753C1"/>
    <w:rsid w:val="00A77D53"/>
    <w:rsid w:val="00A82B26"/>
    <w:rsid w:val="00A86C37"/>
    <w:rsid w:val="00A87CDE"/>
    <w:rsid w:val="00A87CE2"/>
    <w:rsid w:val="00A937A7"/>
    <w:rsid w:val="00A95BCC"/>
    <w:rsid w:val="00A967B2"/>
    <w:rsid w:val="00A9757E"/>
    <w:rsid w:val="00A979E5"/>
    <w:rsid w:val="00AA07BC"/>
    <w:rsid w:val="00AA208F"/>
    <w:rsid w:val="00AA216C"/>
    <w:rsid w:val="00AA223C"/>
    <w:rsid w:val="00AA266A"/>
    <w:rsid w:val="00AA2F4D"/>
    <w:rsid w:val="00AA2FE3"/>
    <w:rsid w:val="00AA48FD"/>
    <w:rsid w:val="00AA4AE8"/>
    <w:rsid w:val="00AA5572"/>
    <w:rsid w:val="00AB0062"/>
    <w:rsid w:val="00AB5178"/>
    <w:rsid w:val="00AB5E97"/>
    <w:rsid w:val="00AB7DB5"/>
    <w:rsid w:val="00AB7F12"/>
    <w:rsid w:val="00AC67B0"/>
    <w:rsid w:val="00AC6E25"/>
    <w:rsid w:val="00AD0158"/>
    <w:rsid w:val="00AD07D2"/>
    <w:rsid w:val="00AE081A"/>
    <w:rsid w:val="00AE29DC"/>
    <w:rsid w:val="00AF07FE"/>
    <w:rsid w:val="00AF17D1"/>
    <w:rsid w:val="00AF56A3"/>
    <w:rsid w:val="00B01786"/>
    <w:rsid w:val="00B02F64"/>
    <w:rsid w:val="00B03E8B"/>
    <w:rsid w:val="00B04E87"/>
    <w:rsid w:val="00B05829"/>
    <w:rsid w:val="00B06D69"/>
    <w:rsid w:val="00B11A49"/>
    <w:rsid w:val="00B12347"/>
    <w:rsid w:val="00B15F7E"/>
    <w:rsid w:val="00B167C5"/>
    <w:rsid w:val="00B202E4"/>
    <w:rsid w:val="00B20518"/>
    <w:rsid w:val="00B21308"/>
    <w:rsid w:val="00B36A2A"/>
    <w:rsid w:val="00B4107F"/>
    <w:rsid w:val="00B432F8"/>
    <w:rsid w:val="00B51CC7"/>
    <w:rsid w:val="00B5399B"/>
    <w:rsid w:val="00B54FDE"/>
    <w:rsid w:val="00B56BB0"/>
    <w:rsid w:val="00B63039"/>
    <w:rsid w:val="00B6351C"/>
    <w:rsid w:val="00B672EF"/>
    <w:rsid w:val="00B71AC7"/>
    <w:rsid w:val="00B76008"/>
    <w:rsid w:val="00B81E1F"/>
    <w:rsid w:val="00B8405C"/>
    <w:rsid w:val="00B84D1E"/>
    <w:rsid w:val="00B91D15"/>
    <w:rsid w:val="00B92826"/>
    <w:rsid w:val="00B97E54"/>
    <w:rsid w:val="00BA5180"/>
    <w:rsid w:val="00BA6D0D"/>
    <w:rsid w:val="00BB6472"/>
    <w:rsid w:val="00BB6CE9"/>
    <w:rsid w:val="00BC593B"/>
    <w:rsid w:val="00BC5DE5"/>
    <w:rsid w:val="00BD1449"/>
    <w:rsid w:val="00BD435E"/>
    <w:rsid w:val="00BD4B67"/>
    <w:rsid w:val="00BE356E"/>
    <w:rsid w:val="00BE5C0B"/>
    <w:rsid w:val="00BE7B7C"/>
    <w:rsid w:val="00C03799"/>
    <w:rsid w:val="00C03D58"/>
    <w:rsid w:val="00C12715"/>
    <w:rsid w:val="00C15273"/>
    <w:rsid w:val="00C16BA0"/>
    <w:rsid w:val="00C176F4"/>
    <w:rsid w:val="00C22804"/>
    <w:rsid w:val="00C23186"/>
    <w:rsid w:val="00C26B0A"/>
    <w:rsid w:val="00C27164"/>
    <w:rsid w:val="00C3028A"/>
    <w:rsid w:val="00C308DC"/>
    <w:rsid w:val="00C358E3"/>
    <w:rsid w:val="00C40578"/>
    <w:rsid w:val="00C405F7"/>
    <w:rsid w:val="00C406BE"/>
    <w:rsid w:val="00C40E27"/>
    <w:rsid w:val="00C42401"/>
    <w:rsid w:val="00C43FED"/>
    <w:rsid w:val="00C47098"/>
    <w:rsid w:val="00C476A2"/>
    <w:rsid w:val="00C520D7"/>
    <w:rsid w:val="00C524B7"/>
    <w:rsid w:val="00C57E08"/>
    <w:rsid w:val="00C62845"/>
    <w:rsid w:val="00C62E37"/>
    <w:rsid w:val="00C63481"/>
    <w:rsid w:val="00C675C4"/>
    <w:rsid w:val="00C703DD"/>
    <w:rsid w:val="00C72213"/>
    <w:rsid w:val="00C817CC"/>
    <w:rsid w:val="00C85AD9"/>
    <w:rsid w:val="00C873E4"/>
    <w:rsid w:val="00C9277D"/>
    <w:rsid w:val="00C936A4"/>
    <w:rsid w:val="00C977DB"/>
    <w:rsid w:val="00CA0A83"/>
    <w:rsid w:val="00CA14D8"/>
    <w:rsid w:val="00CA5B6D"/>
    <w:rsid w:val="00CA6823"/>
    <w:rsid w:val="00CA7DF8"/>
    <w:rsid w:val="00CB127B"/>
    <w:rsid w:val="00CB6AC1"/>
    <w:rsid w:val="00CC046A"/>
    <w:rsid w:val="00CC08CB"/>
    <w:rsid w:val="00CC5804"/>
    <w:rsid w:val="00CD31D2"/>
    <w:rsid w:val="00CD459D"/>
    <w:rsid w:val="00CD76EC"/>
    <w:rsid w:val="00CE1A24"/>
    <w:rsid w:val="00CE268D"/>
    <w:rsid w:val="00CE27C0"/>
    <w:rsid w:val="00CE3E05"/>
    <w:rsid w:val="00CE42B5"/>
    <w:rsid w:val="00CE461F"/>
    <w:rsid w:val="00CF1EE7"/>
    <w:rsid w:val="00CF340A"/>
    <w:rsid w:val="00CF4170"/>
    <w:rsid w:val="00CF729A"/>
    <w:rsid w:val="00D01159"/>
    <w:rsid w:val="00D02BF9"/>
    <w:rsid w:val="00D038DE"/>
    <w:rsid w:val="00D03A20"/>
    <w:rsid w:val="00D065EE"/>
    <w:rsid w:val="00D109F7"/>
    <w:rsid w:val="00D14241"/>
    <w:rsid w:val="00D16380"/>
    <w:rsid w:val="00D214BA"/>
    <w:rsid w:val="00D2504E"/>
    <w:rsid w:val="00D276AA"/>
    <w:rsid w:val="00D27F03"/>
    <w:rsid w:val="00D309B7"/>
    <w:rsid w:val="00D335AE"/>
    <w:rsid w:val="00D37562"/>
    <w:rsid w:val="00D377A1"/>
    <w:rsid w:val="00D432B8"/>
    <w:rsid w:val="00D512E2"/>
    <w:rsid w:val="00D53358"/>
    <w:rsid w:val="00D53AE2"/>
    <w:rsid w:val="00D540CF"/>
    <w:rsid w:val="00D54310"/>
    <w:rsid w:val="00D558FD"/>
    <w:rsid w:val="00D56A5B"/>
    <w:rsid w:val="00D56D7D"/>
    <w:rsid w:val="00D60A79"/>
    <w:rsid w:val="00D616B8"/>
    <w:rsid w:val="00D64395"/>
    <w:rsid w:val="00D65DB3"/>
    <w:rsid w:val="00D65DDF"/>
    <w:rsid w:val="00D6609F"/>
    <w:rsid w:val="00D719E5"/>
    <w:rsid w:val="00D73D74"/>
    <w:rsid w:val="00D777DB"/>
    <w:rsid w:val="00D80969"/>
    <w:rsid w:val="00D80A07"/>
    <w:rsid w:val="00D81A1B"/>
    <w:rsid w:val="00D8457D"/>
    <w:rsid w:val="00D962C6"/>
    <w:rsid w:val="00DA3181"/>
    <w:rsid w:val="00DA47E0"/>
    <w:rsid w:val="00DB0933"/>
    <w:rsid w:val="00DB21BB"/>
    <w:rsid w:val="00DC1688"/>
    <w:rsid w:val="00DC1B3F"/>
    <w:rsid w:val="00DC2058"/>
    <w:rsid w:val="00DC6236"/>
    <w:rsid w:val="00DE0640"/>
    <w:rsid w:val="00DE37A1"/>
    <w:rsid w:val="00DE4A0B"/>
    <w:rsid w:val="00DF35DE"/>
    <w:rsid w:val="00DF4550"/>
    <w:rsid w:val="00DF7DBD"/>
    <w:rsid w:val="00E01A1E"/>
    <w:rsid w:val="00E03952"/>
    <w:rsid w:val="00E03BDC"/>
    <w:rsid w:val="00E05A19"/>
    <w:rsid w:val="00E063F5"/>
    <w:rsid w:val="00E129F1"/>
    <w:rsid w:val="00E152CB"/>
    <w:rsid w:val="00E159D3"/>
    <w:rsid w:val="00E16674"/>
    <w:rsid w:val="00E2183F"/>
    <w:rsid w:val="00E252BB"/>
    <w:rsid w:val="00E261EB"/>
    <w:rsid w:val="00E26560"/>
    <w:rsid w:val="00E27FF2"/>
    <w:rsid w:val="00E32334"/>
    <w:rsid w:val="00E3536C"/>
    <w:rsid w:val="00E35FF8"/>
    <w:rsid w:val="00E36836"/>
    <w:rsid w:val="00E410CF"/>
    <w:rsid w:val="00E42516"/>
    <w:rsid w:val="00E43FC2"/>
    <w:rsid w:val="00E463F1"/>
    <w:rsid w:val="00E47C25"/>
    <w:rsid w:val="00E54CF5"/>
    <w:rsid w:val="00E54EF4"/>
    <w:rsid w:val="00E5605F"/>
    <w:rsid w:val="00E67CFD"/>
    <w:rsid w:val="00E73AB9"/>
    <w:rsid w:val="00E7624B"/>
    <w:rsid w:val="00E77331"/>
    <w:rsid w:val="00E803DE"/>
    <w:rsid w:val="00E805FB"/>
    <w:rsid w:val="00E80D79"/>
    <w:rsid w:val="00E86074"/>
    <w:rsid w:val="00E863F0"/>
    <w:rsid w:val="00E90B30"/>
    <w:rsid w:val="00E91184"/>
    <w:rsid w:val="00E92B26"/>
    <w:rsid w:val="00E93092"/>
    <w:rsid w:val="00E93E67"/>
    <w:rsid w:val="00E963D8"/>
    <w:rsid w:val="00EA1B5A"/>
    <w:rsid w:val="00EB15D9"/>
    <w:rsid w:val="00EB53B5"/>
    <w:rsid w:val="00EB54D8"/>
    <w:rsid w:val="00EB6713"/>
    <w:rsid w:val="00EC2EBD"/>
    <w:rsid w:val="00EC4BD8"/>
    <w:rsid w:val="00ED05A3"/>
    <w:rsid w:val="00ED22FD"/>
    <w:rsid w:val="00ED2F88"/>
    <w:rsid w:val="00ED3E68"/>
    <w:rsid w:val="00ED4173"/>
    <w:rsid w:val="00ED436F"/>
    <w:rsid w:val="00ED4E18"/>
    <w:rsid w:val="00ED6DD9"/>
    <w:rsid w:val="00EE12E2"/>
    <w:rsid w:val="00EE158B"/>
    <w:rsid w:val="00EE44B7"/>
    <w:rsid w:val="00EE5B87"/>
    <w:rsid w:val="00EE7C4B"/>
    <w:rsid w:val="00EF011D"/>
    <w:rsid w:val="00EF121E"/>
    <w:rsid w:val="00EF2277"/>
    <w:rsid w:val="00EF2454"/>
    <w:rsid w:val="00EF28E2"/>
    <w:rsid w:val="00EF2CFA"/>
    <w:rsid w:val="00EF4629"/>
    <w:rsid w:val="00EF4789"/>
    <w:rsid w:val="00F012F3"/>
    <w:rsid w:val="00F0235D"/>
    <w:rsid w:val="00F03F40"/>
    <w:rsid w:val="00F072F1"/>
    <w:rsid w:val="00F122F5"/>
    <w:rsid w:val="00F17508"/>
    <w:rsid w:val="00F20F85"/>
    <w:rsid w:val="00F22BAA"/>
    <w:rsid w:val="00F242C9"/>
    <w:rsid w:val="00F26171"/>
    <w:rsid w:val="00F26840"/>
    <w:rsid w:val="00F26E98"/>
    <w:rsid w:val="00F30219"/>
    <w:rsid w:val="00F32B31"/>
    <w:rsid w:val="00F32DC1"/>
    <w:rsid w:val="00F33BD0"/>
    <w:rsid w:val="00F34141"/>
    <w:rsid w:val="00F353B4"/>
    <w:rsid w:val="00F35E92"/>
    <w:rsid w:val="00F3609A"/>
    <w:rsid w:val="00F37017"/>
    <w:rsid w:val="00F37DFF"/>
    <w:rsid w:val="00F37F11"/>
    <w:rsid w:val="00F37FDD"/>
    <w:rsid w:val="00F42562"/>
    <w:rsid w:val="00F508AF"/>
    <w:rsid w:val="00F51D15"/>
    <w:rsid w:val="00F51E11"/>
    <w:rsid w:val="00F5281D"/>
    <w:rsid w:val="00F54108"/>
    <w:rsid w:val="00F5598D"/>
    <w:rsid w:val="00F56676"/>
    <w:rsid w:val="00F57460"/>
    <w:rsid w:val="00F60430"/>
    <w:rsid w:val="00F617A5"/>
    <w:rsid w:val="00F61B71"/>
    <w:rsid w:val="00F63481"/>
    <w:rsid w:val="00F63A3E"/>
    <w:rsid w:val="00F63E46"/>
    <w:rsid w:val="00F66A98"/>
    <w:rsid w:val="00F67070"/>
    <w:rsid w:val="00F70DA1"/>
    <w:rsid w:val="00F74A62"/>
    <w:rsid w:val="00F90B2D"/>
    <w:rsid w:val="00F921DC"/>
    <w:rsid w:val="00F9468F"/>
    <w:rsid w:val="00F95E0C"/>
    <w:rsid w:val="00FA2761"/>
    <w:rsid w:val="00FA30BE"/>
    <w:rsid w:val="00FA5037"/>
    <w:rsid w:val="00FB7CE6"/>
    <w:rsid w:val="00FC0CEB"/>
    <w:rsid w:val="00FC0CFA"/>
    <w:rsid w:val="00FC13D0"/>
    <w:rsid w:val="00FC26F5"/>
    <w:rsid w:val="00FC508F"/>
    <w:rsid w:val="00FC67B3"/>
    <w:rsid w:val="00FC7A16"/>
    <w:rsid w:val="00FD264F"/>
    <w:rsid w:val="00FD31D5"/>
    <w:rsid w:val="00FD5B34"/>
    <w:rsid w:val="00FE1AF5"/>
    <w:rsid w:val="00FE2B0B"/>
    <w:rsid w:val="00FE2D46"/>
    <w:rsid w:val="00FE382D"/>
    <w:rsid w:val="00FF162C"/>
    <w:rsid w:val="00FF1795"/>
    <w:rsid w:val="00FF750D"/>
    <w:rsid w:val="00FF757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E73FAAC"/>
  <w15:chartTrackingRefBased/>
  <w15:docId w15:val="{CE0D8097-B597-A246-9374-D18A3F011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0"/>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5515"/>
    <w:pPr>
      <w:spacing w:before="120" w:after="120"/>
      <w:jc w:val="both"/>
    </w:pPr>
    <w:rPr>
      <w:rFonts w:ascii="Arial" w:eastAsia="Times New Roman" w:hAnsi="Arial" w:cs="Times New Roman"/>
      <w:sz w:val="20"/>
      <w:szCs w:val="20"/>
      <w:lang w:eastAsia="en-AU"/>
    </w:rPr>
  </w:style>
  <w:style w:type="paragraph" w:styleId="Heading1">
    <w:name w:val="heading 1"/>
    <w:basedOn w:val="Normal"/>
    <w:next w:val="Normal"/>
    <w:link w:val="Heading1Char"/>
    <w:uiPriority w:val="9"/>
    <w:qFormat/>
    <w:rsid w:val="00F5598D"/>
    <w:pPr>
      <w:keepNext/>
      <w:keepLines/>
      <w:numPr>
        <w:numId w:val="2"/>
      </w:numPr>
      <w:spacing w:before="480" w:after="240" w:line="360" w:lineRule="auto"/>
      <w:outlineLvl w:val="0"/>
    </w:pPr>
    <w:rPr>
      <w:rFonts w:eastAsiaTheme="majorEastAsia" w:cstheme="majorBidi"/>
      <w:b/>
      <w:color w:val="2F5496" w:themeColor="accent1" w:themeShade="BF"/>
      <w:sz w:val="32"/>
      <w:szCs w:val="32"/>
    </w:rPr>
  </w:style>
  <w:style w:type="paragraph" w:styleId="Heading2">
    <w:name w:val="heading 2"/>
    <w:basedOn w:val="Heading1"/>
    <w:next w:val="Normal"/>
    <w:link w:val="Heading2Char"/>
    <w:uiPriority w:val="9"/>
    <w:unhideWhenUsed/>
    <w:qFormat/>
    <w:rsid w:val="00F5598D"/>
    <w:pPr>
      <w:numPr>
        <w:ilvl w:val="1"/>
      </w:numPr>
      <w:spacing w:before="160" w:after="120" w:line="240" w:lineRule="auto"/>
      <w:ind w:left="576"/>
      <w:outlineLvl w:val="1"/>
    </w:pPr>
    <w:rPr>
      <w:sz w:val="28"/>
      <w:szCs w:val="28"/>
    </w:rPr>
  </w:style>
  <w:style w:type="paragraph" w:styleId="Heading3">
    <w:name w:val="heading 3"/>
    <w:basedOn w:val="Heading2"/>
    <w:next w:val="Normal"/>
    <w:link w:val="Heading3Char"/>
    <w:autoRedefine/>
    <w:uiPriority w:val="9"/>
    <w:unhideWhenUsed/>
    <w:qFormat/>
    <w:rsid w:val="00645DC7"/>
    <w:pPr>
      <w:numPr>
        <w:ilvl w:val="2"/>
      </w:numPr>
      <w:ind w:right="-29"/>
      <w:jc w:val="left"/>
      <w:outlineLvl w:val="2"/>
    </w:pPr>
    <w:rPr>
      <w:rFonts w:cstheme="majorHAnsi"/>
      <w:sz w:val="24"/>
      <w:szCs w:val="24"/>
    </w:rPr>
  </w:style>
  <w:style w:type="paragraph" w:styleId="Heading4">
    <w:name w:val="heading 4"/>
    <w:basedOn w:val="Normal"/>
    <w:next w:val="Normal"/>
    <w:link w:val="Heading4Char"/>
    <w:uiPriority w:val="9"/>
    <w:unhideWhenUsed/>
    <w:qFormat/>
    <w:rsid w:val="00F508AF"/>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next w:val="Normal"/>
    <w:link w:val="Heading5Char"/>
    <w:uiPriority w:val="9"/>
    <w:unhideWhenUsed/>
    <w:qFormat/>
    <w:rsid w:val="00F508AF"/>
    <w:pPr>
      <w:numPr>
        <w:ilvl w:val="4"/>
        <w:numId w:val="2"/>
      </w:numPr>
      <w:spacing w:before="240" w:after="60"/>
      <w:outlineLvl w:val="4"/>
    </w:pPr>
    <w:rPr>
      <w:rFonts w:ascii="Arial" w:eastAsia="Times New Roman" w:hAnsi="Arial" w:cs="Arial"/>
      <w:b/>
      <w:bCs/>
      <w:i/>
      <w:iCs/>
      <w:sz w:val="26"/>
      <w:szCs w:val="26"/>
      <w:lang w:eastAsia="en-AU"/>
    </w:rPr>
  </w:style>
  <w:style w:type="paragraph" w:styleId="Heading6">
    <w:name w:val="heading 6"/>
    <w:next w:val="Normal"/>
    <w:link w:val="Heading6Char"/>
    <w:uiPriority w:val="9"/>
    <w:semiHidden/>
    <w:unhideWhenUsed/>
    <w:qFormat/>
    <w:rsid w:val="00F508AF"/>
    <w:pPr>
      <w:numPr>
        <w:ilvl w:val="5"/>
        <w:numId w:val="2"/>
      </w:numPr>
      <w:spacing w:before="240" w:after="60"/>
      <w:outlineLvl w:val="5"/>
    </w:pPr>
    <w:rPr>
      <w:rFonts w:ascii="Arial" w:eastAsia="Times New Roman" w:hAnsi="Arial" w:cs="Arial"/>
      <w:b/>
      <w:bCs/>
      <w:sz w:val="22"/>
      <w:szCs w:val="22"/>
      <w:lang w:eastAsia="en-AU"/>
    </w:rPr>
  </w:style>
  <w:style w:type="paragraph" w:styleId="Heading7">
    <w:name w:val="heading 7"/>
    <w:next w:val="Normal"/>
    <w:link w:val="Heading7Char"/>
    <w:uiPriority w:val="9"/>
    <w:semiHidden/>
    <w:unhideWhenUsed/>
    <w:qFormat/>
    <w:rsid w:val="00F508AF"/>
    <w:pPr>
      <w:numPr>
        <w:ilvl w:val="6"/>
        <w:numId w:val="2"/>
      </w:numPr>
      <w:spacing w:before="240" w:after="60"/>
      <w:outlineLvl w:val="6"/>
    </w:pPr>
    <w:rPr>
      <w:rFonts w:ascii="Arial" w:eastAsia="Times New Roman" w:hAnsi="Arial" w:cs="Arial"/>
      <w:lang w:eastAsia="en-AU"/>
    </w:rPr>
  </w:style>
  <w:style w:type="paragraph" w:styleId="Heading8">
    <w:name w:val="heading 8"/>
    <w:next w:val="Normal"/>
    <w:link w:val="Heading8Char"/>
    <w:uiPriority w:val="9"/>
    <w:semiHidden/>
    <w:unhideWhenUsed/>
    <w:qFormat/>
    <w:rsid w:val="00F508AF"/>
    <w:pPr>
      <w:numPr>
        <w:ilvl w:val="7"/>
        <w:numId w:val="2"/>
      </w:numPr>
      <w:spacing w:before="240" w:after="60"/>
      <w:outlineLvl w:val="7"/>
    </w:pPr>
    <w:rPr>
      <w:rFonts w:ascii="Arial" w:eastAsia="Times New Roman" w:hAnsi="Arial" w:cs="Arial"/>
      <w:i/>
      <w:iCs/>
      <w:lang w:eastAsia="en-AU"/>
    </w:rPr>
  </w:style>
  <w:style w:type="paragraph" w:styleId="Heading9">
    <w:name w:val="heading 9"/>
    <w:next w:val="Normal"/>
    <w:link w:val="Heading9Char"/>
    <w:uiPriority w:val="9"/>
    <w:semiHidden/>
    <w:unhideWhenUsed/>
    <w:qFormat/>
    <w:rsid w:val="00F508AF"/>
    <w:pPr>
      <w:numPr>
        <w:ilvl w:val="8"/>
        <w:numId w:val="2"/>
      </w:numPr>
      <w:spacing w:before="240" w:after="60"/>
      <w:outlineLvl w:val="8"/>
    </w:pPr>
    <w:rPr>
      <w:rFonts w:ascii="Arial" w:eastAsia="Times New Roman" w:hAnsi="Arial" w:cs="Arial"/>
      <w:sz w:val="22"/>
      <w:szCs w:val="2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1879"/>
    <w:pPr>
      <w:tabs>
        <w:tab w:val="center" w:pos="4513"/>
        <w:tab w:val="right" w:pos="9026"/>
      </w:tabs>
    </w:pPr>
  </w:style>
  <w:style w:type="character" w:customStyle="1" w:styleId="HeaderChar">
    <w:name w:val="Header Char"/>
    <w:basedOn w:val="DefaultParagraphFont"/>
    <w:link w:val="Header"/>
    <w:uiPriority w:val="99"/>
    <w:rsid w:val="00861879"/>
  </w:style>
  <w:style w:type="paragraph" w:styleId="Footer">
    <w:name w:val="footer"/>
    <w:basedOn w:val="Normal"/>
    <w:link w:val="FooterChar"/>
    <w:uiPriority w:val="99"/>
    <w:unhideWhenUsed/>
    <w:rsid w:val="00861879"/>
    <w:pPr>
      <w:tabs>
        <w:tab w:val="center" w:pos="4513"/>
        <w:tab w:val="right" w:pos="9026"/>
      </w:tabs>
    </w:pPr>
  </w:style>
  <w:style w:type="character" w:customStyle="1" w:styleId="FooterChar">
    <w:name w:val="Footer Char"/>
    <w:basedOn w:val="DefaultParagraphFont"/>
    <w:link w:val="Footer"/>
    <w:uiPriority w:val="99"/>
    <w:rsid w:val="00861879"/>
  </w:style>
  <w:style w:type="character" w:styleId="PlaceholderText">
    <w:name w:val="Placeholder Text"/>
    <w:basedOn w:val="DefaultParagraphFont"/>
    <w:uiPriority w:val="99"/>
    <w:semiHidden/>
    <w:rsid w:val="00861879"/>
    <w:rPr>
      <w:color w:val="808080"/>
    </w:rPr>
  </w:style>
  <w:style w:type="paragraph" w:customStyle="1" w:styleId="paragraph">
    <w:name w:val="paragraph"/>
    <w:basedOn w:val="Normal"/>
    <w:rsid w:val="00861879"/>
    <w:pPr>
      <w:spacing w:before="100" w:beforeAutospacing="1" w:after="100" w:afterAutospacing="1"/>
      <w:jc w:val="left"/>
    </w:pPr>
    <w:rPr>
      <w:rFonts w:ascii="Times New Roman" w:hAnsi="Times New Roman"/>
      <w:sz w:val="24"/>
    </w:rPr>
  </w:style>
  <w:style w:type="character" w:customStyle="1" w:styleId="normaltextrun">
    <w:name w:val="normaltextrun"/>
    <w:basedOn w:val="DefaultParagraphFont"/>
    <w:rsid w:val="00861879"/>
  </w:style>
  <w:style w:type="paragraph" w:styleId="BalloonText">
    <w:name w:val="Balloon Text"/>
    <w:basedOn w:val="Normal"/>
    <w:link w:val="BalloonTextChar"/>
    <w:uiPriority w:val="99"/>
    <w:semiHidden/>
    <w:unhideWhenUsed/>
    <w:rsid w:val="0087652F"/>
    <w:pPr>
      <w:spacing w:before="0" w:after="0"/>
    </w:pPr>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87652F"/>
    <w:rPr>
      <w:rFonts w:ascii="Times New Roman" w:eastAsia="Times New Roman" w:hAnsi="Times New Roman" w:cs="Times New Roman"/>
      <w:sz w:val="18"/>
      <w:szCs w:val="18"/>
      <w:lang w:eastAsia="en-AU"/>
    </w:rPr>
  </w:style>
  <w:style w:type="character" w:customStyle="1" w:styleId="Heading1Char">
    <w:name w:val="Heading 1 Char"/>
    <w:basedOn w:val="DefaultParagraphFont"/>
    <w:link w:val="Heading1"/>
    <w:uiPriority w:val="9"/>
    <w:rsid w:val="00F5598D"/>
    <w:rPr>
      <w:rFonts w:ascii="Arial" w:eastAsiaTheme="majorEastAsia" w:hAnsi="Arial" w:cstheme="majorBidi"/>
      <w:b/>
      <w:color w:val="2F5496" w:themeColor="accent1" w:themeShade="BF"/>
      <w:sz w:val="32"/>
      <w:szCs w:val="32"/>
      <w:lang w:eastAsia="en-AU"/>
    </w:rPr>
  </w:style>
  <w:style w:type="character" w:customStyle="1" w:styleId="Heading2Char">
    <w:name w:val="Heading 2 Char"/>
    <w:basedOn w:val="DefaultParagraphFont"/>
    <w:link w:val="Heading2"/>
    <w:uiPriority w:val="9"/>
    <w:rsid w:val="00F5598D"/>
    <w:rPr>
      <w:rFonts w:ascii="Arial" w:eastAsiaTheme="majorEastAsia" w:hAnsi="Arial" w:cstheme="majorBidi"/>
      <w:b/>
      <w:color w:val="2F5496" w:themeColor="accent1" w:themeShade="BF"/>
      <w:sz w:val="28"/>
      <w:szCs w:val="28"/>
      <w:lang w:eastAsia="en-AU"/>
    </w:rPr>
  </w:style>
  <w:style w:type="paragraph" w:customStyle="1" w:styleId="Body">
    <w:name w:val="Body"/>
    <w:basedOn w:val="Normal"/>
    <w:qFormat/>
    <w:rsid w:val="0026129A"/>
    <w:pPr>
      <w:spacing w:before="360"/>
      <w:textAlignment w:val="baseline"/>
    </w:pPr>
    <w:rPr>
      <w:rFonts w:cs="Arial"/>
    </w:rPr>
  </w:style>
  <w:style w:type="character" w:styleId="Strong">
    <w:name w:val="Strong"/>
    <w:basedOn w:val="DefaultParagraphFont"/>
    <w:uiPriority w:val="22"/>
    <w:qFormat/>
    <w:rsid w:val="00F508AF"/>
    <w:rPr>
      <w:b/>
      <w:bCs/>
    </w:rPr>
  </w:style>
  <w:style w:type="paragraph" w:styleId="FootnoteText">
    <w:name w:val="footnote text"/>
    <w:basedOn w:val="Normal"/>
    <w:link w:val="FootnoteTextChar"/>
    <w:uiPriority w:val="99"/>
    <w:unhideWhenUsed/>
    <w:rsid w:val="00F508AF"/>
    <w:pPr>
      <w:spacing w:before="0" w:after="0"/>
      <w:jc w:val="left"/>
    </w:pPr>
    <w:rPr>
      <w:rFonts w:eastAsia="Calibri" w:cs="Arial"/>
    </w:rPr>
  </w:style>
  <w:style w:type="character" w:customStyle="1" w:styleId="FootnoteTextChar">
    <w:name w:val="Footnote Text Char"/>
    <w:basedOn w:val="DefaultParagraphFont"/>
    <w:link w:val="FootnoteText"/>
    <w:uiPriority w:val="99"/>
    <w:rsid w:val="00F508AF"/>
    <w:rPr>
      <w:rFonts w:ascii="Arial" w:eastAsia="Calibri" w:hAnsi="Arial" w:cs="Arial"/>
      <w:sz w:val="20"/>
      <w:szCs w:val="20"/>
      <w:lang w:eastAsia="en-AU"/>
    </w:rPr>
  </w:style>
  <w:style w:type="paragraph" w:customStyle="1" w:styleId="DJCSbodyafterbullets">
    <w:name w:val="DJCS body after bullets"/>
    <w:basedOn w:val="Normal"/>
    <w:uiPriority w:val="11"/>
    <w:rsid w:val="00F508AF"/>
    <w:pPr>
      <w:spacing w:line="250" w:lineRule="atLeast"/>
      <w:ind w:left="851"/>
      <w:jc w:val="left"/>
    </w:pPr>
    <w:rPr>
      <w:rFonts w:eastAsia="Times"/>
      <w:lang w:eastAsia="en-US"/>
    </w:rPr>
  </w:style>
  <w:style w:type="character" w:styleId="FootnoteReference">
    <w:name w:val="footnote reference"/>
    <w:basedOn w:val="DefaultParagraphFont"/>
    <w:uiPriority w:val="8"/>
    <w:semiHidden/>
    <w:unhideWhenUsed/>
    <w:rsid w:val="00F508AF"/>
    <w:rPr>
      <w:vertAlign w:val="superscript"/>
    </w:rPr>
  </w:style>
  <w:style w:type="character" w:customStyle="1" w:styleId="Heading5Char">
    <w:name w:val="Heading 5 Char"/>
    <w:basedOn w:val="DefaultParagraphFont"/>
    <w:link w:val="Heading5"/>
    <w:uiPriority w:val="9"/>
    <w:rsid w:val="00F508AF"/>
    <w:rPr>
      <w:rFonts w:ascii="Arial" w:eastAsia="Times New Roman" w:hAnsi="Arial" w:cs="Arial"/>
      <w:b/>
      <w:bCs/>
      <w:i/>
      <w:iCs/>
      <w:sz w:val="26"/>
      <w:szCs w:val="26"/>
      <w:lang w:eastAsia="en-AU"/>
    </w:rPr>
  </w:style>
  <w:style w:type="character" w:customStyle="1" w:styleId="Heading6Char">
    <w:name w:val="Heading 6 Char"/>
    <w:basedOn w:val="DefaultParagraphFont"/>
    <w:link w:val="Heading6"/>
    <w:uiPriority w:val="9"/>
    <w:semiHidden/>
    <w:rsid w:val="00F508AF"/>
    <w:rPr>
      <w:rFonts w:ascii="Arial" w:eastAsia="Times New Roman" w:hAnsi="Arial" w:cs="Arial"/>
      <w:b/>
      <w:bCs/>
      <w:sz w:val="22"/>
      <w:szCs w:val="22"/>
      <w:lang w:eastAsia="en-AU"/>
    </w:rPr>
  </w:style>
  <w:style w:type="character" w:customStyle="1" w:styleId="Heading7Char">
    <w:name w:val="Heading 7 Char"/>
    <w:basedOn w:val="DefaultParagraphFont"/>
    <w:link w:val="Heading7"/>
    <w:uiPriority w:val="9"/>
    <w:semiHidden/>
    <w:rsid w:val="00F508AF"/>
    <w:rPr>
      <w:rFonts w:ascii="Arial" w:eastAsia="Times New Roman" w:hAnsi="Arial" w:cs="Arial"/>
      <w:lang w:eastAsia="en-AU"/>
    </w:rPr>
  </w:style>
  <w:style w:type="character" w:customStyle="1" w:styleId="Heading8Char">
    <w:name w:val="Heading 8 Char"/>
    <w:basedOn w:val="DefaultParagraphFont"/>
    <w:link w:val="Heading8"/>
    <w:uiPriority w:val="9"/>
    <w:semiHidden/>
    <w:rsid w:val="00F508AF"/>
    <w:rPr>
      <w:rFonts w:ascii="Arial" w:eastAsia="Times New Roman" w:hAnsi="Arial" w:cs="Arial"/>
      <w:i/>
      <w:iCs/>
      <w:lang w:eastAsia="en-AU"/>
    </w:rPr>
  </w:style>
  <w:style w:type="character" w:customStyle="1" w:styleId="Heading9Char">
    <w:name w:val="Heading 9 Char"/>
    <w:basedOn w:val="DefaultParagraphFont"/>
    <w:link w:val="Heading9"/>
    <w:uiPriority w:val="9"/>
    <w:semiHidden/>
    <w:rsid w:val="00F508AF"/>
    <w:rPr>
      <w:rFonts w:ascii="Arial" w:eastAsia="Times New Roman" w:hAnsi="Arial" w:cs="Arial"/>
      <w:sz w:val="22"/>
      <w:szCs w:val="22"/>
      <w:lang w:eastAsia="en-AU"/>
    </w:rPr>
  </w:style>
  <w:style w:type="character" w:customStyle="1" w:styleId="Heading3Char">
    <w:name w:val="Heading 3 Char"/>
    <w:basedOn w:val="DefaultParagraphFont"/>
    <w:link w:val="Heading3"/>
    <w:uiPriority w:val="9"/>
    <w:rsid w:val="00645DC7"/>
    <w:rPr>
      <w:rFonts w:ascii="Arial" w:eastAsiaTheme="majorEastAsia" w:hAnsi="Arial" w:cstheme="majorHAnsi"/>
      <w:b/>
      <w:color w:val="2F5496" w:themeColor="accent1" w:themeShade="BF"/>
      <w:lang w:eastAsia="en-AU"/>
    </w:rPr>
  </w:style>
  <w:style w:type="character" w:customStyle="1" w:styleId="Heading4Char">
    <w:name w:val="Heading 4 Char"/>
    <w:basedOn w:val="DefaultParagraphFont"/>
    <w:link w:val="Heading4"/>
    <w:uiPriority w:val="9"/>
    <w:rsid w:val="00F508AF"/>
    <w:rPr>
      <w:rFonts w:asciiTheme="majorHAnsi" w:eastAsiaTheme="majorEastAsia" w:hAnsiTheme="majorHAnsi" w:cstheme="majorBidi"/>
      <w:i/>
      <w:iCs/>
      <w:color w:val="2F5496" w:themeColor="accent1" w:themeShade="BF"/>
      <w:sz w:val="20"/>
      <w:szCs w:val="20"/>
      <w:lang w:eastAsia="en-AU"/>
    </w:rPr>
  </w:style>
  <w:style w:type="numbering" w:styleId="ArticleSection">
    <w:name w:val="Outline List 3"/>
    <w:uiPriority w:val="99"/>
    <w:semiHidden/>
    <w:unhideWhenUsed/>
    <w:rsid w:val="00F508AF"/>
    <w:pPr>
      <w:numPr>
        <w:numId w:val="1"/>
      </w:numPr>
    </w:pPr>
  </w:style>
  <w:style w:type="character" w:styleId="Hyperlink">
    <w:name w:val="Hyperlink"/>
    <w:basedOn w:val="DefaultParagraphFont"/>
    <w:uiPriority w:val="99"/>
    <w:unhideWhenUsed/>
    <w:rsid w:val="00E86074"/>
    <w:rPr>
      <w:color w:val="0563C1" w:themeColor="hyperlink"/>
      <w:u w:val="single"/>
    </w:rPr>
  </w:style>
  <w:style w:type="paragraph" w:styleId="NoSpacing">
    <w:name w:val="No Spacing"/>
    <w:link w:val="NoSpacingChar"/>
    <w:uiPriority w:val="1"/>
    <w:qFormat/>
    <w:rsid w:val="00D65DDF"/>
    <w:rPr>
      <w:rFonts w:ascii="Arial" w:eastAsia="Calibri" w:hAnsi="Arial" w:cs="Arial"/>
      <w:sz w:val="22"/>
      <w:szCs w:val="22"/>
      <w:lang w:eastAsia="en-AU"/>
    </w:rPr>
  </w:style>
  <w:style w:type="paragraph" w:styleId="ListParagraph">
    <w:name w:val="List Paragraph"/>
    <w:aliases w:val="Narmal 2"/>
    <w:basedOn w:val="Normal"/>
    <w:link w:val="ListParagraphChar"/>
    <w:uiPriority w:val="34"/>
    <w:qFormat/>
    <w:rsid w:val="00C42401"/>
    <w:pPr>
      <w:ind w:left="720"/>
      <w:contextualSpacing/>
    </w:pPr>
  </w:style>
  <w:style w:type="paragraph" w:styleId="TOCHeading">
    <w:name w:val="TOC Heading"/>
    <w:basedOn w:val="Heading1"/>
    <w:next w:val="Normal"/>
    <w:uiPriority w:val="39"/>
    <w:unhideWhenUsed/>
    <w:qFormat/>
    <w:rsid w:val="00ED436F"/>
    <w:pPr>
      <w:numPr>
        <w:numId w:val="0"/>
      </w:numPr>
      <w:spacing w:before="240" w:after="0" w:line="259" w:lineRule="auto"/>
      <w:jc w:val="left"/>
      <w:outlineLvl w:val="9"/>
    </w:pPr>
    <w:rPr>
      <w:rFonts w:asciiTheme="majorHAnsi" w:hAnsiTheme="majorHAnsi"/>
      <w:b w:val="0"/>
      <w:lang w:val="en-US" w:eastAsia="en-US"/>
    </w:rPr>
  </w:style>
  <w:style w:type="paragraph" w:styleId="TOC1">
    <w:name w:val="toc 1"/>
    <w:basedOn w:val="Normal"/>
    <w:next w:val="Normal"/>
    <w:autoRedefine/>
    <w:uiPriority w:val="39"/>
    <w:unhideWhenUsed/>
    <w:rsid w:val="00A67735"/>
    <w:pPr>
      <w:tabs>
        <w:tab w:val="left" w:pos="440"/>
        <w:tab w:val="right" w:leader="dot" w:pos="9628"/>
      </w:tabs>
      <w:spacing w:after="100"/>
    </w:pPr>
    <w:rPr>
      <w:rFonts w:eastAsiaTheme="majorEastAsia" w:cstheme="majorBidi"/>
      <w:b/>
      <w:bCs/>
      <w:noProof/>
    </w:rPr>
  </w:style>
  <w:style w:type="paragraph" w:styleId="TOC2">
    <w:name w:val="toc 2"/>
    <w:basedOn w:val="Normal"/>
    <w:next w:val="Normal"/>
    <w:autoRedefine/>
    <w:uiPriority w:val="39"/>
    <w:unhideWhenUsed/>
    <w:rsid w:val="00E129F1"/>
    <w:pPr>
      <w:tabs>
        <w:tab w:val="left" w:pos="880"/>
        <w:tab w:val="right" w:leader="dot" w:pos="9628"/>
      </w:tabs>
      <w:spacing w:after="100"/>
      <w:ind w:left="220"/>
      <w:jc w:val="left"/>
    </w:pPr>
    <w:rPr>
      <w:rFonts w:eastAsiaTheme="majorEastAsia" w:cstheme="majorBidi"/>
      <w:noProof/>
    </w:rPr>
  </w:style>
  <w:style w:type="paragraph" w:styleId="TOC3">
    <w:name w:val="toc 3"/>
    <w:basedOn w:val="Normal"/>
    <w:next w:val="Normal"/>
    <w:autoRedefine/>
    <w:uiPriority w:val="39"/>
    <w:unhideWhenUsed/>
    <w:rsid w:val="00E129F1"/>
    <w:pPr>
      <w:tabs>
        <w:tab w:val="left" w:pos="1320"/>
        <w:tab w:val="right" w:leader="dot" w:pos="9628"/>
      </w:tabs>
      <w:spacing w:after="100"/>
      <w:ind w:left="1320" w:hanging="880"/>
      <w:jc w:val="left"/>
    </w:pPr>
    <w:rPr>
      <w:rFonts w:eastAsiaTheme="majorEastAsia" w:cstheme="majorHAnsi"/>
      <w:noProof/>
    </w:rPr>
  </w:style>
  <w:style w:type="paragraph" w:styleId="BodyText">
    <w:name w:val="Body Text"/>
    <w:basedOn w:val="Normal"/>
    <w:link w:val="BodyTextChar"/>
    <w:unhideWhenUsed/>
    <w:qFormat/>
    <w:rsid w:val="002D2516"/>
    <w:pPr>
      <w:spacing w:before="0"/>
      <w:jc w:val="left"/>
    </w:pPr>
    <w:rPr>
      <w:lang w:eastAsia="en-US"/>
    </w:rPr>
  </w:style>
  <w:style w:type="character" w:customStyle="1" w:styleId="BodyTextChar">
    <w:name w:val="Body Text Char"/>
    <w:basedOn w:val="DefaultParagraphFont"/>
    <w:link w:val="BodyText"/>
    <w:rsid w:val="002D2516"/>
    <w:rPr>
      <w:rFonts w:ascii="Arial" w:eastAsia="Times New Roman" w:hAnsi="Arial" w:cs="Times New Roman"/>
      <w:sz w:val="20"/>
      <w:szCs w:val="20"/>
    </w:rPr>
  </w:style>
  <w:style w:type="paragraph" w:styleId="Caption">
    <w:name w:val="caption"/>
    <w:basedOn w:val="Normal"/>
    <w:next w:val="Normal"/>
    <w:uiPriority w:val="35"/>
    <w:unhideWhenUsed/>
    <w:qFormat/>
    <w:rsid w:val="00D962C6"/>
    <w:pPr>
      <w:spacing w:before="0" w:after="200"/>
      <w:jc w:val="left"/>
    </w:pPr>
    <w:rPr>
      <w:rFonts w:ascii="Cambria" w:hAnsi="Cambria"/>
      <w:i/>
      <w:iCs/>
      <w:color w:val="16145F"/>
      <w:sz w:val="18"/>
      <w:szCs w:val="18"/>
      <w:lang w:eastAsia="en-US"/>
    </w:rPr>
  </w:style>
  <w:style w:type="paragraph" w:customStyle="1" w:styleId="Bullet1">
    <w:name w:val="Bullet 1"/>
    <w:rsid w:val="00856BD5"/>
    <w:pPr>
      <w:numPr>
        <w:numId w:val="3"/>
      </w:numPr>
      <w:tabs>
        <w:tab w:val="clear" w:pos="1074"/>
        <w:tab w:val="num" w:pos="1092"/>
      </w:tabs>
      <w:spacing w:before="120" w:after="120"/>
      <w:ind w:left="1106" w:hanging="518"/>
      <w:contextualSpacing/>
    </w:pPr>
    <w:rPr>
      <w:rFonts w:ascii="Arial" w:eastAsia="Times New Roman" w:hAnsi="Arial" w:cs="Times New Roman"/>
      <w:sz w:val="22"/>
      <w:szCs w:val="20"/>
      <w:lang w:eastAsia="en-AU"/>
    </w:rPr>
  </w:style>
  <w:style w:type="paragraph" w:customStyle="1" w:styleId="Normalprebullet">
    <w:name w:val="Normal pre bullet"/>
    <w:basedOn w:val="Normal"/>
    <w:rsid w:val="00D14241"/>
    <w:pPr>
      <w:spacing w:after="0" w:line="264" w:lineRule="auto"/>
      <w:jc w:val="left"/>
    </w:pPr>
    <w:rPr>
      <w:rFonts w:ascii="Garamond" w:hAnsi="Garamond"/>
      <w:lang w:eastAsia="en-US"/>
    </w:rPr>
  </w:style>
  <w:style w:type="table" w:customStyle="1" w:styleId="DJRtablestyleNavy">
    <w:name w:val="DJR table style Navy"/>
    <w:basedOn w:val="TableNormal"/>
    <w:uiPriority w:val="99"/>
    <w:rsid w:val="00F56676"/>
    <w:rPr>
      <w:rFonts w:ascii="Arial" w:eastAsia="Times New Roman" w:hAnsi="Arial" w:cs="Times New Roman"/>
      <w:sz w:val="20"/>
      <w:szCs w:val="20"/>
      <w:lang w:eastAsia="en-AU"/>
    </w:rPr>
    <w:tblPr>
      <w:tblBorders>
        <w:top w:val="single" w:sz="4" w:space="0" w:color="16145F"/>
        <w:left w:val="single" w:sz="4" w:space="0" w:color="16145F"/>
        <w:bottom w:val="single" w:sz="4" w:space="0" w:color="16145F"/>
        <w:right w:val="single" w:sz="4" w:space="0" w:color="16145F"/>
        <w:insideH w:val="single" w:sz="4" w:space="0" w:color="16145F"/>
        <w:insideV w:val="single" w:sz="4" w:space="0" w:color="16145F"/>
      </w:tblBorders>
    </w:tblPr>
    <w:tcPr>
      <w:shd w:val="clear" w:color="auto" w:fill="auto"/>
    </w:tcPr>
    <w:tblStylePr w:type="firstRow">
      <w:tblPr/>
      <w:tcPr>
        <w:tcBorders>
          <w:insideV w:val="single" w:sz="4" w:space="0" w:color="FFFFFF"/>
        </w:tcBorders>
        <w:shd w:val="clear" w:color="auto" w:fill="16145F"/>
      </w:tcPr>
    </w:tblStylePr>
  </w:style>
  <w:style w:type="paragraph" w:customStyle="1" w:styleId="TableContents">
    <w:name w:val="Table Contents"/>
    <w:basedOn w:val="NormalIndent"/>
    <w:link w:val="TableContentsChar"/>
    <w:qFormat/>
    <w:rsid w:val="004B33E6"/>
    <w:pPr>
      <w:overflowPunct w:val="0"/>
      <w:autoSpaceDE w:val="0"/>
      <w:autoSpaceDN w:val="0"/>
      <w:adjustRightInd w:val="0"/>
      <w:spacing w:before="0" w:after="60"/>
      <w:ind w:left="0"/>
      <w:jc w:val="left"/>
      <w:textAlignment w:val="baseline"/>
    </w:pPr>
    <w:rPr>
      <w:rFonts w:cs="Arial"/>
      <w:sz w:val="18"/>
    </w:rPr>
  </w:style>
  <w:style w:type="character" w:customStyle="1" w:styleId="TableContentsChar">
    <w:name w:val="Table Contents Char"/>
    <w:basedOn w:val="DefaultParagraphFont"/>
    <w:link w:val="TableContents"/>
    <w:rsid w:val="004B33E6"/>
    <w:rPr>
      <w:rFonts w:ascii="Arial" w:eastAsia="Times New Roman" w:hAnsi="Arial" w:cs="Arial"/>
      <w:sz w:val="18"/>
      <w:szCs w:val="20"/>
      <w:lang w:eastAsia="en-AU"/>
    </w:rPr>
  </w:style>
  <w:style w:type="paragraph" w:customStyle="1" w:styleId="DotPointListParargraph">
    <w:name w:val="Dot Point List Parargraph"/>
    <w:basedOn w:val="ListParagraph"/>
    <w:link w:val="DotPointListParargraphChar"/>
    <w:qFormat/>
    <w:rsid w:val="004B33E6"/>
    <w:pPr>
      <w:numPr>
        <w:numId w:val="4"/>
      </w:numPr>
      <w:overflowPunct w:val="0"/>
      <w:autoSpaceDE w:val="0"/>
      <w:autoSpaceDN w:val="0"/>
      <w:adjustRightInd w:val="0"/>
      <w:spacing w:before="0" w:after="60"/>
      <w:textAlignment w:val="baseline"/>
    </w:pPr>
    <w:rPr>
      <w:rFonts w:cs="Arial"/>
      <w:lang w:val="en-US"/>
    </w:rPr>
  </w:style>
  <w:style w:type="character" w:customStyle="1" w:styleId="DotPointListParargraphChar">
    <w:name w:val="Dot Point List Parargraph Char"/>
    <w:basedOn w:val="DefaultParagraphFont"/>
    <w:link w:val="DotPointListParargraph"/>
    <w:rsid w:val="004B33E6"/>
    <w:rPr>
      <w:rFonts w:ascii="Arial" w:eastAsia="Times New Roman" w:hAnsi="Arial" w:cs="Arial"/>
      <w:sz w:val="20"/>
      <w:szCs w:val="20"/>
      <w:lang w:val="en-US" w:eastAsia="en-AU"/>
    </w:rPr>
  </w:style>
  <w:style w:type="paragraph" w:styleId="NormalIndent">
    <w:name w:val="Normal Indent"/>
    <w:basedOn w:val="Normal"/>
    <w:link w:val="NormalIndentChar"/>
    <w:unhideWhenUsed/>
    <w:rsid w:val="004B33E6"/>
    <w:pPr>
      <w:ind w:left="720"/>
    </w:pPr>
  </w:style>
  <w:style w:type="table" w:styleId="TableGrid">
    <w:name w:val="Table Grid"/>
    <w:basedOn w:val="TableNormal"/>
    <w:uiPriority w:val="59"/>
    <w:rsid w:val="00AD0158"/>
    <w:rPr>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IndentChar">
    <w:name w:val="Normal Indent Char"/>
    <w:basedOn w:val="DefaultParagraphFont"/>
    <w:link w:val="NormalIndent"/>
    <w:rsid w:val="00AD0158"/>
    <w:rPr>
      <w:rFonts w:ascii="Arial" w:eastAsia="Times New Roman" w:hAnsi="Arial" w:cs="Times New Roman"/>
      <w:sz w:val="22"/>
      <w:lang w:eastAsia="en-AU"/>
    </w:rPr>
  </w:style>
  <w:style w:type="character" w:customStyle="1" w:styleId="ListParagraphChar">
    <w:name w:val="List Paragraph Char"/>
    <w:aliases w:val="Narmal 2 Char"/>
    <w:basedOn w:val="DefaultParagraphFont"/>
    <w:link w:val="ListParagraph"/>
    <w:uiPriority w:val="34"/>
    <w:rsid w:val="00AD0158"/>
    <w:rPr>
      <w:rFonts w:ascii="Arial" w:eastAsia="Times New Roman" w:hAnsi="Arial" w:cs="Times New Roman"/>
      <w:sz w:val="22"/>
      <w:lang w:eastAsia="en-AU"/>
    </w:rPr>
  </w:style>
  <w:style w:type="character" w:styleId="CommentReference">
    <w:name w:val="annotation reference"/>
    <w:basedOn w:val="DefaultParagraphFont"/>
    <w:semiHidden/>
    <w:unhideWhenUsed/>
    <w:rsid w:val="00FA5037"/>
    <w:rPr>
      <w:sz w:val="16"/>
      <w:szCs w:val="16"/>
    </w:rPr>
  </w:style>
  <w:style w:type="paragraph" w:styleId="CommentText">
    <w:name w:val="annotation text"/>
    <w:basedOn w:val="Normal"/>
    <w:link w:val="CommentTextChar"/>
    <w:unhideWhenUsed/>
    <w:rsid w:val="00FA5037"/>
  </w:style>
  <w:style w:type="character" w:customStyle="1" w:styleId="CommentTextChar">
    <w:name w:val="Comment Text Char"/>
    <w:basedOn w:val="DefaultParagraphFont"/>
    <w:link w:val="CommentText"/>
    <w:rsid w:val="00FA5037"/>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FA5037"/>
    <w:rPr>
      <w:b/>
      <w:bCs/>
    </w:rPr>
  </w:style>
  <w:style w:type="character" w:customStyle="1" w:styleId="CommentSubjectChar">
    <w:name w:val="Comment Subject Char"/>
    <w:basedOn w:val="CommentTextChar"/>
    <w:link w:val="CommentSubject"/>
    <w:uiPriority w:val="99"/>
    <w:semiHidden/>
    <w:rsid w:val="00FA5037"/>
    <w:rPr>
      <w:rFonts w:ascii="Arial" w:eastAsia="Times New Roman" w:hAnsi="Arial" w:cs="Times New Roman"/>
      <w:b/>
      <w:bCs/>
      <w:sz w:val="20"/>
      <w:szCs w:val="20"/>
      <w:lang w:eastAsia="en-AU"/>
    </w:rPr>
  </w:style>
  <w:style w:type="paragraph" w:customStyle="1" w:styleId="Default">
    <w:name w:val="Default"/>
    <w:rsid w:val="00333700"/>
    <w:pPr>
      <w:autoSpaceDE w:val="0"/>
      <w:autoSpaceDN w:val="0"/>
      <w:adjustRightInd w:val="0"/>
    </w:pPr>
    <w:rPr>
      <w:rFonts w:ascii="Arial Narrow" w:eastAsia="Times New Roman" w:hAnsi="Arial Narrow" w:cs="Times New Roman"/>
      <w:color w:val="000000"/>
      <w:lang w:val="en-US"/>
    </w:rPr>
  </w:style>
  <w:style w:type="paragraph" w:customStyle="1" w:styleId="MaroondahStd">
    <w:name w:val="Maroondah Std."/>
    <w:basedOn w:val="Normal"/>
    <w:rsid w:val="00C16BA0"/>
    <w:pPr>
      <w:overflowPunct w:val="0"/>
      <w:autoSpaceDE w:val="0"/>
      <w:autoSpaceDN w:val="0"/>
      <w:adjustRightInd w:val="0"/>
      <w:spacing w:before="0" w:after="0"/>
      <w:jc w:val="left"/>
      <w:textAlignment w:val="baseline"/>
    </w:pPr>
    <w:rPr>
      <w:rFonts w:ascii="NewSchool" w:hAnsi="NewSchool"/>
      <w:spacing w:val="-2"/>
      <w:lang w:eastAsia="en-US"/>
    </w:rPr>
  </w:style>
  <w:style w:type="paragraph" w:styleId="ListBullet">
    <w:name w:val="List Bullet"/>
    <w:basedOn w:val="BodyText"/>
    <w:semiHidden/>
    <w:rsid w:val="00794BD8"/>
    <w:pPr>
      <w:numPr>
        <w:numId w:val="9"/>
      </w:numPr>
      <w:spacing w:after="260" w:line="260" w:lineRule="atLeast"/>
      <w:jc w:val="both"/>
    </w:pPr>
    <w:rPr>
      <w:sz w:val="22"/>
      <w:lang w:val="x-none"/>
    </w:rPr>
  </w:style>
  <w:style w:type="character" w:styleId="Emphasis">
    <w:name w:val="Emphasis"/>
    <w:basedOn w:val="DefaultParagraphFont"/>
    <w:uiPriority w:val="20"/>
    <w:qFormat/>
    <w:rsid w:val="00794BD8"/>
    <w:rPr>
      <w:i/>
      <w:iCs/>
      <w:sz w:val="16"/>
      <w:szCs w:val="16"/>
    </w:rPr>
  </w:style>
  <w:style w:type="paragraph" w:customStyle="1" w:styleId="StyleBody1Right-009cm">
    <w:name w:val="Style Body 1 + Right:  -0.09 cm"/>
    <w:basedOn w:val="Normal"/>
    <w:link w:val="StyleBody1Right-009cmChar"/>
    <w:qFormat/>
    <w:rsid w:val="00794BD8"/>
    <w:pPr>
      <w:autoSpaceDE w:val="0"/>
      <w:autoSpaceDN w:val="0"/>
      <w:adjustRightInd w:val="0"/>
      <w:jc w:val="left"/>
      <w:textAlignment w:val="center"/>
    </w:pPr>
    <w:rPr>
      <w:rFonts w:ascii="Calibri" w:hAnsi="Calibri"/>
      <w:color w:val="000000"/>
      <w:sz w:val="21"/>
      <w:lang w:val="en-US" w:eastAsia="en-US"/>
    </w:rPr>
  </w:style>
  <w:style w:type="character" w:customStyle="1" w:styleId="StyleBody1Right-009cmChar">
    <w:name w:val="Style Body 1 + Right:  -0.09 cm Char"/>
    <w:basedOn w:val="DefaultParagraphFont"/>
    <w:link w:val="StyleBody1Right-009cm"/>
    <w:rsid w:val="00794BD8"/>
    <w:rPr>
      <w:rFonts w:ascii="Calibri" w:eastAsia="Times New Roman" w:hAnsi="Calibri" w:cs="Times New Roman"/>
      <w:color w:val="000000"/>
      <w:sz w:val="21"/>
      <w:szCs w:val="20"/>
      <w:lang w:val="en-US"/>
    </w:rPr>
  </w:style>
  <w:style w:type="paragraph" w:customStyle="1" w:styleId="Bullets">
    <w:name w:val="Bullets"/>
    <w:basedOn w:val="Normal"/>
    <w:qFormat/>
    <w:rsid w:val="00794BD8"/>
    <w:pPr>
      <w:numPr>
        <w:numId w:val="12"/>
      </w:numPr>
      <w:autoSpaceDE w:val="0"/>
      <w:autoSpaceDN w:val="0"/>
      <w:adjustRightInd w:val="0"/>
      <w:jc w:val="left"/>
      <w:textAlignment w:val="center"/>
    </w:pPr>
    <w:rPr>
      <w:rFonts w:ascii="Calibri" w:eastAsiaTheme="minorHAnsi" w:hAnsi="Calibri" w:cs="Arial"/>
      <w:color w:val="000000"/>
      <w:sz w:val="21"/>
      <w:lang w:val="en-US" w:eastAsia="en-US"/>
    </w:rPr>
  </w:style>
  <w:style w:type="character" w:customStyle="1" w:styleId="Footnote">
    <w:name w:val="Footnote"/>
    <w:uiPriority w:val="99"/>
    <w:rsid w:val="00794BD8"/>
    <w:rPr>
      <w:rFonts w:ascii="Calibri" w:hAnsi="Calibri" w:cs="Gotham Rounded Book"/>
      <w:sz w:val="16"/>
      <w:szCs w:val="16"/>
    </w:rPr>
  </w:style>
  <w:style w:type="paragraph" w:customStyle="1" w:styleId="Headinggreen">
    <w:name w:val="Heading green"/>
    <w:basedOn w:val="Heading1"/>
    <w:qFormat/>
    <w:rsid w:val="00794BD8"/>
    <w:pPr>
      <w:keepNext w:val="0"/>
      <w:keepLines w:val="0"/>
      <w:numPr>
        <w:numId w:val="13"/>
      </w:numPr>
      <w:spacing w:before="0" w:after="160" w:line="259" w:lineRule="auto"/>
      <w:ind w:right="-93"/>
      <w:jc w:val="left"/>
    </w:pPr>
    <w:rPr>
      <w:rFonts w:ascii="Calibri" w:eastAsiaTheme="minorHAnsi" w:hAnsi="Calibri" w:cs="Arial"/>
      <w:bCs/>
      <w:color w:val="55B38F"/>
      <w:sz w:val="52"/>
      <w:szCs w:val="52"/>
      <w:lang w:eastAsia="en-US"/>
    </w:rPr>
  </w:style>
  <w:style w:type="character" w:customStyle="1" w:styleId="Italics">
    <w:name w:val="Italics"/>
    <w:basedOn w:val="DefaultParagraphFont"/>
    <w:uiPriority w:val="99"/>
    <w:rsid w:val="00794BD8"/>
    <w:rPr>
      <w:rFonts w:ascii="Calibri" w:hAnsi="Calibri" w:cs="Calibri"/>
      <w:b/>
      <w:i/>
      <w:iCs/>
      <w:color w:val="232323"/>
      <w:sz w:val="21"/>
      <w:szCs w:val="21"/>
    </w:rPr>
  </w:style>
  <w:style w:type="character" w:customStyle="1" w:styleId="Bold">
    <w:name w:val="Bold"/>
    <w:basedOn w:val="DefaultParagraphFont"/>
    <w:uiPriority w:val="99"/>
    <w:rsid w:val="00794BD8"/>
    <w:rPr>
      <w:rFonts w:ascii="Calibri" w:hAnsi="Calibri" w:cs="Gotham Rounded Medium"/>
      <w:b/>
      <w:bCs w:val="0"/>
      <w:i w:val="0"/>
      <w:iCs w:val="0"/>
      <w:color w:val="232323"/>
      <w:sz w:val="22"/>
      <w:szCs w:val="18"/>
    </w:rPr>
  </w:style>
  <w:style w:type="character" w:customStyle="1" w:styleId="NoSpacingChar">
    <w:name w:val="No Spacing Char"/>
    <w:basedOn w:val="DefaultParagraphFont"/>
    <w:link w:val="NoSpacing"/>
    <w:uiPriority w:val="1"/>
    <w:rsid w:val="00794BD8"/>
    <w:rPr>
      <w:rFonts w:ascii="Arial" w:eastAsia="Calibri" w:hAnsi="Arial" w:cs="Arial"/>
      <w:sz w:val="22"/>
      <w:szCs w:val="22"/>
      <w:lang w:eastAsia="en-AU"/>
    </w:rPr>
  </w:style>
  <w:style w:type="paragraph" w:customStyle="1" w:styleId="Formasttingparagraphs">
    <w:name w:val="Formastting paragraphs"/>
    <w:basedOn w:val="NoSpacing"/>
    <w:link w:val="FormasttingparagraphsChar"/>
    <w:qFormat/>
    <w:rsid w:val="00794BD8"/>
    <w:pPr>
      <w:spacing w:after="120"/>
    </w:pPr>
    <w:rPr>
      <w:rFonts w:ascii="Calibri" w:hAnsi="Calibri"/>
    </w:rPr>
  </w:style>
  <w:style w:type="character" w:customStyle="1" w:styleId="FormasttingparagraphsChar">
    <w:name w:val="Formastting paragraphs Char"/>
    <w:basedOn w:val="NoSpacingChar"/>
    <w:link w:val="Formasttingparagraphs"/>
    <w:rsid w:val="00794BD8"/>
    <w:rPr>
      <w:rFonts w:ascii="Calibri" w:eastAsia="Calibri" w:hAnsi="Calibri" w:cs="Arial"/>
      <w:sz w:val="22"/>
      <w:szCs w:val="22"/>
      <w:lang w:eastAsia="en-AU"/>
    </w:rPr>
  </w:style>
  <w:style w:type="table" w:styleId="GridTable4-Accent1">
    <w:name w:val="Grid Table 4 Accent 1"/>
    <w:basedOn w:val="TableNormal"/>
    <w:uiPriority w:val="49"/>
    <w:rsid w:val="00794BD8"/>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TableDotPoints10pt">
    <w:name w:val="Table Dot Points 10 pt"/>
    <w:basedOn w:val="Normal"/>
    <w:link w:val="TableDotPoints10ptChar"/>
    <w:qFormat/>
    <w:rsid w:val="00794BD8"/>
    <w:pPr>
      <w:framePr w:hSpace="180" w:wrap="around" w:vAnchor="text" w:hAnchor="margin" w:y="377"/>
      <w:numPr>
        <w:numId w:val="18"/>
      </w:numPr>
      <w:overflowPunct w:val="0"/>
      <w:autoSpaceDE w:val="0"/>
      <w:autoSpaceDN w:val="0"/>
      <w:adjustRightInd w:val="0"/>
      <w:spacing w:before="0" w:after="60"/>
      <w:contextualSpacing/>
      <w:jc w:val="left"/>
      <w:textAlignment w:val="baseline"/>
    </w:pPr>
    <w:rPr>
      <w:rFonts w:cs="Arial"/>
      <w:lang w:val="en-US"/>
    </w:rPr>
  </w:style>
  <w:style w:type="paragraph" w:customStyle="1" w:styleId="SubheadBlue">
    <w:name w:val="Subhead Blue"/>
    <w:basedOn w:val="Normal"/>
    <w:link w:val="SubheadBlueChar"/>
    <w:qFormat/>
    <w:rsid w:val="00794BD8"/>
    <w:pPr>
      <w:autoSpaceDE w:val="0"/>
      <w:autoSpaceDN w:val="0"/>
      <w:adjustRightInd w:val="0"/>
      <w:spacing w:before="0" w:after="0" w:line="380" w:lineRule="atLeast"/>
      <w:jc w:val="left"/>
      <w:textAlignment w:val="center"/>
    </w:pPr>
    <w:rPr>
      <w:rFonts w:ascii="Calibri" w:eastAsiaTheme="minorHAnsi" w:hAnsi="Calibri" w:cs="Gotham Rounded Medium"/>
      <w:b/>
      <w:bCs/>
      <w:color w:val="00BFF2"/>
      <w:sz w:val="32"/>
      <w:szCs w:val="34"/>
      <w:lang w:val="en-US" w:eastAsia="en-US"/>
    </w:rPr>
  </w:style>
  <w:style w:type="character" w:customStyle="1" w:styleId="SubheadBlueChar">
    <w:name w:val="Subhead Blue Char"/>
    <w:basedOn w:val="DefaultParagraphFont"/>
    <w:link w:val="SubheadBlue"/>
    <w:rsid w:val="00794BD8"/>
    <w:rPr>
      <w:rFonts w:ascii="Calibri" w:hAnsi="Calibri" w:cs="Gotham Rounded Medium"/>
      <w:b/>
      <w:bCs/>
      <w:color w:val="00BFF2"/>
      <w:sz w:val="32"/>
      <w:szCs w:val="34"/>
      <w:lang w:val="en-US"/>
    </w:rPr>
  </w:style>
  <w:style w:type="paragraph" w:customStyle="1" w:styleId="NumberedlistLvl1">
    <w:name w:val="Numbered list Lvl1"/>
    <w:basedOn w:val="Normal"/>
    <w:uiPriority w:val="1"/>
    <w:semiHidden/>
    <w:rsid w:val="00794BD8"/>
    <w:pPr>
      <w:widowControl w:val="0"/>
      <w:numPr>
        <w:numId w:val="19"/>
      </w:numPr>
      <w:suppressAutoHyphens/>
      <w:autoSpaceDE w:val="0"/>
      <w:autoSpaceDN w:val="0"/>
      <w:adjustRightInd w:val="0"/>
      <w:spacing w:before="0" w:line="264" w:lineRule="auto"/>
      <w:jc w:val="left"/>
      <w:textAlignment w:val="center"/>
    </w:pPr>
    <w:rPr>
      <w:rFonts w:asciiTheme="minorHAnsi" w:eastAsiaTheme="minorHAnsi" w:hAnsiTheme="minorHAnsi" w:cs="Arial"/>
      <w:lang w:val="en-US" w:eastAsia="en-US"/>
    </w:rPr>
  </w:style>
  <w:style w:type="paragraph" w:customStyle="1" w:styleId="ListNumberLvl2">
    <w:name w:val="List Number Lvl2"/>
    <w:basedOn w:val="NumberedlistLvl1"/>
    <w:uiPriority w:val="2"/>
    <w:qFormat/>
    <w:rsid w:val="00794BD8"/>
    <w:pPr>
      <w:numPr>
        <w:ilvl w:val="1"/>
      </w:numPr>
    </w:pPr>
    <w:rPr>
      <w:color w:val="000000" w:themeColor="text1"/>
    </w:rPr>
  </w:style>
  <w:style w:type="paragraph" w:customStyle="1" w:styleId="StyleBulletsLevel2">
    <w:name w:val="Style Bullets – Level2"/>
    <w:basedOn w:val="Normal"/>
    <w:next w:val="Normal"/>
    <w:qFormat/>
    <w:rsid w:val="00794BD8"/>
    <w:pPr>
      <w:numPr>
        <w:numId w:val="20"/>
      </w:numPr>
      <w:autoSpaceDE w:val="0"/>
      <w:autoSpaceDN w:val="0"/>
      <w:adjustRightInd w:val="0"/>
      <w:jc w:val="left"/>
      <w:textAlignment w:val="center"/>
    </w:pPr>
    <w:rPr>
      <w:rFonts w:ascii="Calibri" w:eastAsiaTheme="minorHAnsi" w:hAnsi="Calibri" w:cs="Arial"/>
      <w:color w:val="000000"/>
      <w:sz w:val="21"/>
      <w:lang w:val="en-US" w:eastAsia="en-US"/>
    </w:rPr>
  </w:style>
  <w:style w:type="table" w:customStyle="1" w:styleId="TableGrid2">
    <w:name w:val="Table Grid2"/>
    <w:basedOn w:val="TableNormal"/>
    <w:next w:val="TableGrid"/>
    <w:uiPriority w:val="59"/>
    <w:rsid w:val="00794BD8"/>
    <w:pPr>
      <w:widowControl w:val="0"/>
    </w:pPr>
    <w:rPr>
      <w:sz w:val="22"/>
      <w:szCs w:val="22"/>
      <w:lang w:val="en-US"/>
    </w:rPr>
    <w:tblPr>
      <w:tblStyleRowBandSize w:val="1"/>
      <w:tbl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blBorders>
    </w:tblPr>
    <w:tcPr>
      <w:vAlign w:val="center"/>
    </w:tcPr>
    <w:tblStylePr w:type="firstRow">
      <w:rPr>
        <w:rFonts w:asciiTheme="majorHAnsi" w:hAnsiTheme="majorHAnsi"/>
        <w:caps/>
        <w:smallCaps w:val="0"/>
        <w:color w:val="FFFFFF" w:themeColor="background1"/>
      </w:rPr>
      <w:tblPr/>
      <w:tcPr>
        <w:tcBorders>
          <w:top w:val="single" w:sz="4" w:space="0" w:color="7F7F7F" w:themeColor="text1" w:themeTint="80"/>
          <w:left w:val="single" w:sz="4" w:space="0" w:color="7F7F7F" w:themeColor="text1" w:themeTint="80"/>
          <w:bottom w:val="nil"/>
          <w:right w:val="single" w:sz="4" w:space="0" w:color="7F7F7F" w:themeColor="text1" w:themeTint="80"/>
          <w:insideH w:val="nil"/>
          <w:insideV w:val="nil"/>
          <w:tl2br w:val="nil"/>
          <w:tr2bl w:val="nil"/>
        </w:tcBorders>
        <w:shd w:val="clear" w:color="auto" w:fill="7F7F7F" w:themeFill="text1" w:themeFillTint="80"/>
      </w:tcPr>
    </w:tblStylePr>
    <w:tblStylePr w:type="firstCol">
      <w:rPr>
        <w:rFonts w:asciiTheme="minorHAnsi" w:hAnsiTheme="minorHAnsi"/>
      </w:rPr>
      <w:tblPr/>
      <w:tcPr>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single" w:sz="4" w:space="0" w:color="767171" w:themeColor="background2" w:themeShade="80"/>
          <w:insideV w:val="single" w:sz="4" w:space="0" w:color="767171" w:themeColor="background2" w:themeShade="80"/>
          <w:tl2br w:val="nil"/>
          <w:tr2bl w:val="nil"/>
        </w:tcBorders>
        <w:shd w:val="clear" w:color="auto" w:fill="D0CECE" w:themeFill="background2" w:themeFillShade="E6"/>
      </w:tcPr>
    </w:tblStylePr>
    <w:tblStylePr w:type="band1Horz">
      <w:tblPr/>
      <w:tcPr>
        <w:tcBorders>
          <w:top w:val="single" w:sz="4" w:space="0" w:color="767171" w:themeColor="background2" w:themeShade="80"/>
          <w:left w:val="single" w:sz="4" w:space="0" w:color="767171" w:themeColor="background2" w:themeShade="80"/>
          <w:bottom w:val="single" w:sz="4" w:space="0" w:color="767171" w:themeColor="background2" w:themeShade="80"/>
          <w:right w:val="single" w:sz="4" w:space="0" w:color="767171" w:themeColor="background2" w:themeShade="80"/>
          <w:insideH w:val="nil"/>
          <w:insideV w:val="single" w:sz="4" w:space="0" w:color="767171" w:themeColor="background2" w:themeShade="80"/>
          <w:tl2br w:val="nil"/>
          <w:tr2bl w:val="nil"/>
        </w:tcBorders>
        <w:shd w:val="clear" w:color="auto" w:fill="F2F2F2" w:themeFill="background1" w:themeFillShade="F2"/>
      </w:tcPr>
    </w:tblStylePr>
  </w:style>
  <w:style w:type="table" w:customStyle="1" w:styleId="TableGridLight1">
    <w:name w:val="Table Grid Light1"/>
    <w:basedOn w:val="TableNormal"/>
    <w:next w:val="TableGridLight"/>
    <w:uiPriority w:val="40"/>
    <w:rsid w:val="00794BD8"/>
    <w:pPr>
      <w:spacing w:before="240"/>
    </w:pPr>
    <w:rPr>
      <w:rFonts w:ascii="Arial" w:hAnsi="Arial" w:cs="Arial"/>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Light">
    <w:name w:val="Grid Table Light"/>
    <w:basedOn w:val="TableNormal"/>
    <w:uiPriority w:val="40"/>
    <w:rsid w:val="00794BD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itledescription">
    <w:name w:val="Title description"/>
    <w:rsid w:val="00794BD8"/>
    <w:rPr>
      <w:rFonts w:ascii="Arial" w:eastAsia="Times New Roman" w:hAnsi="Arial" w:cs="Times New Roman"/>
      <w:sz w:val="54"/>
      <w:lang w:val="en-US"/>
    </w:rPr>
  </w:style>
  <w:style w:type="paragraph" w:customStyle="1" w:styleId="COBBodyText">
    <w:name w:val="COB Body Text"/>
    <w:basedOn w:val="Normal"/>
    <w:link w:val="COBBodyTextChar"/>
    <w:qFormat/>
    <w:rsid w:val="00794BD8"/>
    <w:pPr>
      <w:spacing w:line="264" w:lineRule="auto"/>
      <w:jc w:val="left"/>
    </w:pPr>
    <w:rPr>
      <w:rFonts w:eastAsia="Times"/>
      <w:color w:val="000000"/>
    </w:rPr>
  </w:style>
  <w:style w:type="character" w:customStyle="1" w:styleId="COBBodyTextChar">
    <w:name w:val="COB Body Text Char"/>
    <w:basedOn w:val="DefaultParagraphFont"/>
    <w:link w:val="COBBodyText"/>
    <w:rsid w:val="00794BD8"/>
    <w:rPr>
      <w:rFonts w:ascii="Arial" w:eastAsia="Times" w:hAnsi="Arial" w:cs="Times New Roman"/>
      <w:color w:val="000000"/>
      <w:sz w:val="20"/>
      <w:szCs w:val="20"/>
      <w:lang w:eastAsia="en-AU"/>
    </w:rPr>
  </w:style>
  <w:style w:type="paragraph" w:customStyle="1" w:styleId="Heading2Bold">
    <w:name w:val="Heading 2 Bold"/>
    <w:basedOn w:val="Heading2"/>
    <w:link w:val="Heading2BoldChar"/>
    <w:qFormat/>
    <w:rsid w:val="00794BD8"/>
    <w:pPr>
      <w:keepLines w:val="0"/>
      <w:numPr>
        <w:ilvl w:val="0"/>
        <w:numId w:val="0"/>
      </w:numPr>
      <w:spacing w:before="240" w:after="60" w:line="264" w:lineRule="auto"/>
      <w:ind w:left="576" w:hanging="576"/>
      <w:jc w:val="left"/>
    </w:pPr>
    <w:rPr>
      <w:rFonts w:eastAsia="Times New Roman" w:cs="Times New Roman"/>
      <w:bCs/>
      <w:iCs/>
      <w:lang w:val="x-none"/>
    </w:rPr>
  </w:style>
  <w:style w:type="character" w:customStyle="1" w:styleId="Heading2BoldChar">
    <w:name w:val="Heading 2 Bold Char"/>
    <w:basedOn w:val="Heading2Char"/>
    <w:link w:val="Heading2Bold"/>
    <w:rsid w:val="00794BD8"/>
    <w:rPr>
      <w:rFonts w:ascii="Arial" w:eastAsia="Times New Roman" w:hAnsi="Arial" w:cs="Times New Roman"/>
      <w:b/>
      <w:bCs/>
      <w:iCs/>
      <w:color w:val="2F5496" w:themeColor="accent1" w:themeShade="BF"/>
      <w:sz w:val="28"/>
      <w:szCs w:val="28"/>
      <w:lang w:val="x-none" w:eastAsia="en-AU"/>
    </w:rPr>
  </w:style>
  <w:style w:type="table" w:styleId="ColorfulGrid-Accent5">
    <w:name w:val="Colorful Grid Accent 5"/>
    <w:basedOn w:val="TableNormal"/>
    <w:rsid w:val="00794BD8"/>
    <w:rPr>
      <w:rFonts w:ascii="Times New Roman" w:eastAsia="Times New Roman" w:hAnsi="Times New Roman" w:cs="Times New Roman"/>
      <w:color w:val="000000"/>
      <w:sz w:val="20"/>
      <w:szCs w:val="20"/>
      <w:lang w:eastAsia="en-AU"/>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character" w:customStyle="1" w:styleId="TableDotPoints10ptChar">
    <w:name w:val="Table Dot Points 10 pt Char"/>
    <w:basedOn w:val="DefaultParagraphFont"/>
    <w:link w:val="TableDotPoints10pt"/>
    <w:rsid w:val="00794BD8"/>
    <w:rPr>
      <w:rFonts w:ascii="Arial" w:eastAsia="Times New Roman" w:hAnsi="Arial" w:cs="Arial"/>
      <w:sz w:val="20"/>
      <w:szCs w:val="20"/>
      <w:lang w:val="en-US" w:eastAsia="en-AU"/>
    </w:rPr>
  </w:style>
  <w:style w:type="character" w:styleId="FollowedHyperlink">
    <w:name w:val="FollowedHyperlink"/>
    <w:basedOn w:val="DefaultParagraphFont"/>
    <w:uiPriority w:val="99"/>
    <w:semiHidden/>
    <w:unhideWhenUsed/>
    <w:rsid w:val="00EE5B87"/>
    <w:rPr>
      <w:color w:val="954F72" w:themeColor="followedHyperlink"/>
      <w:u w:val="single"/>
    </w:rPr>
  </w:style>
  <w:style w:type="character" w:customStyle="1" w:styleId="UnresolvedMention1">
    <w:name w:val="Unresolved Mention1"/>
    <w:basedOn w:val="DefaultParagraphFont"/>
    <w:uiPriority w:val="99"/>
    <w:semiHidden/>
    <w:unhideWhenUsed/>
    <w:rsid w:val="00EE5B87"/>
    <w:rPr>
      <w:color w:val="605E5C"/>
      <w:shd w:val="clear" w:color="auto" w:fill="E1DFDD"/>
    </w:rPr>
  </w:style>
  <w:style w:type="paragraph" w:customStyle="1" w:styleId="DHHSbullet1">
    <w:name w:val="DHHS bullet 1"/>
    <w:basedOn w:val="Normal"/>
    <w:qFormat/>
    <w:rsid w:val="00122C17"/>
    <w:pPr>
      <w:numPr>
        <w:numId w:val="23"/>
      </w:numPr>
      <w:spacing w:before="0" w:after="40" w:line="270" w:lineRule="atLeast"/>
      <w:jc w:val="left"/>
    </w:pPr>
    <w:rPr>
      <w:rFonts w:eastAsia="Times"/>
      <w:lang w:eastAsia="en-US"/>
    </w:rPr>
  </w:style>
  <w:style w:type="paragraph" w:customStyle="1" w:styleId="DHHSbullet2">
    <w:name w:val="DHHS bullet 2"/>
    <w:basedOn w:val="Normal"/>
    <w:uiPriority w:val="2"/>
    <w:qFormat/>
    <w:rsid w:val="00122C17"/>
    <w:pPr>
      <w:numPr>
        <w:ilvl w:val="2"/>
        <w:numId w:val="23"/>
      </w:numPr>
      <w:spacing w:before="0" w:after="40" w:line="270" w:lineRule="atLeast"/>
      <w:jc w:val="left"/>
    </w:pPr>
    <w:rPr>
      <w:rFonts w:eastAsia="Times"/>
      <w:lang w:eastAsia="en-US"/>
    </w:rPr>
  </w:style>
  <w:style w:type="paragraph" w:customStyle="1" w:styleId="EMBbody">
    <w:name w:val="EMB body"/>
    <w:rsid w:val="00122C17"/>
    <w:pPr>
      <w:spacing w:after="120" w:line="270" w:lineRule="atLeast"/>
    </w:pPr>
    <w:rPr>
      <w:rFonts w:ascii="Arial" w:eastAsia="MS Mincho" w:hAnsi="Arial" w:cs="Times New Roman"/>
      <w:sz w:val="20"/>
    </w:rPr>
  </w:style>
  <w:style w:type="paragraph" w:customStyle="1" w:styleId="DHHStablebullet">
    <w:name w:val="DHHS table bullet"/>
    <w:basedOn w:val="Normal"/>
    <w:uiPriority w:val="3"/>
    <w:qFormat/>
    <w:rsid w:val="00122C17"/>
    <w:pPr>
      <w:numPr>
        <w:ilvl w:val="6"/>
        <w:numId w:val="23"/>
      </w:numPr>
      <w:spacing w:before="80" w:after="60"/>
      <w:jc w:val="left"/>
    </w:pPr>
    <w:rPr>
      <w:lang w:eastAsia="en-US"/>
    </w:rPr>
  </w:style>
  <w:style w:type="paragraph" w:customStyle="1" w:styleId="DHHSbulletindent">
    <w:name w:val="DHHS bullet indent"/>
    <w:basedOn w:val="Normal"/>
    <w:uiPriority w:val="4"/>
    <w:rsid w:val="00122C17"/>
    <w:pPr>
      <w:numPr>
        <w:ilvl w:val="4"/>
        <w:numId w:val="23"/>
      </w:numPr>
      <w:spacing w:before="0" w:after="40" w:line="270" w:lineRule="atLeast"/>
      <w:jc w:val="left"/>
    </w:pPr>
    <w:rPr>
      <w:rFonts w:eastAsia="Times"/>
      <w:lang w:eastAsia="en-US"/>
    </w:rPr>
  </w:style>
  <w:style w:type="paragraph" w:customStyle="1" w:styleId="DHHSbullet1lastline">
    <w:name w:val="DHHS bullet 1 last line"/>
    <w:basedOn w:val="DHHSbullet1"/>
    <w:qFormat/>
    <w:rsid w:val="00122C17"/>
    <w:pPr>
      <w:numPr>
        <w:ilvl w:val="1"/>
      </w:numPr>
      <w:spacing w:after="120"/>
    </w:pPr>
  </w:style>
  <w:style w:type="paragraph" w:customStyle="1" w:styleId="DHHSbullet2lastline">
    <w:name w:val="DHHS bullet 2 last line"/>
    <w:basedOn w:val="DHHSbullet2"/>
    <w:uiPriority w:val="2"/>
    <w:qFormat/>
    <w:rsid w:val="00122C17"/>
    <w:pPr>
      <w:numPr>
        <w:ilvl w:val="3"/>
      </w:numPr>
      <w:spacing w:after="120"/>
    </w:pPr>
  </w:style>
  <w:style w:type="paragraph" w:customStyle="1" w:styleId="DHHSbulletindentlastline">
    <w:name w:val="DHHS bullet indent last line"/>
    <w:basedOn w:val="Normal"/>
    <w:uiPriority w:val="4"/>
    <w:rsid w:val="00122C17"/>
    <w:pPr>
      <w:numPr>
        <w:ilvl w:val="5"/>
        <w:numId w:val="23"/>
      </w:numPr>
      <w:spacing w:before="0" w:line="270" w:lineRule="atLeast"/>
      <w:jc w:val="left"/>
    </w:pPr>
    <w:rPr>
      <w:rFonts w:eastAsia="Times"/>
      <w:lang w:eastAsia="en-US"/>
    </w:rPr>
  </w:style>
  <w:style w:type="numbering" w:customStyle="1" w:styleId="ZZBullets">
    <w:name w:val="ZZ Bullets"/>
    <w:rsid w:val="00122C17"/>
    <w:pPr>
      <w:numPr>
        <w:numId w:val="23"/>
      </w:numPr>
    </w:pPr>
  </w:style>
  <w:style w:type="paragraph" w:styleId="TOC4">
    <w:name w:val="toc 4"/>
    <w:basedOn w:val="Normal"/>
    <w:next w:val="Normal"/>
    <w:autoRedefine/>
    <w:uiPriority w:val="39"/>
    <w:unhideWhenUsed/>
    <w:rsid w:val="000653B4"/>
    <w:pPr>
      <w:spacing w:after="100"/>
      <w:ind w:left="660"/>
    </w:pPr>
  </w:style>
  <w:style w:type="paragraph" w:styleId="TOC5">
    <w:name w:val="toc 5"/>
    <w:basedOn w:val="Normal"/>
    <w:next w:val="Normal"/>
    <w:autoRedefine/>
    <w:uiPriority w:val="39"/>
    <w:unhideWhenUsed/>
    <w:rsid w:val="000653B4"/>
    <w:pPr>
      <w:spacing w:before="0" w:after="100" w:line="259" w:lineRule="auto"/>
      <w:ind w:left="880"/>
      <w:jc w:val="left"/>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0653B4"/>
    <w:pPr>
      <w:spacing w:before="0" w:after="100" w:line="259" w:lineRule="auto"/>
      <w:ind w:left="1100"/>
      <w:jc w:val="left"/>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0653B4"/>
    <w:pPr>
      <w:spacing w:before="0" w:after="100" w:line="259" w:lineRule="auto"/>
      <w:ind w:left="1320"/>
      <w:jc w:val="left"/>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0653B4"/>
    <w:pPr>
      <w:spacing w:before="0" w:after="100" w:line="259" w:lineRule="auto"/>
      <w:ind w:left="1540"/>
      <w:jc w:val="left"/>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0653B4"/>
    <w:pPr>
      <w:spacing w:before="0" w:after="100" w:line="259" w:lineRule="auto"/>
      <w:ind w:left="1760"/>
      <w:jc w:val="left"/>
    </w:pPr>
    <w:rPr>
      <w:rFonts w:asciiTheme="minorHAnsi" w:eastAsiaTheme="minorEastAsia" w:hAnsiTheme="minorHAnsi" w:cstheme="minorBidi"/>
      <w:szCs w:val="22"/>
    </w:rPr>
  </w:style>
  <w:style w:type="paragraph" w:styleId="NormalWeb">
    <w:name w:val="Normal (Web)"/>
    <w:basedOn w:val="Normal"/>
    <w:uiPriority w:val="99"/>
    <w:unhideWhenUsed/>
    <w:rsid w:val="00963EB1"/>
    <w:pPr>
      <w:spacing w:before="100" w:beforeAutospacing="1" w:after="100" w:afterAutospacing="1"/>
      <w:jc w:val="left"/>
    </w:pPr>
    <w:rPr>
      <w:rFonts w:ascii="Times New Roman" w:hAnsi="Times New Roman"/>
      <w:sz w:val="24"/>
    </w:rPr>
  </w:style>
  <w:style w:type="character" w:styleId="HTMLAcronym">
    <w:name w:val="HTML Acronym"/>
    <w:basedOn w:val="DefaultParagraphFont"/>
    <w:uiPriority w:val="99"/>
    <w:semiHidden/>
    <w:unhideWhenUsed/>
    <w:rsid w:val="00C936A4"/>
  </w:style>
  <w:style w:type="character" w:customStyle="1" w:styleId="DJCSbodyChar">
    <w:name w:val="DJCS body Char"/>
    <w:basedOn w:val="DefaultParagraphFont"/>
    <w:link w:val="DJCSbody"/>
    <w:locked/>
    <w:rsid w:val="00CE268D"/>
    <w:rPr>
      <w:rFonts w:ascii="Arial" w:eastAsia="Times" w:hAnsi="Arial" w:cs="Arial"/>
      <w:sz w:val="22"/>
    </w:rPr>
  </w:style>
  <w:style w:type="paragraph" w:customStyle="1" w:styleId="DJCSbody">
    <w:name w:val="DJCS body"/>
    <w:link w:val="DJCSbodyChar"/>
    <w:qFormat/>
    <w:rsid w:val="00CE268D"/>
    <w:pPr>
      <w:spacing w:after="120" w:line="250" w:lineRule="atLeast"/>
      <w:ind w:left="851"/>
    </w:pPr>
    <w:rPr>
      <w:rFonts w:ascii="Arial" w:eastAsia="Times" w:hAnsi="Arial" w:cs="Arial"/>
      <w:sz w:val="22"/>
    </w:rPr>
  </w:style>
  <w:style w:type="paragraph" w:styleId="Revision">
    <w:name w:val="Revision"/>
    <w:hidden/>
    <w:uiPriority w:val="99"/>
    <w:semiHidden/>
    <w:rsid w:val="00245C73"/>
    <w:rPr>
      <w:rFonts w:ascii="Arial" w:eastAsia="Times New Roman" w:hAnsi="Arial" w:cs="Times New Roman"/>
      <w:sz w:val="20"/>
      <w:szCs w:val="20"/>
      <w:lang w:eastAsia="en-AU"/>
    </w:rPr>
  </w:style>
  <w:style w:type="paragraph" w:customStyle="1" w:styleId="TableParagraph">
    <w:name w:val="Table Paragraph"/>
    <w:basedOn w:val="Normal"/>
    <w:uiPriority w:val="1"/>
    <w:qFormat/>
    <w:rsid w:val="00136CE6"/>
    <w:pPr>
      <w:widowControl w:val="0"/>
      <w:autoSpaceDE w:val="0"/>
      <w:autoSpaceDN w:val="0"/>
      <w:spacing w:before="0" w:after="0"/>
      <w:ind w:left="107"/>
      <w:jc w:val="left"/>
    </w:pPr>
    <w:rPr>
      <w:rFonts w:eastAsia="Arial" w:cs="Arial"/>
      <w:sz w:val="22"/>
      <w:szCs w:val="22"/>
      <w:lang w:val="en-US" w:eastAsia="en-US" w:bidi="en-US"/>
    </w:rPr>
  </w:style>
  <w:style w:type="paragraph" w:customStyle="1" w:styleId="EMBreportmaintitle">
    <w:name w:val="EMB report main title"/>
    <w:rsid w:val="00A20FED"/>
    <w:pPr>
      <w:keepLines/>
      <w:numPr>
        <w:numId w:val="35"/>
      </w:numPr>
      <w:spacing w:after="560" w:line="440" w:lineRule="atLeast"/>
      <w:ind w:left="0" w:firstLine="0"/>
    </w:pPr>
    <w:rPr>
      <w:rFonts w:ascii="Arial" w:eastAsia="Times New Roman" w:hAnsi="Arial" w:cs="Times New Roman"/>
      <w:color w:val="0077D4"/>
      <w:sz w:val="44"/>
    </w:rPr>
  </w:style>
  <w:style w:type="character" w:styleId="UnresolvedMention">
    <w:name w:val="Unresolved Mention"/>
    <w:basedOn w:val="DefaultParagraphFont"/>
    <w:uiPriority w:val="99"/>
    <w:semiHidden/>
    <w:unhideWhenUsed/>
    <w:rsid w:val="006F3747"/>
    <w:rPr>
      <w:color w:val="605E5C"/>
      <w:shd w:val="clear" w:color="auto" w:fill="E1DFDD"/>
    </w:rPr>
  </w:style>
  <w:style w:type="character" w:customStyle="1" w:styleId="fontstyle01">
    <w:name w:val="fontstyle01"/>
    <w:basedOn w:val="DefaultParagraphFont"/>
    <w:rsid w:val="00A37AED"/>
    <w:rPr>
      <w:rFonts w:ascii="CIDFont+F3" w:hAnsi="CIDFont+F3" w:hint="default"/>
      <w:b w:val="0"/>
      <w:bCs w:val="0"/>
      <w:i w:val="0"/>
      <w:iCs w:val="0"/>
      <w:color w:val="000000"/>
      <w:sz w:val="22"/>
      <w:szCs w:val="22"/>
    </w:rPr>
  </w:style>
  <w:style w:type="character" w:customStyle="1" w:styleId="fontstyle21">
    <w:name w:val="fontstyle21"/>
    <w:basedOn w:val="DefaultParagraphFont"/>
    <w:rsid w:val="00A37AED"/>
    <w:rPr>
      <w:rFonts w:ascii="CIDFont+F2" w:hAnsi="CIDFont+F2" w:hint="default"/>
      <w:b w:val="0"/>
      <w:bCs w:val="0"/>
      <w:i w:val="0"/>
      <w:iCs w:val="0"/>
      <w:color w:val="000000"/>
      <w:sz w:val="22"/>
      <w:szCs w:val="22"/>
    </w:rPr>
  </w:style>
  <w:style w:type="character" w:customStyle="1" w:styleId="MTextChar">
    <w:name w:val="MText Char"/>
    <w:basedOn w:val="DefaultParagraphFont"/>
    <w:link w:val="MText"/>
    <w:locked/>
    <w:rsid w:val="00885619"/>
    <w:rPr>
      <w:rFonts w:ascii="Calibri" w:hAnsi="Calibri" w:cs="Calibri"/>
      <w:color w:val="000000"/>
      <w:sz w:val="22"/>
    </w:rPr>
  </w:style>
  <w:style w:type="paragraph" w:customStyle="1" w:styleId="MText">
    <w:name w:val="MText"/>
    <w:link w:val="MTextChar"/>
    <w:qFormat/>
    <w:rsid w:val="00885619"/>
    <w:pPr>
      <w:spacing w:before="120" w:after="120"/>
      <w:ind w:left="680"/>
    </w:pPr>
    <w:rPr>
      <w:rFonts w:ascii="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29517">
      <w:bodyDiv w:val="1"/>
      <w:marLeft w:val="0"/>
      <w:marRight w:val="0"/>
      <w:marTop w:val="0"/>
      <w:marBottom w:val="0"/>
      <w:divBdr>
        <w:top w:val="none" w:sz="0" w:space="0" w:color="auto"/>
        <w:left w:val="none" w:sz="0" w:space="0" w:color="auto"/>
        <w:bottom w:val="none" w:sz="0" w:space="0" w:color="auto"/>
        <w:right w:val="none" w:sz="0" w:space="0" w:color="auto"/>
      </w:divBdr>
      <w:divsChild>
        <w:div w:id="1679694001">
          <w:marLeft w:val="0"/>
          <w:marRight w:val="0"/>
          <w:marTop w:val="0"/>
          <w:marBottom w:val="0"/>
          <w:divBdr>
            <w:top w:val="none" w:sz="0" w:space="0" w:color="auto"/>
            <w:left w:val="none" w:sz="0" w:space="0" w:color="auto"/>
            <w:bottom w:val="none" w:sz="0" w:space="0" w:color="auto"/>
            <w:right w:val="none" w:sz="0" w:space="0" w:color="auto"/>
          </w:divBdr>
        </w:div>
        <w:div w:id="1609924414">
          <w:marLeft w:val="0"/>
          <w:marRight w:val="0"/>
          <w:marTop w:val="0"/>
          <w:marBottom w:val="0"/>
          <w:divBdr>
            <w:top w:val="none" w:sz="0" w:space="0" w:color="auto"/>
            <w:left w:val="none" w:sz="0" w:space="0" w:color="auto"/>
            <w:bottom w:val="none" w:sz="0" w:space="0" w:color="auto"/>
            <w:right w:val="none" w:sz="0" w:space="0" w:color="auto"/>
          </w:divBdr>
        </w:div>
        <w:div w:id="662974072">
          <w:marLeft w:val="0"/>
          <w:marRight w:val="0"/>
          <w:marTop w:val="0"/>
          <w:marBottom w:val="0"/>
          <w:divBdr>
            <w:top w:val="none" w:sz="0" w:space="0" w:color="auto"/>
            <w:left w:val="none" w:sz="0" w:space="0" w:color="auto"/>
            <w:bottom w:val="none" w:sz="0" w:space="0" w:color="auto"/>
            <w:right w:val="none" w:sz="0" w:space="0" w:color="auto"/>
          </w:divBdr>
        </w:div>
        <w:div w:id="1313944269">
          <w:marLeft w:val="0"/>
          <w:marRight w:val="0"/>
          <w:marTop w:val="0"/>
          <w:marBottom w:val="0"/>
          <w:divBdr>
            <w:top w:val="none" w:sz="0" w:space="0" w:color="auto"/>
            <w:left w:val="none" w:sz="0" w:space="0" w:color="auto"/>
            <w:bottom w:val="none" w:sz="0" w:space="0" w:color="auto"/>
            <w:right w:val="none" w:sz="0" w:space="0" w:color="auto"/>
          </w:divBdr>
        </w:div>
      </w:divsChild>
    </w:div>
    <w:div w:id="175774279">
      <w:bodyDiv w:val="1"/>
      <w:marLeft w:val="0"/>
      <w:marRight w:val="0"/>
      <w:marTop w:val="0"/>
      <w:marBottom w:val="0"/>
      <w:divBdr>
        <w:top w:val="none" w:sz="0" w:space="0" w:color="auto"/>
        <w:left w:val="none" w:sz="0" w:space="0" w:color="auto"/>
        <w:bottom w:val="none" w:sz="0" w:space="0" w:color="auto"/>
        <w:right w:val="none" w:sz="0" w:space="0" w:color="auto"/>
      </w:divBdr>
      <w:divsChild>
        <w:div w:id="510412882">
          <w:marLeft w:val="0"/>
          <w:marRight w:val="0"/>
          <w:marTop w:val="0"/>
          <w:marBottom w:val="0"/>
          <w:divBdr>
            <w:top w:val="none" w:sz="0" w:space="0" w:color="auto"/>
            <w:left w:val="none" w:sz="0" w:space="0" w:color="auto"/>
            <w:bottom w:val="none" w:sz="0" w:space="0" w:color="auto"/>
            <w:right w:val="none" w:sz="0" w:space="0" w:color="auto"/>
          </w:divBdr>
          <w:divsChild>
            <w:div w:id="93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27445">
      <w:bodyDiv w:val="1"/>
      <w:marLeft w:val="0"/>
      <w:marRight w:val="0"/>
      <w:marTop w:val="0"/>
      <w:marBottom w:val="0"/>
      <w:divBdr>
        <w:top w:val="none" w:sz="0" w:space="0" w:color="auto"/>
        <w:left w:val="none" w:sz="0" w:space="0" w:color="auto"/>
        <w:bottom w:val="none" w:sz="0" w:space="0" w:color="auto"/>
        <w:right w:val="none" w:sz="0" w:space="0" w:color="auto"/>
      </w:divBdr>
    </w:div>
    <w:div w:id="246618594">
      <w:bodyDiv w:val="1"/>
      <w:marLeft w:val="0"/>
      <w:marRight w:val="0"/>
      <w:marTop w:val="0"/>
      <w:marBottom w:val="0"/>
      <w:divBdr>
        <w:top w:val="none" w:sz="0" w:space="0" w:color="auto"/>
        <w:left w:val="none" w:sz="0" w:space="0" w:color="auto"/>
        <w:bottom w:val="none" w:sz="0" w:space="0" w:color="auto"/>
        <w:right w:val="none" w:sz="0" w:space="0" w:color="auto"/>
      </w:divBdr>
    </w:div>
    <w:div w:id="269048737">
      <w:bodyDiv w:val="1"/>
      <w:marLeft w:val="0"/>
      <w:marRight w:val="0"/>
      <w:marTop w:val="0"/>
      <w:marBottom w:val="0"/>
      <w:divBdr>
        <w:top w:val="none" w:sz="0" w:space="0" w:color="auto"/>
        <w:left w:val="none" w:sz="0" w:space="0" w:color="auto"/>
        <w:bottom w:val="none" w:sz="0" w:space="0" w:color="auto"/>
        <w:right w:val="none" w:sz="0" w:space="0" w:color="auto"/>
      </w:divBdr>
    </w:div>
    <w:div w:id="279531939">
      <w:bodyDiv w:val="1"/>
      <w:marLeft w:val="0"/>
      <w:marRight w:val="0"/>
      <w:marTop w:val="0"/>
      <w:marBottom w:val="0"/>
      <w:divBdr>
        <w:top w:val="none" w:sz="0" w:space="0" w:color="auto"/>
        <w:left w:val="none" w:sz="0" w:space="0" w:color="auto"/>
        <w:bottom w:val="none" w:sz="0" w:space="0" w:color="auto"/>
        <w:right w:val="none" w:sz="0" w:space="0" w:color="auto"/>
      </w:divBdr>
    </w:div>
    <w:div w:id="285552245">
      <w:bodyDiv w:val="1"/>
      <w:marLeft w:val="0"/>
      <w:marRight w:val="0"/>
      <w:marTop w:val="0"/>
      <w:marBottom w:val="0"/>
      <w:divBdr>
        <w:top w:val="none" w:sz="0" w:space="0" w:color="auto"/>
        <w:left w:val="none" w:sz="0" w:space="0" w:color="auto"/>
        <w:bottom w:val="none" w:sz="0" w:space="0" w:color="auto"/>
        <w:right w:val="none" w:sz="0" w:space="0" w:color="auto"/>
      </w:divBdr>
    </w:div>
    <w:div w:id="317805570">
      <w:bodyDiv w:val="1"/>
      <w:marLeft w:val="0"/>
      <w:marRight w:val="0"/>
      <w:marTop w:val="0"/>
      <w:marBottom w:val="0"/>
      <w:divBdr>
        <w:top w:val="none" w:sz="0" w:space="0" w:color="auto"/>
        <w:left w:val="none" w:sz="0" w:space="0" w:color="auto"/>
        <w:bottom w:val="none" w:sz="0" w:space="0" w:color="auto"/>
        <w:right w:val="none" w:sz="0" w:space="0" w:color="auto"/>
      </w:divBdr>
    </w:div>
    <w:div w:id="351735162">
      <w:bodyDiv w:val="1"/>
      <w:marLeft w:val="0"/>
      <w:marRight w:val="0"/>
      <w:marTop w:val="0"/>
      <w:marBottom w:val="0"/>
      <w:divBdr>
        <w:top w:val="none" w:sz="0" w:space="0" w:color="auto"/>
        <w:left w:val="none" w:sz="0" w:space="0" w:color="auto"/>
        <w:bottom w:val="none" w:sz="0" w:space="0" w:color="auto"/>
        <w:right w:val="none" w:sz="0" w:space="0" w:color="auto"/>
      </w:divBdr>
      <w:divsChild>
        <w:div w:id="2128623929">
          <w:marLeft w:val="0"/>
          <w:marRight w:val="0"/>
          <w:marTop w:val="0"/>
          <w:marBottom w:val="0"/>
          <w:divBdr>
            <w:top w:val="none" w:sz="0" w:space="0" w:color="auto"/>
            <w:left w:val="none" w:sz="0" w:space="0" w:color="auto"/>
            <w:bottom w:val="none" w:sz="0" w:space="0" w:color="auto"/>
            <w:right w:val="none" w:sz="0" w:space="0" w:color="auto"/>
          </w:divBdr>
          <w:divsChild>
            <w:div w:id="2064253321">
              <w:marLeft w:val="300"/>
              <w:marRight w:val="0"/>
              <w:marTop w:val="0"/>
              <w:marBottom w:val="360"/>
              <w:divBdr>
                <w:top w:val="none" w:sz="0" w:space="0" w:color="auto"/>
                <w:left w:val="none" w:sz="0" w:space="0" w:color="auto"/>
                <w:bottom w:val="none" w:sz="0" w:space="0" w:color="auto"/>
                <w:right w:val="none" w:sz="0" w:space="0" w:color="auto"/>
              </w:divBdr>
              <w:divsChild>
                <w:div w:id="158272229">
                  <w:marLeft w:val="1500"/>
                  <w:marRight w:val="0"/>
                  <w:marTop w:val="0"/>
                  <w:marBottom w:val="0"/>
                  <w:divBdr>
                    <w:top w:val="none" w:sz="0" w:space="0" w:color="auto"/>
                    <w:left w:val="none" w:sz="0" w:space="0" w:color="auto"/>
                    <w:bottom w:val="none" w:sz="0" w:space="0" w:color="auto"/>
                    <w:right w:val="none" w:sz="0" w:space="0" w:color="auto"/>
                  </w:divBdr>
                </w:div>
              </w:divsChild>
            </w:div>
            <w:div w:id="1588730884">
              <w:marLeft w:val="300"/>
              <w:marRight w:val="0"/>
              <w:marTop w:val="0"/>
              <w:marBottom w:val="360"/>
              <w:divBdr>
                <w:top w:val="none" w:sz="0" w:space="0" w:color="auto"/>
                <w:left w:val="none" w:sz="0" w:space="0" w:color="auto"/>
                <w:bottom w:val="none" w:sz="0" w:space="0" w:color="auto"/>
                <w:right w:val="none" w:sz="0" w:space="0" w:color="auto"/>
              </w:divBdr>
              <w:divsChild>
                <w:div w:id="1882548427">
                  <w:marLeft w:val="1500"/>
                  <w:marRight w:val="0"/>
                  <w:marTop w:val="0"/>
                  <w:marBottom w:val="0"/>
                  <w:divBdr>
                    <w:top w:val="none" w:sz="0" w:space="0" w:color="auto"/>
                    <w:left w:val="none" w:sz="0" w:space="0" w:color="auto"/>
                    <w:bottom w:val="none" w:sz="0" w:space="0" w:color="auto"/>
                    <w:right w:val="none" w:sz="0" w:space="0" w:color="auto"/>
                  </w:divBdr>
                </w:div>
              </w:divsChild>
            </w:div>
            <w:div w:id="1523284309">
              <w:marLeft w:val="300"/>
              <w:marRight w:val="0"/>
              <w:marTop w:val="0"/>
              <w:marBottom w:val="360"/>
              <w:divBdr>
                <w:top w:val="none" w:sz="0" w:space="0" w:color="auto"/>
                <w:left w:val="none" w:sz="0" w:space="0" w:color="auto"/>
                <w:bottom w:val="none" w:sz="0" w:space="0" w:color="auto"/>
                <w:right w:val="none" w:sz="0" w:space="0" w:color="auto"/>
              </w:divBdr>
              <w:divsChild>
                <w:div w:id="15666172">
                  <w:marLeft w:val="1500"/>
                  <w:marRight w:val="0"/>
                  <w:marTop w:val="0"/>
                  <w:marBottom w:val="0"/>
                  <w:divBdr>
                    <w:top w:val="none" w:sz="0" w:space="0" w:color="auto"/>
                    <w:left w:val="none" w:sz="0" w:space="0" w:color="auto"/>
                    <w:bottom w:val="none" w:sz="0" w:space="0" w:color="auto"/>
                    <w:right w:val="none" w:sz="0" w:space="0" w:color="auto"/>
                  </w:divBdr>
                  <w:divsChild>
                    <w:div w:id="112276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059702">
              <w:marLeft w:val="300"/>
              <w:marRight w:val="0"/>
              <w:marTop w:val="0"/>
              <w:marBottom w:val="360"/>
              <w:divBdr>
                <w:top w:val="none" w:sz="0" w:space="0" w:color="auto"/>
                <w:left w:val="none" w:sz="0" w:space="0" w:color="auto"/>
                <w:bottom w:val="none" w:sz="0" w:space="0" w:color="auto"/>
                <w:right w:val="none" w:sz="0" w:space="0" w:color="auto"/>
              </w:divBdr>
              <w:divsChild>
                <w:div w:id="1785424679">
                  <w:marLeft w:val="1500"/>
                  <w:marRight w:val="0"/>
                  <w:marTop w:val="0"/>
                  <w:marBottom w:val="0"/>
                  <w:divBdr>
                    <w:top w:val="none" w:sz="0" w:space="0" w:color="auto"/>
                    <w:left w:val="none" w:sz="0" w:space="0" w:color="auto"/>
                    <w:bottom w:val="none" w:sz="0" w:space="0" w:color="auto"/>
                    <w:right w:val="none" w:sz="0" w:space="0" w:color="auto"/>
                  </w:divBdr>
                </w:div>
              </w:divsChild>
            </w:div>
            <w:div w:id="1730300029">
              <w:marLeft w:val="300"/>
              <w:marRight w:val="0"/>
              <w:marTop w:val="0"/>
              <w:marBottom w:val="360"/>
              <w:divBdr>
                <w:top w:val="none" w:sz="0" w:space="0" w:color="auto"/>
                <w:left w:val="none" w:sz="0" w:space="0" w:color="auto"/>
                <w:bottom w:val="none" w:sz="0" w:space="0" w:color="auto"/>
                <w:right w:val="none" w:sz="0" w:space="0" w:color="auto"/>
              </w:divBdr>
              <w:divsChild>
                <w:div w:id="1655447266">
                  <w:marLeft w:val="1500"/>
                  <w:marRight w:val="0"/>
                  <w:marTop w:val="0"/>
                  <w:marBottom w:val="0"/>
                  <w:divBdr>
                    <w:top w:val="none" w:sz="0" w:space="0" w:color="auto"/>
                    <w:left w:val="none" w:sz="0" w:space="0" w:color="auto"/>
                    <w:bottom w:val="none" w:sz="0" w:space="0" w:color="auto"/>
                    <w:right w:val="none" w:sz="0" w:space="0" w:color="auto"/>
                  </w:divBdr>
                  <w:divsChild>
                    <w:div w:id="195724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820180">
          <w:marLeft w:val="300"/>
          <w:marRight w:val="0"/>
          <w:marTop w:val="0"/>
          <w:marBottom w:val="360"/>
          <w:divBdr>
            <w:top w:val="none" w:sz="0" w:space="0" w:color="auto"/>
            <w:left w:val="none" w:sz="0" w:space="0" w:color="auto"/>
            <w:bottom w:val="none" w:sz="0" w:space="0" w:color="auto"/>
            <w:right w:val="none" w:sz="0" w:space="0" w:color="auto"/>
          </w:divBdr>
        </w:div>
        <w:div w:id="2027704663">
          <w:marLeft w:val="300"/>
          <w:marRight w:val="0"/>
          <w:marTop w:val="0"/>
          <w:marBottom w:val="360"/>
          <w:divBdr>
            <w:top w:val="none" w:sz="0" w:space="0" w:color="auto"/>
            <w:left w:val="none" w:sz="0" w:space="0" w:color="auto"/>
            <w:bottom w:val="none" w:sz="0" w:space="0" w:color="auto"/>
            <w:right w:val="none" w:sz="0" w:space="0" w:color="auto"/>
          </w:divBdr>
        </w:div>
      </w:divsChild>
    </w:div>
    <w:div w:id="353921139">
      <w:bodyDiv w:val="1"/>
      <w:marLeft w:val="0"/>
      <w:marRight w:val="0"/>
      <w:marTop w:val="0"/>
      <w:marBottom w:val="0"/>
      <w:divBdr>
        <w:top w:val="none" w:sz="0" w:space="0" w:color="auto"/>
        <w:left w:val="none" w:sz="0" w:space="0" w:color="auto"/>
        <w:bottom w:val="none" w:sz="0" w:space="0" w:color="auto"/>
        <w:right w:val="none" w:sz="0" w:space="0" w:color="auto"/>
      </w:divBdr>
    </w:div>
    <w:div w:id="475027395">
      <w:bodyDiv w:val="1"/>
      <w:marLeft w:val="0"/>
      <w:marRight w:val="0"/>
      <w:marTop w:val="0"/>
      <w:marBottom w:val="0"/>
      <w:divBdr>
        <w:top w:val="none" w:sz="0" w:space="0" w:color="auto"/>
        <w:left w:val="none" w:sz="0" w:space="0" w:color="auto"/>
        <w:bottom w:val="none" w:sz="0" w:space="0" w:color="auto"/>
        <w:right w:val="none" w:sz="0" w:space="0" w:color="auto"/>
      </w:divBdr>
      <w:divsChild>
        <w:div w:id="839545451">
          <w:marLeft w:val="0"/>
          <w:marRight w:val="0"/>
          <w:marTop w:val="0"/>
          <w:marBottom w:val="0"/>
          <w:divBdr>
            <w:top w:val="none" w:sz="0" w:space="0" w:color="auto"/>
            <w:left w:val="none" w:sz="0" w:space="0" w:color="auto"/>
            <w:bottom w:val="none" w:sz="0" w:space="0" w:color="auto"/>
            <w:right w:val="none" w:sz="0" w:space="0" w:color="auto"/>
          </w:divBdr>
          <w:divsChild>
            <w:div w:id="97884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455378">
      <w:bodyDiv w:val="1"/>
      <w:marLeft w:val="0"/>
      <w:marRight w:val="0"/>
      <w:marTop w:val="0"/>
      <w:marBottom w:val="0"/>
      <w:divBdr>
        <w:top w:val="none" w:sz="0" w:space="0" w:color="auto"/>
        <w:left w:val="none" w:sz="0" w:space="0" w:color="auto"/>
        <w:bottom w:val="none" w:sz="0" w:space="0" w:color="auto"/>
        <w:right w:val="none" w:sz="0" w:space="0" w:color="auto"/>
      </w:divBdr>
    </w:div>
    <w:div w:id="500924341">
      <w:bodyDiv w:val="1"/>
      <w:marLeft w:val="0"/>
      <w:marRight w:val="0"/>
      <w:marTop w:val="0"/>
      <w:marBottom w:val="0"/>
      <w:divBdr>
        <w:top w:val="none" w:sz="0" w:space="0" w:color="auto"/>
        <w:left w:val="none" w:sz="0" w:space="0" w:color="auto"/>
        <w:bottom w:val="none" w:sz="0" w:space="0" w:color="auto"/>
        <w:right w:val="none" w:sz="0" w:space="0" w:color="auto"/>
      </w:divBdr>
    </w:div>
    <w:div w:id="536771244">
      <w:bodyDiv w:val="1"/>
      <w:marLeft w:val="0"/>
      <w:marRight w:val="0"/>
      <w:marTop w:val="0"/>
      <w:marBottom w:val="0"/>
      <w:divBdr>
        <w:top w:val="none" w:sz="0" w:space="0" w:color="auto"/>
        <w:left w:val="none" w:sz="0" w:space="0" w:color="auto"/>
        <w:bottom w:val="none" w:sz="0" w:space="0" w:color="auto"/>
        <w:right w:val="none" w:sz="0" w:space="0" w:color="auto"/>
      </w:divBdr>
    </w:div>
    <w:div w:id="544605856">
      <w:bodyDiv w:val="1"/>
      <w:marLeft w:val="0"/>
      <w:marRight w:val="0"/>
      <w:marTop w:val="0"/>
      <w:marBottom w:val="0"/>
      <w:divBdr>
        <w:top w:val="none" w:sz="0" w:space="0" w:color="auto"/>
        <w:left w:val="none" w:sz="0" w:space="0" w:color="auto"/>
        <w:bottom w:val="none" w:sz="0" w:space="0" w:color="auto"/>
        <w:right w:val="none" w:sz="0" w:space="0" w:color="auto"/>
      </w:divBdr>
    </w:div>
    <w:div w:id="549732100">
      <w:bodyDiv w:val="1"/>
      <w:marLeft w:val="0"/>
      <w:marRight w:val="0"/>
      <w:marTop w:val="0"/>
      <w:marBottom w:val="0"/>
      <w:divBdr>
        <w:top w:val="none" w:sz="0" w:space="0" w:color="auto"/>
        <w:left w:val="none" w:sz="0" w:space="0" w:color="auto"/>
        <w:bottom w:val="none" w:sz="0" w:space="0" w:color="auto"/>
        <w:right w:val="none" w:sz="0" w:space="0" w:color="auto"/>
      </w:divBdr>
    </w:div>
    <w:div w:id="611939652">
      <w:bodyDiv w:val="1"/>
      <w:marLeft w:val="0"/>
      <w:marRight w:val="0"/>
      <w:marTop w:val="0"/>
      <w:marBottom w:val="0"/>
      <w:divBdr>
        <w:top w:val="none" w:sz="0" w:space="0" w:color="auto"/>
        <w:left w:val="none" w:sz="0" w:space="0" w:color="auto"/>
        <w:bottom w:val="none" w:sz="0" w:space="0" w:color="auto"/>
        <w:right w:val="none" w:sz="0" w:space="0" w:color="auto"/>
      </w:divBdr>
    </w:div>
    <w:div w:id="622343215">
      <w:bodyDiv w:val="1"/>
      <w:marLeft w:val="0"/>
      <w:marRight w:val="0"/>
      <w:marTop w:val="0"/>
      <w:marBottom w:val="0"/>
      <w:divBdr>
        <w:top w:val="none" w:sz="0" w:space="0" w:color="auto"/>
        <w:left w:val="none" w:sz="0" w:space="0" w:color="auto"/>
        <w:bottom w:val="none" w:sz="0" w:space="0" w:color="auto"/>
        <w:right w:val="none" w:sz="0" w:space="0" w:color="auto"/>
      </w:divBdr>
    </w:div>
    <w:div w:id="629097326">
      <w:bodyDiv w:val="1"/>
      <w:marLeft w:val="0"/>
      <w:marRight w:val="0"/>
      <w:marTop w:val="0"/>
      <w:marBottom w:val="0"/>
      <w:divBdr>
        <w:top w:val="none" w:sz="0" w:space="0" w:color="auto"/>
        <w:left w:val="none" w:sz="0" w:space="0" w:color="auto"/>
        <w:bottom w:val="none" w:sz="0" w:space="0" w:color="auto"/>
        <w:right w:val="none" w:sz="0" w:space="0" w:color="auto"/>
      </w:divBdr>
    </w:div>
    <w:div w:id="643507774">
      <w:bodyDiv w:val="1"/>
      <w:marLeft w:val="0"/>
      <w:marRight w:val="0"/>
      <w:marTop w:val="0"/>
      <w:marBottom w:val="0"/>
      <w:divBdr>
        <w:top w:val="none" w:sz="0" w:space="0" w:color="auto"/>
        <w:left w:val="none" w:sz="0" w:space="0" w:color="auto"/>
        <w:bottom w:val="none" w:sz="0" w:space="0" w:color="auto"/>
        <w:right w:val="none" w:sz="0" w:space="0" w:color="auto"/>
      </w:divBdr>
    </w:div>
    <w:div w:id="690304347">
      <w:bodyDiv w:val="1"/>
      <w:marLeft w:val="0"/>
      <w:marRight w:val="0"/>
      <w:marTop w:val="0"/>
      <w:marBottom w:val="0"/>
      <w:divBdr>
        <w:top w:val="none" w:sz="0" w:space="0" w:color="auto"/>
        <w:left w:val="none" w:sz="0" w:space="0" w:color="auto"/>
        <w:bottom w:val="none" w:sz="0" w:space="0" w:color="auto"/>
        <w:right w:val="none" w:sz="0" w:space="0" w:color="auto"/>
      </w:divBdr>
    </w:div>
    <w:div w:id="733699257">
      <w:bodyDiv w:val="1"/>
      <w:marLeft w:val="0"/>
      <w:marRight w:val="0"/>
      <w:marTop w:val="0"/>
      <w:marBottom w:val="0"/>
      <w:divBdr>
        <w:top w:val="none" w:sz="0" w:space="0" w:color="auto"/>
        <w:left w:val="none" w:sz="0" w:space="0" w:color="auto"/>
        <w:bottom w:val="none" w:sz="0" w:space="0" w:color="auto"/>
        <w:right w:val="none" w:sz="0" w:space="0" w:color="auto"/>
      </w:divBdr>
    </w:div>
    <w:div w:id="737750323">
      <w:bodyDiv w:val="1"/>
      <w:marLeft w:val="0"/>
      <w:marRight w:val="0"/>
      <w:marTop w:val="0"/>
      <w:marBottom w:val="0"/>
      <w:divBdr>
        <w:top w:val="none" w:sz="0" w:space="0" w:color="auto"/>
        <w:left w:val="none" w:sz="0" w:space="0" w:color="auto"/>
        <w:bottom w:val="none" w:sz="0" w:space="0" w:color="auto"/>
        <w:right w:val="none" w:sz="0" w:space="0" w:color="auto"/>
      </w:divBdr>
    </w:div>
    <w:div w:id="747536314">
      <w:bodyDiv w:val="1"/>
      <w:marLeft w:val="0"/>
      <w:marRight w:val="0"/>
      <w:marTop w:val="0"/>
      <w:marBottom w:val="0"/>
      <w:divBdr>
        <w:top w:val="none" w:sz="0" w:space="0" w:color="auto"/>
        <w:left w:val="none" w:sz="0" w:space="0" w:color="auto"/>
        <w:bottom w:val="none" w:sz="0" w:space="0" w:color="auto"/>
        <w:right w:val="none" w:sz="0" w:space="0" w:color="auto"/>
      </w:divBdr>
    </w:div>
    <w:div w:id="782386513">
      <w:bodyDiv w:val="1"/>
      <w:marLeft w:val="0"/>
      <w:marRight w:val="0"/>
      <w:marTop w:val="0"/>
      <w:marBottom w:val="0"/>
      <w:divBdr>
        <w:top w:val="none" w:sz="0" w:space="0" w:color="auto"/>
        <w:left w:val="none" w:sz="0" w:space="0" w:color="auto"/>
        <w:bottom w:val="none" w:sz="0" w:space="0" w:color="auto"/>
        <w:right w:val="none" w:sz="0" w:space="0" w:color="auto"/>
      </w:divBdr>
    </w:div>
    <w:div w:id="802620553">
      <w:bodyDiv w:val="1"/>
      <w:marLeft w:val="0"/>
      <w:marRight w:val="0"/>
      <w:marTop w:val="0"/>
      <w:marBottom w:val="0"/>
      <w:divBdr>
        <w:top w:val="none" w:sz="0" w:space="0" w:color="auto"/>
        <w:left w:val="none" w:sz="0" w:space="0" w:color="auto"/>
        <w:bottom w:val="none" w:sz="0" w:space="0" w:color="auto"/>
        <w:right w:val="none" w:sz="0" w:space="0" w:color="auto"/>
      </w:divBdr>
    </w:div>
    <w:div w:id="839975105">
      <w:bodyDiv w:val="1"/>
      <w:marLeft w:val="0"/>
      <w:marRight w:val="0"/>
      <w:marTop w:val="0"/>
      <w:marBottom w:val="0"/>
      <w:divBdr>
        <w:top w:val="none" w:sz="0" w:space="0" w:color="auto"/>
        <w:left w:val="none" w:sz="0" w:space="0" w:color="auto"/>
        <w:bottom w:val="none" w:sz="0" w:space="0" w:color="auto"/>
        <w:right w:val="none" w:sz="0" w:space="0" w:color="auto"/>
      </w:divBdr>
    </w:div>
    <w:div w:id="871694913">
      <w:bodyDiv w:val="1"/>
      <w:marLeft w:val="0"/>
      <w:marRight w:val="0"/>
      <w:marTop w:val="0"/>
      <w:marBottom w:val="0"/>
      <w:divBdr>
        <w:top w:val="none" w:sz="0" w:space="0" w:color="auto"/>
        <w:left w:val="none" w:sz="0" w:space="0" w:color="auto"/>
        <w:bottom w:val="none" w:sz="0" w:space="0" w:color="auto"/>
        <w:right w:val="none" w:sz="0" w:space="0" w:color="auto"/>
      </w:divBdr>
    </w:div>
    <w:div w:id="914585686">
      <w:bodyDiv w:val="1"/>
      <w:marLeft w:val="0"/>
      <w:marRight w:val="0"/>
      <w:marTop w:val="0"/>
      <w:marBottom w:val="0"/>
      <w:divBdr>
        <w:top w:val="none" w:sz="0" w:space="0" w:color="auto"/>
        <w:left w:val="none" w:sz="0" w:space="0" w:color="auto"/>
        <w:bottom w:val="none" w:sz="0" w:space="0" w:color="auto"/>
        <w:right w:val="none" w:sz="0" w:space="0" w:color="auto"/>
      </w:divBdr>
      <w:divsChild>
        <w:div w:id="263265737">
          <w:marLeft w:val="0"/>
          <w:marRight w:val="0"/>
          <w:marTop w:val="0"/>
          <w:marBottom w:val="0"/>
          <w:divBdr>
            <w:top w:val="none" w:sz="0" w:space="0" w:color="auto"/>
            <w:left w:val="none" w:sz="0" w:space="0" w:color="auto"/>
            <w:bottom w:val="none" w:sz="0" w:space="0" w:color="auto"/>
            <w:right w:val="none" w:sz="0" w:space="0" w:color="auto"/>
          </w:divBdr>
          <w:divsChild>
            <w:div w:id="177026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54794">
      <w:bodyDiv w:val="1"/>
      <w:marLeft w:val="0"/>
      <w:marRight w:val="0"/>
      <w:marTop w:val="0"/>
      <w:marBottom w:val="0"/>
      <w:divBdr>
        <w:top w:val="none" w:sz="0" w:space="0" w:color="auto"/>
        <w:left w:val="none" w:sz="0" w:space="0" w:color="auto"/>
        <w:bottom w:val="none" w:sz="0" w:space="0" w:color="auto"/>
        <w:right w:val="none" w:sz="0" w:space="0" w:color="auto"/>
      </w:divBdr>
    </w:div>
    <w:div w:id="937101565">
      <w:bodyDiv w:val="1"/>
      <w:marLeft w:val="0"/>
      <w:marRight w:val="0"/>
      <w:marTop w:val="0"/>
      <w:marBottom w:val="0"/>
      <w:divBdr>
        <w:top w:val="none" w:sz="0" w:space="0" w:color="auto"/>
        <w:left w:val="none" w:sz="0" w:space="0" w:color="auto"/>
        <w:bottom w:val="none" w:sz="0" w:space="0" w:color="auto"/>
        <w:right w:val="none" w:sz="0" w:space="0" w:color="auto"/>
      </w:divBdr>
    </w:div>
    <w:div w:id="969479178">
      <w:bodyDiv w:val="1"/>
      <w:marLeft w:val="0"/>
      <w:marRight w:val="0"/>
      <w:marTop w:val="0"/>
      <w:marBottom w:val="0"/>
      <w:divBdr>
        <w:top w:val="none" w:sz="0" w:space="0" w:color="auto"/>
        <w:left w:val="none" w:sz="0" w:space="0" w:color="auto"/>
        <w:bottom w:val="none" w:sz="0" w:space="0" w:color="auto"/>
        <w:right w:val="none" w:sz="0" w:space="0" w:color="auto"/>
      </w:divBdr>
    </w:div>
    <w:div w:id="1001084495">
      <w:bodyDiv w:val="1"/>
      <w:marLeft w:val="0"/>
      <w:marRight w:val="0"/>
      <w:marTop w:val="0"/>
      <w:marBottom w:val="0"/>
      <w:divBdr>
        <w:top w:val="none" w:sz="0" w:space="0" w:color="auto"/>
        <w:left w:val="none" w:sz="0" w:space="0" w:color="auto"/>
        <w:bottom w:val="none" w:sz="0" w:space="0" w:color="auto"/>
        <w:right w:val="none" w:sz="0" w:space="0" w:color="auto"/>
      </w:divBdr>
    </w:div>
    <w:div w:id="1030685561">
      <w:bodyDiv w:val="1"/>
      <w:marLeft w:val="0"/>
      <w:marRight w:val="0"/>
      <w:marTop w:val="0"/>
      <w:marBottom w:val="0"/>
      <w:divBdr>
        <w:top w:val="none" w:sz="0" w:space="0" w:color="auto"/>
        <w:left w:val="none" w:sz="0" w:space="0" w:color="auto"/>
        <w:bottom w:val="none" w:sz="0" w:space="0" w:color="auto"/>
        <w:right w:val="none" w:sz="0" w:space="0" w:color="auto"/>
      </w:divBdr>
    </w:div>
    <w:div w:id="1087113283">
      <w:bodyDiv w:val="1"/>
      <w:marLeft w:val="0"/>
      <w:marRight w:val="0"/>
      <w:marTop w:val="0"/>
      <w:marBottom w:val="0"/>
      <w:divBdr>
        <w:top w:val="none" w:sz="0" w:space="0" w:color="auto"/>
        <w:left w:val="none" w:sz="0" w:space="0" w:color="auto"/>
        <w:bottom w:val="none" w:sz="0" w:space="0" w:color="auto"/>
        <w:right w:val="none" w:sz="0" w:space="0" w:color="auto"/>
      </w:divBdr>
    </w:div>
    <w:div w:id="1103065213">
      <w:bodyDiv w:val="1"/>
      <w:marLeft w:val="0"/>
      <w:marRight w:val="0"/>
      <w:marTop w:val="0"/>
      <w:marBottom w:val="0"/>
      <w:divBdr>
        <w:top w:val="none" w:sz="0" w:space="0" w:color="auto"/>
        <w:left w:val="none" w:sz="0" w:space="0" w:color="auto"/>
        <w:bottom w:val="none" w:sz="0" w:space="0" w:color="auto"/>
        <w:right w:val="none" w:sz="0" w:space="0" w:color="auto"/>
      </w:divBdr>
    </w:div>
    <w:div w:id="1120303317">
      <w:bodyDiv w:val="1"/>
      <w:marLeft w:val="0"/>
      <w:marRight w:val="0"/>
      <w:marTop w:val="0"/>
      <w:marBottom w:val="0"/>
      <w:divBdr>
        <w:top w:val="none" w:sz="0" w:space="0" w:color="auto"/>
        <w:left w:val="none" w:sz="0" w:space="0" w:color="auto"/>
        <w:bottom w:val="none" w:sz="0" w:space="0" w:color="auto"/>
        <w:right w:val="none" w:sz="0" w:space="0" w:color="auto"/>
      </w:divBdr>
    </w:div>
    <w:div w:id="1150514066">
      <w:bodyDiv w:val="1"/>
      <w:marLeft w:val="0"/>
      <w:marRight w:val="0"/>
      <w:marTop w:val="0"/>
      <w:marBottom w:val="0"/>
      <w:divBdr>
        <w:top w:val="none" w:sz="0" w:space="0" w:color="auto"/>
        <w:left w:val="none" w:sz="0" w:space="0" w:color="auto"/>
        <w:bottom w:val="none" w:sz="0" w:space="0" w:color="auto"/>
        <w:right w:val="none" w:sz="0" w:space="0" w:color="auto"/>
      </w:divBdr>
    </w:div>
    <w:div w:id="1158959199">
      <w:bodyDiv w:val="1"/>
      <w:marLeft w:val="0"/>
      <w:marRight w:val="0"/>
      <w:marTop w:val="0"/>
      <w:marBottom w:val="0"/>
      <w:divBdr>
        <w:top w:val="none" w:sz="0" w:space="0" w:color="auto"/>
        <w:left w:val="none" w:sz="0" w:space="0" w:color="auto"/>
        <w:bottom w:val="none" w:sz="0" w:space="0" w:color="auto"/>
        <w:right w:val="none" w:sz="0" w:space="0" w:color="auto"/>
      </w:divBdr>
    </w:div>
    <w:div w:id="1225293234">
      <w:bodyDiv w:val="1"/>
      <w:marLeft w:val="0"/>
      <w:marRight w:val="0"/>
      <w:marTop w:val="0"/>
      <w:marBottom w:val="0"/>
      <w:divBdr>
        <w:top w:val="none" w:sz="0" w:space="0" w:color="auto"/>
        <w:left w:val="none" w:sz="0" w:space="0" w:color="auto"/>
        <w:bottom w:val="none" w:sz="0" w:space="0" w:color="auto"/>
        <w:right w:val="none" w:sz="0" w:space="0" w:color="auto"/>
      </w:divBdr>
    </w:div>
    <w:div w:id="1239630266">
      <w:bodyDiv w:val="1"/>
      <w:marLeft w:val="0"/>
      <w:marRight w:val="0"/>
      <w:marTop w:val="0"/>
      <w:marBottom w:val="0"/>
      <w:divBdr>
        <w:top w:val="none" w:sz="0" w:space="0" w:color="auto"/>
        <w:left w:val="none" w:sz="0" w:space="0" w:color="auto"/>
        <w:bottom w:val="none" w:sz="0" w:space="0" w:color="auto"/>
        <w:right w:val="none" w:sz="0" w:space="0" w:color="auto"/>
      </w:divBdr>
    </w:div>
    <w:div w:id="1293025293">
      <w:bodyDiv w:val="1"/>
      <w:marLeft w:val="0"/>
      <w:marRight w:val="0"/>
      <w:marTop w:val="0"/>
      <w:marBottom w:val="0"/>
      <w:divBdr>
        <w:top w:val="none" w:sz="0" w:space="0" w:color="auto"/>
        <w:left w:val="none" w:sz="0" w:space="0" w:color="auto"/>
        <w:bottom w:val="none" w:sz="0" w:space="0" w:color="auto"/>
        <w:right w:val="none" w:sz="0" w:space="0" w:color="auto"/>
      </w:divBdr>
      <w:divsChild>
        <w:div w:id="1185250764">
          <w:marLeft w:val="0"/>
          <w:marRight w:val="0"/>
          <w:marTop w:val="0"/>
          <w:marBottom w:val="0"/>
          <w:divBdr>
            <w:top w:val="none" w:sz="0" w:space="0" w:color="auto"/>
            <w:left w:val="none" w:sz="0" w:space="0" w:color="auto"/>
            <w:bottom w:val="none" w:sz="0" w:space="0" w:color="auto"/>
            <w:right w:val="none" w:sz="0" w:space="0" w:color="auto"/>
          </w:divBdr>
          <w:divsChild>
            <w:div w:id="1088312584">
              <w:marLeft w:val="0"/>
              <w:marRight w:val="0"/>
              <w:marTop w:val="0"/>
              <w:marBottom w:val="0"/>
              <w:divBdr>
                <w:top w:val="none" w:sz="0" w:space="0" w:color="auto"/>
                <w:left w:val="none" w:sz="0" w:space="0" w:color="auto"/>
                <w:bottom w:val="none" w:sz="0" w:space="0" w:color="auto"/>
                <w:right w:val="none" w:sz="0" w:space="0" w:color="auto"/>
              </w:divBdr>
              <w:divsChild>
                <w:div w:id="1478181924">
                  <w:marLeft w:val="0"/>
                  <w:marRight w:val="0"/>
                  <w:marTop w:val="0"/>
                  <w:marBottom w:val="0"/>
                  <w:divBdr>
                    <w:top w:val="none" w:sz="0" w:space="0" w:color="auto"/>
                    <w:left w:val="none" w:sz="0" w:space="0" w:color="auto"/>
                    <w:bottom w:val="none" w:sz="0" w:space="0" w:color="auto"/>
                    <w:right w:val="none" w:sz="0" w:space="0" w:color="auto"/>
                  </w:divBdr>
                  <w:divsChild>
                    <w:div w:id="15714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217006">
          <w:marLeft w:val="0"/>
          <w:marRight w:val="0"/>
          <w:marTop w:val="0"/>
          <w:marBottom w:val="0"/>
          <w:divBdr>
            <w:top w:val="none" w:sz="0" w:space="0" w:color="auto"/>
            <w:left w:val="none" w:sz="0" w:space="0" w:color="auto"/>
            <w:bottom w:val="none" w:sz="0" w:space="0" w:color="auto"/>
            <w:right w:val="none" w:sz="0" w:space="0" w:color="auto"/>
          </w:divBdr>
          <w:divsChild>
            <w:div w:id="796994198">
              <w:marLeft w:val="0"/>
              <w:marRight w:val="0"/>
              <w:marTop w:val="0"/>
              <w:marBottom w:val="0"/>
              <w:divBdr>
                <w:top w:val="none" w:sz="0" w:space="0" w:color="auto"/>
                <w:left w:val="none" w:sz="0" w:space="0" w:color="auto"/>
                <w:bottom w:val="none" w:sz="0" w:space="0" w:color="auto"/>
                <w:right w:val="none" w:sz="0" w:space="0" w:color="auto"/>
              </w:divBdr>
              <w:divsChild>
                <w:div w:id="231887272">
                  <w:marLeft w:val="0"/>
                  <w:marRight w:val="0"/>
                  <w:marTop w:val="0"/>
                  <w:marBottom w:val="0"/>
                  <w:divBdr>
                    <w:top w:val="none" w:sz="0" w:space="0" w:color="auto"/>
                    <w:left w:val="none" w:sz="0" w:space="0" w:color="auto"/>
                    <w:bottom w:val="none" w:sz="0" w:space="0" w:color="auto"/>
                    <w:right w:val="none" w:sz="0" w:space="0" w:color="auto"/>
                  </w:divBdr>
                  <w:divsChild>
                    <w:div w:id="47252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763554">
          <w:marLeft w:val="0"/>
          <w:marRight w:val="0"/>
          <w:marTop w:val="0"/>
          <w:marBottom w:val="0"/>
          <w:divBdr>
            <w:top w:val="none" w:sz="0" w:space="0" w:color="auto"/>
            <w:left w:val="none" w:sz="0" w:space="0" w:color="auto"/>
            <w:bottom w:val="none" w:sz="0" w:space="0" w:color="auto"/>
            <w:right w:val="none" w:sz="0" w:space="0" w:color="auto"/>
          </w:divBdr>
          <w:divsChild>
            <w:div w:id="229658289">
              <w:marLeft w:val="0"/>
              <w:marRight w:val="0"/>
              <w:marTop w:val="0"/>
              <w:marBottom w:val="0"/>
              <w:divBdr>
                <w:top w:val="none" w:sz="0" w:space="0" w:color="auto"/>
                <w:left w:val="none" w:sz="0" w:space="0" w:color="auto"/>
                <w:bottom w:val="none" w:sz="0" w:space="0" w:color="auto"/>
                <w:right w:val="none" w:sz="0" w:space="0" w:color="auto"/>
              </w:divBdr>
              <w:divsChild>
                <w:div w:id="1905292820">
                  <w:marLeft w:val="0"/>
                  <w:marRight w:val="0"/>
                  <w:marTop w:val="0"/>
                  <w:marBottom w:val="0"/>
                  <w:divBdr>
                    <w:top w:val="none" w:sz="0" w:space="0" w:color="auto"/>
                    <w:left w:val="none" w:sz="0" w:space="0" w:color="auto"/>
                    <w:bottom w:val="none" w:sz="0" w:space="0" w:color="auto"/>
                    <w:right w:val="none" w:sz="0" w:space="0" w:color="auto"/>
                  </w:divBdr>
                  <w:divsChild>
                    <w:div w:id="196084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13969">
          <w:marLeft w:val="0"/>
          <w:marRight w:val="0"/>
          <w:marTop w:val="0"/>
          <w:marBottom w:val="0"/>
          <w:divBdr>
            <w:top w:val="none" w:sz="0" w:space="0" w:color="auto"/>
            <w:left w:val="none" w:sz="0" w:space="0" w:color="auto"/>
            <w:bottom w:val="none" w:sz="0" w:space="0" w:color="auto"/>
            <w:right w:val="none" w:sz="0" w:space="0" w:color="auto"/>
          </w:divBdr>
          <w:divsChild>
            <w:div w:id="852064449">
              <w:marLeft w:val="0"/>
              <w:marRight w:val="0"/>
              <w:marTop w:val="0"/>
              <w:marBottom w:val="0"/>
              <w:divBdr>
                <w:top w:val="none" w:sz="0" w:space="0" w:color="auto"/>
                <w:left w:val="none" w:sz="0" w:space="0" w:color="auto"/>
                <w:bottom w:val="none" w:sz="0" w:space="0" w:color="auto"/>
                <w:right w:val="none" w:sz="0" w:space="0" w:color="auto"/>
              </w:divBdr>
              <w:divsChild>
                <w:div w:id="1783110149">
                  <w:marLeft w:val="0"/>
                  <w:marRight w:val="0"/>
                  <w:marTop w:val="0"/>
                  <w:marBottom w:val="0"/>
                  <w:divBdr>
                    <w:top w:val="none" w:sz="0" w:space="0" w:color="auto"/>
                    <w:left w:val="none" w:sz="0" w:space="0" w:color="auto"/>
                    <w:bottom w:val="none" w:sz="0" w:space="0" w:color="auto"/>
                    <w:right w:val="none" w:sz="0" w:space="0" w:color="auto"/>
                  </w:divBdr>
                  <w:divsChild>
                    <w:div w:id="59273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558195">
      <w:bodyDiv w:val="1"/>
      <w:marLeft w:val="0"/>
      <w:marRight w:val="0"/>
      <w:marTop w:val="0"/>
      <w:marBottom w:val="0"/>
      <w:divBdr>
        <w:top w:val="none" w:sz="0" w:space="0" w:color="auto"/>
        <w:left w:val="none" w:sz="0" w:space="0" w:color="auto"/>
        <w:bottom w:val="none" w:sz="0" w:space="0" w:color="auto"/>
        <w:right w:val="none" w:sz="0" w:space="0" w:color="auto"/>
      </w:divBdr>
    </w:div>
    <w:div w:id="1469592157">
      <w:bodyDiv w:val="1"/>
      <w:marLeft w:val="0"/>
      <w:marRight w:val="0"/>
      <w:marTop w:val="0"/>
      <w:marBottom w:val="0"/>
      <w:divBdr>
        <w:top w:val="none" w:sz="0" w:space="0" w:color="auto"/>
        <w:left w:val="none" w:sz="0" w:space="0" w:color="auto"/>
        <w:bottom w:val="none" w:sz="0" w:space="0" w:color="auto"/>
        <w:right w:val="none" w:sz="0" w:space="0" w:color="auto"/>
      </w:divBdr>
    </w:div>
    <w:div w:id="1535269223">
      <w:bodyDiv w:val="1"/>
      <w:marLeft w:val="0"/>
      <w:marRight w:val="0"/>
      <w:marTop w:val="0"/>
      <w:marBottom w:val="0"/>
      <w:divBdr>
        <w:top w:val="none" w:sz="0" w:space="0" w:color="auto"/>
        <w:left w:val="none" w:sz="0" w:space="0" w:color="auto"/>
        <w:bottom w:val="none" w:sz="0" w:space="0" w:color="auto"/>
        <w:right w:val="none" w:sz="0" w:space="0" w:color="auto"/>
      </w:divBdr>
      <w:divsChild>
        <w:div w:id="1959483687">
          <w:marLeft w:val="0"/>
          <w:marRight w:val="0"/>
          <w:marTop w:val="0"/>
          <w:marBottom w:val="0"/>
          <w:divBdr>
            <w:top w:val="none" w:sz="0" w:space="0" w:color="auto"/>
            <w:left w:val="none" w:sz="0" w:space="0" w:color="auto"/>
            <w:bottom w:val="none" w:sz="0" w:space="0" w:color="auto"/>
            <w:right w:val="none" w:sz="0" w:space="0" w:color="auto"/>
          </w:divBdr>
          <w:divsChild>
            <w:div w:id="85257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163737">
      <w:bodyDiv w:val="1"/>
      <w:marLeft w:val="0"/>
      <w:marRight w:val="0"/>
      <w:marTop w:val="0"/>
      <w:marBottom w:val="0"/>
      <w:divBdr>
        <w:top w:val="none" w:sz="0" w:space="0" w:color="auto"/>
        <w:left w:val="none" w:sz="0" w:space="0" w:color="auto"/>
        <w:bottom w:val="none" w:sz="0" w:space="0" w:color="auto"/>
        <w:right w:val="none" w:sz="0" w:space="0" w:color="auto"/>
      </w:divBdr>
    </w:div>
    <w:div w:id="1557467472">
      <w:bodyDiv w:val="1"/>
      <w:marLeft w:val="0"/>
      <w:marRight w:val="0"/>
      <w:marTop w:val="0"/>
      <w:marBottom w:val="0"/>
      <w:divBdr>
        <w:top w:val="none" w:sz="0" w:space="0" w:color="auto"/>
        <w:left w:val="none" w:sz="0" w:space="0" w:color="auto"/>
        <w:bottom w:val="none" w:sz="0" w:space="0" w:color="auto"/>
        <w:right w:val="none" w:sz="0" w:space="0" w:color="auto"/>
      </w:divBdr>
    </w:div>
    <w:div w:id="1627539860">
      <w:bodyDiv w:val="1"/>
      <w:marLeft w:val="0"/>
      <w:marRight w:val="0"/>
      <w:marTop w:val="0"/>
      <w:marBottom w:val="0"/>
      <w:divBdr>
        <w:top w:val="none" w:sz="0" w:space="0" w:color="auto"/>
        <w:left w:val="none" w:sz="0" w:space="0" w:color="auto"/>
        <w:bottom w:val="none" w:sz="0" w:space="0" w:color="auto"/>
        <w:right w:val="none" w:sz="0" w:space="0" w:color="auto"/>
      </w:divBdr>
    </w:div>
    <w:div w:id="1633752106">
      <w:bodyDiv w:val="1"/>
      <w:marLeft w:val="0"/>
      <w:marRight w:val="0"/>
      <w:marTop w:val="0"/>
      <w:marBottom w:val="0"/>
      <w:divBdr>
        <w:top w:val="none" w:sz="0" w:space="0" w:color="auto"/>
        <w:left w:val="none" w:sz="0" w:space="0" w:color="auto"/>
        <w:bottom w:val="none" w:sz="0" w:space="0" w:color="auto"/>
        <w:right w:val="none" w:sz="0" w:space="0" w:color="auto"/>
      </w:divBdr>
    </w:div>
    <w:div w:id="1652906472">
      <w:bodyDiv w:val="1"/>
      <w:marLeft w:val="0"/>
      <w:marRight w:val="0"/>
      <w:marTop w:val="0"/>
      <w:marBottom w:val="0"/>
      <w:divBdr>
        <w:top w:val="none" w:sz="0" w:space="0" w:color="auto"/>
        <w:left w:val="none" w:sz="0" w:space="0" w:color="auto"/>
        <w:bottom w:val="none" w:sz="0" w:space="0" w:color="auto"/>
        <w:right w:val="none" w:sz="0" w:space="0" w:color="auto"/>
      </w:divBdr>
    </w:div>
    <w:div w:id="1663585925">
      <w:bodyDiv w:val="1"/>
      <w:marLeft w:val="0"/>
      <w:marRight w:val="0"/>
      <w:marTop w:val="0"/>
      <w:marBottom w:val="0"/>
      <w:divBdr>
        <w:top w:val="none" w:sz="0" w:space="0" w:color="auto"/>
        <w:left w:val="none" w:sz="0" w:space="0" w:color="auto"/>
        <w:bottom w:val="none" w:sz="0" w:space="0" w:color="auto"/>
        <w:right w:val="none" w:sz="0" w:space="0" w:color="auto"/>
      </w:divBdr>
    </w:div>
    <w:div w:id="1674410673">
      <w:bodyDiv w:val="1"/>
      <w:marLeft w:val="0"/>
      <w:marRight w:val="0"/>
      <w:marTop w:val="0"/>
      <w:marBottom w:val="0"/>
      <w:divBdr>
        <w:top w:val="none" w:sz="0" w:space="0" w:color="auto"/>
        <w:left w:val="none" w:sz="0" w:space="0" w:color="auto"/>
        <w:bottom w:val="none" w:sz="0" w:space="0" w:color="auto"/>
        <w:right w:val="none" w:sz="0" w:space="0" w:color="auto"/>
      </w:divBdr>
    </w:div>
    <w:div w:id="1675257931">
      <w:bodyDiv w:val="1"/>
      <w:marLeft w:val="0"/>
      <w:marRight w:val="0"/>
      <w:marTop w:val="0"/>
      <w:marBottom w:val="0"/>
      <w:divBdr>
        <w:top w:val="none" w:sz="0" w:space="0" w:color="auto"/>
        <w:left w:val="none" w:sz="0" w:space="0" w:color="auto"/>
        <w:bottom w:val="none" w:sz="0" w:space="0" w:color="auto"/>
        <w:right w:val="none" w:sz="0" w:space="0" w:color="auto"/>
      </w:divBdr>
    </w:div>
    <w:div w:id="1683361818">
      <w:bodyDiv w:val="1"/>
      <w:marLeft w:val="0"/>
      <w:marRight w:val="0"/>
      <w:marTop w:val="0"/>
      <w:marBottom w:val="0"/>
      <w:divBdr>
        <w:top w:val="none" w:sz="0" w:space="0" w:color="auto"/>
        <w:left w:val="none" w:sz="0" w:space="0" w:color="auto"/>
        <w:bottom w:val="none" w:sz="0" w:space="0" w:color="auto"/>
        <w:right w:val="none" w:sz="0" w:space="0" w:color="auto"/>
      </w:divBdr>
    </w:div>
    <w:div w:id="1687364188">
      <w:bodyDiv w:val="1"/>
      <w:marLeft w:val="0"/>
      <w:marRight w:val="0"/>
      <w:marTop w:val="0"/>
      <w:marBottom w:val="0"/>
      <w:divBdr>
        <w:top w:val="none" w:sz="0" w:space="0" w:color="auto"/>
        <w:left w:val="none" w:sz="0" w:space="0" w:color="auto"/>
        <w:bottom w:val="none" w:sz="0" w:space="0" w:color="auto"/>
        <w:right w:val="none" w:sz="0" w:space="0" w:color="auto"/>
      </w:divBdr>
    </w:div>
    <w:div w:id="1745838789">
      <w:bodyDiv w:val="1"/>
      <w:marLeft w:val="0"/>
      <w:marRight w:val="0"/>
      <w:marTop w:val="0"/>
      <w:marBottom w:val="0"/>
      <w:divBdr>
        <w:top w:val="none" w:sz="0" w:space="0" w:color="auto"/>
        <w:left w:val="none" w:sz="0" w:space="0" w:color="auto"/>
        <w:bottom w:val="none" w:sz="0" w:space="0" w:color="auto"/>
        <w:right w:val="none" w:sz="0" w:space="0" w:color="auto"/>
      </w:divBdr>
    </w:div>
    <w:div w:id="1756974084">
      <w:bodyDiv w:val="1"/>
      <w:marLeft w:val="0"/>
      <w:marRight w:val="0"/>
      <w:marTop w:val="0"/>
      <w:marBottom w:val="0"/>
      <w:divBdr>
        <w:top w:val="none" w:sz="0" w:space="0" w:color="auto"/>
        <w:left w:val="none" w:sz="0" w:space="0" w:color="auto"/>
        <w:bottom w:val="none" w:sz="0" w:space="0" w:color="auto"/>
        <w:right w:val="none" w:sz="0" w:space="0" w:color="auto"/>
      </w:divBdr>
    </w:div>
    <w:div w:id="1766340977">
      <w:bodyDiv w:val="1"/>
      <w:marLeft w:val="0"/>
      <w:marRight w:val="0"/>
      <w:marTop w:val="0"/>
      <w:marBottom w:val="0"/>
      <w:divBdr>
        <w:top w:val="none" w:sz="0" w:space="0" w:color="auto"/>
        <w:left w:val="none" w:sz="0" w:space="0" w:color="auto"/>
        <w:bottom w:val="none" w:sz="0" w:space="0" w:color="auto"/>
        <w:right w:val="none" w:sz="0" w:space="0" w:color="auto"/>
      </w:divBdr>
    </w:div>
    <w:div w:id="1880704035">
      <w:bodyDiv w:val="1"/>
      <w:marLeft w:val="0"/>
      <w:marRight w:val="0"/>
      <w:marTop w:val="0"/>
      <w:marBottom w:val="0"/>
      <w:divBdr>
        <w:top w:val="none" w:sz="0" w:space="0" w:color="auto"/>
        <w:left w:val="none" w:sz="0" w:space="0" w:color="auto"/>
        <w:bottom w:val="none" w:sz="0" w:space="0" w:color="auto"/>
        <w:right w:val="none" w:sz="0" w:space="0" w:color="auto"/>
      </w:divBdr>
    </w:div>
    <w:div w:id="1904171871">
      <w:bodyDiv w:val="1"/>
      <w:marLeft w:val="0"/>
      <w:marRight w:val="0"/>
      <w:marTop w:val="0"/>
      <w:marBottom w:val="0"/>
      <w:divBdr>
        <w:top w:val="none" w:sz="0" w:space="0" w:color="auto"/>
        <w:left w:val="none" w:sz="0" w:space="0" w:color="auto"/>
        <w:bottom w:val="none" w:sz="0" w:space="0" w:color="auto"/>
        <w:right w:val="none" w:sz="0" w:space="0" w:color="auto"/>
      </w:divBdr>
      <w:divsChild>
        <w:div w:id="1576210272">
          <w:marLeft w:val="0"/>
          <w:marRight w:val="0"/>
          <w:marTop w:val="0"/>
          <w:marBottom w:val="0"/>
          <w:divBdr>
            <w:top w:val="none" w:sz="0" w:space="0" w:color="auto"/>
            <w:left w:val="none" w:sz="0" w:space="0" w:color="auto"/>
            <w:bottom w:val="none" w:sz="0" w:space="0" w:color="auto"/>
            <w:right w:val="none" w:sz="0" w:space="0" w:color="auto"/>
          </w:divBdr>
          <w:divsChild>
            <w:div w:id="1416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025380">
      <w:bodyDiv w:val="1"/>
      <w:marLeft w:val="0"/>
      <w:marRight w:val="0"/>
      <w:marTop w:val="0"/>
      <w:marBottom w:val="0"/>
      <w:divBdr>
        <w:top w:val="none" w:sz="0" w:space="0" w:color="auto"/>
        <w:left w:val="none" w:sz="0" w:space="0" w:color="auto"/>
        <w:bottom w:val="none" w:sz="0" w:space="0" w:color="auto"/>
        <w:right w:val="none" w:sz="0" w:space="0" w:color="auto"/>
      </w:divBdr>
    </w:div>
    <w:div w:id="2104953185">
      <w:bodyDiv w:val="1"/>
      <w:marLeft w:val="0"/>
      <w:marRight w:val="0"/>
      <w:marTop w:val="0"/>
      <w:marBottom w:val="0"/>
      <w:divBdr>
        <w:top w:val="none" w:sz="0" w:space="0" w:color="auto"/>
        <w:left w:val="none" w:sz="0" w:space="0" w:color="auto"/>
        <w:bottom w:val="none" w:sz="0" w:space="0" w:color="auto"/>
        <w:right w:val="none" w:sz="0" w:space="0" w:color="auto"/>
      </w:divBdr>
    </w:div>
    <w:div w:id="2142720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av.asn.au/what-we-do/policy-advocacy/emergency-management/protocol-for-inter-council-resource-sharing" TargetMode="External"/><Relationship Id="rId21" Type="http://schemas.openxmlformats.org/officeDocument/2006/relationships/image" Target="media/image10.jpeg"/><Relationship Id="rId42" Type="http://schemas.openxmlformats.org/officeDocument/2006/relationships/hyperlink" Target="http://www.maroondah.vic.gov.au/Explore/About-our-city/Population-profiles-and-resources" TargetMode="External"/><Relationship Id="rId63" Type="http://schemas.openxmlformats.org/officeDocument/2006/relationships/image" Target="media/image21.jpeg"/><Relationship Id="rId84" Type="http://schemas.openxmlformats.org/officeDocument/2006/relationships/hyperlink" Target="https://www.emv.vic.gov.au/responsibilities/semp/roles-and-responsibilities/role-statements/vicses" TargetMode="External"/><Relationship Id="rId138" Type="http://schemas.openxmlformats.org/officeDocument/2006/relationships/hyperlink" Target="https://www.emv.vic.gov.au/responsibilities/semp/roles-and-responsibilities/role-statements/delwp" TargetMode="External"/><Relationship Id="rId159" Type="http://schemas.openxmlformats.org/officeDocument/2006/relationships/hyperlink" Target="https://www.ses.vic.gov.au/" TargetMode="External"/><Relationship Id="rId170" Type="http://schemas.openxmlformats.org/officeDocument/2006/relationships/hyperlink" Target="https://www.ses.vic.gov.au/plan-and-stay-safe/flood-guides/maroondah-city-council" TargetMode="External"/><Relationship Id="rId191" Type="http://schemas.openxmlformats.org/officeDocument/2006/relationships/hyperlink" Target="https://www.emv.vic.gov.au/how-we-help/emergency-management-capability-in-victoria/victorian-preparedness-framework" TargetMode="External"/><Relationship Id="rId205" Type="http://schemas.openxmlformats.org/officeDocument/2006/relationships/hyperlink" Target="https://www.ses.vic.gov.au/em-sector/community-emergency-risk-assessment-cera" TargetMode="External"/><Relationship Id="rId107" Type="http://schemas.openxmlformats.org/officeDocument/2006/relationships/footer" Target="footer4.xml"/><Relationship Id="rId11" Type="http://schemas.openxmlformats.org/officeDocument/2006/relationships/endnotes" Target="endnotes.xml"/><Relationship Id="rId32" Type="http://schemas.openxmlformats.org/officeDocument/2006/relationships/hyperlink" Target="https://www.emv.vic.gov.au/how-we-help/emergency-management-planning/planning-guidelines" TargetMode="External"/><Relationship Id="rId37" Type="http://schemas.openxmlformats.org/officeDocument/2006/relationships/hyperlink" Target="https://www.legislation.vic.gov.au/in-force/acts/libraries-act-1988/053" TargetMode="External"/><Relationship Id="rId53" Type="http://schemas.openxmlformats.org/officeDocument/2006/relationships/diagramColors" Target="diagrams/colors1.xml"/><Relationship Id="rId58" Type="http://schemas.openxmlformats.org/officeDocument/2006/relationships/hyperlink" Target="https://cera.ses.vic.gov.au/login" TargetMode="External"/><Relationship Id="rId74" Type="http://schemas.openxmlformats.org/officeDocument/2006/relationships/hyperlink" Target="https://files.emv.vic.gov.au/2021-10/Victorian%20State%20Emergency%20Management%20Plan%20%28SEMP%29%20-%20Interactive%20and%20functional%20PDF%20document%20-%20October%202021.PDF" TargetMode="External"/><Relationship Id="rId79" Type="http://schemas.openxmlformats.org/officeDocument/2006/relationships/hyperlink" Target="https://www.emv.vic.gov.au/responsibilities/semp/roles-and-responsibilities/role-statements/delwp" TargetMode="External"/><Relationship Id="rId102" Type="http://schemas.openxmlformats.org/officeDocument/2006/relationships/hyperlink" Target="https://www.emv.vic.gov.au/responsibilities/semp/roles-and-responsibilities/role-statements/dhhs" TargetMode="External"/><Relationship Id="rId123" Type="http://schemas.openxmlformats.org/officeDocument/2006/relationships/hyperlink" Target="https://emv.au.auth0.com/login?state=hKFo2SA5NU83SzhqckNjYWE0TEItemhaNkFSYUN4bllzSGxlWKFupWxvZ2luo3RpZNkgTm9RSjdULXBnaHpTejg0QWRvUC1lbXhwR3RSRGxVZW-jY2lk2SByTWRJZUJBTFVmbjdmT0EzeU52RmtRZDhnc00yWmo0SA&amp;client=rMdIeBALUfn7fOA3yNvFkQd8gsM2Zj4H&amp;protocol=oauth2&amp;response_type=code&amp;scope=openid%20email%20profile&amp;redirect_uri=https%3A%2F%2Ffiles-em.em.vic.gov.au%2Fprotected%2Fredirect_uri%2F&amp;nonce=qllc8nFyRrZxlH86NF00g1X22niETdLwKdyFfN-LR2s" TargetMode="External"/><Relationship Id="rId128" Type="http://schemas.openxmlformats.org/officeDocument/2006/relationships/hyperlink" Target="file:///C:\Users\saltj\AppData\Roaming\Kapish\TRIM%20Explorer\PR\CL\10\135\3554264\emv.vic.gov.au" TargetMode="External"/><Relationship Id="rId144" Type="http://schemas.openxmlformats.org/officeDocument/2006/relationships/hyperlink" Target="https://www.vic.gov.au/emergency-recovery-victoria" TargetMode="External"/><Relationship Id="rId149" Type="http://schemas.openxmlformats.org/officeDocument/2006/relationships/hyperlink" Target="https://www.viccouncils.asn.au/home" TargetMode="External"/><Relationship Id="rId5" Type="http://schemas.openxmlformats.org/officeDocument/2006/relationships/customXml" Target="../customXml/item5.xml"/><Relationship Id="rId90" Type="http://schemas.openxmlformats.org/officeDocument/2006/relationships/hyperlink" Target="https://www.emv.vic.gov.au/responsibilities/semp/roles-and-responsibilities/role-statements/dot" TargetMode="External"/><Relationship Id="rId95" Type="http://schemas.openxmlformats.org/officeDocument/2006/relationships/hyperlink" Target="https://www.emv.vic.gov.au/responsibilities/semp/roles-and-responsibilities/role-statements/cfa" TargetMode="External"/><Relationship Id="rId160" Type="http://schemas.openxmlformats.org/officeDocument/2006/relationships/hyperlink" Target="https://www.emv.vic.gov.au/responsibilities/semp/roles-and-responsibilities/role-statements/vicses" TargetMode="External"/><Relationship Id="rId165" Type="http://schemas.openxmlformats.org/officeDocument/2006/relationships/hyperlink" Target="https://cop.em.vic.gov.au/sadisplay/nicslogin.seam" TargetMode="External"/><Relationship Id="rId181" Type="http://schemas.openxmlformats.org/officeDocument/2006/relationships/hyperlink" Target="https://www.climatechange.vic.gov.au/__data/assets/pdf_file/0029/442964/Victorias-Climate-Science-Report-2019.pdf" TargetMode="External"/><Relationship Id="rId186" Type="http://schemas.openxmlformats.org/officeDocument/2006/relationships/hyperlink" Target="https://www.emv.vic.gov.au/how-we-help/resilient-recovery-strategy" TargetMode="External"/><Relationship Id="rId211" Type="http://schemas.openxmlformats.org/officeDocument/2006/relationships/theme" Target="theme/theme1.xml"/><Relationship Id="rId22" Type="http://schemas.openxmlformats.org/officeDocument/2006/relationships/image" Target="media/image11.png"/><Relationship Id="rId27" Type="http://schemas.openxmlformats.org/officeDocument/2006/relationships/image" Target="media/image16.jpeg"/><Relationship Id="rId43" Type="http://schemas.openxmlformats.org/officeDocument/2006/relationships/hyperlink" Target="http://profile.id.com.au/maroondah" TargetMode="External"/><Relationship Id="rId48" Type="http://schemas.openxmlformats.org/officeDocument/2006/relationships/hyperlink" Target="https://www.emv.vic.gov.au/responsibilities/semp" TargetMode="External"/><Relationship Id="rId64" Type="http://schemas.openxmlformats.org/officeDocument/2006/relationships/image" Target="cid:image001.jpg@01D866B7.6A7DB060" TargetMode="External"/><Relationship Id="rId69" Type="http://schemas.openxmlformats.org/officeDocument/2006/relationships/hyperlink" Target="https://www.emv.vic.gov.au/responsibilities/semp" TargetMode="External"/><Relationship Id="rId113" Type="http://schemas.openxmlformats.org/officeDocument/2006/relationships/hyperlink" Target="file:///C:\Users\saltj\AppData\Roaming\Kapish\TRIM%20Explorer\PR\CL\10\135\3554264\emv.vic.gov.au" TargetMode="External"/><Relationship Id="rId118" Type="http://schemas.openxmlformats.org/officeDocument/2006/relationships/hyperlink" Target="http://files-em.em.vic.gov.au/IMT-Toolbox/RelRec/Template-Transition-from-Response-to-Recovery.docx" TargetMode="External"/><Relationship Id="rId134" Type="http://schemas.openxmlformats.org/officeDocument/2006/relationships/hyperlink" Target="https://www.emv.vic.gov.au/responsibilities/semp/roles-and-responsibilities/role-statements/aus-red-cross" TargetMode="External"/><Relationship Id="rId139" Type="http://schemas.openxmlformats.org/officeDocument/2006/relationships/hyperlink" Target="https://www.vic.gov.au/department-families-fairness-and-housing" TargetMode="External"/><Relationship Id="rId80" Type="http://schemas.openxmlformats.org/officeDocument/2006/relationships/hyperlink" Target="https://www.emv.vic.gov.au/responsibilities/semp/roles-and-responsibilities/role-statements/vicpol" TargetMode="External"/><Relationship Id="rId85" Type="http://schemas.openxmlformats.org/officeDocument/2006/relationships/hyperlink" Target="https://www.emv.vic.gov.au/responsibilities/semp/roles-and-responsibilities/role-statements/vicses" TargetMode="External"/><Relationship Id="rId150" Type="http://schemas.openxmlformats.org/officeDocument/2006/relationships/hyperlink" Target="https://www.emv.vic.gov.au/responsibilities/semp/roles-and-responsibilities/role-statements/municipal-councils" TargetMode="External"/><Relationship Id="rId155" Type="http://schemas.openxmlformats.org/officeDocument/2006/relationships/hyperlink" Target="https://www.stjohnvic.com.au/" TargetMode="External"/><Relationship Id="rId171" Type="http://schemas.openxmlformats.org/officeDocument/2006/relationships/hyperlink" Target="https://www.ses.vic.gov.au/plan-and-stay-safe/flood-guides" TargetMode="External"/><Relationship Id="rId176" Type="http://schemas.openxmlformats.org/officeDocument/2006/relationships/hyperlink" Target="https://urldefense.com/v3/__https:/files-em.em.vic.gov.au/IEMP/Regions/EMR/Management-Plans/EMR-Management-Plans.htm?v=1626395724410__;!!M3P2Ca3Qotsy!J1HB-xxRnM3NMW-71by3_Ohvk7Tf8EqCj2jxD0f9LkGFHKzHUCcJ6o6APH5rnm0veigwXy6nOHewRoU$" TargetMode="External"/><Relationship Id="rId192" Type="http://schemas.openxmlformats.org/officeDocument/2006/relationships/hyperlink" Target="https://www.emv.vic.gov.au/strategic-priorities/strategic-action-plan-sap-2022-25" TargetMode="External"/><Relationship Id="rId197" Type="http://schemas.openxmlformats.org/officeDocument/2006/relationships/hyperlink" Target="https://www.emv.vic.gov.au/publications/advisory-material-for-the-development-of-a-municipal-emergency-management-plan-memp" TargetMode="External"/><Relationship Id="rId206" Type="http://schemas.openxmlformats.org/officeDocument/2006/relationships/header" Target="header2.xml"/><Relationship Id="rId201" Type="http://schemas.openxmlformats.org/officeDocument/2006/relationships/hyperlink" Target="https://www.emv.vic.gov.au/publications/statement-of-assurance-template-memp-or-memp-sub-plan" TargetMode="External"/><Relationship Id="rId12" Type="http://schemas.openxmlformats.org/officeDocument/2006/relationships/image" Target="media/image1.jpeg"/><Relationship Id="rId17" Type="http://schemas.openxmlformats.org/officeDocument/2006/relationships/image" Target="media/image6.png"/><Relationship Id="rId33" Type="http://schemas.openxmlformats.org/officeDocument/2006/relationships/hyperlink" Target="https://files.emv.vic.gov.au/2021-05/Fact%20Sheet%206_EMPR%20New%20assurance%20model%20March%202020.pdf" TargetMode="External"/><Relationship Id="rId38" Type="http://schemas.openxmlformats.org/officeDocument/2006/relationships/hyperlink" Target="https://www.emv.vic.gov.au/publications/statement-of-assurance-template-memp-or-memp-sub-plan" TargetMode="External"/><Relationship Id="rId59" Type="http://schemas.openxmlformats.org/officeDocument/2006/relationships/hyperlink" Target="https://forecast.id.com.au/maroondah/home" TargetMode="External"/><Relationship Id="rId103" Type="http://schemas.openxmlformats.org/officeDocument/2006/relationships/hyperlink" Target="https://www.emv.vic.gov.au/responsibilities/semp/roles-and-responsibilities/role-statements/dhhs" TargetMode="External"/><Relationship Id="rId108" Type="http://schemas.openxmlformats.org/officeDocument/2006/relationships/hyperlink" Target="https://files-em.em.vic.gov.au/IEMP/Regions/EMR/Management-Plans/EMR-Management-Plans.htm?v=1626409666459" TargetMode="External"/><Relationship Id="rId124" Type="http://schemas.openxmlformats.org/officeDocument/2006/relationships/hyperlink" Target="https://www.emv.vic.gov.au/victorian-preparedness-framework" TargetMode="External"/><Relationship Id="rId129" Type="http://schemas.openxmlformats.org/officeDocument/2006/relationships/hyperlink" Target="https://www.legislation.vic.gov.au/in-force/acts/emergency-management-act-2013/019" TargetMode="External"/><Relationship Id="rId54" Type="http://schemas.microsoft.com/office/2007/relationships/diagramDrawing" Target="diagrams/drawing1.xml"/><Relationship Id="rId70" Type="http://schemas.openxmlformats.org/officeDocument/2006/relationships/hyperlink" Target="https://www.emv.vic.gov.au/responsibilities/semp" TargetMode="External"/><Relationship Id="rId75" Type="http://schemas.openxmlformats.org/officeDocument/2006/relationships/hyperlink" Target="https://files-em.em.vic.gov.au/IEMP/Regions/EMR/Management-Plans/EMR-Management-Plans.htm?v=1626395724410" TargetMode="External"/><Relationship Id="rId91" Type="http://schemas.openxmlformats.org/officeDocument/2006/relationships/hyperlink" Target="https://www.emv.vic.gov.au/responsibilities/semp/roles-and-responsibilities/role-statements/dot" TargetMode="External"/><Relationship Id="rId96" Type="http://schemas.openxmlformats.org/officeDocument/2006/relationships/hyperlink" Target="https://www.emv.vic.gov.au/responsibilities/semp/roles-and-responsibilities/role-statements/frv" TargetMode="External"/><Relationship Id="rId140" Type="http://schemas.openxmlformats.org/officeDocument/2006/relationships/hyperlink" Target="https://www.emv.vic.gov.au/responsibilities/semp/roles-and-responsibilities/role-statements/dhhs" TargetMode="External"/><Relationship Id="rId145" Type="http://schemas.openxmlformats.org/officeDocument/2006/relationships/hyperlink" Target="https://www.emv.vic.gov.au/responsibilities/state-emergency-management-plan-semp/roles-and-responsibilities/erv" TargetMode="External"/><Relationship Id="rId161" Type="http://schemas.openxmlformats.org/officeDocument/2006/relationships/hyperlink" Target="https://vccem.org.au/" TargetMode="External"/><Relationship Id="rId166" Type="http://schemas.openxmlformats.org/officeDocument/2006/relationships/hyperlink" Target="https://maroondah.crisisworks.com/public" TargetMode="External"/><Relationship Id="rId182" Type="http://schemas.openxmlformats.org/officeDocument/2006/relationships/hyperlink" Target="https://www.climatechange.vic.gov.au/__data/assets/pdf_file/0029/442964/Victorias-Climate-Science-Report-2019.pdf" TargetMode="External"/><Relationship Id="rId187" Type="http://schemas.openxmlformats.org/officeDocument/2006/relationships/hyperlink" Target="https://www.emv.vic.gov.au/publications/victorian-emergency-operations-handbook" TargetMode="Externa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hyperlink" Target="https://www.emv.vic.gov.au/responsibilities/emergency-management-planning/remps/eastern-metro-remp" TargetMode="External"/><Relationship Id="rId114" Type="http://schemas.openxmlformats.org/officeDocument/2006/relationships/hyperlink" Target="file:///C:\Users\saltj\AppData\Roaming\Kapish\TRIM%20Explorer\PR\CL\10\135\3554264\ndfa@emv.vic.gov.au" TargetMode="External"/><Relationship Id="rId119" Type="http://schemas.openxmlformats.org/officeDocument/2006/relationships/image" Target="media/image23.jpeg"/><Relationship Id="rId44" Type="http://schemas.openxmlformats.org/officeDocument/2006/relationships/hyperlink" Target="https://providers.dffh.vic.gov.au/vulnerable-people-emergencies-policy" TargetMode="External"/><Relationship Id="rId60" Type="http://schemas.openxmlformats.org/officeDocument/2006/relationships/hyperlink" Target="https://forecast.id.com.au/maroondah/home" TargetMode="External"/><Relationship Id="rId65" Type="http://schemas.openxmlformats.org/officeDocument/2006/relationships/hyperlink" Target="https://knowledge.aidr.org.au/resources/handbook-national-emergency-risk-assessment-guidelines/" TargetMode="External"/><Relationship Id="rId81" Type="http://schemas.openxmlformats.org/officeDocument/2006/relationships/hyperlink" Target="https://www.emv.vic.gov.au/responsibilities/semp/roles-and-responsibilities/role-statements/vicses" TargetMode="External"/><Relationship Id="rId86" Type="http://schemas.openxmlformats.org/officeDocument/2006/relationships/hyperlink" Target="https://www.emv.vic.gov.au/responsibilities/semp/roles-and-responsibilities/role-statements/vicpol" TargetMode="External"/><Relationship Id="rId130" Type="http://schemas.openxmlformats.org/officeDocument/2006/relationships/hyperlink" Target="https://www.emv.vic.gov.au/victorian-preparedness-framework" TargetMode="External"/><Relationship Id="rId135" Type="http://schemas.openxmlformats.org/officeDocument/2006/relationships/hyperlink" Target="https://www.cfa.vic.gov.au/" TargetMode="External"/><Relationship Id="rId151" Type="http://schemas.openxmlformats.org/officeDocument/2006/relationships/hyperlink" Target="https://www.salvationarmy.org.au/about-us/our-services/emergency-disaster-recovery/" TargetMode="External"/><Relationship Id="rId156" Type="http://schemas.openxmlformats.org/officeDocument/2006/relationships/hyperlink" Target="https://www.emv.vic.gov.au/responsibilities/semp/roles-and-responsibilities/role-statements/st-john-ambulance-aus" TargetMode="External"/><Relationship Id="rId177" Type="http://schemas.openxmlformats.org/officeDocument/2006/relationships/hyperlink" Target="https://www.emv.vic.gov.au/how-we-help/emergency-management-planning/planning-guidelines" TargetMode="External"/><Relationship Id="rId198" Type="http://schemas.openxmlformats.org/officeDocument/2006/relationships/hyperlink" Target="https://www.emv.vic.gov.au/publications/advisory-material-mempc-terms-of-reference" TargetMode="External"/><Relationship Id="rId172" Type="http://schemas.openxmlformats.org/officeDocument/2006/relationships/hyperlink" Target="https://files-em.em.vic.gov.au/IEMP/Regions/EMR/Management-Plans/EMR-Management-Plans.htm?v=1626395724410" TargetMode="External"/><Relationship Id="rId193" Type="http://schemas.openxmlformats.org/officeDocument/2006/relationships/hyperlink" Target="https://files-em.em.vic.gov.au/IEMP/Regions/EMR/Management-Plans/EMR-Management-Plans.htm?v=1626395724410" TargetMode="External"/><Relationship Id="rId202" Type="http://schemas.openxmlformats.org/officeDocument/2006/relationships/hyperlink" Target="https://www.emv.vic.gov.au/publications/fact-sheet-3-empr-municipal-level-planning" TargetMode="External"/><Relationship Id="rId207" Type="http://schemas.openxmlformats.org/officeDocument/2006/relationships/footer" Target="footer5.xm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19.png"/><Relationship Id="rId109" Type="http://schemas.openxmlformats.org/officeDocument/2006/relationships/hyperlink" Target="https://maroondah.crisisworks.com/public" TargetMode="External"/><Relationship Id="rId34" Type="http://schemas.openxmlformats.org/officeDocument/2006/relationships/hyperlink" Target="https://content.legislation.vic.gov.au/sites/default/files/2020-12/13-73a019.docx" TargetMode="External"/><Relationship Id="rId50" Type="http://schemas.openxmlformats.org/officeDocument/2006/relationships/diagramData" Target="diagrams/data1.xml"/><Relationship Id="rId55" Type="http://schemas.openxmlformats.org/officeDocument/2006/relationships/hyperlink" Target="https://www.legislation.vic.gov.au/in-force/acts/emergency-management-act-2013/019" TargetMode="External"/><Relationship Id="rId76" Type="http://schemas.openxmlformats.org/officeDocument/2006/relationships/hyperlink" Target="https://urldefense.com/v3/__https:/comms.emv.vic.gov.au/ch/54138/1d38z/2860339/yUW9_oSpy0krLR5ats_LD.d7zEuaHsCnGPfT4JRV.pdf__;!!BRtXJfoaXEo0!mAjamohq_hQci1PfgJzBGm1w-cDCdhaLvC3ep8OoL17yOzUAqub4xA7-sYK5J-CIWl9xZYrVlYCJGqMAD8PNzc01ne2dg9XWEQdmdGuu4wdKMT-l$" TargetMode="External"/><Relationship Id="rId97" Type="http://schemas.openxmlformats.org/officeDocument/2006/relationships/hyperlink" Target="https://www.emv.vic.gov.au/responsibilities/semp/roles-and-responsibilities/role-statements/vicpol" TargetMode="External"/><Relationship Id="rId104" Type="http://schemas.openxmlformats.org/officeDocument/2006/relationships/hyperlink" Target="https://www.emv.vic.gov.au/responsibilities/semp/roles-and-responsibilities/role-statements/djpr" TargetMode="External"/><Relationship Id="rId120" Type="http://schemas.openxmlformats.org/officeDocument/2006/relationships/image" Target="media/image24.png"/><Relationship Id="rId125" Type="http://schemas.openxmlformats.org/officeDocument/2006/relationships/hyperlink" Target="https://www.emv.vic.gov.au/how-we-help/disaster-recovery-toolkit-for-local-government" TargetMode="External"/><Relationship Id="rId141" Type="http://schemas.openxmlformats.org/officeDocument/2006/relationships/hyperlink" Target="https://djpr.vic.gov.au/" TargetMode="External"/><Relationship Id="rId146" Type="http://schemas.openxmlformats.org/officeDocument/2006/relationships/hyperlink" Target="https://www.frv.vic.gov.au/" TargetMode="External"/><Relationship Id="rId167" Type="http://schemas.openxmlformats.org/officeDocument/2006/relationships/hyperlink" Target="https://files-em.em.vic.gov.au/IEMP/Regions/EMR/Management-Plans/EMR-Management-Plans.htm?v=1626395724410" TargetMode="External"/><Relationship Id="rId188" Type="http://schemas.openxmlformats.org/officeDocument/2006/relationships/hyperlink" Target="https://www.emv.vic.gov.au/publications/victorian-emergency-operations-handbook" TargetMode="External"/><Relationship Id="rId7" Type="http://schemas.openxmlformats.org/officeDocument/2006/relationships/styles" Target="styles.xml"/><Relationship Id="rId71" Type="http://schemas.openxmlformats.org/officeDocument/2006/relationships/footer" Target="footer1.xml"/><Relationship Id="rId92" Type="http://schemas.openxmlformats.org/officeDocument/2006/relationships/hyperlink" Target="https://www.emv.vic.gov.au/responsibilities/semp/roles-and-responsibilities/role-statements/djpr" TargetMode="External"/><Relationship Id="rId162" Type="http://schemas.openxmlformats.org/officeDocument/2006/relationships/hyperlink" Target="https://www.emv.vic.gov.au/responsibilities/semp/roles-and-responsibilities/role-statements/vcc-em" TargetMode="External"/><Relationship Id="rId183" Type="http://schemas.openxmlformats.org/officeDocument/2006/relationships/hyperlink" Target="https://www.emv.vic.gov.au/publications/eastern-metro-environmental-scan" TargetMode="External"/><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hyperlink" Target="http://www.maroondah.vic.gov.au/" TargetMode="External"/><Relationship Id="rId45" Type="http://schemas.openxmlformats.org/officeDocument/2006/relationships/hyperlink" Target="https://providers.dffh.vic.gov.au/sites/default/files/2019-11/vulnerable-people-emergencies-policy-guideline-1-Emergency-planning-screening.docx" TargetMode="External"/><Relationship Id="rId66" Type="http://schemas.openxmlformats.org/officeDocument/2006/relationships/hyperlink" Target="https://cera.ses.vic.gov.au/login" TargetMode="External"/><Relationship Id="rId87" Type="http://schemas.openxmlformats.org/officeDocument/2006/relationships/hyperlink" Target="https://www.emv.vic.gov.au/responsibilities/semp/roles-and-responsibilities/role-statements/djpr" TargetMode="External"/><Relationship Id="rId110" Type="http://schemas.openxmlformats.org/officeDocument/2006/relationships/hyperlink" Target="https://cop.em.vic.gov.au/sadisplay/main.seam" TargetMode="External"/><Relationship Id="rId115" Type="http://schemas.openxmlformats.org/officeDocument/2006/relationships/hyperlink" Target="https://files-em.em.vic.gov.au/IEMP/Regions/EMR/Management-Plans/EMR-Management-Plans.htm?v=1626409666459" TargetMode="External"/><Relationship Id="rId131" Type="http://schemas.openxmlformats.org/officeDocument/2006/relationships/hyperlink" Target="https://www.ambulance.vic.gov.au/" TargetMode="External"/><Relationship Id="rId136" Type="http://schemas.openxmlformats.org/officeDocument/2006/relationships/hyperlink" Target="https://www.emv.vic.gov.au/responsibilities/semp/roles-and-responsibilities/role-statements/cfa" TargetMode="External"/><Relationship Id="rId157" Type="http://schemas.openxmlformats.org/officeDocument/2006/relationships/hyperlink" Target="https://www.police.vic.gov.au/" TargetMode="External"/><Relationship Id="rId178" Type="http://schemas.openxmlformats.org/officeDocument/2006/relationships/hyperlink" Target="https://www.emv.vic.gov.au/how-we-help/emergency-management-planning/planning-guidelines" TargetMode="External"/><Relationship Id="rId61" Type="http://schemas.openxmlformats.org/officeDocument/2006/relationships/hyperlink" Target="https://www.emv.vic.gov.au/CommunityResilienceFramework" TargetMode="External"/><Relationship Id="rId82" Type="http://schemas.openxmlformats.org/officeDocument/2006/relationships/hyperlink" Target="https://www.emv.vic.gov.au/responsibilities/semp/roles-and-responsibilities/role-statements/vicses" TargetMode="External"/><Relationship Id="rId152" Type="http://schemas.openxmlformats.org/officeDocument/2006/relationships/hyperlink" Target="https://www.emv.vic.gov.au/responsibilities/semp/roles-and-responsibilities/role-statements/salvation-army" TargetMode="External"/><Relationship Id="rId173" Type="http://schemas.openxmlformats.org/officeDocument/2006/relationships/hyperlink" Target="https://files-em.em.vic.gov.au/IEMP/Regions/EMR/Management-Plans/EMR-Management-Plans.htm?v=1626395724410" TargetMode="External"/><Relationship Id="rId194" Type="http://schemas.openxmlformats.org/officeDocument/2006/relationships/hyperlink" Target="https://www.emv.vic.gov.au/responsibilities/semp" TargetMode="External"/><Relationship Id="rId199" Type="http://schemas.openxmlformats.org/officeDocument/2006/relationships/hyperlink" Target="https://www.emv.vic.gov.au/publications/fact-sheet-integrated-emergency-management-planning" TargetMode="External"/><Relationship Id="rId203" Type="http://schemas.openxmlformats.org/officeDocument/2006/relationships/hyperlink" Target="https://www.emv.vic.gov.au/publications/fact-sheet-changes-to-council-functional-roles" TargetMode="External"/><Relationship Id="rId208" Type="http://schemas.openxmlformats.org/officeDocument/2006/relationships/header" Target="header3.xml"/><Relationship Id="rId19" Type="http://schemas.openxmlformats.org/officeDocument/2006/relationships/image" Target="media/image8.png"/><Relationship Id="rId14" Type="http://schemas.openxmlformats.org/officeDocument/2006/relationships/image" Target="media/image3.jpeg"/><Relationship Id="rId30" Type="http://schemas.openxmlformats.org/officeDocument/2006/relationships/hyperlink" Target="https://content.legislation.vic.gov.au/sites/default/files/f4ec2736-7fc9-3001-a9ef-cf71ef72f5c7_18-036a.docx" TargetMode="External"/><Relationship Id="rId35" Type="http://schemas.openxmlformats.org/officeDocument/2006/relationships/hyperlink" Target="https://content.legislation.vic.gov.au/sites/default/files/f4ec2736-7fc9-3001-a9ef-cf71ef72f5c7_18-036a.docx" TargetMode="External"/><Relationship Id="rId56" Type="http://schemas.openxmlformats.org/officeDocument/2006/relationships/hyperlink" Target="https://content.legislation.vic.gov.au/sites/default/files/2021-06/89-80a133.docx" TargetMode="External"/><Relationship Id="rId77" Type="http://schemas.openxmlformats.org/officeDocument/2006/relationships/hyperlink" Target="https://www.emv.vic.gov.au/responsibilities/semp/roles-and-responsibilities/role-statements/frv" TargetMode="External"/><Relationship Id="rId100" Type="http://schemas.openxmlformats.org/officeDocument/2006/relationships/hyperlink" Target="https://www.emv.vic.gov.au/responsibilities/semp/roles-and-responsibilities/role-statements/dhhs" TargetMode="External"/><Relationship Id="rId105" Type="http://schemas.openxmlformats.org/officeDocument/2006/relationships/header" Target="header1.xml"/><Relationship Id="rId126" Type="http://schemas.openxmlformats.org/officeDocument/2006/relationships/hyperlink" Target="https://files-em.em.vic.gov.au/IEMP/Regions/EMR/Management-Plans/EMR-Management-Plans.htm?v=1626395724410" TargetMode="External"/><Relationship Id="rId147" Type="http://schemas.openxmlformats.org/officeDocument/2006/relationships/hyperlink" Target="https://www.emv.vic.gov.au/responsibilities/semp/roles-and-responsibilities/role-statements/frv" TargetMode="External"/><Relationship Id="rId168" Type="http://schemas.openxmlformats.org/officeDocument/2006/relationships/hyperlink" Target="https://files-em.em.vic.gov.au/IEMP/Regions/EMR/Management-Plans/EMR-Management-Plans.htm?v=1626395724410" TargetMode="External"/><Relationship Id="rId8" Type="http://schemas.openxmlformats.org/officeDocument/2006/relationships/settings" Target="settings.xml"/><Relationship Id="rId51" Type="http://schemas.openxmlformats.org/officeDocument/2006/relationships/diagramLayout" Target="diagrams/layout1.xml"/><Relationship Id="rId72" Type="http://schemas.openxmlformats.org/officeDocument/2006/relationships/footer" Target="footer2.xml"/><Relationship Id="rId93" Type="http://schemas.openxmlformats.org/officeDocument/2006/relationships/hyperlink" Target="https://www.emv.vic.gov.au/responsibilities/semp/roles-and-responsibilities/role-statements/djpr" TargetMode="External"/><Relationship Id="rId98" Type="http://schemas.openxmlformats.org/officeDocument/2006/relationships/hyperlink" Target="https://www.emv.vic.gov.au/responsibilities/semp/roles-and-responsibilities/role-statements/frv" TargetMode="External"/><Relationship Id="rId121" Type="http://schemas.openxmlformats.org/officeDocument/2006/relationships/image" Target="media/image25.png"/><Relationship Id="rId142" Type="http://schemas.openxmlformats.org/officeDocument/2006/relationships/hyperlink" Target="https://transport.vic.gov.au/" TargetMode="External"/><Relationship Id="rId163" Type="http://schemas.openxmlformats.org/officeDocument/2006/relationships/hyperlink" Target="https://www.easternhealth.org.au/" TargetMode="External"/><Relationship Id="rId184" Type="http://schemas.openxmlformats.org/officeDocument/2006/relationships/hyperlink" Target="https://www.emv.vic.gov.au/publications/eastern-metro-environmental-scan" TargetMode="External"/><Relationship Id="rId189" Type="http://schemas.openxmlformats.org/officeDocument/2006/relationships/hyperlink" Target="https://www.emv.vic.gov.au/how-we-help/emergency-management-capability-in-victoria/victorian-preparedness-framework" TargetMode="External"/><Relationship Id="rId3" Type="http://schemas.openxmlformats.org/officeDocument/2006/relationships/customXml" Target="../customXml/item3.xml"/><Relationship Id="rId25" Type="http://schemas.openxmlformats.org/officeDocument/2006/relationships/image" Target="media/image14.jpeg"/><Relationship Id="rId46" Type="http://schemas.openxmlformats.org/officeDocument/2006/relationships/hyperlink" Target="https://en.wikipedia.org/wiki/COVID-19_pandemic" TargetMode="External"/><Relationship Id="rId67" Type="http://schemas.openxmlformats.org/officeDocument/2006/relationships/hyperlink" Target="https://www.iso.org/iso-31000-risk-management.html" TargetMode="External"/><Relationship Id="rId116" Type="http://schemas.openxmlformats.org/officeDocument/2006/relationships/hyperlink" Target="https://files-em.em.vic.gov.au/IEMP/Regions/EMR/Management-Plans/EMR-Management-Plans.htm?v=1626409666459" TargetMode="External"/><Relationship Id="rId137" Type="http://schemas.openxmlformats.org/officeDocument/2006/relationships/hyperlink" Target="https://www.delwp.vic.gov.au/" TargetMode="External"/><Relationship Id="rId158" Type="http://schemas.openxmlformats.org/officeDocument/2006/relationships/hyperlink" Target="https://www.emv.vic.gov.au/responsibilities/semp/roles-and-responsibilities/role-statements/vicpol" TargetMode="External"/><Relationship Id="rId20" Type="http://schemas.openxmlformats.org/officeDocument/2006/relationships/image" Target="media/image9.jpeg"/><Relationship Id="rId41" Type="http://schemas.openxmlformats.org/officeDocument/2006/relationships/hyperlink" Target="https://profile.id.com.au/maroondah" TargetMode="External"/><Relationship Id="rId62" Type="http://schemas.openxmlformats.org/officeDocument/2006/relationships/hyperlink" Target="https://www.iso.org/iso-31000-risk-management.html" TargetMode="External"/><Relationship Id="rId83" Type="http://schemas.openxmlformats.org/officeDocument/2006/relationships/hyperlink" Target="https://www.emv.vic.gov.au/responsibilities/semp/roles-and-responsibilities/role-statements/emv" TargetMode="External"/><Relationship Id="rId88" Type="http://schemas.openxmlformats.org/officeDocument/2006/relationships/hyperlink" Target="https://www.emv.vic.gov.au/responsibilities/semp/roles-and-responsibilities/role-statements/djpr" TargetMode="External"/><Relationship Id="rId111" Type="http://schemas.openxmlformats.org/officeDocument/2006/relationships/hyperlink" Target="https://www.emv.vic.gov.au/natural-disaster-financial-assistance" TargetMode="External"/><Relationship Id="rId132" Type="http://schemas.openxmlformats.org/officeDocument/2006/relationships/hyperlink" Target="https://www.emv.vic.gov.au/responsibilities/semp/roles-and-responsibilities/role-statements/ambulance-victoria" TargetMode="External"/><Relationship Id="rId153" Type="http://schemas.openxmlformats.org/officeDocument/2006/relationships/hyperlink" Target="https://www.servicesaustralia.gov.au/" TargetMode="External"/><Relationship Id="rId174" Type="http://schemas.openxmlformats.org/officeDocument/2006/relationships/hyperlink" Target="https://files-em.em.vic.gov.au/IEMP/Regions/EMR/Management-Plans/EMR-Management-Plans.htm?v=1626395724410" TargetMode="External"/><Relationship Id="rId179" Type="http://schemas.openxmlformats.org/officeDocument/2006/relationships/hyperlink" Target="https://www.emv.vic.gov.au/how-we-help/emergency-management-planning/planning-guidelines" TargetMode="External"/><Relationship Id="rId195" Type="http://schemas.openxmlformats.org/officeDocument/2006/relationships/hyperlink" Target="https://www.emv.vic.gov.au/responsibilities/semp" TargetMode="External"/><Relationship Id="rId209" Type="http://schemas.openxmlformats.org/officeDocument/2006/relationships/footer" Target="footer6.xml"/><Relationship Id="rId190" Type="http://schemas.openxmlformats.org/officeDocument/2006/relationships/hyperlink" Target="https://www.emv.vic.gov.au/how-we-help/emergency-management-capability-in-victoria/victorian-preparedness-framework" TargetMode="External"/><Relationship Id="rId204" Type="http://schemas.openxmlformats.org/officeDocument/2006/relationships/hyperlink" Target="https://www.emv.vic.gov.au/how-we-help/emergency-management-planning-reform-program/resource-library/transition-guide-for" TargetMode="External"/><Relationship Id="rId15" Type="http://schemas.openxmlformats.org/officeDocument/2006/relationships/image" Target="media/image4.png"/><Relationship Id="rId36" Type="http://schemas.openxmlformats.org/officeDocument/2006/relationships/hyperlink" Target="https://content.legislation.vic.gov.au/sites/default/files/f4ec2736-7fc9-3001-a9ef-cf71ef72f5c7_18-036a.docx" TargetMode="External"/><Relationship Id="rId57" Type="http://schemas.openxmlformats.org/officeDocument/2006/relationships/hyperlink" Target="https://cera.ses.vic.gov.au/login" TargetMode="External"/><Relationship Id="rId106" Type="http://schemas.openxmlformats.org/officeDocument/2006/relationships/footer" Target="footer3.xml"/><Relationship Id="rId127" Type="http://schemas.openxmlformats.org/officeDocument/2006/relationships/hyperlink" Target="https://files-em.em.vic.gov.au/IEMP/Regions/EMR/Management-Plans/EMR-Management-Plans.htm?v=1626395724410" TargetMode="External"/><Relationship Id="rId10" Type="http://schemas.openxmlformats.org/officeDocument/2006/relationships/footnotes" Target="footnotes.xml"/><Relationship Id="rId31" Type="http://schemas.openxmlformats.org/officeDocument/2006/relationships/hyperlink" Target="https://content.legislation.vic.gov.au/sites/default/files/2020-12/13-73a019.docx" TargetMode="External"/><Relationship Id="rId52" Type="http://schemas.openxmlformats.org/officeDocument/2006/relationships/diagramQuickStyle" Target="diagrams/quickStyle1.xml"/><Relationship Id="rId73" Type="http://schemas.openxmlformats.org/officeDocument/2006/relationships/hyperlink" Target="https://www.emv.vic.gov.au/responsibilities/semp" TargetMode="External"/><Relationship Id="rId78" Type="http://schemas.openxmlformats.org/officeDocument/2006/relationships/hyperlink" Target="https://www.emv.vic.gov.au/responsibilities/semp/roles-and-responsibilities/role-statements/cfa" TargetMode="External"/><Relationship Id="rId94" Type="http://schemas.openxmlformats.org/officeDocument/2006/relationships/hyperlink" Target="https://www.emv.vic.gov.au/responsibilities/semp/roles-and-responsibilities/role-statements/vicpol" TargetMode="External"/><Relationship Id="rId99" Type="http://schemas.openxmlformats.org/officeDocument/2006/relationships/hyperlink" Target="https://www.emv.vic.gov.au/responsibilities/semp/roles-and-responsibilities/role-statements/vicses" TargetMode="External"/><Relationship Id="rId101" Type="http://schemas.openxmlformats.org/officeDocument/2006/relationships/hyperlink" Target="https://www.emv.vic.gov.au/responsibilities/semp/roles-and-responsibilities/role-statements/djpr" TargetMode="External"/><Relationship Id="rId122" Type="http://schemas.openxmlformats.org/officeDocument/2006/relationships/hyperlink" Target="https://www.undrr.org/terminology/disaster" TargetMode="External"/><Relationship Id="rId143" Type="http://schemas.openxmlformats.org/officeDocument/2006/relationships/hyperlink" Target="https://www.emv.vic.gov.au/" TargetMode="External"/><Relationship Id="rId148" Type="http://schemas.openxmlformats.org/officeDocument/2006/relationships/hyperlink" Target="https://www.ffm.vic.gov.au/" TargetMode="External"/><Relationship Id="rId164" Type="http://schemas.openxmlformats.org/officeDocument/2006/relationships/hyperlink" Target="https://ned.gov.au/" TargetMode="External"/><Relationship Id="rId169" Type="http://schemas.openxmlformats.org/officeDocument/2006/relationships/hyperlink" Target="https://www.maroondah.vic.gov.au/About-Council/Planning-for-our-future/Strategies-and-plans" TargetMode="External"/><Relationship Id="rId185" Type="http://schemas.openxmlformats.org/officeDocument/2006/relationships/hyperlink" Target="https://www.emv.vic.gov.au/how-we-help/resilient-recovery-strategy"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www.climatechange.vic.gov.au/__data/assets/pdf_file/0029/442964/Victorias-Climate-Science-Report-2019.pdf" TargetMode="External"/><Relationship Id="rId210" Type="http://schemas.openxmlformats.org/officeDocument/2006/relationships/fontTable" Target="fontTable.xml"/><Relationship Id="rId26" Type="http://schemas.openxmlformats.org/officeDocument/2006/relationships/image" Target="media/image15.png"/><Relationship Id="rId47" Type="http://schemas.openxmlformats.org/officeDocument/2006/relationships/image" Target="media/image20.png"/><Relationship Id="rId68" Type="http://schemas.openxmlformats.org/officeDocument/2006/relationships/image" Target="media/image22.png"/><Relationship Id="rId89" Type="http://schemas.openxmlformats.org/officeDocument/2006/relationships/hyperlink" Target="https://www.emv.vic.gov.au/responsibilities/semp/roles-and-responsibilities/role-statements/djpr" TargetMode="External"/><Relationship Id="rId112" Type="http://schemas.openxmlformats.org/officeDocument/2006/relationships/hyperlink" Target="https://www.disasterassist.gov.au/Pages/related-links/disaster-recovery-funding-arrangements-2018.aspx" TargetMode="External"/><Relationship Id="rId133" Type="http://schemas.openxmlformats.org/officeDocument/2006/relationships/hyperlink" Target="https://www.redcross.org.au/" TargetMode="External"/><Relationship Id="rId154" Type="http://schemas.openxmlformats.org/officeDocument/2006/relationships/hyperlink" Target="https://www.emv.vic.gov.au/responsibilities/semp/roles-and-responsibilities/role-statements/services-australia" TargetMode="External"/><Relationship Id="rId175" Type="http://schemas.openxmlformats.org/officeDocument/2006/relationships/hyperlink" Target="https://urldefense.com/v3/__https:/files-em.em.vic.gov.au/IEMP/Regions/EMR/Management-Plans/EMR-Management-Plans.htm?v=1626395724410__;!!M3P2Ca3Qotsy!J1HB-xxRnM3NMW-71by3_Ohvk7Tf8EqCj2jxD0f9LkGFHKzHUCcJ6o6APH5rnm0veigwXy6nOHewRoU$" TargetMode="External"/><Relationship Id="rId196" Type="http://schemas.openxmlformats.org/officeDocument/2006/relationships/hyperlink" Target="https://urldefense.com/v3/__http:/webdefence.global.blackspider.com/urlwrap/?q=AXicTYzLToNAFECvn-AnkLhlhkIfVDfSQmJJNa1pauuG0GF4pDMMMg-Yf3Xjn6iJC5cnJ-fc3sAnA_gyAD2z3uKKZG8QzxtGRKt6wRARHCYz3ytWl8Nk6ofLJaSibtGTVqRuWvlY94Qg0xBUCYNyDbVSnbzHWPesoCVtJf19YBPgLPtzwzAgys2_Cnf6whqSq0a0EnPKO-IWgmhOW-WqH2S5oln24DjPwc5f58FeKGmd9BRsrfXixDbz0hWdEmYMR-sdXTNeX9LZLtnw-ek14mpaHYbj9hxX0i_T9RsfY32OO29l91HNE74JPxY8ugOAdwLwDdTxXic&amp;Z__;!!M3P2Ca3Qotsy!MWMlc-Bdx0LysX7CIn6QNCDtGudNyBsRip-UFHLst8YZ8n-zdyDWeh7Gfjw2U77vGhaQtGxM-kg77yA$" TargetMode="External"/><Relationship Id="rId200" Type="http://schemas.openxmlformats.org/officeDocument/2006/relationships/hyperlink" Target="https://www.emv.vic.gov.au/publications/mempc-written-report-to-the-rempc" TargetMode="External"/><Relationship Id="rId16" Type="http://schemas.openxmlformats.org/officeDocument/2006/relationships/image" Target="media/image5.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BAAD97-54A6-42DC-9CC8-460D14CB81A4}" type="doc">
      <dgm:prSet loTypeId="urn:microsoft.com/office/officeart/2005/8/layout/hierarchy5" loCatId="hierarchy" qsTypeId="urn:microsoft.com/office/officeart/2005/8/quickstyle/simple1" qsCatId="simple" csTypeId="urn:microsoft.com/office/officeart/2005/8/colors/accent1_2" csCatId="accent1" phldr="1"/>
      <dgm:spPr/>
      <dgm:t>
        <a:bodyPr/>
        <a:lstStyle/>
        <a:p>
          <a:endParaRPr lang="en-AU"/>
        </a:p>
      </dgm:t>
    </dgm:pt>
    <dgm:pt modelId="{7C584069-BA42-4E33-96AD-3E91ECB86365}">
      <dgm:prSet phldrT="[Text]" custT="1"/>
      <dgm:spPr>
        <a:xfrm>
          <a:off x="295756" y="878263"/>
          <a:ext cx="1058921" cy="1579889"/>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sz="1000">
              <a:solidFill>
                <a:sysClr val="window" lastClr="FFFFFF"/>
              </a:solidFill>
              <a:latin typeface="Calibri" panose="020F0502020204030204"/>
              <a:ea typeface="+mn-ea"/>
              <a:cs typeface="+mn-cs"/>
            </a:rPr>
            <a:t>State Emergency Management Plan including sub-plans</a:t>
          </a:r>
        </a:p>
      </dgm:t>
    </dgm:pt>
    <dgm:pt modelId="{DAD789EA-2AC4-4E68-A0E9-1585D41D6A4D}" type="parTrans" cxnId="{60EC469D-466D-4977-9848-A4F0DA70D159}">
      <dgm:prSet/>
      <dgm:spPr/>
      <dgm:t>
        <a:bodyPr/>
        <a:lstStyle/>
        <a:p>
          <a:pPr algn="ctr"/>
          <a:endParaRPr lang="en-AU"/>
        </a:p>
      </dgm:t>
    </dgm:pt>
    <dgm:pt modelId="{5965DAC9-35EE-4FE7-B5E2-8414EEF2E7A9}" type="sibTrans" cxnId="{60EC469D-466D-4977-9848-A4F0DA70D159}">
      <dgm:prSet/>
      <dgm:spPr/>
      <dgm:t>
        <a:bodyPr/>
        <a:lstStyle/>
        <a:p>
          <a:pPr algn="ctr"/>
          <a:endParaRPr lang="en-AU"/>
        </a:p>
      </dgm:t>
    </dgm:pt>
    <dgm:pt modelId="{DE2C2815-C8AB-4A5F-9D22-A586AD0F21FF}">
      <dgm:prSet phldrT="[Text]" custT="1"/>
      <dgm:spPr>
        <a:xfrm>
          <a:off x="1672354" y="0"/>
          <a:ext cx="1270705" cy="2647949"/>
        </a:xfrm>
        <a:solidFill>
          <a:srgbClr val="4472C4">
            <a:tint val="40000"/>
            <a:hueOff val="0"/>
            <a:satOff val="0"/>
            <a:lumOff val="0"/>
            <a:alphaOff val="0"/>
          </a:srgbClr>
        </a:solidFill>
        <a:ln>
          <a:noFill/>
        </a:ln>
        <a:effectLst/>
      </dgm:spPr>
      <dgm:t>
        <a:bodyPr/>
        <a:lstStyle/>
        <a:p>
          <a:pPr algn="ctr">
            <a:buNone/>
          </a:pPr>
          <a:r>
            <a:rPr lang="en-AU" sz="1000">
              <a:solidFill>
                <a:sysClr val="windowText" lastClr="000000">
                  <a:hueOff val="0"/>
                  <a:satOff val="0"/>
                  <a:lumOff val="0"/>
                  <a:alphaOff val="0"/>
                </a:sysClr>
              </a:solidFill>
              <a:latin typeface="Calibri" panose="020F0502020204030204"/>
              <a:ea typeface="+mn-ea"/>
              <a:cs typeface="+mn-cs"/>
            </a:rPr>
            <a:t>Regional Emergency Management Plan</a:t>
          </a:r>
        </a:p>
        <a:p>
          <a:pPr algn="ctr">
            <a:buNone/>
          </a:pPr>
          <a:r>
            <a:rPr lang="en-AU" sz="1000">
              <a:solidFill>
                <a:sysClr val="windowText" lastClr="000000">
                  <a:hueOff val="0"/>
                  <a:satOff val="0"/>
                  <a:lumOff val="0"/>
                  <a:alphaOff val="0"/>
                </a:sysClr>
              </a:solidFill>
              <a:latin typeface="Calibri" panose="020F0502020204030204"/>
              <a:ea typeface="+mn-ea"/>
              <a:cs typeface="+mn-cs"/>
            </a:rPr>
            <a:t>(REMP)</a:t>
          </a:r>
        </a:p>
      </dgm:t>
    </dgm:pt>
    <dgm:pt modelId="{A2A65046-8F17-44FB-9AF4-C2E79CD919F2}" type="parTrans" cxnId="{2AFFCB5C-2395-4606-9D86-82EA094D236B}">
      <dgm:prSet/>
      <dgm:spPr/>
      <dgm:t>
        <a:bodyPr/>
        <a:lstStyle/>
        <a:p>
          <a:pPr algn="ctr"/>
          <a:endParaRPr lang="en-AU"/>
        </a:p>
      </dgm:t>
    </dgm:pt>
    <dgm:pt modelId="{E5B61FF7-5A8C-4AE7-BF69-EC309DCBF486}" type="sibTrans" cxnId="{2AFFCB5C-2395-4606-9D86-82EA094D236B}">
      <dgm:prSet/>
      <dgm:spPr/>
      <dgm:t>
        <a:bodyPr/>
        <a:lstStyle/>
        <a:p>
          <a:pPr algn="ctr"/>
          <a:endParaRPr lang="en-AU"/>
        </a:p>
      </dgm:t>
    </dgm:pt>
    <dgm:pt modelId="{50DE07DA-4FC7-40A1-B072-90212ABE7E21}">
      <dgm:prSet phldrT="[Text]" custT="1"/>
      <dgm:spPr>
        <a:xfrm>
          <a:off x="3154844" y="0"/>
          <a:ext cx="1270705" cy="2647949"/>
        </a:xfrm>
        <a:solidFill>
          <a:srgbClr val="4472C4">
            <a:tint val="40000"/>
            <a:hueOff val="0"/>
            <a:satOff val="0"/>
            <a:lumOff val="0"/>
            <a:alphaOff val="0"/>
          </a:srgbClr>
        </a:solidFill>
        <a:ln>
          <a:noFill/>
        </a:ln>
        <a:effectLst/>
      </dgm:spPr>
      <dgm:t>
        <a:bodyPr/>
        <a:lstStyle/>
        <a:p>
          <a:pPr algn="ctr">
            <a:buNone/>
          </a:pPr>
          <a:r>
            <a:rPr lang="en-AU" sz="1000">
              <a:solidFill>
                <a:sysClr val="windowText" lastClr="000000">
                  <a:hueOff val="0"/>
                  <a:satOff val="0"/>
                  <a:lumOff val="0"/>
                  <a:alphaOff val="0"/>
                </a:sysClr>
              </a:solidFill>
              <a:latin typeface="Calibri" panose="020F0502020204030204"/>
              <a:ea typeface="+mn-ea"/>
              <a:cs typeface="+mn-cs"/>
            </a:rPr>
            <a:t>Municipal Emergency Management Plan</a:t>
          </a:r>
        </a:p>
        <a:p>
          <a:pPr algn="ctr">
            <a:buNone/>
          </a:pPr>
          <a:r>
            <a:rPr lang="en-AU" sz="1000">
              <a:solidFill>
                <a:sysClr val="windowText" lastClr="000000">
                  <a:hueOff val="0"/>
                  <a:satOff val="0"/>
                  <a:lumOff val="0"/>
                  <a:alphaOff val="0"/>
                </a:sysClr>
              </a:solidFill>
              <a:latin typeface="Calibri" panose="020F0502020204030204"/>
              <a:ea typeface="+mn-ea"/>
              <a:cs typeface="+mn-cs"/>
            </a:rPr>
            <a:t>(MEMP)</a:t>
          </a:r>
        </a:p>
      </dgm:t>
    </dgm:pt>
    <dgm:pt modelId="{B3230304-5096-48F7-AA1E-513E96353A1C}" type="parTrans" cxnId="{B27AE955-550D-41E4-BFB5-FCE905E541B2}">
      <dgm:prSet/>
      <dgm:spPr/>
      <dgm:t>
        <a:bodyPr/>
        <a:lstStyle/>
        <a:p>
          <a:pPr algn="ctr"/>
          <a:endParaRPr lang="en-AU"/>
        </a:p>
      </dgm:t>
    </dgm:pt>
    <dgm:pt modelId="{EE64E7D0-0077-44B7-B5DB-F40FA9DD26DD}" type="sibTrans" cxnId="{B27AE955-550D-41E4-BFB5-FCE905E541B2}">
      <dgm:prSet/>
      <dgm:spPr/>
      <dgm:t>
        <a:bodyPr/>
        <a:lstStyle/>
        <a:p>
          <a:pPr algn="ctr"/>
          <a:endParaRPr lang="en-AU"/>
        </a:p>
      </dgm:t>
    </dgm:pt>
    <dgm:pt modelId="{E08A2F2A-B607-4AF9-A10C-241A35FBE12D}">
      <dgm:prSet phldrT="[Text]" custT="1"/>
      <dgm:spPr>
        <a:xfrm>
          <a:off x="1778246" y="898346"/>
          <a:ext cx="1058921" cy="1539724"/>
        </a:xfrm>
        <a:solidFill>
          <a:srgbClr val="4472C4"/>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sz="1000">
              <a:solidFill>
                <a:sysClr val="window" lastClr="FFFFFF"/>
              </a:solidFill>
              <a:latin typeface="Calibri" panose="020F0502020204030204"/>
              <a:ea typeface="+mn-ea"/>
              <a:cs typeface="+mn-cs"/>
            </a:rPr>
            <a:t>EMR Regional Emergency Management Plan  including sub-plans</a:t>
          </a:r>
        </a:p>
      </dgm:t>
    </dgm:pt>
    <dgm:pt modelId="{063A7343-9C2F-47E5-B047-457EDD71400B}" type="parTrans" cxnId="{62FC82B4-F8CE-490B-8653-F1AE962047A5}">
      <dgm:prSet/>
      <dgm:spPr>
        <a:xfrm>
          <a:off x="1354678" y="1650212"/>
          <a:ext cx="423568" cy="35991"/>
        </a:xfrm>
        <a:ln>
          <a:solidFill>
            <a:schemeClr val="accent1"/>
          </a:solidFill>
          <a:tailEnd type="none"/>
        </a:ln>
      </dgm:spPr>
      <dgm:t>
        <a:bodyPr/>
        <a:lstStyle/>
        <a:p>
          <a:endParaRPr lang="en-AU"/>
        </a:p>
      </dgm:t>
    </dgm:pt>
    <dgm:pt modelId="{178E32F3-432F-4CF3-BABB-81CAF511300B}" type="sibTrans" cxnId="{62FC82B4-F8CE-490B-8653-F1AE962047A5}">
      <dgm:prSet/>
      <dgm:spPr/>
      <dgm:t>
        <a:bodyPr/>
        <a:lstStyle/>
        <a:p>
          <a:pPr algn="ctr"/>
          <a:endParaRPr lang="en-AU"/>
        </a:p>
      </dgm:t>
    </dgm:pt>
    <dgm:pt modelId="{183D4D70-9922-4C31-BEB3-2A5AFC884932}">
      <dgm:prSet phldrT="[Text]" custT="1"/>
      <dgm:spPr>
        <a:xfrm>
          <a:off x="189864" y="0"/>
          <a:ext cx="1270705" cy="2647949"/>
        </a:xfrm>
        <a:solidFill>
          <a:srgbClr val="4472C4">
            <a:tint val="40000"/>
            <a:hueOff val="0"/>
            <a:satOff val="0"/>
            <a:lumOff val="0"/>
            <a:alphaOff val="0"/>
          </a:srgbClr>
        </a:solidFill>
        <a:ln>
          <a:noFill/>
        </a:ln>
        <a:effectLst/>
      </dgm:spPr>
      <dgm:t>
        <a:bodyPr/>
        <a:lstStyle/>
        <a:p>
          <a:pPr algn="ctr">
            <a:buNone/>
          </a:pPr>
          <a:r>
            <a:rPr lang="en-AU" sz="1000">
              <a:solidFill>
                <a:sysClr val="windowText" lastClr="000000">
                  <a:hueOff val="0"/>
                  <a:satOff val="0"/>
                  <a:lumOff val="0"/>
                  <a:alphaOff val="0"/>
                </a:sysClr>
              </a:solidFill>
              <a:latin typeface="Calibri" panose="020F0502020204030204"/>
              <a:ea typeface="+mn-ea"/>
              <a:cs typeface="+mn-cs"/>
            </a:rPr>
            <a:t>State Emergency Management Plan</a:t>
          </a:r>
        </a:p>
        <a:p>
          <a:pPr algn="ctr">
            <a:buNone/>
          </a:pPr>
          <a:r>
            <a:rPr lang="en-AU" sz="1000">
              <a:solidFill>
                <a:sysClr val="windowText" lastClr="000000">
                  <a:hueOff val="0"/>
                  <a:satOff val="0"/>
                  <a:lumOff val="0"/>
                  <a:alphaOff val="0"/>
                </a:sysClr>
              </a:solidFill>
              <a:latin typeface="Calibri" panose="020F0502020204030204"/>
              <a:ea typeface="+mn-ea"/>
              <a:cs typeface="+mn-cs"/>
            </a:rPr>
            <a:t>(SEMP)</a:t>
          </a:r>
        </a:p>
      </dgm:t>
    </dgm:pt>
    <dgm:pt modelId="{EB89D341-6B4A-4F8F-B51E-CA94AEEB9C74}" type="sibTrans" cxnId="{75968CAB-CC8A-4E48-825F-376D859C7AA8}">
      <dgm:prSet/>
      <dgm:spPr/>
      <dgm:t>
        <a:bodyPr/>
        <a:lstStyle/>
        <a:p>
          <a:pPr algn="ctr"/>
          <a:endParaRPr lang="en-AU"/>
        </a:p>
      </dgm:t>
    </dgm:pt>
    <dgm:pt modelId="{6028FC38-531E-4F0D-A354-568043603396}" type="parTrans" cxnId="{75968CAB-CC8A-4E48-825F-376D859C7AA8}">
      <dgm:prSet/>
      <dgm:spPr/>
      <dgm:t>
        <a:bodyPr/>
        <a:lstStyle/>
        <a:p>
          <a:pPr algn="ctr"/>
          <a:endParaRPr lang="en-AU"/>
        </a:p>
      </dgm:t>
    </dgm:pt>
    <dgm:pt modelId="{FD40663D-6652-428D-8E46-FD5756298388}">
      <dgm:prSet phldrT="[Text]" custT="1"/>
      <dgm:spPr>
        <a:xfrm>
          <a:off x="4637334" y="0"/>
          <a:ext cx="1270705" cy="2647949"/>
        </a:xfrm>
        <a:solidFill>
          <a:srgbClr val="4472C4">
            <a:tint val="40000"/>
            <a:hueOff val="0"/>
            <a:satOff val="0"/>
            <a:lumOff val="0"/>
            <a:alphaOff val="0"/>
          </a:srgbClr>
        </a:solidFill>
        <a:ln>
          <a:noFill/>
        </a:ln>
        <a:effectLst/>
      </dgm:spPr>
      <dgm:t>
        <a:bodyPr/>
        <a:lstStyle/>
        <a:p>
          <a:pPr algn="ctr">
            <a:buNone/>
          </a:pPr>
          <a:r>
            <a:rPr lang="en-AU" sz="1000">
              <a:solidFill>
                <a:sysClr val="windowText" lastClr="000000">
                  <a:hueOff val="0"/>
                  <a:satOff val="0"/>
                  <a:lumOff val="0"/>
                  <a:alphaOff val="0"/>
                </a:sysClr>
              </a:solidFill>
              <a:latin typeface="Calibri" panose="020F0502020204030204"/>
              <a:ea typeface="+mn-ea"/>
              <a:cs typeface="+mn-cs"/>
            </a:rPr>
            <a:t>Community Emergency Management Plans (CEMP) (optional)</a:t>
          </a:r>
        </a:p>
      </dgm:t>
    </dgm:pt>
    <dgm:pt modelId="{708E4236-AF5A-4690-8CD8-BA39BD57B17F}" type="parTrans" cxnId="{AAA01B27-5D5A-48EA-9EA5-01248DFD9197}">
      <dgm:prSet/>
      <dgm:spPr/>
      <dgm:t>
        <a:bodyPr/>
        <a:lstStyle/>
        <a:p>
          <a:pPr algn="ctr"/>
          <a:endParaRPr lang="en-AU"/>
        </a:p>
      </dgm:t>
    </dgm:pt>
    <dgm:pt modelId="{3736AF50-0AE3-4B60-80C3-DA676E7D6C43}" type="sibTrans" cxnId="{AAA01B27-5D5A-48EA-9EA5-01248DFD9197}">
      <dgm:prSet/>
      <dgm:spPr/>
      <dgm:t>
        <a:bodyPr/>
        <a:lstStyle/>
        <a:p>
          <a:pPr algn="ctr"/>
          <a:endParaRPr lang="en-AU"/>
        </a:p>
      </dgm:t>
    </dgm:pt>
    <dgm:pt modelId="{01B3284A-5A3C-439A-96D9-613E8FBB9DD0}">
      <dgm:prSet phldrT="[Text]" custT="1"/>
      <dgm:spPr>
        <a:xfrm>
          <a:off x="3260736" y="907296"/>
          <a:ext cx="1058921" cy="1521823"/>
        </a:xfrm>
        <a:solidFill>
          <a:srgbClr val="ED7D31"/>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sz="1000">
              <a:solidFill>
                <a:sysClr val="window" lastClr="FFFFFF"/>
              </a:solidFill>
              <a:latin typeface="Calibri" panose="020F0502020204030204"/>
              <a:ea typeface="+mn-ea"/>
              <a:cs typeface="+mn-cs"/>
            </a:rPr>
            <a:t>Maroondah Municipal Emergency Management Plan including sub-plans</a:t>
          </a:r>
        </a:p>
      </dgm:t>
    </dgm:pt>
    <dgm:pt modelId="{A9CC0599-A0A0-40DC-BD1C-9B8B6DA58156}" type="sibTrans" cxnId="{B466C005-6A48-452E-9F23-641FC00FB577}">
      <dgm:prSet/>
      <dgm:spPr/>
      <dgm:t>
        <a:bodyPr/>
        <a:lstStyle/>
        <a:p>
          <a:pPr algn="ctr"/>
          <a:endParaRPr lang="en-AU"/>
        </a:p>
      </dgm:t>
    </dgm:pt>
    <dgm:pt modelId="{AC6976C7-3809-461A-9C45-68C2412A92AC}" type="parTrans" cxnId="{B466C005-6A48-452E-9F23-641FC00FB577}">
      <dgm:prSet custT="1"/>
      <dgm:spPr>
        <a:xfrm>
          <a:off x="2837168" y="1650212"/>
          <a:ext cx="423568" cy="35991"/>
        </a:xfrm>
        <a:noFill/>
        <a:ln w="12700" cap="flat" cmpd="sng" algn="ctr">
          <a:solidFill>
            <a:srgbClr val="4472C4">
              <a:shade val="80000"/>
              <a:hueOff val="0"/>
              <a:satOff val="0"/>
              <a:lumOff val="0"/>
              <a:alphaOff val="0"/>
            </a:srgbClr>
          </a:solidFill>
          <a:prstDash val="solid"/>
          <a:miter lim="800000"/>
          <a:headEnd type="none"/>
          <a:tailEnd type="none"/>
        </a:ln>
        <a:effectLst/>
      </dgm:spPr>
      <dgm:t>
        <a:bodyPr/>
        <a:lstStyle/>
        <a:p>
          <a:pPr algn="ctr">
            <a:buNone/>
          </a:pPr>
          <a:endParaRPr lang="en-AU" sz="1000">
            <a:solidFill>
              <a:sysClr val="windowText" lastClr="000000">
                <a:hueOff val="0"/>
                <a:satOff val="0"/>
                <a:lumOff val="0"/>
                <a:alphaOff val="0"/>
              </a:sysClr>
            </a:solidFill>
            <a:latin typeface="Calibri" panose="020F0502020204030204"/>
            <a:ea typeface="+mn-ea"/>
            <a:cs typeface="+mn-cs"/>
          </a:endParaRPr>
        </a:p>
      </dgm:t>
    </dgm:pt>
    <dgm:pt modelId="{15A48B11-C9DA-42B8-8B07-A8980E0D9536}">
      <dgm:prSet phldrT="[Text]" custT="1"/>
      <dgm:spPr>
        <a:xfrm>
          <a:off x="4751825" y="2007222"/>
          <a:ext cx="1058921" cy="529460"/>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sz="1000">
              <a:solidFill>
                <a:sysClr val="window" lastClr="FFFFFF"/>
              </a:solidFill>
              <a:latin typeface="Calibri" panose="020F0502020204030204"/>
              <a:ea typeface="+mn-ea"/>
              <a:cs typeface="+mn-cs"/>
            </a:rPr>
            <a:t>Community Emergency Management Plans (CEMP) (if applicable)</a:t>
          </a:r>
        </a:p>
      </dgm:t>
    </dgm:pt>
    <dgm:pt modelId="{A6E219CA-98AB-4FF4-BCCC-F6827D7F9B41}" type="parTrans" cxnId="{19F20AA0-19D8-41D4-A089-1E4F52A053A5}">
      <dgm:prSet/>
      <dgm:spPr>
        <a:xfrm rot="3264268">
          <a:off x="4164502" y="1952084"/>
          <a:ext cx="742479" cy="35991"/>
        </a:xfrm>
        <a:ln>
          <a:solidFill>
            <a:srgbClr val="0070C0"/>
          </a:solidFill>
          <a:tailEnd type="none"/>
        </a:ln>
      </dgm:spPr>
      <dgm:t>
        <a:bodyPr/>
        <a:lstStyle/>
        <a:p>
          <a:endParaRPr lang="en-AU"/>
        </a:p>
      </dgm:t>
    </dgm:pt>
    <dgm:pt modelId="{65673F0D-2626-4EFB-8B42-68DE5EDFFA7C}" type="sibTrans" cxnId="{19F20AA0-19D8-41D4-A089-1E4F52A053A5}">
      <dgm:prSet/>
      <dgm:spPr/>
      <dgm:t>
        <a:bodyPr/>
        <a:lstStyle/>
        <a:p>
          <a:endParaRPr lang="en-AU"/>
        </a:p>
      </dgm:t>
    </dgm:pt>
    <dgm:pt modelId="{03C93350-FA92-47CB-AF7C-C8FE36AB201B}" type="pres">
      <dgm:prSet presAssocID="{4BBAAD97-54A6-42DC-9CC8-460D14CB81A4}" presName="mainComposite" presStyleCnt="0">
        <dgm:presLayoutVars>
          <dgm:chPref val="1"/>
          <dgm:dir/>
          <dgm:animOne val="branch"/>
          <dgm:animLvl val="lvl"/>
          <dgm:resizeHandles val="exact"/>
        </dgm:presLayoutVars>
      </dgm:prSet>
      <dgm:spPr/>
    </dgm:pt>
    <dgm:pt modelId="{14957A30-1A0F-4F47-988F-2C55FDC3F170}" type="pres">
      <dgm:prSet presAssocID="{4BBAAD97-54A6-42DC-9CC8-460D14CB81A4}" presName="hierFlow" presStyleCnt="0"/>
      <dgm:spPr/>
    </dgm:pt>
    <dgm:pt modelId="{5570F105-0B89-4F8D-B0A9-77EF781653D0}" type="pres">
      <dgm:prSet presAssocID="{4BBAAD97-54A6-42DC-9CC8-460D14CB81A4}" presName="firstBuf" presStyleCnt="0"/>
      <dgm:spPr/>
    </dgm:pt>
    <dgm:pt modelId="{BEEF051F-00C1-411B-B6B6-3524CD9D3731}" type="pres">
      <dgm:prSet presAssocID="{4BBAAD97-54A6-42DC-9CC8-460D14CB81A4}" presName="hierChild1" presStyleCnt="0">
        <dgm:presLayoutVars>
          <dgm:chPref val="1"/>
          <dgm:animOne val="branch"/>
          <dgm:animLvl val="lvl"/>
        </dgm:presLayoutVars>
      </dgm:prSet>
      <dgm:spPr/>
    </dgm:pt>
    <dgm:pt modelId="{21C2E1A3-EA21-4353-9107-12F823A470BC}" type="pres">
      <dgm:prSet presAssocID="{7C584069-BA42-4E33-96AD-3E91ECB86365}" presName="Name17" presStyleCnt="0"/>
      <dgm:spPr/>
    </dgm:pt>
    <dgm:pt modelId="{F96C5551-AAF4-4C91-A123-C47F8E657DCA}" type="pres">
      <dgm:prSet presAssocID="{7C584069-BA42-4E33-96AD-3E91ECB86365}" presName="level1Shape" presStyleLbl="node0" presStyleIdx="0" presStyleCnt="1" custScaleY="298396">
        <dgm:presLayoutVars>
          <dgm:chPref val="3"/>
        </dgm:presLayoutVars>
      </dgm:prSet>
      <dgm:spPr>
        <a:prstGeom prst="roundRect">
          <a:avLst>
            <a:gd name="adj" fmla="val 10000"/>
          </a:avLst>
        </a:prstGeom>
      </dgm:spPr>
    </dgm:pt>
    <dgm:pt modelId="{BAE9B426-0377-4472-8108-6A406CCE04A5}" type="pres">
      <dgm:prSet presAssocID="{7C584069-BA42-4E33-96AD-3E91ECB86365}" presName="hierChild2" presStyleCnt="0"/>
      <dgm:spPr/>
    </dgm:pt>
    <dgm:pt modelId="{58EF2040-35EE-4353-A930-39574E804D5D}" type="pres">
      <dgm:prSet presAssocID="{063A7343-9C2F-47E5-B047-457EDD71400B}" presName="Name25" presStyleLbl="parChTrans1D2" presStyleIdx="0" presStyleCnt="1"/>
      <dgm:spPr/>
    </dgm:pt>
    <dgm:pt modelId="{C3EDB9A9-DC99-465B-ACC9-9DC4D8551557}" type="pres">
      <dgm:prSet presAssocID="{063A7343-9C2F-47E5-B047-457EDD71400B}" presName="connTx" presStyleLbl="parChTrans1D2" presStyleIdx="0" presStyleCnt="1"/>
      <dgm:spPr/>
    </dgm:pt>
    <dgm:pt modelId="{B61367DD-0F1A-4039-889A-99FE0C658E4F}" type="pres">
      <dgm:prSet presAssocID="{E08A2F2A-B607-4AF9-A10C-241A35FBE12D}" presName="Name30" presStyleCnt="0"/>
      <dgm:spPr/>
    </dgm:pt>
    <dgm:pt modelId="{5D4B39C1-00BA-4571-BC88-53EE58D87F52}" type="pres">
      <dgm:prSet presAssocID="{E08A2F2A-B607-4AF9-A10C-241A35FBE12D}" presName="level2Shape" presStyleLbl="node2" presStyleIdx="0" presStyleCnt="1" custScaleY="290810"/>
      <dgm:spPr>
        <a:prstGeom prst="roundRect">
          <a:avLst>
            <a:gd name="adj" fmla="val 10000"/>
          </a:avLst>
        </a:prstGeom>
      </dgm:spPr>
    </dgm:pt>
    <dgm:pt modelId="{CD0CBBBB-E6D4-4562-89AD-802E1D760D2E}" type="pres">
      <dgm:prSet presAssocID="{E08A2F2A-B607-4AF9-A10C-241A35FBE12D}" presName="hierChild3" presStyleCnt="0"/>
      <dgm:spPr/>
    </dgm:pt>
    <dgm:pt modelId="{E88AB1AB-056D-44F8-A2D2-7E61DABD9343}" type="pres">
      <dgm:prSet presAssocID="{AC6976C7-3809-461A-9C45-68C2412A92AC}" presName="Name25" presStyleLbl="parChTrans1D3" presStyleIdx="0" presStyleCnt="1"/>
      <dgm:spPr>
        <a:custGeom>
          <a:avLst/>
          <a:gdLst/>
          <a:ahLst/>
          <a:cxnLst/>
          <a:rect l="0" t="0" r="0" b="0"/>
          <a:pathLst>
            <a:path>
              <a:moveTo>
                <a:pt x="0" y="17995"/>
              </a:moveTo>
              <a:lnTo>
                <a:pt x="423568" y="17995"/>
              </a:lnTo>
            </a:path>
          </a:pathLst>
        </a:custGeom>
      </dgm:spPr>
    </dgm:pt>
    <dgm:pt modelId="{03705FA8-6EDA-4188-9789-D0345F13168B}" type="pres">
      <dgm:prSet presAssocID="{AC6976C7-3809-461A-9C45-68C2412A92AC}" presName="connTx" presStyleLbl="parChTrans1D3" presStyleIdx="0" presStyleCnt="1"/>
      <dgm:spPr/>
    </dgm:pt>
    <dgm:pt modelId="{030778E7-55FC-4121-BB3C-59DD87FA48F0}" type="pres">
      <dgm:prSet presAssocID="{01B3284A-5A3C-439A-96D9-613E8FBB9DD0}" presName="Name30" presStyleCnt="0"/>
      <dgm:spPr/>
    </dgm:pt>
    <dgm:pt modelId="{8F05911C-A45D-484E-BAAA-CD4AAE33B2D2}" type="pres">
      <dgm:prSet presAssocID="{01B3284A-5A3C-439A-96D9-613E8FBB9DD0}" presName="level2Shape" presStyleLbl="node3" presStyleIdx="0" presStyleCnt="1" custScaleY="287429" custLinFactNeighborX="0"/>
      <dgm:spPr>
        <a:prstGeom prst="roundRect">
          <a:avLst>
            <a:gd name="adj" fmla="val 10000"/>
          </a:avLst>
        </a:prstGeom>
      </dgm:spPr>
    </dgm:pt>
    <dgm:pt modelId="{95FFC420-9DEF-40A6-AAC4-829C621B34D1}" type="pres">
      <dgm:prSet presAssocID="{01B3284A-5A3C-439A-96D9-613E8FBB9DD0}" presName="hierChild3" presStyleCnt="0"/>
      <dgm:spPr/>
    </dgm:pt>
    <dgm:pt modelId="{A18F8BA8-6F3C-4ADC-A47E-0ADD1A29D8E1}" type="pres">
      <dgm:prSet presAssocID="{A6E219CA-98AB-4FF4-BCCC-F6827D7F9B41}" presName="Name25" presStyleLbl="parChTrans1D4" presStyleIdx="0" presStyleCnt="1"/>
      <dgm:spPr/>
    </dgm:pt>
    <dgm:pt modelId="{62C6DAE1-2281-48BD-A6EF-FCA16B380E94}" type="pres">
      <dgm:prSet presAssocID="{A6E219CA-98AB-4FF4-BCCC-F6827D7F9B41}" presName="connTx" presStyleLbl="parChTrans1D4" presStyleIdx="0" presStyleCnt="1"/>
      <dgm:spPr/>
    </dgm:pt>
    <dgm:pt modelId="{EB7A2439-4861-4E07-AA57-D7591F3ACCA2}" type="pres">
      <dgm:prSet presAssocID="{15A48B11-C9DA-42B8-8B07-A8980E0D9536}" presName="Name30" presStyleCnt="0"/>
      <dgm:spPr/>
    </dgm:pt>
    <dgm:pt modelId="{35A83076-2401-4639-B376-A2E00725C307}" type="pres">
      <dgm:prSet presAssocID="{15A48B11-C9DA-42B8-8B07-A8980E0D9536}" presName="level2Shape" presStyleLbl="node4" presStyleIdx="0" presStyleCnt="1" custScaleX="102471" custScaleY="164429" custLinFactNeighborX="812" custLinFactNeighborY="-970"/>
      <dgm:spPr>
        <a:prstGeom prst="roundRect">
          <a:avLst>
            <a:gd name="adj" fmla="val 10000"/>
          </a:avLst>
        </a:prstGeom>
      </dgm:spPr>
    </dgm:pt>
    <dgm:pt modelId="{61FE1496-21E5-4960-AA7F-F1EA69272D23}" type="pres">
      <dgm:prSet presAssocID="{15A48B11-C9DA-42B8-8B07-A8980E0D9536}" presName="hierChild3" presStyleCnt="0"/>
      <dgm:spPr/>
    </dgm:pt>
    <dgm:pt modelId="{9022980A-76E0-4A1E-B810-30CB6B63FBE6}" type="pres">
      <dgm:prSet presAssocID="{4BBAAD97-54A6-42DC-9CC8-460D14CB81A4}" presName="bgShapesFlow" presStyleCnt="0"/>
      <dgm:spPr/>
    </dgm:pt>
    <dgm:pt modelId="{B3EE6F93-8DF2-4B30-815B-C4EDF3846C00}" type="pres">
      <dgm:prSet presAssocID="{183D4D70-9922-4C31-BEB3-2A5AFC884932}" presName="rectComp" presStyleCnt="0"/>
      <dgm:spPr/>
    </dgm:pt>
    <dgm:pt modelId="{6E982BCF-38C5-48C4-875A-64EA9513B0BF}" type="pres">
      <dgm:prSet presAssocID="{183D4D70-9922-4C31-BEB3-2A5AFC884932}" presName="bgRect" presStyleLbl="bgShp" presStyleIdx="0" presStyleCnt="4"/>
      <dgm:spPr>
        <a:prstGeom prst="roundRect">
          <a:avLst>
            <a:gd name="adj" fmla="val 10000"/>
          </a:avLst>
        </a:prstGeom>
      </dgm:spPr>
    </dgm:pt>
    <dgm:pt modelId="{EB133403-1701-4322-A6CB-FF0DAA99EB15}" type="pres">
      <dgm:prSet presAssocID="{183D4D70-9922-4C31-BEB3-2A5AFC884932}" presName="bgRectTx" presStyleLbl="bgShp" presStyleIdx="0" presStyleCnt="4">
        <dgm:presLayoutVars>
          <dgm:bulletEnabled val="1"/>
        </dgm:presLayoutVars>
      </dgm:prSet>
      <dgm:spPr/>
    </dgm:pt>
    <dgm:pt modelId="{BB4E29A9-74FA-44D3-82AC-2F58D8122663}" type="pres">
      <dgm:prSet presAssocID="{183D4D70-9922-4C31-BEB3-2A5AFC884932}" presName="spComp" presStyleCnt="0"/>
      <dgm:spPr/>
    </dgm:pt>
    <dgm:pt modelId="{716F882C-4784-4270-AA55-2356100DB31F}" type="pres">
      <dgm:prSet presAssocID="{183D4D70-9922-4C31-BEB3-2A5AFC884932}" presName="hSp" presStyleCnt="0"/>
      <dgm:spPr/>
    </dgm:pt>
    <dgm:pt modelId="{212DC7C6-A2C3-4026-9263-C20C9245FDF6}" type="pres">
      <dgm:prSet presAssocID="{DE2C2815-C8AB-4A5F-9D22-A586AD0F21FF}" presName="rectComp" presStyleCnt="0"/>
      <dgm:spPr/>
    </dgm:pt>
    <dgm:pt modelId="{D265963B-B422-4496-A15F-51E00A839DF3}" type="pres">
      <dgm:prSet presAssocID="{DE2C2815-C8AB-4A5F-9D22-A586AD0F21FF}" presName="bgRect" presStyleLbl="bgShp" presStyleIdx="1" presStyleCnt="4"/>
      <dgm:spPr>
        <a:prstGeom prst="roundRect">
          <a:avLst>
            <a:gd name="adj" fmla="val 10000"/>
          </a:avLst>
        </a:prstGeom>
      </dgm:spPr>
    </dgm:pt>
    <dgm:pt modelId="{91AEF8F7-73F1-468F-B218-9B4522F6756F}" type="pres">
      <dgm:prSet presAssocID="{DE2C2815-C8AB-4A5F-9D22-A586AD0F21FF}" presName="bgRectTx" presStyleLbl="bgShp" presStyleIdx="1" presStyleCnt="4">
        <dgm:presLayoutVars>
          <dgm:bulletEnabled val="1"/>
        </dgm:presLayoutVars>
      </dgm:prSet>
      <dgm:spPr/>
    </dgm:pt>
    <dgm:pt modelId="{75C2F053-5FC5-469E-BCD4-99AFE093977E}" type="pres">
      <dgm:prSet presAssocID="{DE2C2815-C8AB-4A5F-9D22-A586AD0F21FF}" presName="spComp" presStyleCnt="0"/>
      <dgm:spPr/>
    </dgm:pt>
    <dgm:pt modelId="{62C8DB2E-88FD-46D5-98E5-8E165F48C9D7}" type="pres">
      <dgm:prSet presAssocID="{DE2C2815-C8AB-4A5F-9D22-A586AD0F21FF}" presName="hSp" presStyleCnt="0"/>
      <dgm:spPr/>
    </dgm:pt>
    <dgm:pt modelId="{B2B1D0E8-A211-4959-BF55-55E3D719633C}" type="pres">
      <dgm:prSet presAssocID="{50DE07DA-4FC7-40A1-B072-90212ABE7E21}" presName="rectComp" presStyleCnt="0"/>
      <dgm:spPr/>
    </dgm:pt>
    <dgm:pt modelId="{B665C729-D8FB-4BF6-BD26-888763C7CDDE}" type="pres">
      <dgm:prSet presAssocID="{50DE07DA-4FC7-40A1-B072-90212ABE7E21}" presName="bgRect" presStyleLbl="bgShp" presStyleIdx="2" presStyleCnt="4"/>
      <dgm:spPr>
        <a:prstGeom prst="roundRect">
          <a:avLst>
            <a:gd name="adj" fmla="val 10000"/>
          </a:avLst>
        </a:prstGeom>
      </dgm:spPr>
    </dgm:pt>
    <dgm:pt modelId="{E353DCCB-B758-40FE-9866-8F15D406D69E}" type="pres">
      <dgm:prSet presAssocID="{50DE07DA-4FC7-40A1-B072-90212ABE7E21}" presName="bgRectTx" presStyleLbl="bgShp" presStyleIdx="2" presStyleCnt="4">
        <dgm:presLayoutVars>
          <dgm:bulletEnabled val="1"/>
        </dgm:presLayoutVars>
      </dgm:prSet>
      <dgm:spPr/>
    </dgm:pt>
    <dgm:pt modelId="{C9ACC639-D72F-46DA-AC24-23FE93F8D0A0}" type="pres">
      <dgm:prSet presAssocID="{50DE07DA-4FC7-40A1-B072-90212ABE7E21}" presName="spComp" presStyleCnt="0"/>
      <dgm:spPr/>
    </dgm:pt>
    <dgm:pt modelId="{88DD57D0-472C-4F29-AE7A-B36A45308761}" type="pres">
      <dgm:prSet presAssocID="{50DE07DA-4FC7-40A1-B072-90212ABE7E21}" presName="hSp" presStyleCnt="0"/>
      <dgm:spPr/>
    </dgm:pt>
    <dgm:pt modelId="{8505462D-1D2D-4265-8C9A-B85702938F3D}" type="pres">
      <dgm:prSet presAssocID="{FD40663D-6652-428D-8E46-FD5756298388}" presName="rectComp" presStyleCnt="0"/>
      <dgm:spPr/>
    </dgm:pt>
    <dgm:pt modelId="{B151F0E5-E2F6-448B-A1D0-40412EC50CF6}" type="pres">
      <dgm:prSet presAssocID="{FD40663D-6652-428D-8E46-FD5756298388}" presName="bgRect" presStyleLbl="bgShp" presStyleIdx="3" presStyleCnt="4" custLinFactNeighborX="358" custLinFactNeighborY="3237"/>
      <dgm:spPr>
        <a:prstGeom prst="roundRect">
          <a:avLst>
            <a:gd name="adj" fmla="val 10000"/>
          </a:avLst>
        </a:prstGeom>
      </dgm:spPr>
    </dgm:pt>
    <dgm:pt modelId="{0D291D13-6CF5-4DC8-9F23-4534C7136F41}" type="pres">
      <dgm:prSet presAssocID="{FD40663D-6652-428D-8E46-FD5756298388}" presName="bgRectTx" presStyleLbl="bgShp" presStyleIdx="3" presStyleCnt="4">
        <dgm:presLayoutVars>
          <dgm:bulletEnabled val="1"/>
        </dgm:presLayoutVars>
      </dgm:prSet>
      <dgm:spPr/>
    </dgm:pt>
  </dgm:ptLst>
  <dgm:cxnLst>
    <dgm:cxn modelId="{B466C005-6A48-452E-9F23-641FC00FB577}" srcId="{E08A2F2A-B607-4AF9-A10C-241A35FBE12D}" destId="{01B3284A-5A3C-439A-96D9-613E8FBB9DD0}" srcOrd="0" destOrd="0" parTransId="{AC6976C7-3809-461A-9C45-68C2412A92AC}" sibTransId="{A9CC0599-A0A0-40DC-BD1C-9B8B6DA58156}"/>
    <dgm:cxn modelId="{AAA01B27-5D5A-48EA-9EA5-01248DFD9197}" srcId="{4BBAAD97-54A6-42DC-9CC8-460D14CB81A4}" destId="{FD40663D-6652-428D-8E46-FD5756298388}" srcOrd="4" destOrd="0" parTransId="{708E4236-AF5A-4690-8CD8-BA39BD57B17F}" sibTransId="{3736AF50-0AE3-4B60-80C3-DA676E7D6C43}"/>
    <dgm:cxn modelId="{A1052E2C-D0F2-4147-9732-96F03592ED29}" type="presOf" srcId="{183D4D70-9922-4C31-BEB3-2A5AFC884932}" destId="{6E982BCF-38C5-48C4-875A-64EA9513B0BF}" srcOrd="0" destOrd="0" presId="urn:microsoft.com/office/officeart/2005/8/layout/hierarchy5"/>
    <dgm:cxn modelId="{41144133-7B73-4839-A057-DB8C1A94B480}" type="presOf" srcId="{50DE07DA-4FC7-40A1-B072-90212ABE7E21}" destId="{E353DCCB-B758-40FE-9866-8F15D406D69E}" srcOrd="1" destOrd="0" presId="urn:microsoft.com/office/officeart/2005/8/layout/hierarchy5"/>
    <dgm:cxn modelId="{D00D4A37-186D-47AA-8E21-2755E89EFB62}" type="presOf" srcId="{063A7343-9C2F-47E5-B047-457EDD71400B}" destId="{C3EDB9A9-DC99-465B-ACC9-9DC4D8551557}" srcOrd="1" destOrd="0" presId="urn:microsoft.com/office/officeart/2005/8/layout/hierarchy5"/>
    <dgm:cxn modelId="{2AFFCB5C-2395-4606-9D86-82EA094D236B}" srcId="{4BBAAD97-54A6-42DC-9CC8-460D14CB81A4}" destId="{DE2C2815-C8AB-4A5F-9D22-A586AD0F21FF}" srcOrd="2" destOrd="0" parTransId="{A2A65046-8F17-44FB-9AF4-C2E79CD919F2}" sibTransId="{E5B61FF7-5A8C-4AE7-BF69-EC309DCBF486}"/>
    <dgm:cxn modelId="{79C1575F-9EF9-444B-9F83-FBB8B6DCFFA0}" type="presOf" srcId="{01B3284A-5A3C-439A-96D9-613E8FBB9DD0}" destId="{8F05911C-A45D-484E-BAAA-CD4AAE33B2D2}" srcOrd="0" destOrd="0" presId="urn:microsoft.com/office/officeart/2005/8/layout/hierarchy5"/>
    <dgm:cxn modelId="{C2C69562-C2C5-4A27-9C8E-405BEBEF0FA8}" type="presOf" srcId="{AC6976C7-3809-461A-9C45-68C2412A92AC}" destId="{03705FA8-6EDA-4188-9789-D0345F13168B}" srcOrd="1" destOrd="0" presId="urn:microsoft.com/office/officeart/2005/8/layout/hierarchy5"/>
    <dgm:cxn modelId="{0E07D867-26D7-4D0A-9A22-9EE8BB3379F6}" type="presOf" srcId="{DE2C2815-C8AB-4A5F-9D22-A586AD0F21FF}" destId="{91AEF8F7-73F1-468F-B218-9B4522F6756F}" srcOrd="1" destOrd="0" presId="urn:microsoft.com/office/officeart/2005/8/layout/hierarchy5"/>
    <dgm:cxn modelId="{95C3B269-4271-4593-AD4D-766516370768}" type="presOf" srcId="{FD40663D-6652-428D-8E46-FD5756298388}" destId="{0D291D13-6CF5-4DC8-9F23-4534C7136F41}" srcOrd="1" destOrd="0" presId="urn:microsoft.com/office/officeart/2005/8/layout/hierarchy5"/>
    <dgm:cxn modelId="{37F6214A-D431-4894-9B6C-A16767394BDC}" type="presOf" srcId="{7C584069-BA42-4E33-96AD-3E91ECB86365}" destId="{F96C5551-AAF4-4C91-A123-C47F8E657DCA}" srcOrd="0" destOrd="0" presId="urn:microsoft.com/office/officeart/2005/8/layout/hierarchy5"/>
    <dgm:cxn modelId="{F4DB0971-F66F-4379-8534-080113C57363}" type="presOf" srcId="{063A7343-9C2F-47E5-B047-457EDD71400B}" destId="{58EF2040-35EE-4353-A930-39574E804D5D}" srcOrd="0" destOrd="0" presId="urn:microsoft.com/office/officeart/2005/8/layout/hierarchy5"/>
    <dgm:cxn modelId="{B27AE955-550D-41E4-BFB5-FCE905E541B2}" srcId="{4BBAAD97-54A6-42DC-9CC8-460D14CB81A4}" destId="{50DE07DA-4FC7-40A1-B072-90212ABE7E21}" srcOrd="3" destOrd="0" parTransId="{B3230304-5096-48F7-AA1E-513E96353A1C}" sibTransId="{EE64E7D0-0077-44B7-B5DB-F40FA9DD26DD}"/>
    <dgm:cxn modelId="{289D3358-89C6-47AF-8BE7-E0A5C150046B}" type="presOf" srcId="{AC6976C7-3809-461A-9C45-68C2412A92AC}" destId="{E88AB1AB-056D-44F8-A2D2-7E61DABD9343}" srcOrd="0" destOrd="0" presId="urn:microsoft.com/office/officeart/2005/8/layout/hierarchy5"/>
    <dgm:cxn modelId="{56442C7F-8BCC-4FA4-83F5-261FC2EE99EF}" type="presOf" srcId="{DE2C2815-C8AB-4A5F-9D22-A586AD0F21FF}" destId="{D265963B-B422-4496-A15F-51E00A839DF3}" srcOrd="0" destOrd="0" presId="urn:microsoft.com/office/officeart/2005/8/layout/hierarchy5"/>
    <dgm:cxn modelId="{4C912A89-7D3D-4CE5-8121-0B24B94608A9}" type="presOf" srcId="{183D4D70-9922-4C31-BEB3-2A5AFC884932}" destId="{EB133403-1701-4322-A6CB-FF0DAA99EB15}" srcOrd="1" destOrd="0" presId="urn:microsoft.com/office/officeart/2005/8/layout/hierarchy5"/>
    <dgm:cxn modelId="{60EC469D-466D-4977-9848-A4F0DA70D159}" srcId="{4BBAAD97-54A6-42DC-9CC8-460D14CB81A4}" destId="{7C584069-BA42-4E33-96AD-3E91ECB86365}" srcOrd="0" destOrd="0" parTransId="{DAD789EA-2AC4-4E68-A0E9-1585D41D6A4D}" sibTransId="{5965DAC9-35EE-4FE7-B5E2-8414EEF2E7A9}"/>
    <dgm:cxn modelId="{65046B9D-07EF-4BBC-AB03-BB7F29E09BD3}" type="presOf" srcId="{FD40663D-6652-428D-8E46-FD5756298388}" destId="{B151F0E5-E2F6-448B-A1D0-40412EC50CF6}" srcOrd="0" destOrd="0" presId="urn:microsoft.com/office/officeart/2005/8/layout/hierarchy5"/>
    <dgm:cxn modelId="{19F20AA0-19D8-41D4-A089-1E4F52A053A5}" srcId="{01B3284A-5A3C-439A-96D9-613E8FBB9DD0}" destId="{15A48B11-C9DA-42B8-8B07-A8980E0D9536}" srcOrd="0" destOrd="0" parTransId="{A6E219CA-98AB-4FF4-BCCC-F6827D7F9B41}" sibTransId="{65673F0D-2626-4EFB-8B42-68DE5EDFFA7C}"/>
    <dgm:cxn modelId="{563C41A2-02DB-4283-BBFE-01A4303D5426}" type="presOf" srcId="{A6E219CA-98AB-4FF4-BCCC-F6827D7F9B41}" destId="{62C6DAE1-2281-48BD-A6EF-FCA16B380E94}" srcOrd="1" destOrd="0" presId="urn:microsoft.com/office/officeart/2005/8/layout/hierarchy5"/>
    <dgm:cxn modelId="{0578B6A8-B893-40FC-A239-092CFD18AC67}" type="presOf" srcId="{E08A2F2A-B607-4AF9-A10C-241A35FBE12D}" destId="{5D4B39C1-00BA-4571-BC88-53EE58D87F52}" srcOrd="0" destOrd="0" presId="urn:microsoft.com/office/officeart/2005/8/layout/hierarchy5"/>
    <dgm:cxn modelId="{75968CAB-CC8A-4E48-825F-376D859C7AA8}" srcId="{4BBAAD97-54A6-42DC-9CC8-460D14CB81A4}" destId="{183D4D70-9922-4C31-BEB3-2A5AFC884932}" srcOrd="1" destOrd="0" parTransId="{6028FC38-531E-4F0D-A354-568043603396}" sibTransId="{EB89D341-6B4A-4F8F-B51E-CA94AEEB9C74}"/>
    <dgm:cxn modelId="{62FC82B4-F8CE-490B-8653-F1AE962047A5}" srcId="{7C584069-BA42-4E33-96AD-3E91ECB86365}" destId="{E08A2F2A-B607-4AF9-A10C-241A35FBE12D}" srcOrd="0" destOrd="0" parTransId="{063A7343-9C2F-47E5-B047-457EDD71400B}" sibTransId="{178E32F3-432F-4CF3-BABB-81CAF511300B}"/>
    <dgm:cxn modelId="{7CE498D7-8D54-46A0-9709-41A68CE488CA}" type="presOf" srcId="{50DE07DA-4FC7-40A1-B072-90212ABE7E21}" destId="{B665C729-D8FB-4BF6-BD26-888763C7CDDE}" srcOrd="0" destOrd="0" presId="urn:microsoft.com/office/officeart/2005/8/layout/hierarchy5"/>
    <dgm:cxn modelId="{D8448CC8-AD02-43FA-A344-B5663277BE64}" type="presOf" srcId="{15A48B11-C9DA-42B8-8B07-A8980E0D9536}" destId="{35A83076-2401-4639-B376-A2E00725C307}" srcOrd="0" destOrd="0" presId="urn:microsoft.com/office/officeart/2005/8/layout/hierarchy5"/>
    <dgm:cxn modelId="{E6616CEE-F978-480B-9945-933E2BB4F0DA}" type="presOf" srcId="{4BBAAD97-54A6-42DC-9CC8-460D14CB81A4}" destId="{03C93350-FA92-47CB-AF7C-C8FE36AB201B}" srcOrd="0" destOrd="0" presId="urn:microsoft.com/office/officeart/2005/8/layout/hierarchy5"/>
    <dgm:cxn modelId="{ECAC88DC-61E6-4F14-B106-E0C1D71D7F4B}" type="presOf" srcId="{A6E219CA-98AB-4FF4-BCCC-F6827D7F9B41}" destId="{A18F8BA8-6F3C-4ADC-A47E-0ADD1A29D8E1}" srcOrd="0" destOrd="0" presId="urn:microsoft.com/office/officeart/2005/8/layout/hierarchy5"/>
    <dgm:cxn modelId="{6D90F008-5EE9-4FEA-A4AA-A8C44D480E8F}" type="presParOf" srcId="{03C93350-FA92-47CB-AF7C-C8FE36AB201B}" destId="{14957A30-1A0F-4F47-988F-2C55FDC3F170}" srcOrd="0" destOrd="0" presId="urn:microsoft.com/office/officeart/2005/8/layout/hierarchy5"/>
    <dgm:cxn modelId="{A232E9A9-3891-43E3-B1A5-06DE0FEB5AB3}" type="presParOf" srcId="{14957A30-1A0F-4F47-988F-2C55FDC3F170}" destId="{5570F105-0B89-4F8D-B0A9-77EF781653D0}" srcOrd="0" destOrd="0" presId="urn:microsoft.com/office/officeart/2005/8/layout/hierarchy5"/>
    <dgm:cxn modelId="{A2EBCB54-9C0E-4676-8193-55DB94F78BD0}" type="presParOf" srcId="{14957A30-1A0F-4F47-988F-2C55FDC3F170}" destId="{BEEF051F-00C1-411B-B6B6-3524CD9D3731}" srcOrd="1" destOrd="0" presId="urn:microsoft.com/office/officeart/2005/8/layout/hierarchy5"/>
    <dgm:cxn modelId="{E6327D0B-1645-449A-B34C-175A56802989}" type="presParOf" srcId="{BEEF051F-00C1-411B-B6B6-3524CD9D3731}" destId="{21C2E1A3-EA21-4353-9107-12F823A470BC}" srcOrd="0" destOrd="0" presId="urn:microsoft.com/office/officeart/2005/8/layout/hierarchy5"/>
    <dgm:cxn modelId="{4353CD59-2E4D-4A09-980B-C018C119A3EC}" type="presParOf" srcId="{21C2E1A3-EA21-4353-9107-12F823A470BC}" destId="{F96C5551-AAF4-4C91-A123-C47F8E657DCA}" srcOrd="0" destOrd="0" presId="urn:microsoft.com/office/officeart/2005/8/layout/hierarchy5"/>
    <dgm:cxn modelId="{D694F7FF-6240-40D1-9BDD-7B84A16BBA76}" type="presParOf" srcId="{21C2E1A3-EA21-4353-9107-12F823A470BC}" destId="{BAE9B426-0377-4472-8108-6A406CCE04A5}" srcOrd="1" destOrd="0" presId="urn:microsoft.com/office/officeart/2005/8/layout/hierarchy5"/>
    <dgm:cxn modelId="{DA270DB1-46BC-410E-9746-5A91CBD23D68}" type="presParOf" srcId="{BAE9B426-0377-4472-8108-6A406CCE04A5}" destId="{58EF2040-35EE-4353-A930-39574E804D5D}" srcOrd="0" destOrd="0" presId="urn:microsoft.com/office/officeart/2005/8/layout/hierarchy5"/>
    <dgm:cxn modelId="{612C7AAC-692B-4FAB-A016-3546F7F95BFD}" type="presParOf" srcId="{58EF2040-35EE-4353-A930-39574E804D5D}" destId="{C3EDB9A9-DC99-465B-ACC9-9DC4D8551557}" srcOrd="0" destOrd="0" presId="urn:microsoft.com/office/officeart/2005/8/layout/hierarchy5"/>
    <dgm:cxn modelId="{437E8230-D840-421F-AF1A-95C1EAC32232}" type="presParOf" srcId="{BAE9B426-0377-4472-8108-6A406CCE04A5}" destId="{B61367DD-0F1A-4039-889A-99FE0C658E4F}" srcOrd="1" destOrd="0" presId="urn:microsoft.com/office/officeart/2005/8/layout/hierarchy5"/>
    <dgm:cxn modelId="{048D2733-3CFD-4F95-85E8-8B52E6E6C7A4}" type="presParOf" srcId="{B61367DD-0F1A-4039-889A-99FE0C658E4F}" destId="{5D4B39C1-00BA-4571-BC88-53EE58D87F52}" srcOrd="0" destOrd="0" presId="urn:microsoft.com/office/officeart/2005/8/layout/hierarchy5"/>
    <dgm:cxn modelId="{51C22FD7-211C-43D5-9F3C-5B13134F14B7}" type="presParOf" srcId="{B61367DD-0F1A-4039-889A-99FE0C658E4F}" destId="{CD0CBBBB-E6D4-4562-89AD-802E1D760D2E}" srcOrd="1" destOrd="0" presId="urn:microsoft.com/office/officeart/2005/8/layout/hierarchy5"/>
    <dgm:cxn modelId="{EAF1CDC8-F0D6-4A48-8FF4-7E7059B0BC6D}" type="presParOf" srcId="{CD0CBBBB-E6D4-4562-89AD-802E1D760D2E}" destId="{E88AB1AB-056D-44F8-A2D2-7E61DABD9343}" srcOrd="0" destOrd="0" presId="urn:microsoft.com/office/officeart/2005/8/layout/hierarchy5"/>
    <dgm:cxn modelId="{D21D9F10-5A8C-408B-96FF-50356FD1D8E6}" type="presParOf" srcId="{E88AB1AB-056D-44F8-A2D2-7E61DABD9343}" destId="{03705FA8-6EDA-4188-9789-D0345F13168B}" srcOrd="0" destOrd="0" presId="urn:microsoft.com/office/officeart/2005/8/layout/hierarchy5"/>
    <dgm:cxn modelId="{A644C14B-A9C7-4968-BC37-ECFF1BA902D1}" type="presParOf" srcId="{CD0CBBBB-E6D4-4562-89AD-802E1D760D2E}" destId="{030778E7-55FC-4121-BB3C-59DD87FA48F0}" srcOrd="1" destOrd="0" presId="urn:microsoft.com/office/officeart/2005/8/layout/hierarchy5"/>
    <dgm:cxn modelId="{F438317E-B571-4C15-BB19-D7799AFD4DA3}" type="presParOf" srcId="{030778E7-55FC-4121-BB3C-59DD87FA48F0}" destId="{8F05911C-A45D-484E-BAAA-CD4AAE33B2D2}" srcOrd="0" destOrd="0" presId="urn:microsoft.com/office/officeart/2005/8/layout/hierarchy5"/>
    <dgm:cxn modelId="{C6E601B9-883B-4CAD-A8FA-C0F32CF7D732}" type="presParOf" srcId="{030778E7-55FC-4121-BB3C-59DD87FA48F0}" destId="{95FFC420-9DEF-40A6-AAC4-829C621B34D1}" srcOrd="1" destOrd="0" presId="urn:microsoft.com/office/officeart/2005/8/layout/hierarchy5"/>
    <dgm:cxn modelId="{BADEE147-680A-4947-B763-F3C50AC1DEE8}" type="presParOf" srcId="{95FFC420-9DEF-40A6-AAC4-829C621B34D1}" destId="{A18F8BA8-6F3C-4ADC-A47E-0ADD1A29D8E1}" srcOrd="0" destOrd="0" presId="urn:microsoft.com/office/officeart/2005/8/layout/hierarchy5"/>
    <dgm:cxn modelId="{D356A63A-EACA-432C-8B33-7815D0CDCAC2}" type="presParOf" srcId="{A18F8BA8-6F3C-4ADC-A47E-0ADD1A29D8E1}" destId="{62C6DAE1-2281-48BD-A6EF-FCA16B380E94}" srcOrd="0" destOrd="0" presId="urn:microsoft.com/office/officeart/2005/8/layout/hierarchy5"/>
    <dgm:cxn modelId="{A5D1F1AD-7F9A-461C-AE8E-5E443961EB94}" type="presParOf" srcId="{95FFC420-9DEF-40A6-AAC4-829C621B34D1}" destId="{EB7A2439-4861-4E07-AA57-D7591F3ACCA2}" srcOrd="1" destOrd="0" presId="urn:microsoft.com/office/officeart/2005/8/layout/hierarchy5"/>
    <dgm:cxn modelId="{E678B59E-F5B6-435C-B1A6-CFD486F0FD48}" type="presParOf" srcId="{EB7A2439-4861-4E07-AA57-D7591F3ACCA2}" destId="{35A83076-2401-4639-B376-A2E00725C307}" srcOrd="0" destOrd="0" presId="urn:microsoft.com/office/officeart/2005/8/layout/hierarchy5"/>
    <dgm:cxn modelId="{65E3AFAD-A7F4-4E23-A291-1BADA32D4099}" type="presParOf" srcId="{EB7A2439-4861-4E07-AA57-D7591F3ACCA2}" destId="{61FE1496-21E5-4960-AA7F-F1EA69272D23}" srcOrd="1" destOrd="0" presId="urn:microsoft.com/office/officeart/2005/8/layout/hierarchy5"/>
    <dgm:cxn modelId="{02B3A6E7-C23B-491C-8A20-0A1C37A4ED48}" type="presParOf" srcId="{03C93350-FA92-47CB-AF7C-C8FE36AB201B}" destId="{9022980A-76E0-4A1E-B810-30CB6B63FBE6}" srcOrd="1" destOrd="0" presId="urn:microsoft.com/office/officeart/2005/8/layout/hierarchy5"/>
    <dgm:cxn modelId="{4841D9DC-19B0-4078-9304-D4BF18F895B1}" type="presParOf" srcId="{9022980A-76E0-4A1E-B810-30CB6B63FBE6}" destId="{B3EE6F93-8DF2-4B30-815B-C4EDF3846C00}" srcOrd="0" destOrd="0" presId="urn:microsoft.com/office/officeart/2005/8/layout/hierarchy5"/>
    <dgm:cxn modelId="{E552C17A-2315-4B4C-A744-13A3339DE536}" type="presParOf" srcId="{B3EE6F93-8DF2-4B30-815B-C4EDF3846C00}" destId="{6E982BCF-38C5-48C4-875A-64EA9513B0BF}" srcOrd="0" destOrd="0" presId="urn:microsoft.com/office/officeart/2005/8/layout/hierarchy5"/>
    <dgm:cxn modelId="{B717CD38-186C-49D6-A6A4-71D22A2771C5}" type="presParOf" srcId="{B3EE6F93-8DF2-4B30-815B-C4EDF3846C00}" destId="{EB133403-1701-4322-A6CB-FF0DAA99EB15}" srcOrd="1" destOrd="0" presId="urn:microsoft.com/office/officeart/2005/8/layout/hierarchy5"/>
    <dgm:cxn modelId="{3C9040F6-081A-4D01-90E8-C29FA968336D}" type="presParOf" srcId="{9022980A-76E0-4A1E-B810-30CB6B63FBE6}" destId="{BB4E29A9-74FA-44D3-82AC-2F58D8122663}" srcOrd="1" destOrd="0" presId="urn:microsoft.com/office/officeart/2005/8/layout/hierarchy5"/>
    <dgm:cxn modelId="{44115476-2AFC-4279-8117-09F36BAD20CB}" type="presParOf" srcId="{BB4E29A9-74FA-44D3-82AC-2F58D8122663}" destId="{716F882C-4784-4270-AA55-2356100DB31F}" srcOrd="0" destOrd="0" presId="urn:microsoft.com/office/officeart/2005/8/layout/hierarchy5"/>
    <dgm:cxn modelId="{5BFE416D-A144-484B-AAA1-D9CD9ADC9574}" type="presParOf" srcId="{9022980A-76E0-4A1E-B810-30CB6B63FBE6}" destId="{212DC7C6-A2C3-4026-9263-C20C9245FDF6}" srcOrd="2" destOrd="0" presId="urn:microsoft.com/office/officeart/2005/8/layout/hierarchy5"/>
    <dgm:cxn modelId="{7AB6E819-34B5-4C59-A28A-3748CC8B7155}" type="presParOf" srcId="{212DC7C6-A2C3-4026-9263-C20C9245FDF6}" destId="{D265963B-B422-4496-A15F-51E00A839DF3}" srcOrd="0" destOrd="0" presId="urn:microsoft.com/office/officeart/2005/8/layout/hierarchy5"/>
    <dgm:cxn modelId="{F86C70B7-83E5-4A02-B049-A91B1444020F}" type="presParOf" srcId="{212DC7C6-A2C3-4026-9263-C20C9245FDF6}" destId="{91AEF8F7-73F1-468F-B218-9B4522F6756F}" srcOrd="1" destOrd="0" presId="urn:microsoft.com/office/officeart/2005/8/layout/hierarchy5"/>
    <dgm:cxn modelId="{97E2F286-DC03-470E-A7EA-E83726CD5666}" type="presParOf" srcId="{9022980A-76E0-4A1E-B810-30CB6B63FBE6}" destId="{75C2F053-5FC5-469E-BCD4-99AFE093977E}" srcOrd="3" destOrd="0" presId="urn:microsoft.com/office/officeart/2005/8/layout/hierarchy5"/>
    <dgm:cxn modelId="{ACA4DE11-78FB-4656-9ACA-2FC6115A651E}" type="presParOf" srcId="{75C2F053-5FC5-469E-BCD4-99AFE093977E}" destId="{62C8DB2E-88FD-46D5-98E5-8E165F48C9D7}" srcOrd="0" destOrd="0" presId="urn:microsoft.com/office/officeart/2005/8/layout/hierarchy5"/>
    <dgm:cxn modelId="{321723EA-85CA-408D-9093-27785F0B9A83}" type="presParOf" srcId="{9022980A-76E0-4A1E-B810-30CB6B63FBE6}" destId="{B2B1D0E8-A211-4959-BF55-55E3D719633C}" srcOrd="4" destOrd="0" presId="urn:microsoft.com/office/officeart/2005/8/layout/hierarchy5"/>
    <dgm:cxn modelId="{7B5BF103-0C3F-4501-A6A0-C5B86A2732D8}" type="presParOf" srcId="{B2B1D0E8-A211-4959-BF55-55E3D719633C}" destId="{B665C729-D8FB-4BF6-BD26-888763C7CDDE}" srcOrd="0" destOrd="0" presId="urn:microsoft.com/office/officeart/2005/8/layout/hierarchy5"/>
    <dgm:cxn modelId="{544293B6-9546-44EE-9DF7-CC71783838A0}" type="presParOf" srcId="{B2B1D0E8-A211-4959-BF55-55E3D719633C}" destId="{E353DCCB-B758-40FE-9866-8F15D406D69E}" srcOrd="1" destOrd="0" presId="urn:microsoft.com/office/officeart/2005/8/layout/hierarchy5"/>
    <dgm:cxn modelId="{F02221C3-0F9E-41A1-B98D-20CCF2A09689}" type="presParOf" srcId="{9022980A-76E0-4A1E-B810-30CB6B63FBE6}" destId="{C9ACC639-D72F-46DA-AC24-23FE93F8D0A0}" srcOrd="5" destOrd="0" presId="urn:microsoft.com/office/officeart/2005/8/layout/hierarchy5"/>
    <dgm:cxn modelId="{FEF0F53A-0D93-4ABC-83A5-1248C7E41CED}" type="presParOf" srcId="{C9ACC639-D72F-46DA-AC24-23FE93F8D0A0}" destId="{88DD57D0-472C-4F29-AE7A-B36A45308761}" srcOrd="0" destOrd="0" presId="urn:microsoft.com/office/officeart/2005/8/layout/hierarchy5"/>
    <dgm:cxn modelId="{06817085-1722-4823-8136-CD6CC9C01B69}" type="presParOf" srcId="{9022980A-76E0-4A1E-B810-30CB6B63FBE6}" destId="{8505462D-1D2D-4265-8C9A-B85702938F3D}" srcOrd="6" destOrd="0" presId="urn:microsoft.com/office/officeart/2005/8/layout/hierarchy5"/>
    <dgm:cxn modelId="{3921A8F5-836C-43CD-AD7B-0A7C966E4BE8}" type="presParOf" srcId="{8505462D-1D2D-4265-8C9A-B85702938F3D}" destId="{B151F0E5-E2F6-448B-A1D0-40412EC50CF6}" srcOrd="0" destOrd="0" presId="urn:microsoft.com/office/officeart/2005/8/layout/hierarchy5"/>
    <dgm:cxn modelId="{69BA04D5-EBEF-4BDB-8B20-142FECAAC282}" type="presParOf" srcId="{8505462D-1D2D-4265-8C9A-B85702938F3D}" destId="{0D291D13-6CF5-4DC8-9F23-4534C7136F41}" srcOrd="1" destOrd="0" presId="urn:microsoft.com/office/officeart/2005/8/layout/hierarchy5"/>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51F0E5-E2F6-448B-A1D0-40412EC50CF6}">
      <dsp:nvSpPr>
        <dsp:cNvPr id="0" name=""/>
        <dsp:cNvSpPr/>
      </dsp:nvSpPr>
      <dsp:spPr>
        <a:xfrm>
          <a:off x="4737187" y="0"/>
          <a:ext cx="1346730" cy="2647949"/>
        </a:xfrm>
        <a:prstGeom prst="roundRect">
          <a:avLst>
            <a:gd name="adj" fmla="val 1000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Calibri" panose="020F0502020204030204"/>
              <a:ea typeface="+mn-ea"/>
              <a:cs typeface="+mn-cs"/>
            </a:rPr>
            <a:t>Community Emergency Management Plans (CEMP) (optional)</a:t>
          </a:r>
        </a:p>
      </dsp:txBody>
      <dsp:txXfrm>
        <a:off x="4737187" y="0"/>
        <a:ext cx="1346730" cy="794385"/>
      </dsp:txXfrm>
    </dsp:sp>
    <dsp:sp modelId="{B665C729-D8FB-4BF6-BD26-888763C7CDDE}">
      <dsp:nvSpPr>
        <dsp:cNvPr id="0" name=""/>
        <dsp:cNvSpPr/>
      </dsp:nvSpPr>
      <dsp:spPr>
        <a:xfrm>
          <a:off x="3161180" y="0"/>
          <a:ext cx="1346730" cy="2647949"/>
        </a:xfrm>
        <a:prstGeom prst="roundRect">
          <a:avLst>
            <a:gd name="adj" fmla="val 1000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Calibri" panose="020F0502020204030204"/>
              <a:ea typeface="+mn-ea"/>
              <a:cs typeface="+mn-cs"/>
            </a:rPr>
            <a:t>Municipal Emergency Management Plan</a:t>
          </a:r>
        </a:p>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Calibri" panose="020F0502020204030204"/>
              <a:ea typeface="+mn-ea"/>
              <a:cs typeface="+mn-cs"/>
            </a:rPr>
            <a:t>(MEMP)</a:t>
          </a:r>
        </a:p>
      </dsp:txBody>
      <dsp:txXfrm>
        <a:off x="3161180" y="0"/>
        <a:ext cx="1346730" cy="794385"/>
      </dsp:txXfrm>
    </dsp:sp>
    <dsp:sp modelId="{D265963B-B422-4496-A15F-51E00A839DF3}">
      <dsp:nvSpPr>
        <dsp:cNvPr id="0" name=""/>
        <dsp:cNvSpPr/>
      </dsp:nvSpPr>
      <dsp:spPr>
        <a:xfrm>
          <a:off x="1589994" y="0"/>
          <a:ext cx="1346730" cy="2647949"/>
        </a:xfrm>
        <a:prstGeom prst="roundRect">
          <a:avLst>
            <a:gd name="adj" fmla="val 1000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Calibri" panose="020F0502020204030204"/>
              <a:ea typeface="+mn-ea"/>
              <a:cs typeface="+mn-cs"/>
            </a:rPr>
            <a:t>Regional Emergency Management Plan</a:t>
          </a:r>
        </a:p>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Calibri" panose="020F0502020204030204"/>
              <a:ea typeface="+mn-ea"/>
              <a:cs typeface="+mn-cs"/>
            </a:rPr>
            <a:t>(REMP)</a:t>
          </a:r>
        </a:p>
      </dsp:txBody>
      <dsp:txXfrm>
        <a:off x="1589994" y="0"/>
        <a:ext cx="1346730" cy="794385"/>
      </dsp:txXfrm>
    </dsp:sp>
    <dsp:sp modelId="{6E982BCF-38C5-48C4-875A-64EA9513B0BF}">
      <dsp:nvSpPr>
        <dsp:cNvPr id="0" name=""/>
        <dsp:cNvSpPr/>
      </dsp:nvSpPr>
      <dsp:spPr>
        <a:xfrm>
          <a:off x="18808" y="0"/>
          <a:ext cx="1346730" cy="2647949"/>
        </a:xfrm>
        <a:prstGeom prst="roundRect">
          <a:avLst>
            <a:gd name="adj" fmla="val 1000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Calibri" panose="020F0502020204030204"/>
              <a:ea typeface="+mn-ea"/>
              <a:cs typeface="+mn-cs"/>
            </a:rPr>
            <a:t>State Emergency Management Plan</a:t>
          </a:r>
        </a:p>
        <a:p>
          <a:pPr marL="0" lvl="0" indent="0" algn="ctr" defTabSz="444500">
            <a:lnSpc>
              <a:spcPct val="90000"/>
            </a:lnSpc>
            <a:spcBef>
              <a:spcPct val="0"/>
            </a:spcBef>
            <a:spcAft>
              <a:spcPct val="35000"/>
            </a:spcAft>
            <a:buNone/>
          </a:pPr>
          <a:r>
            <a:rPr lang="en-AU" sz="1000" kern="1200">
              <a:solidFill>
                <a:sysClr val="windowText" lastClr="000000">
                  <a:hueOff val="0"/>
                  <a:satOff val="0"/>
                  <a:lumOff val="0"/>
                  <a:alphaOff val="0"/>
                </a:sysClr>
              </a:solidFill>
              <a:latin typeface="Calibri" panose="020F0502020204030204"/>
              <a:ea typeface="+mn-ea"/>
              <a:cs typeface="+mn-cs"/>
            </a:rPr>
            <a:t>(SEMP)</a:t>
          </a:r>
        </a:p>
      </dsp:txBody>
      <dsp:txXfrm>
        <a:off x="18808" y="0"/>
        <a:ext cx="1346730" cy="794385"/>
      </dsp:txXfrm>
    </dsp:sp>
    <dsp:sp modelId="{F96C5551-AAF4-4C91-A123-C47F8E657DCA}">
      <dsp:nvSpPr>
        <dsp:cNvPr id="0" name=""/>
        <dsp:cNvSpPr/>
      </dsp:nvSpPr>
      <dsp:spPr>
        <a:xfrm>
          <a:off x="131035" y="831002"/>
          <a:ext cx="1122275" cy="1674412"/>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 lastClr="FFFFFF"/>
              </a:solidFill>
              <a:latin typeface="Calibri" panose="020F0502020204030204"/>
              <a:ea typeface="+mn-ea"/>
              <a:cs typeface="+mn-cs"/>
            </a:rPr>
            <a:t>State Emergency Management Plan including sub-plans</a:t>
          </a:r>
        </a:p>
      </dsp:txBody>
      <dsp:txXfrm>
        <a:off x="163905" y="863872"/>
        <a:ext cx="1056535" cy="1608672"/>
      </dsp:txXfrm>
    </dsp:sp>
    <dsp:sp modelId="{58EF2040-35EE-4353-A930-39574E804D5D}">
      <dsp:nvSpPr>
        <dsp:cNvPr id="0" name=""/>
        <dsp:cNvSpPr/>
      </dsp:nvSpPr>
      <dsp:spPr>
        <a:xfrm>
          <a:off x="1253311" y="1649136"/>
          <a:ext cx="448910" cy="38144"/>
        </a:xfrm>
        <a:custGeom>
          <a:avLst/>
          <a:gdLst/>
          <a:ahLst/>
          <a:cxnLst/>
          <a:rect l="0" t="0" r="0" b="0"/>
          <a:pathLst>
            <a:path>
              <a:moveTo>
                <a:pt x="0" y="19072"/>
              </a:moveTo>
              <a:lnTo>
                <a:pt x="448910" y="19072"/>
              </a:lnTo>
            </a:path>
          </a:pathLst>
        </a:custGeom>
        <a:noFill/>
        <a:ln w="12700" cap="flat" cmpd="sng" algn="ctr">
          <a:solidFill>
            <a:schemeClr val="accent1"/>
          </a:solidFill>
          <a:prstDash val="solid"/>
          <a:miter lim="800000"/>
          <a:tailEnd type="non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1466543" y="1656985"/>
        <a:ext cx="22445" cy="22445"/>
      </dsp:txXfrm>
    </dsp:sp>
    <dsp:sp modelId="{5D4B39C1-00BA-4571-BC88-53EE58D87F52}">
      <dsp:nvSpPr>
        <dsp:cNvPr id="0" name=""/>
        <dsp:cNvSpPr/>
      </dsp:nvSpPr>
      <dsp:spPr>
        <a:xfrm>
          <a:off x="1702221" y="852286"/>
          <a:ext cx="1122275" cy="1631844"/>
        </a:xfrm>
        <a:prstGeom prst="roundRect">
          <a:avLst>
            <a:gd name="adj" fmla="val 10000"/>
          </a:avLst>
        </a:prstGeom>
        <a:solidFill>
          <a:srgbClr val="4472C4"/>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 lastClr="FFFFFF"/>
              </a:solidFill>
              <a:latin typeface="Calibri" panose="020F0502020204030204"/>
              <a:ea typeface="+mn-ea"/>
              <a:cs typeface="+mn-cs"/>
            </a:rPr>
            <a:t>EMR Regional Emergency Management Plan  including sub-plans</a:t>
          </a:r>
        </a:p>
      </dsp:txBody>
      <dsp:txXfrm>
        <a:off x="1735091" y="885156"/>
        <a:ext cx="1056535" cy="1566104"/>
      </dsp:txXfrm>
    </dsp:sp>
    <dsp:sp modelId="{E88AB1AB-056D-44F8-A2D2-7E61DABD9343}">
      <dsp:nvSpPr>
        <dsp:cNvPr id="0" name=""/>
        <dsp:cNvSpPr/>
      </dsp:nvSpPr>
      <dsp:spPr>
        <a:xfrm>
          <a:off x="2824497" y="1649136"/>
          <a:ext cx="448910" cy="38144"/>
        </a:xfrm>
        <a:custGeom>
          <a:avLst/>
          <a:gdLst/>
          <a:ahLst/>
          <a:cxnLst/>
          <a:rect l="0" t="0" r="0" b="0"/>
          <a:pathLst>
            <a:path>
              <a:moveTo>
                <a:pt x="0" y="17995"/>
              </a:moveTo>
              <a:lnTo>
                <a:pt x="423568" y="17995"/>
              </a:lnTo>
            </a:path>
          </a:pathLst>
        </a:custGeom>
        <a:noFill/>
        <a:ln w="12700" cap="flat" cmpd="sng" algn="ctr">
          <a:solidFill>
            <a:srgbClr val="4472C4">
              <a:shade val="80000"/>
              <a:hueOff val="0"/>
              <a:satOff val="0"/>
              <a:lumOff val="0"/>
              <a:alphaOff val="0"/>
            </a:srgbClr>
          </a:solidFill>
          <a:prstDash val="solid"/>
          <a:miter lim="800000"/>
          <a:headEnd type="none"/>
          <a:tailEnd type="non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444500">
            <a:lnSpc>
              <a:spcPct val="90000"/>
            </a:lnSpc>
            <a:spcBef>
              <a:spcPct val="0"/>
            </a:spcBef>
            <a:spcAft>
              <a:spcPct val="35000"/>
            </a:spcAft>
            <a:buNone/>
          </a:pPr>
          <a:endParaRPr lang="en-AU" sz="1000" kern="1200">
            <a:solidFill>
              <a:sysClr val="windowText" lastClr="000000">
                <a:hueOff val="0"/>
                <a:satOff val="0"/>
                <a:lumOff val="0"/>
                <a:alphaOff val="0"/>
              </a:sysClr>
            </a:solidFill>
            <a:latin typeface="Calibri" panose="020F0502020204030204"/>
            <a:ea typeface="+mn-ea"/>
            <a:cs typeface="+mn-cs"/>
          </a:endParaRPr>
        </a:p>
      </dsp:txBody>
      <dsp:txXfrm>
        <a:off x="3037729" y="1656985"/>
        <a:ext cx="22445" cy="22445"/>
      </dsp:txXfrm>
    </dsp:sp>
    <dsp:sp modelId="{8F05911C-A45D-484E-BAAA-CD4AAE33B2D2}">
      <dsp:nvSpPr>
        <dsp:cNvPr id="0" name=""/>
        <dsp:cNvSpPr/>
      </dsp:nvSpPr>
      <dsp:spPr>
        <a:xfrm>
          <a:off x="3273407" y="861772"/>
          <a:ext cx="1122275" cy="1612872"/>
        </a:xfrm>
        <a:prstGeom prst="roundRect">
          <a:avLst>
            <a:gd name="adj" fmla="val 10000"/>
          </a:avLst>
        </a:prstGeom>
        <a:solidFill>
          <a:srgbClr val="ED7D3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 lastClr="FFFFFF"/>
              </a:solidFill>
              <a:latin typeface="Calibri" panose="020F0502020204030204"/>
              <a:ea typeface="+mn-ea"/>
              <a:cs typeface="+mn-cs"/>
            </a:rPr>
            <a:t>Maroondah Municipal Emergency Management Plan including sub-plans</a:t>
          </a:r>
        </a:p>
      </dsp:txBody>
      <dsp:txXfrm>
        <a:off x="3306277" y="894642"/>
        <a:ext cx="1056535" cy="1547132"/>
      </dsp:txXfrm>
    </dsp:sp>
    <dsp:sp modelId="{A18F8BA8-6F3C-4ADC-A47E-0ADD1A29D8E1}">
      <dsp:nvSpPr>
        <dsp:cNvPr id="0" name=""/>
        <dsp:cNvSpPr/>
      </dsp:nvSpPr>
      <dsp:spPr>
        <a:xfrm rot="21559149">
          <a:off x="4395667" y="1646414"/>
          <a:ext cx="458055" cy="38144"/>
        </a:xfrm>
        <a:custGeom>
          <a:avLst/>
          <a:gdLst/>
          <a:ahLst/>
          <a:cxnLst/>
          <a:rect l="0" t="0" r="0" b="0"/>
          <a:pathLst>
            <a:path>
              <a:moveTo>
                <a:pt x="0" y="19072"/>
              </a:moveTo>
              <a:lnTo>
                <a:pt x="458055" y="19072"/>
              </a:lnTo>
            </a:path>
          </a:pathLst>
        </a:custGeom>
        <a:noFill/>
        <a:ln w="12700" cap="flat" cmpd="sng" algn="ctr">
          <a:solidFill>
            <a:srgbClr val="0070C0"/>
          </a:solidFill>
          <a:prstDash val="solid"/>
          <a:miter lim="800000"/>
          <a:tailEnd type="none"/>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AU" sz="500" kern="1200"/>
        </a:p>
      </dsp:txBody>
      <dsp:txXfrm>
        <a:off x="4613243" y="1654035"/>
        <a:ext cx="22902" cy="22902"/>
      </dsp:txXfrm>
    </dsp:sp>
    <dsp:sp modelId="{35A83076-2401-4639-B376-A2E00725C307}">
      <dsp:nvSpPr>
        <dsp:cNvPr id="0" name=""/>
        <dsp:cNvSpPr/>
      </dsp:nvSpPr>
      <dsp:spPr>
        <a:xfrm>
          <a:off x="4853706" y="1201428"/>
          <a:ext cx="1150007" cy="922673"/>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 lastClr="FFFFFF"/>
              </a:solidFill>
              <a:latin typeface="Calibri" panose="020F0502020204030204"/>
              <a:ea typeface="+mn-ea"/>
              <a:cs typeface="+mn-cs"/>
            </a:rPr>
            <a:t>Community Emergency Management Plans (CEMP) (if applicable)</a:t>
          </a:r>
        </a:p>
      </dsp:txBody>
      <dsp:txXfrm>
        <a:off x="4880730" y="1228452"/>
        <a:ext cx="1095959" cy="868625"/>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pc="http://schemas.microsoft.com/office/infopath/2007/PartnerControls" xmlns:xsi="http://www.w3.org/2001/XMLSchema-instance">
  <documentManagement/>
</p:properties>
</file>

<file path=customXml/item2.xml>��< ? x m l   v e r s i o n = " 1 . 0 "   e n c o d i n g = " u t f - 1 6 " ? > < K a p i s h F i l e n a m e T o U r i M a p p i n g s   x m l n s : x s i = " h t t p : / / w w w . w 3 . o r g / 2 0 0 1 / X M L S c h e m a - i n s t a n c e "   x m l n s : x s d = " h t t p : / / w w w . w 3 . o r g / 2 0 0 1 / X M L S c h e m a " / > 
</file>

<file path=customXml/item3.xml><?xml version="1.0" encoding="utf-8"?>
<b:Sources xmlns:b="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Description="Create a new document." ma:contentTypeID="0x010100899DAFCD96FDEA41B39041AEDE35CADD" ma:contentTypeName="Document" ma:contentTypeScope="" ma:contentTypeVersion="12" ma:versionID="f2571b558d1b42acf32476028924a646">
  <xsd:schema xmlns:xsd="http://www.w3.org/2001/XMLSchema" xmlns:ns3="780ee718-b56a-431d-b006-ab72b0b5df00" xmlns:ns4="d13ac575-79c8-4a0d-a09c-9cca4f279ea2" xmlns:p="http://schemas.microsoft.com/office/2006/metadata/properties" xmlns:xs="http://www.w3.org/2001/XMLSchema" ma:fieldsID="36a09b39e758cc3c7fab9fcbc6946641" ma:root="true" ns3:_="" ns4:_="" targetNamespace="http://schemas.microsoft.com/office/2006/metadata/properties">
    <xsd:import namespace="780ee718-b56a-431d-b006-ab72b0b5df00"/>
    <xsd:import namespace="d13ac575-79c8-4a0d-a09c-9cca4f279ea2"/>
    <xsd:element name="properties">
      <xsd:complexType>
        <xsd:sequence>
          <xsd:element name="documentManagement">
            <xsd:complexType>
              <xsd:all>
                <xsd:element minOccurs="0" ref="ns3:SharedWithUsers"/>
                <xsd:element minOccurs="0" ref="ns3:SharedWithDetails"/>
                <xsd:element minOccurs="0" ref="ns3:SharingHintHash"/>
                <xsd:element minOccurs="0" ref="ns4:MediaServiceMetadata"/>
                <xsd:element minOccurs="0" ref="ns4:MediaServiceFastMetadata"/>
                <xsd:element minOccurs="0" ref="ns4:MediaServiceAutoTags"/>
                <xsd:element minOccurs="0" ref="ns4:MediaServiceGenerationTime"/>
                <xsd:element minOccurs="0" ref="ns4:MediaServiceEventHashCode"/>
                <xsd:element minOccurs="0" ref="ns4:MediaServiceAutoKeyPoints"/>
                <xsd:element minOccurs="0" ref="ns4:MediaServiceKeyPoints"/>
                <xsd:element minOccurs="0" ref="ns4:MediaServiceDateTaken"/>
                <xsd:element minOccurs="0" ref="ns4:MediaServiceOCR"/>
              </xsd:all>
            </xsd:complexType>
          </xsd:element>
        </xsd:sequence>
      </xsd:complexType>
    </xsd:element>
  </xsd:schema>
  <xsd:schema xmlns:xsd="http://www.w3.org/2001/XMLSchema" xmlns:dms="http://schemas.microsoft.com/office/2006/documentManagement/types" xmlns:pc="http://schemas.microsoft.com/office/infopath/2007/PartnerControls" xmlns:xs="http://www.w3.org/2001/XMLSchema" elementFormDefault="qualified" targetNamespace="780ee718-b56a-431d-b006-ab72b0b5df00">
    <xsd:import namespace="http://schemas.microsoft.com/office/2006/documentManagement/types"/>
    <xsd:import namespace="http://schemas.microsoft.com/office/infopath/2007/PartnerControls"/>
    <xsd:element ma:displayName="Shared With" ma:index="8" ma:internalName="SharedWithUsers" ma:readOnly="true" name="SharedWithUsers" nillable="true">
      <xsd:complexType>
        <xsd:complexContent>
          <xsd:extension base="dms:UserMulti">
            <xsd:sequence>
              <xsd:element maxOccurs="unbounded" minOccurs="0" name="UserInfo">
                <xsd:complexType>
                  <xsd:sequence>
                    <xsd:element minOccurs="0" name="DisplayName" type="xsd:string"/>
                    <xsd:element minOccurs="0" name="AccountId" nillable="true" type="dms:UserId"/>
                    <xsd:element minOccurs="0" name="AccountType" type="xsd:string"/>
                  </xsd:sequence>
                </xsd:complexType>
              </xsd:element>
            </xsd:sequence>
          </xsd:extension>
        </xsd:complexContent>
      </xsd:complexType>
    </xsd:element>
    <xsd:element ma:displayName="Shared With Details" ma:index="9" ma:internalName="SharedWithDetails" ma:readOnly="true" name="SharedWithDetails" nillable="true">
      <xsd:simpleType>
        <xsd:restriction base="dms:Note">
          <xsd:maxLength value="255"/>
        </xsd:restriction>
      </xsd:simpleType>
    </xsd:element>
    <xsd:element ma:displayName="Sharing Hint Hash" ma:hidden="true" ma:index="10" ma:internalName="SharingHintHash" ma:readOnly="true" name="SharingHintHash" nillable="true">
      <xsd:simpleType>
        <xsd:restriction base="dms:Text"/>
      </xsd:simpleType>
    </xsd:element>
  </xsd:schema>
  <xsd:schema xmlns:xsd="http://www.w3.org/2001/XMLSchema" xmlns:dms="http://schemas.microsoft.com/office/2006/documentManagement/types" xmlns:pc="http://schemas.microsoft.com/office/infopath/2007/PartnerControls" xmlns:xs="http://www.w3.org/2001/XMLSchema" elementFormDefault="qualified" targetNamespace="d13ac575-79c8-4a0d-a09c-9cca4f279ea2">
    <xsd:import namespace="http://schemas.microsoft.com/office/2006/documentManagement/types"/>
    <xsd:import namespace="http://schemas.microsoft.com/office/infopath/2007/PartnerControls"/>
    <xsd:element ma:displayName="MediaServiceMetadata" ma:hidden="true" ma:index="11" ma:internalName="MediaServiceMetadata" ma:readOnly="true" name="MediaServiceMetadata" nillable="true">
      <xsd:simpleType>
        <xsd:restriction base="dms:Note"/>
      </xsd:simpleType>
    </xsd:element>
    <xsd:element ma:displayName="MediaServiceFastMetadata" ma:hidden="true" ma:index="12" ma:internalName="MediaServiceFastMetadata" ma:readOnly="true" name="MediaServiceFastMetadata" nillable="true">
      <xsd:simpleType>
        <xsd:restriction base="dms:Note"/>
      </xsd:simpleType>
    </xsd:element>
    <xsd:element ma:displayName="Tags" ma:index="13" ma:internalName="MediaServiceAutoTags" ma:readOnly="true" name="MediaServiceAutoTags" nillable="true">
      <xsd:simpleType>
        <xsd:restriction base="dms:Text"/>
      </xsd:simpleType>
    </xsd:element>
    <xsd:element ma:displayName="MediaServiceGenerationTime" ma:hidden="true" ma:index="14" ma:internalName="MediaServiceGenerationTime" ma:readOnly="true" name="MediaServiceGenerationTime" nillable="true">
      <xsd:simpleType>
        <xsd:restriction base="dms:Text"/>
      </xsd:simpleType>
    </xsd:element>
    <xsd:element ma:displayName="MediaServiceEventHashCode" ma:hidden="true" ma:index="15" ma:internalName="MediaServiceEventHashCode" ma:readOnly="true" name="MediaServiceEventHashCode" nillable="true">
      <xsd:simpleType>
        <xsd:restriction base="dms:Text"/>
      </xsd:simpleType>
    </xsd:element>
    <xsd:element ma:displayName="MediaServiceAutoKeyPoints" ma:hidden="true" ma:index="16" ma:internalName="MediaServiceAutoKeyPoints" ma:readOnly="true" name="MediaServiceAutoKeyPoints" nillable="true">
      <xsd:simpleType>
        <xsd:restriction base="dms:Note"/>
      </xsd:simpleType>
    </xsd:element>
    <xsd:element ma:displayName="KeyPoints" ma:index="17" ma:internalName="MediaServiceKeyPoints" ma:readOnly="true" name="MediaServiceKeyPoints" nillable="true">
      <xsd:simpleType>
        <xsd:restriction base="dms:Note">
          <xsd:maxLength value="255"/>
        </xsd:restriction>
      </xsd:simpleType>
    </xsd:element>
    <xsd:element ma:displayName="MediaServiceDateTaken" ma:hidden="true" ma:index="18" ma:internalName="MediaServiceDateTaken" ma:readOnly="true" name="MediaServiceDateTaken" nillable="true">
      <xsd:simpleType>
        <xsd:restriction base="dms:Text"/>
      </xsd:simpleType>
    </xsd:element>
    <xsd:element ma:displayName="Extracted Text" ma:index="19" ma:internalName="MediaServiceOCR" ma:readOnly="true" name="MediaServiceOCR" nillable="true">
      <xsd:simpleType>
        <xsd:restriction base="dms:Note">
          <xsd:maxLength value="255"/>
        </xsd:restriction>
      </xsd:simpleType>
    </xsd:element>
  </xsd:schema>
  <xsd:schema xmlns:xsd="http://www.w3.org/2001/XMLSchema" xmlns="http://schemas.openxmlformats.org/package/2006/metadata/core-properties" xmlns:dc="http://purl.org/dc/elements/1.1/" xmlns:dcterms="http://purl.org/dc/terms/" xmlns:odoc="http://schemas.microsoft.com/internal/obd"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Content Type" ma:index="0" maxOccurs="1" minOccurs="0" name="contentType" type="xsd:string"/>
        <xsd:element ma:displayName="Title"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xs="http://www.w3.org/2001/XMLSchema" xmlns:pc="http://schemas.microsoft.com/office/infopath/2007/PartnerControls"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642C2C5-42FD-436B-B5F8-781942339BE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3EE518F-15D1-47F6-B830-F43C360E5872}">
  <ds:schemaRefs>
    <ds:schemaRef ds:uri="http://www.w3.org/2001/XMLSchema"/>
  </ds:schemaRefs>
</ds:datastoreItem>
</file>

<file path=customXml/itemProps3.xml><?xml version="1.0" encoding="utf-8"?>
<ds:datastoreItem xmlns:ds="http://schemas.openxmlformats.org/officeDocument/2006/customXml" ds:itemID="{7F2BEF10-4547-455E-A22F-B8A3589CD548}">
  <ds:schemaRefs>
    <ds:schemaRef ds:uri="http://schemas.openxmlformats.org/officeDocument/2006/bibliography"/>
  </ds:schemaRefs>
</ds:datastoreItem>
</file>

<file path=customXml/itemProps4.xml><?xml version="1.0" encoding="utf-8"?>
<ds:datastoreItem xmlns:ds="http://schemas.openxmlformats.org/officeDocument/2006/customXml" ds:itemID="{895FA856-BF9C-4CA4-9504-847CADDC176A}">
  <ds:schemaRefs>
    <ds:schemaRef ds:uri="http://schemas.microsoft.com/office/2006/metadata/contentType"/>
    <ds:schemaRef ds:uri="http://schemas.microsoft.com/office/2006/metadata/properties/metaAttributes"/>
    <ds:schemaRef ds:uri="http://www.w3.org/2001/XMLSchema"/>
    <ds:schemaRef ds:uri="780ee718-b56a-431d-b006-ab72b0b5df00"/>
    <ds:schemaRef ds:uri="d13ac575-79c8-4a0d-a09c-9cca4f279ea2"/>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850E825-EFD3-468C-8F73-6FA99D32EC2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54</Pages>
  <Words>14722</Words>
  <Characters>90815</Characters>
  <Application>Microsoft Office Word</Application>
  <DocSecurity>0</DocSecurity>
  <Lines>2581</Lines>
  <Paragraphs>1438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Garth Stewart</dc:creator>
  <cp:keywords/>
  <dc:description/>
  <cp:lastModifiedBy>Deanne Keogh</cp:lastModifiedBy>
  <cp:revision>5</cp:revision>
  <cp:lastPrinted>2024-01-10T01:44:00Z</cp:lastPrinted>
  <dcterms:created xsi:type="dcterms:W3CDTF">2023-12-18T22:02:00Z</dcterms:created>
  <dcterms:modified xsi:type="dcterms:W3CDTF">2024-01-10T01:44:00Z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0x010100899DAFCD96FDEA41B39041AEDE35CADD</vt:lpwstr>
  </property>
  <property fmtid="{D5CDD505-2E9C-101B-9397-08002B2CF9AE}" pid="3" name="FormType">
    <vt:lpwstr>General template</vt:lpwstr>
  </property>
  <property fmtid="{D5CDD505-2E9C-101B-9397-08002B2CF9AE}" pid="4" name="TRIMID">
    <vt:lpwstr/>
  </property>
</Properties>
</file>