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87CD5" w14:textId="0F2B714A" w:rsidR="00FE572A" w:rsidRPr="00F53A0B" w:rsidRDefault="00FE572A" w:rsidP="00283BB0">
      <w:pPr>
        <w:pStyle w:val="Heading1"/>
        <w:rPr>
          <w:rFonts w:cs="Arial"/>
        </w:rPr>
      </w:pPr>
      <w:r w:rsidRPr="6041B616">
        <w:rPr>
          <w:rFonts w:cs="Arial"/>
        </w:rPr>
        <w:t>Purpose</w:t>
      </w:r>
    </w:p>
    <w:p w14:paraId="3A2D7D32" w14:textId="0A3E9BA3" w:rsidR="00FE572A" w:rsidRPr="00F53A0B" w:rsidRDefault="00963DE2" w:rsidP="006C03DF">
      <w:pPr>
        <w:rPr>
          <w:rFonts w:ascii="Arial" w:hAnsi="Arial" w:cs="Arial"/>
          <w:lang w:val="en-US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The purpose of the Central Registration Enrolment Scheme (CRES) Policy (the Policy) is to ensure </w:t>
      </w:r>
      <w:r w:rsidR="00F91A14">
        <w:rPr>
          <w:rStyle w:val="normaltextrun"/>
          <w:rFonts w:ascii="Calibri" w:hAnsi="Calibri" w:cs="Calibri"/>
          <w:color w:val="000000"/>
          <w:shd w:val="clear" w:color="auto" w:fill="FFFFFF"/>
        </w:rPr>
        <w:t>that</w:t>
      </w:r>
      <w:r w:rsidR="00DF3D87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delivery of the CRES in Maroondah aligns to the funding requirements </w:t>
      </w:r>
      <w:r w:rsidR="007B04C7">
        <w:rPr>
          <w:rStyle w:val="normaltextrun"/>
          <w:rFonts w:ascii="Calibri" w:hAnsi="Calibri" w:cs="Calibri"/>
          <w:color w:val="000000"/>
          <w:shd w:val="clear" w:color="auto" w:fill="FFFFFF"/>
        </w:rPr>
        <w:t>and</w:t>
      </w:r>
      <w:r w:rsidR="00DF3D87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CRES Practice Guide provided by the Department of Education</w:t>
      </w:r>
      <w:r w:rsidR="000B6718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(DE)</w:t>
      </w:r>
      <w:r w:rsidR="00DF35C7">
        <w:rPr>
          <w:rStyle w:val="normaltextrun"/>
          <w:rFonts w:ascii="Calibri" w:hAnsi="Calibri" w:cs="Calibri"/>
          <w:color w:val="000000"/>
          <w:shd w:val="clear" w:color="auto" w:fill="FFFFFF"/>
        </w:rPr>
        <w:t>.</w:t>
      </w:r>
    </w:p>
    <w:p w14:paraId="7E28C6EB" w14:textId="77777777" w:rsidR="00FE572A" w:rsidRPr="00F53A0B" w:rsidRDefault="00FE572A" w:rsidP="00FE572A">
      <w:pPr>
        <w:pStyle w:val="Heading1"/>
        <w:rPr>
          <w:rFonts w:cs="Arial"/>
          <w:lang w:val="en-US"/>
        </w:rPr>
      </w:pPr>
      <w:r w:rsidRPr="00F53A0B">
        <w:rPr>
          <w:rFonts w:cs="Arial"/>
          <w:lang w:val="en-US"/>
        </w:rPr>
        <w:t>Background / Context</w:t>
      </w:r>
    </w:p>
    <w:p w14:paraId="4F6DC715" w14:textId="65B0F035" w:rsidR="00D902FD" w:rsidRDefault="00BC5CF7" w:rsidP="00D902FD">
      <w:pPr>
        <w:pStyle w:val="Heading3"/>
        <w:rPr>
          <w:rStyle w:val="normaltextrun"/>
        </w:rPr>
      </w:pPr>
      <w:r>
        <w:rPr>
          <w:rStyle w:val="normaltextrun"/>
        </w:rPr>
        <w:t>Importance of early childhood education and care</w:t>
      </w:r>
    </w:p>
    <w:p w14:paraId="16BD83C3" w14:textId="64E6E3AE" w:rsidR="00D902FD" w:rsidRDefault="00BC5CF7" w:rsidP="009941DF">
      <w:r>
        <w:t xml:space="preserve">A </w:t>
      </w:r>
      <w:r w:rsidR="00724BA4">
        <w:t>high-quality kindergarten experience sets up a child for a life full of learning and prepares them for school. In the long term, evidence shows that children who have positive early childhood experiences grow up to contribute to a harmonious, healthy and prosperous society</w:t>
      </w:r>
      <w:r w:rsidR="005346ED">
        <w:t xml:space="preserve"> (</w:t>
      </w:r>
      <w:r w:rsidR="00992BD5" w:rsidRPr="009941DF">
        <w:rPr>
          <w:i/>
          <w:iCs/>
        </w:rPr>
        <w:t>Early Childhood Reform Plan</w:t>
      </w:r>
      <w:r w:rsidR="00992BD5">
        <w:t>, Education State</w:t>
      </w:r>
      <w:r w:rsidR="00504135">
        <w:t xml:space="preserve">, Department of Education, </w:t>
      </w:r>
      <w:r w:rsidR="000E4CCD">
        <w:t>2017</w:t>
      </w:r>
      <w:r w:rsidR="009941DF">
        <w:t>).</w:t>
      </w:r>
    </w:p>
    <w:p w14:paraId="256565A2" w14:textId="743B4DB4" w:rsidR="00D902FD" w:rsidRDefault="009941DF" w:rsidP="00787F97">
      <w:pPr>
        <w:rPr>
          <w:rStyle w:val="normaltextrun"/>
        </w:rPr>
      </w:pPr>
      <w:r>
        <w:t xml:space="preserve">Access </w:t>
      </w:r>
      <w:r w:rsidR="00424698">
        <w:t xml:space="preserve">to early </w:t>
      </w:r>
      <w:r w:rsidR="00787F97">
        <w:t>childhood</w:t>
      </w:r>
      <w:r w:rsidR="00424698">
        <w:t xml:space="preserve"> education is particularly important for children experiencing vulnerability, or from a disadvantaged background. </w:t>
      </w:r>
      <w:r w:rsidR="00646622">
        <w:t>D</w:t>
      </w:r>
      <w:r w:rsidR="000D5EAF">
        <w:t xml:space="preserve">esigning an equitable and </w:t>
      </w:r>
      <w:r w:rsidR="000549ED">
        <w:t>inclusive</w:t>
      </w:r>
      <w:r w:rsidR="000D5EAF">
        <w:t xml:space="preserve"> system that </w:t>
      </w:r>
      <w:r w:rsidR="000549ED">
        <w:t>proactively</w:t>
      </w:r>
      <w:r w:rsidR="000D5EAF">
        <w:t xml:space="preserve"> engages and supports these families ensures all children can </w:t>
      </w:r>
      <w:r w:rsidR="000549ED">
        <w:t>access</w:t>
      </w:r>
      <w:r w:rsidR="000D5EAF">
        <w:t xml:space="preserve"> </w:t>
      </w:r>
      <w:r w:rsidR="00565436">
        <w:t xml:space="preserve">a </w:t>
      </w:r>
      <w:r w:rsidR="000549ED">
        <w:t>kindergarten</w:t>
      </w:r>
      <w:r w:rsidR="000D5EAF">
        <w:t xml:space="preserve"> program that suits their needs. </w:t>
      </w:r>
    </w:p>
    <w:p w14:paraId="25508E95" w14:textId="43AB804A" w:rsidR="009F7198" w:rsidRDefault="009F7198" w:rsidP="001B38E6">
      <w:pPr>
        <w:pStyle w:val="Heading3"/>
        <w:rPr>
          <w:rStyle w:val="normaltextrun"/>
        </w:rPr>
      </w:pPr>
      <w:r>
        <w:rPr>
          <w:rStyle w:val="normaltextrun"/>
        </w:rPr>
        <w:t>Central Registration and Enrolment Scheme</w:t>
      </w:r>
    </w:p>
    <w:p w14:paraId="1E7AC1B9" w14:textId="3BE119B0" w:rsidR="009F7198" w:rsidRPr="00E75FE8" w:rsidRDefault="009F7198" w:rsidP="009F7198">
      <w:pPr>
        <w:rPr>
          <w:rStyle w:val="eop"/>
          <w:rFonts w:ascii="Calibri" w:hAnsi="Calibri" w:cs="Calibri"/>
          <w:shd w:val="clear" w:color="auto" w:fill="FFFFFF"/>
        </w:rPr>
      </w:pPr>
      <w:r>
        <w:t xml:space="preserve">The Central Registration and Enrolment Scheme (CRES)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is a best practice model to support families and carers to secure a kindergarten place for their child. </w:t>
      </w:r>
      <w:r w:rsidR="006939B2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The CRES is a collaborative model that brings together councils, service providers, </w:t>
      </w:r>
      <w:r w:rsidR="00587CCE">
        <w:rPr>
          <w:rStyle w:val="normaltextrun"/>
          <w:rFonts w:ascii="Calibri" w:hAnsi="Calibri" w:cs="Calibri"/>
          <w:color w:val="000000"/>
          <w:shd w:val="clear" w:color="auto" w:fill="FFFFFF"/>
        </w:rPr>
        <w:t>Maternal and Child Health (MCH)</w:t>
      </w:r>
      <w:r w:rsidR="006939B2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staff, support services and other stakeholders. The system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provides a single point for families to apply for multiple kindergarten services within a local government area and ensures </w:t>
      </w:r>
      <w:r w:rsidRPr="20D6C538">
        <w:rPr>
          <w:rStyle w:val="normaltextrun"/>
          <w:rFonts w:ascii="Calibri" w:hAnsi="Calibri" w:cs="Calibri"/>
        </w:rPr>
        <w:t xml:space="preserve">the process is </w:t>
      </w:r>
      <w:r w:rsidR="060B7BD5" w:rsidRPr="20D6C538">
        <w:rPr>
          <w:rStyle w:val="normaltextrun"/>
          <w:rFonts w:ascii="Calibri" w:hAnsi="Calibri" w:cs="Calibri"/>
        </w:rPr>
        <w:t>streamlined, fair</w:t>
      </w:r>
      <w:r w:rsidRPr="20D6C538">
        <w:rPr>
          <w:rStyle w:val="normaltextrun"/>
          <w:rFonts w:ascii="Calibri" w:hAnsi="Calibri" w:cs="Calibri"/>
        </w:rPr>
        <w:t xml:space="preserve"> and equitable.</w:t>
      </w:r>
      <w:r w:rsidR="060B7BD5" w:rsidRPr="20D6C538">
        <w:rPr>
          <w:rStyle w:val="normaltextrun"/>
          <w:rFonts w:ascii="Calibri" w:hAnsi="Calibri" w:cs="Calibri"/>
        </w:rPr>
        <w:t xml:space="preserve"> </w:t>
      </w:r>
      <w:r w:rsidR="00347572">
        <w:rPr>
          <w:rStyle w:val="normaltextrun"/>
          <w:rFonts w:ascii="Calibri" w:hAnsi="Calibri" w:cs="Calibri"/>
        </w:rPr>
        <w:t xml:space="preserve">For more detailed information </w:t>
      </w:r>
      <w:r w:rsidR="004D4A23">
        <w:rPr>
          <w:rStyle w:val="normaltextrun"/>
          <w:rFonts w:ascii="Calibri" w:hAnsi="Calibri" w:cs="Calibri"/>
        </w:rPr>
        <w:t xml:space="preserve">on the CRES model, the principles for CRES delivery and the CRES process visit: </w:t>
      </w:r>
      <w:hyperlink r:id="rId11" w:history="1">
        <w:r w:rsidR="00DE4A06" w:rsidRPr="00EE0C44">
          <w:rPr>
            <w:rStyle w:val="Hyperlink"/>
            <w:rFonts w:ascii="Calibri" w:hAnsi="Calibri" w:cs="Calibri"/>
            <w:shd w:val="clear" w:color="auto" w:fill="FFFFFF"/>
          </w:rPr>
          <w:t>https://www.vic.gov.au/kindergarten-central-registration-and-enrolment</w:t>
        </w:r>
      </w:hyperlink>
    </w:p>
    <w:p w14:paraId="72F1BDD3" w14:textId="31031EA6" w:rsidR="001314FA" w:rsidRPr="0073428B" w:rsidRDefault="001314FA" w:rsidP="001B38E6">
      <w:pPr>
        <w:pStyle w:val="Heading3"/>
        <w:rPr>
          <w:rStyle w:val="normaltextrun"/>
        </w:rPr>
      </w:pPr>
      <w:r w:rsidRPr="00823364">
        <w:rPr>
          <w:rStyle w:val="normaltextrun"/>
        </w:rPr>
        <w:t>Council</w:t>
      </w:r>
      <w:r w:rsidR="00823364">
        <w:rPr>
          <w:rStyle w:val="normaltextrun"/>
        </w:rPr>
        <w:t xml:space="preserve"> </w:t>
      </w:r>
      <w:r w:rsidR="004B2FD2">
        <w:rPr>
          <w:rStyle w:val="normaltextrun"/>
        </w:rPr>
        <w:t>position</w:t>
      </w:r>
      <w:r w:rsidRPr="00B875CC">
        <w:rPr>
          <w:rStyle w:val="normaltextrun"/>
        </w:rPr>
        <w:t> </w:t>
      </w:r>
      <w:r w:rsidRPr="0073428B">
        <w:rPr>
          <w:rStyle w:val="normaltextrun"/>
        </w:rPr>
        <w:t> </w:t>
      </w:r>
    </w:p>
    <w:p w14:paraId="6575FB10" w14:textId="38050EEB" w:rsidR="00DB721C" w:rsidRDefault="00DB721C" w:rsidP="00DB721C">
      <w:pPr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</w:rPr>
        <w:t>Council plays a supporting role in the</w:t>
      </w:r>
      <w:r w:rsidR="00403345">
        <w:rPr>
          <w:rStyle w:val="normaltextrun"/>
          <w:rFonts w:ascii="Calibri" w:hAnsi="Calibri" w:cs="Calibri"/>
        </w:rPr>
        <w:t xml:space="preserve"> kindergarten</w:t>
      </w:r>
      <w:r w:rsidR="00823E93">
        <w:rPr>
          <w:rStyle w:val="normaltextrun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</w:rPr>
        <w:t xml:space="preserve">sector through the provision of Council owned infrastructure for </w:t>
      </w:r>
      <w:r w:rsidR="00C910DA">
        <w:rPr>
          <w:rStyle w:val="normaltextrun"/>
          <w:rFonts w:ascii="Calibri" w:hAnsi="Calibri" w:cs="Calibri"/>
        </w:rPr>
        <w:t xml:space="preserve">kindergarten </w:t>
      </w:r>
      <w:r w:rsidR="000B06FA">
        <w:rPr>
          <w:rStyle w:val="normaltextrun"/>
          <w:rFonts w:ascii="Calibri" w:hAnsi="Calibri" w:cs="Calibri"/>
        </w:rPr>
        <w:t>services</w:t>
      </w:r>
      <w:r w:rsidR="00675AC6">
        <w:rPr>
          <w:rStyle w:val="normaltextrun"/>
          <w:rFonts w:ascii="Calibri" w:hAnsi="Calibri" w:cs="Calibri"/>
        </w:rPr>
        <w:t xml:space="preserve">, </w:t>
      </w:r>
      <w:r w:rsidR="00DB0DBF">
        <w:rPr>
          <w:rStyle w:val="normaltextrun"/>
          <w:rFonts w:ascii="Calibri" w:hAnsi="Calibri" w:cs="Calibri"/>
        </w:rPr>
        <w:t xml:space="preserve">acting as landlord </w:t>
      </w:r>
      <w:r w:rsidR="0053152A">
        <w:rPr>
          <w:rStyle w:val="normaltextrun"/>
          <w:rFonts w:ascii="Calibri" w:hAnsi="Calibri" w:cs="Calibri"/>
        </w:rPr>
        <w:t xml:space="preserve">and maintaining assets </w:t>
      </w:r>
      <w:r w:rsidR="00DB0DBF">
        <w:rPr>
          <w:rStyle w:val="normaltextrun"/>
          <w:rFonts w:ascii="Calibri" w:hAnsi="Calibri" w:cs="Calibri"/>
        </w:rPr>
        <w:t xml:space="preserve">through the asset management program. </w:t>
      </w:r>
    </w:p>
    <w:p w14:paraId="7266CFD3" w14:textId="61CA032F" w:rsidR="00FE08D3" w:rsidRDefault="2BF483DA" w:rsidP="00202360">
      <w:pPr>
        <w:rPr>
          <w:rStyle w:val="eop"/>
          <w:rFonts w:ascii="Calibri" w:hAnsi="Calibri" w:cs="Calibri"/>
        </w:rPr>
      </w:pPr>
      <w:r w:rsidRPr="6041B616">
        <w:rPr>
          <w:rStyle w:val="normaltextrun"/>
          <w:rFonts w:ascii="Calibri" w:hAnsi="Calibri" w:cs="Calibri"/>
        </w:rPr>
        <w:t>S</w:t>
      </w:r>
      <w:r w:rsidR="001314FA" w:rsidRPr="6041B616">
        <w:rPr>
          <w:rStyle w:val="normaltextrun"/>
          <w:rFonts w:ascii="Calibri" w:hAnsi="Calibri" w:cs="Calibri"/>
        </w:rPr>
        <w:t xml:space="preserve">ervices </w:t>
      </w:r>
      <w:r w:rsidR="001A6F01">
        <w:rPr>
          <w:rStyle w:val="normaltextrun"/>
          <w:rFonts w:ascii="Calibri" w:hAnsi="Calibri" w:cs="Calibri"/>
        </w:rPr>
        <w:t>occupying</w:t>
      </w:r>
      <w:r w:rsidR="16D9272E" w:rsidRPr="6041B616">
        <w:rPr>
          <w:rStyle w:val="normaltextrun"/>
          <w:rFonts w:ascii="Calibri" w:hAnsi="Calibri" w:cs="Calibri"/>
        </w:rPr>
        <w:t xml:space="preserve"> Council owned infrastructure</w:t>
      </w:r>
      <w:r w:rsidR="001A6F01">
        <w:rPr>
          <w:rStyle w:val="normaltextrun"/>
          <w:rFonts w:ascii="Calibri" w:hAnsi="Calibri" w:cs="Calibri"/>
        </w:rPr>
        <w:t xml:space="preserve"> according to terms and conditions of </w:t>
      </w:r>
      <w:r w:rsidR="00681737">
        <w:rPr>
          <w:rStyle w:val="normaltextrun"/>
          <w:rFonts w:ascii="Calibri" w:hAnsi="Calibri" w:cs="Calibri"/>
        </w:rPr>
        <w:t xml:space="preserve">a </w:t>
      </w:r>
      <w:r w:rsidR="001A6F01">
        <w:rPr>
          <w:rStyle w:val="normaltextrun"/>
          <w:rFonts w:ascii="Calibri" w:hAnsi="Calibri" w:cs="Calibri"/>
        </w:rPr>
        <w:t>Community Facility Licence or Lease Agreement,</w:t>
      </w:r>
      <w:r w:rsidR="16D9272E" w:rsidRPr="6041B616">
        <w:rPr>
          <w:rStyle w:val="normaltextrun"/>
          <w:rFonts w:ascii="Calibri" w:hAnsi="Calibri" w:cs="Calibri"/>
        </w:rPr>
        <w:t xml:space="preserve"> </w:t>
      </w:r>
      <w:r w:rsidR="001314FA" w:rsidRPr="6041B616">
        <w:rPr>
          <w:rStyle w:val="normaltextrun"/>
          <w:rFonts w:ascii="Calibri" w:hAnsi="Calibri" w:cs="Calibri"/>
        </w:rPr>
        <w:t xml:space="preserve">are managed </w:t>
      </w:r>
      <w:r w:rsidR="001A6F01">
        <w:rPr>
          <w:rStyle w:val="normaltextrun"/>
          <w:rFonts w:ascii="Calibri" w:hAnsi="Calibri" w:cs="Calibri"/>
        </w:rPr>
        <w:t xml:space="preserve">and operated </w:t>
      </w:r>
      <w:r w:rsidR="001314FA" w:rsidRPr="6041B616">
        <w:rPr>
          <w:rStyle w:val="normaltextrun"/>
          <w:rFonts w:ascii="Calibri" w:hAnsi="Calibri" w:cs="Calibri"/>
        </w:rPr>
        <w:t>by</w:t>
      </w:r>
      <w:r w:rsidR="007D3875">
        <w:rPr>
          <w:rStyle w:val="normaltextrun"/>
          <w:rFonts w:ascii="Calibri" w:hAnsi="Calibri" w:cs="Calibri"/>
        </w:rPr>
        <w:t xml:space="preserve"> the</w:t>
      </w:r>
      <w:r w:rsidR="001314FA" w:rsidRPr="6041B616">
        <w:rPr>
          <w:rStyle w:val="normaltextrun"/>
          <w:rFonts w:ascii="Calibri" w:hAnsi="Calibri" w:cs="Calibri"/>
        </w:rPr>
        <w:t xml:space="preserve"> </w:t>
      </w:r>
      <w:r w:rsidR="001A6F01">
        <w:rPr>
          <w:rStyle w:val="normaltextrun"/>
          <w:rFonts w:ascii="Calibri" w:hAnsi="Calibri" w:cs="Calibri"/>
        </w:rPr>
        <w:t>A</w:t>
      </w:r>
      <w:r w:rsidR="00C306CA">
        <w:rPr>
          <w:rStyle w:val="normaltextrun"/>
          <w:rFonts w:ascii="Calibri" w:hAnsi="Calibri" w:cs="Calibri"/>
        </w:rPr>
        <w:t xml:space="preserve">pproved </w:t>
      </w:r>
      <w:r w:rsidR="001A6F01">
        <w:rPr>
          <w:rStyle w:val="normaltextrun"/>
          <w:rFonts w:ascii="Calibri" w:hAnsi="Calibri" w:cs="Calibri"/>
        </w:rPr>
        <w:t>P</w:t>
      </w:r>
      <w:r w:rsidR="00C306CA">
        <w:rPr>
          <w:rStyle w:val="normaltextrun"/>
          <w:rFonts w:ascii="Calibri" w:hAnsi="Calibri" w:cs="Calibri"/>
        </w:rPr>
        <w:t>rovider</w:t>
      </w:r>
      <w:r w:rsidR="007D3875">
        <w:rPr>
          <w:rStyle w:val="normaltextrun"/>
          <w:rFonts w:ascii="Calibri" w:hAnsi="Calibri" w:cs="Calibri"/>
        </w:rPr>
        <w:t xml:space="preserve"> (as approved by </w:t>
      </w:r>
      <w:r w:rsidR="00A87E25">
        <w:rPr>
          <w:rStyle w:val="normaltextrun"/>
          <w:rFonts w:ascii="Calibri" w:hAnsi="Calibri" w:cs="Calibri"/>
        </w:rPr>
        <w:t>DE</w:t>
      </w:r>
      <w:r w:rsidR="00FD18A3">
        <w:rPr>
          <w:rStyle w:val="normaltextrun"/>
          <w:rFonts w:ascii="Calibri" w:hAnsi="Calibri" w:cs="Calibri"/>
        </w:rPr>
        <w:t>)</w:t>
      </w:r>
      <w:r w:rsidR="00C306CA">
        <w:rPr>
          <w:rStyle w:val="normaltextrun"/>
          <w:rFonts w:ascii="Calibri" w:hAnsi="Calibri" w:cs="Calibri"/>
        </w:rPr>
        <w:t xml:space="preserve"> </w:t>
      </w:r>
      <w:r w:rsidR="00D06861">
        <w:rPr>
          <w:rStyle w:val="normaltextrun"/>
          <w:rFonts w:ascii="Calibri" w:hAnsi="Calibri" w:cs="Calibri"/>
        </w:rPr>
        <w:t xml:space="preserve">who are solely responsible for </w:t>
      </w:r>
      <w:r w:rsidR="00F82BB5">
        <w:rPr>
          <w:rStyle w:val="normaltextrun"/>
          <w:rFonts w:ascii="Calibri" w:hAnsi="Calibri" w:cs="Calibri"/>
        </w:rPr>
        <w:t xml:space="preserve">meeting the requirements of the </w:t>
      </w:r>
      <w:r w:rsidR="00347572">
        <w:rPr>
          <w:rStyle w:val="normaltextrun"/>
          <w:rFonts w:ascii="Calibri" w:hAnsi="Calibri" w:cs="Calibri"/>
        </w:rPr>
        <w:t xml:space="preserve">DE </w:t>
      </w:r>
      <w:r w:rsidR="00F82BB5" w:rsidRPr="00347572">
        <w:rPr>
          <w:rStyle w:val="normaltextrun"/>
          <w:rFonts w:ascii="Calibri" w:hAnsi="Calibri" w:cs="Calibri"/>
          <w:i/>
          <w:iCs/>
        </w:rPr>
        <w:t>Kindergarten Funding Guide</w:t>
      </w:r>
      <w:r w:rsidR="00DE4A06">
        <w:rPr>
          <w:rStyle w:val="normaltextrun"/>
          <w:rFonts w:ascii="Calibri" w:hAnsi="Calibri" w:cs="Calibri"/>
          <w:i/>
          <w:iCs/>
        </w:rPr>
        <w:t xml:space="preserve"> </w:t>
      </w:r>
      <w:hyperlink r:id="rId12" w:history="1">
        <w:r w:rsidR="00DE4A06" w:rsidRPr="00D00ED0">
          <w:rPr>
            <w:rStyle w:val="Hyperlink"/>
            <w:rFonts w:ascii="Calibri" w:hAnsi="Calibri" w:cs="Calibri"/>
          </w:rPr>
          <w:t>https://www.vic.gov.au/kindergarten-funding-guide</w:t>
        </w:r>
      </w:hyperlink>
      <w:r w:rsidR="00C40432">
        <w:rPr>
          <w:rStyle w:val="normaltextrun"/>
          <w:rFonts w:ascii="Calibri" w:hAnsi="Calibri" w:cs="Calibri"/>
        </w:rPr>
        <w:t>. This includes</w:t>
      </w:r>
      <w:r w:rsidR="001A6F01">
        <w:rPr>
          <w:rStyle w:val="normaltextrun"/>
          <w:rFonts w:ascii="Calibri" w:hAnsi="Calibri" w:cs="Calibri"/>
        </w:rPr>
        <w:t>, but is not limited to,</w:t>
      </w:r>
      <w:r w:rsidR="00253FB7">
        <w:rPr>
          <w:rStyle w:val="normaltextrun"/>
          <w:rFonts w:ascii="Calibri" w:hAnsi="Calibri" w:cs="Calibri"/>
        </w:rPr>
        <w:t xml:space="preserve"> </w:t>
      </w:r>
      <w:r w:rsidR="00F82BB5">
        <w:rPr>
          <w:rStyle w:val="normaltextrun"/>
          <w:rFonts w:ascii="Calibri" w:hAnsi="Calibri" w:cs="Calibri"/>
        </w:rPr>
        <w:t xml:space="preserve">all </w:t>
      </w:r>
      <w:r w:rsidR="00FE08D3">
        <w:rPr>
          <w:rStyle w:val="normaltextrun"/>
          <w:rFonts w:ascii="Calibri" w:hAnsi="Calibri" w:cs="Calibri"/>
        </w:rPr>
        <w:t>governance</w:t>
      </w:r>
      <w:r w:rsidR="00C40432">
        <w:rPr>
          <w:rStyle w:val="normaltextrun"/>
          <w:rFonts w:ascii="Calibri" w:hAnsi="Calibri" w:cs="Calibri"/>
        </w:rPr>
        <w:t xml:space="preserve"> and financial management</w:t>
      </w:r>
      <w:r w:rsidR="00451FE9">
        <w:rPr>
          <w:rStyle w:val="normaltextrun"/>
          <w:rFonts w:ascii="Calibri" w:hAnsi="Calibri" w:cs="Calibri"/>
        </w:rPr>
        <w:t xml:space="preserve">, </w:t>
      </w:r>
      <w:r w:rsidR="001A6F01">
        <w:rPr>
          <w:rStyle w:val="normaltextrun"/>
          <w:rFonts w:ascii="Calibri" w:hAnsi="Calibri" w:cs="Calibri"/>
        </w:rPr>
        <w:t>human resources</w:t>
      </w:r>
      <w:r w:rsidR="007D3875">
        <w:rPr>
          <w:rStyle w:val="normaltextrun"/>
          <w:rFonts w:ascii="Calibri" w:hAnsi="Calibri" w:cs="Calibri"/>
        </w:rPr>
        <w:t xml:space="preserve"> including employment of staff</w:t>
      </w:r>
      <w:r w:rsidR="001A6F01">
        <w:rPr>
          <w:rStyle w:val="normaltextrun"/>
          <w:rFonts w:ascii="Calibri" w:hAnsi="Calibri" w:cs="Calibri"/>
        </w:rPr>
        <w:t xml:space="preserve">, </w:t>
      </w:r>
      <w:r w:rsidR="001314FA" w:rsidRPr="6041B616">
        <w:rPr>
          <w:rStyle w:val="normaltextrun"/>
          <w:rFonts w:ascii="Calibri" w:hAnsi="Calibri" w:cs="Calibri"/>
        </w:rPr>
        <w:t>programming</w:t>
      </w:r>
      <w:r w:rsidR="00451FE9">
        <w:rPr>
          <w:rStyle w:val="normaltextrun"/>
          <w:rFonts w:ascii="Calibri" w:hAnsi="Calibri" w:cs="Calibri"/>
        </w:rPr>
        <w:t>,</w:t>
      </w:r>
      <w:r w:rsidR="00C40432">
        <w:rPr>
          <w:rStyle w:val="normaltextrun"/>
          <w:rFonts w:ascii="Calibri" w:hAnsi="Calibri" w:cs="Calibri"/>
        </w:rPr>
        <w:t xml:space="preserve"> </w:t>
      </w:r>
      <w:r w:rsidR="00451FE9">
        <w:rPr>
          <w:rStyle w:val="normaltextrun"/>
          <w:rFonts w:ascii="Calibri" w:hAnsi="Calibri" w:cs="Calibri"/>
        </w:rPr>
        <w:t xml:space="preserve">engagement with families, quality, </w:t>
      </w:r>
      <w:r w:rsidR="00451FE9">
        <w:rPr>
          <w:rStyle w:val="normaltextrun"/>
          <w:rFonts w:ascii="Calibri" w:hAnsi="Calibri" w:cs="Calibri"/>
        </w:rPr>
        <w:lastRenderedPageBreak/>
        <w:t>enrolments, data collectio</w:t>
      </w:r>
      <w:r w:rsidR="007C1208">
        <w:rPr>
          <w:rStyle w:val="normaltextrun"/>
          <w:rFonts w:ascii="Calibri" w:hAnsi="Calibri" w:cs="Calibri"/>
        </w:rPr>
        <w:t>n</w:t>
      </w:r>
      <w:r w:rsidR="00451FE9">
        <w:rPr>
          <w:rStyle w:val="normaltextrun"/>
          <w:rFonts w:ascii="Calibri" w:hAnsi="Calibri" w:cs="Calibri"/>
        </w:rPr>
        <w:t xml:space="preserve"> and reporting.</w:t>
      </w:r>
      <w:r w:rsidR="001314FA" w:rsidRPr="6041B616">
        <w:rPr>
          <w:rStyle w:val="normaltextrun"/>
          <w:rFonts w:ascii="Calibri" w:hAnsi="Calibri" w:cs="Calibri"/>
        </w:rPr>
        <w:t xml:space="preserve"> Council has no direct role in the operation </w:t>
      </w:r>
      <w:r w:rsidR="00147603">
        <w:rPr>
          <w:rStyle w:val="normaltextrun"/>
          <w:rFonts w:ascii="Calibri" w:hAnsi="Calibri" w:cs="Calibri"/>
        </w:rPr>
        <w:t xml:space="preserve">or management </w:t>
      </w:r>
      <w:r w:rsidR="001314FA" w:rsidRPr="6041B616">
        <w:rPr>
          <w:rStyle w:val="normaltextrun"/>
          <w:rFonts w:ascii="Calibri" w:hAnsi="Calibri" w:cs="Calibri"/>
        </w:rPr>
        <w:t xml:space="preserve">of </w:t>
      </w:r>
      <w:r w:rsidR="5AD886B2" w:rsidRPr="3B5EF691">
        <w:rPr>
          <w:rStyle w:val="normaltextrun"/>
          <w:rFonts w:ascii="Calibri" w:hAnsi="Calibri" w:cs="Calibri"/>
        </w:rPr>
        <w:t xml:space="preserve">individual </w:t>
      </w:r>
      <w:r w:rsidR="001314FA" w:rsidRPr="6041B616">
        <w:rPr>
          <w:rStyle w:val="normaltextrun"/>
          <w:rFonts w:ascii="Calibri" w:hAnsi="Calibri" w:cs="Calibri"/>
        </w:rPr>
        <w:t>kindergarten</w:t>
      </w:r>
      <w:r w:rsidR="0035721C">
        <w:rPr>
          <w:rStyle w:val="normaltextrun"/>
          <w:rFonts w:ascii="Calibri" w:hAnsi="Calibri" w:cs="Calibri"/>
        </w:rPr>
        <w:t xml:space="preserve"> services.</w:t>
      </w:r>
      <w:r w:rsidR="001314FA" w:rsidRPr="6041B616">
        <w:rPr>
          <w:rStyle w:val="normaltextrun"/>
          <w:rFonts w:ascii="Calibri" w:hAnsi="Calibri" w:cs="Calibri"/>
        </w:rPr>
        <w:t xml:space="preserve"> </w:t>
      </w:r>
    </w:p>
    <w:p w14:paraId="0AC8310F" w14:textId="351CB01C" w:rsidR="00202360" w:rsidRDefault="00202360" w:rsidP="00202360">
      <w:pPr>
        <w:rPr>
          <w:rStyle w:val="normaltextrun"/>
          <w:rFonts w:ascii="Calibri" w:hAnsi="Calibri" w:cs="Calibri"/>
        </w:rPr>
      </w:pPr>
      <w:r w:rsidRPr="6041B616">
        <w:rPr>
          <w:rStyle w:val="normaltextrun"/>
          <w:rFonts w:ascii="Calibri" w:hAnsi="Calibri" w:cs="Calibri"/>
        </w:rPr>
        <w:t xml:space="preserve">Council </w:t>
      </w:r>
      <w:r w:rsidR="287AD135" w:rsidRPr="3B5EF691">
        <w:rPr>
          <w:rStyle w:val="normaltextrun"/>
          <w:rFonts w:ascii="Calibri" w:hAnsi="Calibri" w:cs="Calibri"/>
        </w:rPr>
        <w:t xml:space="preserve">is the </w:t>
      </w:r>
      <w:r w:rsidR="00231BB8">
        <w:rPr>
          <w:rStyle w:val="normaltextrun"/>
          <w:rFonts w:ascii="Calibri" w:hAnsi="Calibri" w:cs="Calibri"/>
        </w:rPr>
        <w:t>A</w:t>
      </w:r>
      <w:r w:rsidR="287AD135" w:rsidRPr="3B5EF691">
        <w:rPr>
          <w:rStyle w:val="normaltextrun"/>
          <w:rFonts w:ascii="Calibri" w:hAnsi="Calibri" w:cs="Calibri"/>
        </w:rPr>
        <w:t xml:space="preserve">pproved </w:t>
      </w:r>
      <w:r w:rsidR="00231BB8">
        <w:rPr>
          <w:rStyle w:val="normaltextrun"/>
          <w:rFonts w:ascii="Calibri" w:hAnsi="Calibri" w:cs="Calibri"/>
        </w:rPr>
        <w:t>P</w:t>
      </w:r>
      <w:r w:rsidR="287AD135" w:rsidRPr="3B5EF691">
        <w:rPr>
          <w:rStyle w:val="normaltextrun"/>
          <w:rFonts w:ascii="Calibri" w:hAnsi="Calibri" w:cs="Calibri"/>
        </w:rPr>
        <w:t>rovider of</w:t>
      </w:r>
      <w:r w:rsidRPr="6041B616">
        <w:rPr>
          <w:rStyle w:val="normaltextrun"/>
          <w:rFonts w:ascii="Calibri" w:hAnsi="Calibri" w:cs="Calibri"/>
        </w:rPr>
        <w:t xml:space="preserve"> one </w:t>
      </w:r>
      <w:r w:rsidR="2AF4AB87" w:rsidRPr="3B5EF691">
        <w:rPr>
          <w:rStyle w:val="normaltextrun"/>
          <w:rFonts w:ascii="Calibri" w:hAnsi="Calibri" w:cs="Calibri"/>
        </w:rPr>
        <w:t>l</w:t>
      </w:r>
      <w:r w:rsidRPr="3B5EF691">
        <w:rPr>
          <w:rStyle w:val="normaltextrun"/>
          <w:rFonts w:ascii="Calibri" w:hAnsi="Calibri" w:cs="Calibri"/>
        </w:rPr>
        <w:t xml:space="preserve">ong </w:t>
      </w:r>
      <w:r w:rsidR="4E82AF61" w:rsidRPr="3B5EF691">
        <w:rPr>
          <w:rStyle w:val="normaltextrun"/>
          <w:rFonts w:ascii="Calibri" w:hAnsi="Calibri" w:cs="Calibri"/>
        </w:rPr>
        <w:t>d</w:t>
      </w:r>
      <w:r w:rsidRPr="3B5EF691">
        <w:rPr>
          <w:rStyle w:val="normaltextrun"/>
          <w:rFonts w:ascii="Calibri" w:hAnsi="Calibri" w:cs="Calibri"/>
        </w:rPr>
        <w:t>ay</w:t>
      </w:r>
      <w:r w:rsidRPr="6041B616">
        <w:rPr>
          <w:rStyle w:val="normaltextrun"/>
          <w:rFonts w:ascii="Calibri" w:hAnsi="Calibri" w:cs="Calibri"/>
        </w:rPr>
        <w:t xml:space="preserve"> care service</w:t>
      </w:r>
      <w:r w:rsidR="00660957">
        <w:rPr>
          <w:rStyle w:val="normaltextrun"/>
          <w:rFonts w:ascii="Calibri" w:hAnsi="Calibri" w:cs="Calibri"/>
        </w:rPr>
        <w:t xml:space="preserve"> </w:t>
      </w:r>
      <w:r w:rsidR="00F553B7">
        <w:rPr>
          <w:rStyle w:val="normaltextrun"/>
          <w:rFonts w:ascii="Calibri" w:hAnsi="Calibri" w:cs="Calibri"/>
        </w:rPr>
        <w:t xml:space="preserve">- </w:t>
      </w:r>
      <w:r w:rsidR="00660957">
        <w:rPr>
          <w:rStyle w:val="normaltextrun"/>
          <w:rFonts w:ascii="Calibri" w:hAnsi="Calibri" w:cs="Calibri"/>
        </w:rPr>
        <w:t>Maroondah Education and Care (</w:t>
      </w:r>
      <w:r w:rsidR="00F553B7">
        <w:rPr>
          <w:rStyle w:val="normaltextrun"/>
          <w:rFonts w:ascii="Calibri" w:hAnsi="Calibri" w:cs="Calibri"/>
        </w:rPr>
        <w:t>formerly</w:t>
      </w:r>
      <w:r w:rsidR="00660957">
        <w:rPr>
          <w:rStyle w:val="normaltextrun"/>
          <w:rFonts w:ascii="Calibri" w:hAnsi="Calibri" w:cs="Calibri"/>
        </w:rPr>
        <w:t xml:space="preserve"> Maroondah </w:t>
      </w:r>
      <w:r w:rsidR="00F553B7">
        <w:rPr>
          <w:rStyle w:val="normaltextrun"/>
          <w:rFonts w:ascii="Calibri" w:hAnsi="Calibri" w:cs="Calibri"/>
        </w:rPr>
        <w:t>Occasional</w:t>
      </w:r>
      <w:r w:rsidR="00660957">
        <w:rPr>
          <w:rStyle w:val="normaltextrun"/>
          <w:rFonts w:ascii="Calibri" w:hAnsi="Calibri" w:cs="Calibri"/>
        </w:rPr>
        <w:t xml:space="preserve"> </w:t>
      </w:r>
      <w:r w:rsidR="00F553B7">
        <w:rPr>
          <w:rStyle w:val="normaltextrun"/>
          <w:rFonts w:ascii="Calibri" w:hAnsi="Calibri" w:cs="Calibri"/>
        </w:rPr>
        <w:t>Care)</w:t>
      </w:r>
      <w:r w:rsidR="00D20340">
        <w:rPr>
          <w:rStyle w:val="normaltextrun"/>
          <w:rFonts w:ascii="Calibri" w:hAnsi="Calibri" w:cs="Calibri"/>
        </w:rPr>
        <w:t>. T</w:t>
      </w:r>
      <w:r w:rsidRPr="6041B616">
        <w:rPr>
          <w:rStyle w:val="normaltextrun"/>
          <w:rFonts w:ascii="Calibri" w:hAnsi="Calibri" w:cs="Calibri"/>
        </w:rPr>
        <w:t xml:space="preserve">his service does not offer a funded kindergarten program. </w:t>
      </w:r>
    </w:p>
    <w:p w14:paraId="7CC18CB2" w14:textId="77777777" w:rsidR="00B25164" w:rsidRPr="00F34FBF" w:rsidRDefault="00B25164" w:rsidP="001B38E6">
      <w:pPr>
        <w:pStyle w:val="Heading3"/>
        <w:rPr>
          <w:rStyle w:val="normaltextrun"/>
        </w:rPr>
      </w:pPr>
      <w:r w:rsidRPr="00F34FBF">
        <w:rPr>
          <w:rStyle w:val="normaltextrun"/>
        </w:rPr>
        <w:t>Policy environment  </w:t>
      </w:r>
    </w:p>
    <w:p w14:paraId="2A77E71E" w14:textId="1CBE3AED" w:rsidR="00B25164" w:rsidRDefault="00B25164" w:rsidP="00B25164">
      <w:pPr>
        <w:rPr>
          <w:rFonts w:ascii="Segoe UI" w:hAnsi="Segoe UI" w:cs="Segoe UI"/>
          <w:sz w:val="18"/>
          <w:szCs w:val="18"/>
        </w:rPr>
      </w:pPr>
      <w:r w:rsidRPr="1617707A">
        <w:rPr>
          <w:rStyle w:val="normaltextrun"/>
          <w:rFonts w:ascii="Calibri" w:hAnsi="Calibri" w:cs="Calibri"/>
          <w:color w:val="000000" w:themeColor="text1"/>
        </w:rPr>
        <w:t xml:space="preserve">In line with </w:t>
      </w:r>
      <w:r w:rsidR="00EF6D77" w:rsidRPr="1617707A">
        <w:rPr>
          <w:rStyle w:val="normaltextrun"/>
          <w:rFonts w:ascii="Calibri" w:hAnsi="Calibri" w:cs="Calibri"/>
          <w:color w:val="000000" w:themeColor="text1"/>
        </w:rPr>
        <w:t>DE</w:t>
      </w:r>
      <w:r w:rsidR="000A062B" w:rsidRPr="1617707A">
        <w:rPr>
          <w:rStyle w:val="normaltextrun"/>
          <w:rFonts w:ascii="Calibri" w:hAnsi="Calibri" w:cs="Calibri"/>
          <w:color w:val="000000" w:themeColor="text1"/>
        </w:rPr>
        <w:t xml:space="preserve"> requirements</w:t>
      </w:r>
      <w:r w:rsidRPr="1617707A">
        <w:rPr>
          <w:rStyle w:val="normaltextrun"/>
          <w:rFonts w:ascii="Calibri" w:hAnsi="Calibri" w:cs="Calibri"/>
          <w:color w:val="000000" w:themeColor="text1"/>
        </w:rPr>
        <w:t xml:space="preserve">, the priority of the CRES is to ensure that eligible </w:t>
      </w:r>
      <w:r w:rsidR="00D0457B" w:rsidRPr="1617707A">
        <w:rPr>
          <w:rStyle w:val="normaltextrun"/>
          <w:rFonts w:ascii="Calibri" w:hAnsi="Calibri" w:cs="Calibri"/>
          <w:color w:val="000000" w:themeColor="text1"/>
        </w:rPr>
        <w:t>three</w:t>
      </w:r>
      <w:r w:rsidR="001A6F01">
        <w:rPr>
          <w:rStyle w:val="normaltextrun"/>
          <w:rFonts w:ascii="Calibri" w:hAnsi="Calibri" w:cs="Calibri"/>
          <w:color w:val="000000" w:themeColor="text1"/>
        </w:rPr>
        <w:t>-</w:t>
      </w:r>
      <w:r w:rsidRPr="1617707A">
        <w:rPr>
          <w:rStyle w:val="normaltextrun"/>
          <w:rFonts w:ascii="Calibri" w:hAnsi="Calibri" w:cs="Calibri"/>
          <w:color w:val="000000" w:themeColor="text1"/>
        </w:rPr>
        <w:t xml:space="preserve"> and </w:t>
      </w:r>
      <w:r w:rsidR="00D0457B" w:rsidRPr="1617707A">
        <w:rPr>
          <w:rStyle w:val="normaltextrun"/>
          <w:rFonts w:ascii="Calibri" w:hAnsi="Calibri" w:cs="Calibri"/>
          <w:color w:val="000000" w:themeColor="text1"/>
        </w:rPr>
        <w:t>four</w:t>
      </w:r>
      <w:r w:rsidRPr="1617707A">
        <w:rPr>
          <w:rStyle w:val="normaltextrun"/>
          <w:rFonts w:ascii="Calibri" w:hAnsi="Calibri" w:cs="Calibri"/>
          <w:color w:val="000000" w:themeColor="text1"/>
        </w:rPr>
        <w:t xml:space="preserve">-year-old </w:t>
      </w:r>
      <w:r w:rsidRPr="1617707A">
        <w:rPr>
          <w:rStyle w:val="normaltextrun"/>
          <w:rFonts w:ascii="Calibri" w:hAnsi="Calibri" w:cs="Calibri"/>
        </w:rPr>
        <w:t>children are offered the opportunity to attend two years of funded kindergarten before entry into primary school</w:t>
      </w:r>
      <w:r w:rsidR="008C7B03">
        <w:rPr>
          <w:rStyle w:val="normaltextrun"/>
          <w:rFonts w:ascii="Calibri" w:hAnsi="Calibri" w:cs="Calibri"/>
        </w:rPr>
        <w:t>.</w:t>
      </w:r>
    </w:p>
    <w:p w14:paraId="5978C6E3" w14:textId="506CC34E" w:rsidR="31BA96A3" w:rsidRDefault="31BA96A3" w:rsidP="3B5EF691">
      <w:pPr>
        <w:rPr>
          <w:rStyle w:val="eop"/>
          <w:rFonts w:ascii="Calibri" w:hAnsi="Calibri" w:cs="Calibri"/>
        </w:rPr>
      </w:pPr>
      <w:r w:rsidRPr="3B5EF691">
        <w:rPr>
          <w:rStyle w:val="eop"/>
          <w:rFonts w:ascii="Calibri" w:hAnsi="Calibri" w:cs="Calibri"/>
        </w:rPr>
        <w:t xml:space="preserve">Eligibility for kindergarten is set out </w:t>
      </w:r>
      <w:r w:rsidR="00E15689">
        <w:rPr>
          <w:rStyle w:val="eop"/>
          <w:rFonts w:ascii="Calibri" w:hAnsi="Calibri" w:cs="Calibri"/>
        </w:rPr>
        <w:t xml:space="preserve">on the </w:t>
      </w:r>
      <w:r w:rsidR="00EF6D77">
        <w:rPr>
          <w:rStyle w:val="eop"/>
          <w:rFonts w:ascii="Calibri" w:hAnsi="Calibri" w:cs="Calibri"/>
        </w:rPr>
        <w:t xml:space="preserve">DE website - </w:t>
      </w:r>
      <w:hyperlink r:id="rId13" w:history="1">
        <w:r w:rsidR="00FF4BC2" w:rsidRPr="00D00ED0">
          <w:rPr>
            <w:rStyle w:val="Hyperlink"/>
            <w:rFonts w:ascii="Calibri" w:hAnsi="Calibri" w:cs="Calibri"/>
          </w:rPr>
          <w:t>https://www.vic.gov.au/kinder</w:t>
        </w:r>
      </w:hyperlink>
      <w:r w:rsidR="00FF4BC2">
        <w:rPr>
          <w:rStyle w:val="eop"/>
          <w:rFonts w:ascii="Calibri" w:hAnsi="Calibri" w:cs="Calibri"/>
        </w:rPr>
        <w:t xml:space="preserve">. </w:t>
      </w:r>
    </w:p>
    <w:p w14:paraId="48246895" w14:textId="77777777" w:rsidR="00FE572A" w:rsidRPr="00F53A0B" w:rsidRDefault="00FE572A" w:rsidP="00FE572A">
      <w:pPr>
        <w:pStyle w:val="Heading1"/>
        <w:rPr>
          <w:rFonts w:cs="Arial"/>
          <w:lang w:val="en-US"/>
        </w:rPr>
      </w:pPr>
      <w:r w:rsidRPr="00F53A0B">
        <w:rPr>
          <w:rFonts w:cs="Arial"/>
          <w:lang w:val="en-US"/>
        </w:rPr>
        <w:t>Scope</w:t>
      </w:r>
    </w:p>
    <w:p w14:paraId="43B7062A" w14:textId="701B87E1" w:rsidR="00EC5DEF" w:rsidRDefault="003F5D8F" w:rsidP="003F5D8F">
      <w:pPr>
        <w:rPr>
          <w:rStyle w:val="normaltextrun"/>
          <w:rFonts w:ascii="Calibri" w:hAnsi="Calibri" w:cs="Calibri"/>
          <w:color w:val="000000" w:themeColor="text1"/>
        </w:rPr>
      </w:pPr>
      <w:r w:rsidRPr="20D6C538">
        <w:rPr>
          <w:rStyle w:val="normaltextrun"/>
          <w:rFonts w:ascii="Calibri" w:hAnsi="Calibri" w:cs="Calibri"/>
          <w:color w:val="000000" w:themeColor="text1"/>
        </w:rPr>
        <w:t xml:space="preserve">This Policy applies </w:t>
      </w:r>
      <w:r w:rsidR="0003537E" w:rsidRPr="20D6C538">
        <w:rPr>
          <w:rStyle w:val="normaltextrun"/>
          <w:rFonts w:ascii="Calibri" w:hAnsi="Calibri" w:cs="Calibri"/>
          <w:color w:val="000000" w:themeColor="text1"/>
        </w:rPr>
        <w:t>to</w:t>
      </w:r>
      <w:r w:rsidR="00A61D70">
        <w:rPr>
          <w:rStyle w:val="normaltextrun"/>
          <w:rFonts w:ascii="Calibri" w:hAnsi="Calibri" w:cs="Calibri"/>
          <w:color w:val="000000" w:themeColor="text1"/>
        </w:rPr>
        <w:t>:</w:t>
      </w:r>
    </w:p>
    <w:p w14:paraId="29CB21F5" w14:textId="0DABE582" w:rsidR="00A50FF0" w:rsidRPr="001B21C2" w:rsidRDefault="00A50FF0" w:rsidP="00A50FF0">
      <w:pPr>
        <w:pStyle w:val="ListParagraph"/>
        <w:numPr>
          <w:ilvl w:val="0"/>
          <w:numId w:val="35"/>
        </w:numPr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 w:themeColor="text1"/>
        </w:rPr>
        <w:t>Council - as the auspice body of</w:t>
      </w:r>
      <w:r w:rsidR="001A6F01">
        <w:rPr>
          <w:rStyle w:val="normaltextrun"/>
          <w:rFonts w:ascii="Calibri" w:hAnsi="Calibri" w:cs="Calibri"/>
          <w:color w:val="000000" w:themeColor="text1"/>
        </w:rPr>
        <w:t xml:space="preserve"> DE</w:t>
      </w:r>
      <w:r>
        <w:rPr>
          <w:rStyle w:val="normaltextrun"/>
          <w:rFonts w:ascii="Calibri" w:hAnsi="Calibri" w:cs="Calibri"/>
          <w:color w:val="000000" w:themeColor="text1"/>
        </w:rPr>
        <w:t xml:space="preserve"> CRES funding</w:t>
      </w:r>
      <w:r w:rsidR="00C8378C">
        <w:rPr>
          <w:rStyle w:val="normaltextrun"/>
          <w:rFonts w:ascii="Calibri" w:hAnsi="Calibri" w:cs="Calibri"/>
          <w:color w:val="000000" w:themeColor="text1"/>
        </w:rPr>
        <w:t>.</w:t>
      </w:r>
    </w:p>
    <w:p w14:paraId="2189CA5B" w14:textId="2FFAB076" w:rsidR="00A50FF0" w:rsidRPr="001B21C2" w:rsidRDefault="00702CDF" w:rsidP="00A50FF0">
      <w:pPr>
        <w:pStyle w:val="ListParagraph"/>
        <w:numPr>
          <w:ilvl w:val="0"/>
          <w:numId w:val="35"/>
        </w:numPr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 w:themeColor="text1"/>
        </w:rPr>
        <w:t>The</w:t>
      </w:r>
      <w:r w:rsidR="00A50FF0">
        <w:rPr>
          <w:rStyle w:val="normaltextrun"/>
          <w:rFonts w:ascii="Calibri" w:hAnsi="Calibri" w:cs="Calibri"/>
          <w:color w:val="000000" w:themeColor="text1"/>
        </w:rPr>
        <w:t xml:space="preserve"> </w:t>
      </w:r>
      <w:r w:rsidR="007F0BF4">
        <w:rPr>
          <w:rStyle w:val="normaltextrun"/>
          <w:rFonts w:ascii="Calibri" w:hAnsi="Calibri" w:cs="Calibri"/>
          <w:color w:val="000000" w:themeColor="text1"/>
        </w:rPr>
        <w:t>CRES provider</w:t>
      </w:r>
      <w:r w:rsidR="002F5688">
        <w:rPr>
          <w:rStyle w:val="normaltextrun"/>
          <w:rFonts w:ascii="Calibri" w:hAnsi="Calibri" w:cs="Calibri"/>
          <w:color w:val="000000" w:themeColor="text1"/>
        </w:rPr>
        <w:t xml:space="preserve"> -</w:t>
      </w:r>
      <w:r w:rsidR="00CF2AF1">
        <w:rPr>
          <w:rStyle w:val="normaltextrun"/>
          <w:rFonts w:ascii="Calibri" w:hAnsi="Calibri" w:cs="Calibri"/>
          <w:color w:val="000000" w:themeColor="text1"/>
        </w:rPr>
        <w:t xml:space="preserve"> as the manager of </w:t>
      </w:r>
      <w:r w:rsidR="009C52FE">
        <w:rPr>
          <w:rStyle w:val="normaltextrun"/>
          <w:rFonts w:ascii="Calibri" w:hAnsi="Calibri" w:cs="Calibri"/>
          <w:color w:val="000000" w:themeColor="text1"/>
        </w:rPr>
        <w:t xml:space="preserve">all aspects of the </w:t>
      </w:r>
      <w:r w:rsidR="00CF2AF1">
        <w:rPr>
          <w:rStyle w:val="normaltextrun"/>
          <w:rFonts w:ascii="Calibri" w:hAnsi="Calibri" w:cs="Calibri"/>
          <w:color w:val="000000" w:themeColor="text1"/>
        </w:rPr>
        <w:t>CRES</w:t>
      </w:r>
      <w:r w:rsidR="009C52FE">
        <w:rPr>
          <w:rStyle w:val="normaltextrun"/>
          <w:rFonts w:ascii="Calibri" w:hAnsi="Calibri" w:cs="Calibri"/>
          <w:color w:val="000000" w:themeColor="text1"/>
        </w:rPr>
        <w:t xml:space="preserve"> system</w:t>
      </w:r>
      <w:r w:rsidR="007F0BF4">
        <w:rPr>
          <w:rStyle w:val="normaltextrun"/>
          <w:rFonts w:ascii="Calibri" w:hAnsi="Calibri" w:cs="Calibri"/>
          <w:color w:val="000000" w:themeColor="text1"/>
        </w:rPr>
        <w:t>.</w:t>
      </w:r>
    </w:p>
    <w:p w14:paraId="0190C045" w14:textId="43791DB9" w:rsidR="001B21C2" w:rsidRDefault="007F0BF4" w:rsidP="00A50FF0">
      <w:pPr>
        <w:pStyle w:val="ListParagraph"/>
        <w:numPr>
          <w:ilvl w:val="0"/>
          <w:numId w:val="35"/>
        </w:numPr>
        <w:rPr>
          <w:rStyle w:val="normaltextrun"/>
        </w:rPr>
      </w:pPr>
      <w:r>
        <w:rPr>
          <w:rStyle w:val="normaltextrun"/>
        </w:rPr>
        <w:t>Member kindergartens</w:t>
      </w:r>
      <w:r w:rsidR="00CF2AF1">
        <w:rPr>
          <w:rStyle w:val="normaltextrun"/>
        </w:rPr>
        <w:t xml:space="preserve"> - as </w:t>
      </w:r>
      <w:r w:rsidR="009C52FE">
        <w:rPr>
          <w:rStyle w:val="normaltextrun"/>
        </w:rPr>
        <w:t xml:space="preserve">members </w:t>
      </w:r>
      <w:r w:rsidR="003526C1">
        <w:rPr>
          <w:rStyle w:val="normaltextrun"/>
        </w:rPr>
        <w:t xml:space="preserve">and </w:t>
      </w:r>
      <w:r w:rsidR="007D4A38">
        <w:rPr>
          <w:rStyle w:val="normaltextrun"/>
        </w:rPr>
        <w:t xml:space="preserve">participants </w:t>
      </w:r>
      <w:r w:rsidR="001A6F01">
        <w:rPr>
          <w:rStyle w:val="normaltextrun"/>
        </w:rPr>
        <w:t>of</w:t>
      </w:r>
      <w:r w:rsidR="007D4A38">
        <w:rPr>
          <w:rStyle w:val="normaltextrun"/>
        </w:rPr>
        <w:t xml:space="preserve"> the CRES</w:t>
      </w:r>
      <w:r w:rsidR="003526C1">
        <w:rPr>
          <w:rStyle w:val="normaltextrun"/>
        </w:rPr>
        <w:t>.</w:t>
      </w:r>
    </w:p>
    <w:p w14:paraId="319131C7" w14:textId="30038314" w:rsidR="00FE572A" w:rsidRDefault="00FE572A" w:rsidP="00FE572A">
      <w:pPr>
        <w:pStyle w:val="Heading1"/>
        <w:rPr>
          <w:rFonts w:cs="Arial"/>
          <w:lang w:val="en-US"/>
        </w:rPr>
      </w:pPr>
      <w:r w:rsidRPr="00F53A0B">
        <w:rPr>
          <w:rFonts w:cs="Arial"/>
          <w:lang w:val="en-US"/>
        </w:rPr>
        <w:t>Policy position</w:t>
      </w:r>
    </w:p>
    <w:p w14:paraId="68F29C15" w14:textId="3413AADF" w:rsidR="00366D85" w:rsidRPr="00AE0892" w:rsidRDefault="00CF1064" w:rsidP="3B5EF691">
      <w:pPr>
        <w:rPr>
          <w:rStyle w:val="normaltextrun"/>
        </w:rPr>
      </w:pPr>
      <w:r w:rsidRPr="3B5EF691">
        <w:rPr>
          <w:rStyle w:val="normaltextrun"/>
        </w:rPr>
        <w:t>Council is c</w:t>
      </w:r>
      <w:r w:rsidR="005D3AE1" w:rsidRPr="3B5EF691">
        <w:rPr>
          <w:rStyle w:val="normaltextrun"/>
        </w:rPr>
        <w:t xml:space="preserve">ommitted to </w:t>
      </w:r>
      <w:r w:rsidR="00AB1C04">
        <w:rPr>
          <w:rStyle w:val="normaltextrun"/>
        </w:rPr>
        <w:t xml:space="preserve">supporting </w:t>
      </w:r>
      <w:r w:rsidRPr="3B5EF691">
        <w:rPr>
          <w:rStyle w:val="normaltextrun"/>
        </w:rPr>
        <w:t>the e</w:t>
      </w:r>
      <w:r w:rsidR="00447126" w:rsidRPr="3B5EF691">
        <w:rPr>
          <w:rStyle w:val="normaltextrun"/>
        </w:rPr>
        <w:t xml:space="preserve">ffective delivery </w:t>
      </w:r>
      <w:r w:rsidR="005C637A">
        <w:rPr>
          <w:rStyle w:val="normaltextrun"/>
        </w:rPr>
        <w:t xml:space="preserve">and implementation </w:t>
      </w:r>
      <w:r w:rsidR="00447126" w:rsidRPr="3B5EF691">
        <w:rPr>
          <w:rStyle w:val="normaltextrun"/>
        </w:rPr>
        <w:t xml:space="preserve">of </w:t>
      </w:r>
      <w:r w:rsidR="006D0FA4" w:rsidRPr="3B5EF691">
        <w:rPr>
          <w:rStyle w:val="normaltextrun"/>
        </w:rPr>
        <w:t xml:space="preserve">the </w:t>
      </w:r>
      <w:r w:rsidR="00447126" w:rsidRPr="3B5EF691">
        <w:rPr>
          <w:rStyle w:val="normaltextrun"/>
        </w:rPr>
        <w:t>CRES</w:t>
      </w:r>
      <w:r w:rsidR="006D0FA4" w:rsidRPr="3B5EF691">
        <w:rPr>
          <w:rStyle w:val="normaltextrun"/>
        </w:rPr>
        <w:t xml:space="preserve"> in Maroondah </w:t>
      </w:r>
      <w:r w:rsidR="5DE60FDA" w:rsidRPr="3B5EF691">
        <w:rPr>
          <w:rStyle w:val="normaltextrun"/>
        </w:rPr>
        <w:t xml:space="preserve">as per the </w:t>
      </w:r>
      <w:r w:rsidR="005C637A">
        <w:rPr>
          <w:rStyle w:val="normaltextrun"/>
        </w:rPr>
        <w:t xml:space="preserve">DE </w:t>
      </w:r>
      <w:r w:rsidR="003526C1" w:rsidRPr="003526C1">
        <w:rPr>
          <w:rStyle w:val="normaltextrun"/>
          <w:i/>
          <w:iCs/>
        </w:rPr>
        <w:t xml:space="preserve">CRES </w:t>
      </w:r>
      <w:r w:rsidR="00177B81" w:rsidRPr="003526C1">
        <w:rPr>
          <w:rStyle w:val="normaltextrun"/>
          <w:i/>
          <w:iCs/>
        </w:rPr>
        <w:t>Practice Guide</w:t>
      </w:r>
      <w:r w:rsidR="000022D4">
        <w:rPr>
          <w:rStyle w:val="normaltextrun"/>
        </w:rPr>
        <w:t xml:space="preserve">. </w:t>
      </w:r>
    </w:p>
    <w:p w14:paraId="1658DCC9" w14:textId="217CA889" w:rsidR="00366D85" w:rsidRPr="00AE0892" w:rsidRDefault="5DE60FDA" w:rsidP="00366D85">
      <w:pPr>
        <w:rPr>
          <w:lang w:eastAsia="en-AU"/>
        </w:rPr>
      </w:pPr>
      <w:r w:rsidRPr="3B5EF691">
        <w:rPr>
          <w:rStyle w:val="normaltextrun"/>
        </w:rPr>
        <w:t>CRES allows for</w:t>
      </w:r>
      <w:r w:rsidR="00366D85" w:rsidRPr="3B5EF691">
        <w:rPr>
          <w:rStyle w:val="normaltextrun"/>
        </w:rPr>
        <w:t xml:space="preserve"> a</w:t>
      </w:r>
      <w:r w:rsidR="00366D85" w:rsidRPr="3B5EF691">
        <w:rPr>
          <w:lang w:eastAsia="en-AU"/>
        </w:rPr>
        <w:t xml:space="preserve"> smoother pathway to enrol in and attend kindergarten, </w:t>
      </w:r>
      <w:r w:rsidR="61FEBDEF" w:rsidRPr="3B5EF691">
        <w:rPr>
          <w:lang w:eastAsia="en-AU"/>
        </w:rPr>
        <w:t>particularly</w:t>
      </w:r>
      <w:r w:rsidR="51DA5922" w:rsidRPr="3B5EF691">
        <w:rPr>
          <w:lang w:eastAsia="en-AU"/>
        </w:rPr>
        <w:t xml:space="preserve"> for v</w:t>
      </w:r>
      <w:r w:rsidR="00366D85" w:rsidRPr="3B5EF691">
        <w:rPr>
          <w:lang w:eastAsia="en-AU"/>
        </w:rPr>
        <w:t>ulnerable and disengaged families</w:t>
      </w:r>
      <w:r w:rsidR="683F2856" w:rsidRPr="3B5EF691">
        <w:rPr>
          <w:lang w:eastAsia="en-AU"/>
        </w:rPr>
        <w:t xml:space="preserve">. </w:t>
      </w:r>
      <w:r w:rsidR="00366D85" w:rsidRPr="3B5EF691">
        <w:rPr>
          <w:lang w:eastAsia="en-AU"/>
        </w:rPr>
        <w:t xml:space="preserve"> </w:t>
      </w:r>
      <w:r w:rsidR="2BD7F503" w:rsidRPr="174D96C9">
        <w:rPr>
          <w:lang w:eastAsia="en-AU"/>
        </w:rPr>
        <w:t>I</w:t>
      </w:r>
      <w:r w:rsidR="2EA1FF55" w:rsidRPr="174D96C9">
        <w:rPr>
          <w:lang w:eastAsia="en-AU"/>
        </w:rPr>
        <w:t>t</w:t>
      </w:r>
      <w:r w:rsidR="2BD7F503" w:rsidRPr="3B5EF691">
        <w:rPr>
          <w:lang w:eastAsia="en-AU"/>
        </w:rPr>
        <w:t xml:space="preserve"> is essential that k</w:t>
      </w:r>
      <w:r w:rsidR="00366D85" w:rsidRPr="3B5EF691">
        <w:rPr>
          <w:lang w:eastAsia="en-AU"/>
        </w:rPr>
        <w:t>indergarten places are allocated in a transparent, consistent and equitable way, and in line with DE Priority of Access criteria</w:t>
      </w:r>
      <w:r w:rsidR="001C1F4B" w:rsidRPr="3B5EF691">
        <w:rPr>
          <w:lang w:eastAsia="en-AU"/>
        </w:rPr>
        <w:t xml:space="preserve"> (</w:t>
      </w:r>
      <w:proofErr w:type="spellStart"/>
      <w:r w:rsidR="001C1F4B" w:rsidRPr="3B5EF691">
        <w:rPr>
          <w:lang w:eastAsia="en-AU"/>
        </w:rPr>
        <w:t>PoA</w:t>
      </w:r>
      <w:proofErr w:type="spellEnd"/>
      <w:r w:rsidR="001C1F4B" w:rsidRPr="3B5EF691">
        <w:rPr>
          <w:lang w:eastAsia="en-AU"/>
        </w:rPr>
        <w:t>)</w:t>
      </w:r>
      <w:r w:rsidR="001F3A27">
        <w:rPr>
          <w:lang w:eastAsia="en-AU"/>
        </w:rPr>
        <w:t xml:space="preserve"> </w:t>
      </w:r>
      <w:hyperlink r:id="rId14">
        <w:r w:rsidR="00D91B07" w:rsidRPr="174D96C9">
          <w:rPr>
            <w:rStyle w:val="Hyperlink"/>
            <w:lang w:eastAsia="en-AU"/>
          </w:rPr>
          <w:t>https://www.vic.gov.au/priority-access-criteria</w:t>
        </w:r>
      </w:hyperlink>
      <w:r w:rsidR="00366D85" w:rsidRPr="3B5EF691">
        <w:rPr>
          <w:lang w:eastAsia="en-AU"/>
        </w:rPr>
        <w:t>.</w:t>
      </w:r>
      <w:r w:rsidR="00D91B07">
        <w:rPr>
          <w:lang w:eastAsia="en-AU"/>
        </w:rPr>
        <w:t xml:space="preserve"> </w:t>
      </w:r>
      <w:r w:rsidR="00366D85" w:rsidRPr="3B5EF691">
        <w:rPr>
          <w:lang w:eastAsia="en-AU"/>
        </w:rPr>
        <w:t xml:space="preserve"> </w:t>
      </w:r>
      <w:r w:rsidR="00D91B07">
        <w:rPr>
          <w:lang w:eastAsia="en-AU"/>
        </w:rPr>
        <w:t xml:space="preserve"> </w:t>
      </w:r>
    </w:p>
    <w:p w14:paraId="591D58BB" w14:textId="1422385D" w:rsidR="00FE572A" w:rsidRPr="00F53A0B" w:rsidRDefault="00FE572A" w:rsidP="00FE572A">
      <w:pPr>
        <w:pStyle w:val="Heading1"/>
        <w:rPr>
          <w:rFonts w:cs="Arial"/>
          <w:lang w:val="en-US"/>
        </w:rPr>
      </w:pPr>
      <w:r w:rsidRPr="00F53A0B">
        <w:rPr>
          <w:rFonts w:cs="Arial"/>
          <w:lang w:val="en-US"/>
        </w:rPr>
        <w:t xml:space="preserve">Policy implementation </w:t>
      </w:r>
    </w:p>
    <w:p w14:paraId="2935210D" w14:textId="77777777" w:rsidR="00945CBE" w:rsidRDefault="00B60CDA" w:rsidP="3B5EF691">
      <w:pPr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The CRES provider</w:t>
      </w:r>
      <w:r w:rsidR="000F0956">
        <w:rPr>
          <w:rStyle w:val="normaltextrun"/>
          <w:rFonts w:ascii="Calibri" w:hAnsi="Calibri" w:cs="Calibri"/>
        </w:rPr>
        <w:t xml:space="preserve"> </w:t>
      </w:r>
      <w:r w:rsidR="29AE1570" w:rsidRPr="3B5EF691">
        <w:rPr>
          <w:rStyle w:val="normaltextrun"/>
          <w:rFonts w:ascii="Calibri" w:hAnsi="Calibri" w:cs="Calibri"/>
        </w:rPr>
        <w:t xml:space="preserve">is responsible for </w:t>
      </w:r>
      <w:r w:rsidR="000F0956" w:rsidRPr="3B5EF691">
        <w:rPr>
          <w:rStyle w:val="normaltextrun"/>
          <w:rFonts w:ascii="Calibri" w:hAnsi="Calibri" w:cs="Calibri"/>
        </w:rPr>
        <w:t>implement</w:t>
      </w:r>
      <w:r w:rsidR="494EFD7C" w:rsidRPr="3B5EF691">
        <w:rPr>
          <w:rStyle w:val="normaltextrun"/>
          <w:rFonts w:ascii="Calibri" w:hAnsi="Calibri" w:cs="Calibri"/>
        </w:rPr>
        <w:t>ing</w:t>
      </w:r>
      <w:r w:rsidR="000F0956">
        <w:rPr>
          <w:rStyle w:val="normaltextrun"/>
          <w:rFonts w:ascii="Calibri" w:hAnsi="Calibri" w:cs="Calibri"/>
        </w:rPr>
        <w:t xml:space="preserve"> an annual cycle for the registration and allocation </w:t>
      </w:r>
      <w:r>
        <w:rPr>
          <w:rStyle w:val="normaltextrun"/>
          <w:rFonts w:ascii="Calibri" w:hAnsi="Calibri" w:cs="Calibri"/>
        </w:rPr>
        <w:t xml:space="preserve">of kindergarten places that is </w:t>
      </w:r>
      <w:r w:rsidR="000F0956">
        <w:rPr>
          <w:rStyle w:val="normaltextrun"/>
          <w:rFonts w:ascii="Calibri" w:hAnsi="Calibri" w:cs="Calibri"/>
        </w:rPr>
        <w:t>fair, equitable and consistent</w:t>
      </w:r>
      <w:r w:rsidR="7EFCAC1E" w:rsidRPr="3B5EF691">
        <w:rPr>
          <w:rStyle w:val="normaltextrun"/>
          <w:rFonts w:ascii="Calibri" w:hAnsi="Calibri" w:cs="Calibri"/>
        </w:rPr>
        <w:t>.</w:t>
      </w:r>
      <w:r w:rsidR="000F0956" w:rsidRPr="3B5EF691">
        <w:rPr>
          <w:rStyle w:val="normaltextrun"/>
          <w:rFonts w:ascii="Calibri" w:hAnsi="Calibri" w:cs="Calibri"/>
        </w:rPr>
        <w:t xml:space="preserve"> </w:t>
      </w:r>
      <w:r w:rsidR="000F0956">
        <w:rPr>
          <w:rStyle w:val="normaltextrun"/>
          <w:rFonts w:ascii="Calibri" w:hAnsi="Calibri" w:cs="Calibri"/>
        </w:rPr>
        <w:t xml:space="preserve"> </w:t>
      </w:r>
    </w:p>
    <w:p w14:paraId="520461CF" w14:textId="570D02E6" w:rsidR="2E757337" w:rsidRDefault="00B60CDA" w:rsidP="3B5EF691">
      <w:pPr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The CRES provider</w:t>
      </w:r>
      <w:r w:rsidR="00F42EFC">
        <w:rPr>
          <w:rStyle w:val="normaltextrun"/>
          <w:rFonts w:ascii="Calibri" w:hAnsi="Calibri" w:cs="Calibri"/>
        </w:rPr>
        <w:t xml:space="preserve"> </w:t>
      </w:r>
      <w:r w:rsidR="00276B60">
        <w:rPr>
          <w:rStyle w:val="normaltextrun"/>
          <w:rFonts w:ascii="Calibri" w:hAnsi="Calibri" w:cs="Calibri"/>
        </w:rPr>
        <w:t xml:space="preserve">must allow for </w:t>
      </w:r>
      <w:r w:rsidR="2E757337" w:rsidRPr="3B5EF691">
        <w:rPr>
          <w:rStyle w:val="normaltextrun"/>
          <w:rFonts w:ascii="Calibri" w:hAnsi="Calibri" w:cs="Calibri"/>
        </w:rPr>
        <w:t xml:space="preserve">proactive </w:t>
      </w:r>
      <w:r w:rsidR="00276B60" w:rsidRPr="3B5EF691">
        <w:rPr>
          <w:rStyle w:val="normaltextrun"/>
          <w:rFonts w:ascii="Calibri" w:hAnsi="Calibri" w:cs="Calibri"/>
        </w:rPr>
        <w:t>engagement</w:t>
      </w:r>
      <w:r w:rsidR="2E757337" w:rsidRPr="3B5EF691">
        <w:rPr>
          <w:rStyle w:val="normaltextrun"/>
          <w:rFonts w:ascii="Calibri" w:hAnsi="Calibri" w:cs="Calibri"/>
        </w:rPr>
        <w:t xml:space="preserve"> and awareness on the importance of kindergarten</w:t>
      </w:r>
      <w:r w:rsidR="00276B60">
        <w:rPr>
          <w:rStyle w:val="normaltextrun"/>
          <w:rFonts w:ascii="Calibri" w:hAnsi="Calibri" w:cs="Calibri"/>
        </w:rPr>
        <w:t xml:space="preserve">; </w:t>
      </w:r>
      <w:r w:rsidR="00EA5767">
        <w:rPr>
          <w:rStyle w:val="normaltextrun"/>
          <w:rFonts w:ascii="Calibri" w:hAnsi="Calibri" w:cs="Calibri"/>
        </w:rPr>
        <w:t>have</w:t>
      </w:r>
      <w:r w:rsidR="009219BD">
        <w:rPr>
          <w:rStyle w:val="normaltextrun"/>
          <w:rFonts w:ascii="Calibri" w:hAnsi="Calibri" w:cs="Calibri"/>
        </w:rPr>
        <w:t xml:space="preserve"> systems and</w:t>
      </w:r>
      <w:r w:rsidR="00EA5767">
        <w:rPr>
          <w:rStyle w:val="normaltextrun"/>
          <w:rFonts w:ascii="Calibri" w:hAnsi="Calibri" w:cs="Calibri"/>
        </w:rPr>
        <w:t xml:space="preserve"> policies </w:t>
      </w:r>
      <w:r w:rsidR="00D139C6">
        <w:rPr>
          <w:rStyle w:val="normaltextrun"/>
          <w:rFonts w:ascii="Calibri" w:hAnsi="Calibri" w:cs="Calibri"/>
        </w:rPr>
        <w:t>that support all children to register</w:t>
      </w:r>
      <w:r w:rsidR="00174B77">
        <w:rPr>
          <w:rStyle w:val="normaltextrun"/>
          <w:rFonts w:ascii="Calibri" w:hAnsi="Calibri" w:cs="Calibri"/>
        </w:rPr>
        <w:t>,</w:t>
      </w:r>
      <w:r w:rsidR="00171633">
        <w:rPr>
          <w:rStyle w:val="normaltextrun"/>
          <w:rFonts w:ascii="Calibri" w:hAnsi="Calibri" w:cs="Calibri"/>
        </w:rPr>
        <w:t xml:space="preserve"> </w:t>
      </w:r>
      <w:r w:rsidR="007D3678">
        <w:rPr>
          <w:rStyle w:val="normaltextrun"/>
          <w:rFonts w:ascii="Calibri" w:hAnsi="Calibri" w:cs="Calibri"/>
        </w:rPr>
        <w:t xml:space="preserve">provide clear and </w:t>
      </w:r>
      <w:r w:rsidR="00F771F4">
        <w:rPr>
          <w:rStyle w:val="normaltextrun"/>
          <w:rFonts w:ascii="Calibri" w:hAnsi="Calibri" w:cs="Calibri"/>
        </w:rPr>
        <w:t>consistent communication to families and service providers</w:t>
      </w:r>
      <w:r w:rsidR="00C66D94">
        <w:rPr>
          <w:rStyle w:val="normaltextrun"/>
          <w:rFonts w:ascii="Calibri" w:hAnsi="Calibri" w:cs="Calibri"/>
        </w:rPr>
        <w:t xml:space="preserve"> to enable a smooth transition</w:t>
      </w:r>
      <w:r w:rsidR="00F771F4">
        <w:rPr>
          <w:rStyle w:val="normaltextrun"/>
          <w:rFonts w:ascii="Calibri" w:hAnsi="Calibri" w:cs="Calibri"/>
        </w:rPr>
        <w:t>, and</w:t>
      </w:r>
      <w:r w:rsidR="000531EA">
        <w:rPr>
          <w:rStyle w:val="normaltextrun"/>
          <w:rFonts w:ascii="Calibri" w:hAnsi="Calibri" w:cs="Calibri"/>
        </w:rPr>
        <w:t xml:space="preserve"> </w:t>
      </w:r>
      <w:r w:rsidR="00D342CC">
        <w:rPr>
          <w:rStyle w:val="normaltextrun"/>
          <w:rFonts w:ascii="Calibri" w:hAnsi="Calibri" w:cs="Calibri"/>
        </w:rPr>
        <w:t xml:space="preserve">to remain successful by </w:t>
      </w:r>
      <w:r w:rsidR="000531EA">
        <w:rPr>
          <w:rStyle w:val="normaltextrun"/>
          <w:rFonts w:ascii="Calibri" w:hAnsi="Calibri" w:cs="Calibri"/>
        </w:rPr>
        <w:t>evaluat</w:t>
      </w:r>
      <w:r w:rsidR="00F34966">
        <w:rPr>
          <w:rStyle w:val="normaltextrun"/>
          <w:rFonts w:ascii="Calibri" w:hAnsi="Calibri" w:cs="Calibri"/>
        </w:rPr>
        <w:t>ing</w:t>
      </w:r>
      <w:r w:rsidR="000531EA">
        <w:rPr>
          <w:rStyle w:val="normaltextrun"/>
          <w:rFonts w:ascii="Calibri" w:hAnsi="Calibri" w:cs="Calibri"/>
        </w:rPr>
        <w:t xml:space="preserve"> and improv</w:t>
      </w:r>
      <w:r w:rsidR="00F34966">
        <w:rPr>
          <w:rStyle w:val="normaltextrun"/>
          <w:rFonts w:ascii="Calibri" w:hAnsi="Calibri" w:cs="Calibri"/>
        </w:rPr>
        <w:t>ing</w:t>
      </w:r>
      <w:r w:rsidR="000531EA">
        <w:rPr>
          <w:rStyle w:val="normaltextrun"/>
          <w:rFonts w:ascii="Calibri" w:hAnsi="Calibri" w:cs="Calibri"/>
        </w:rPr>
        <w:t xml:space="preserve"> the CRES</w:t>
      </w:r>
      <w:r w:rsidR="45CE0017" w:rsidRPr="3B5EF691">
        <w:rPr>
          <w:rStyle w:val="normaltextrun"/>
          <w:rFonts w:ascii="Calibri" w:hAnsi="Calibri" w:cs="Calibri"/>
        </w:rPr>
        <w:t xml:space="preserve">. </w:t>
      </w:r>
    </w:p>
    <w:p w14:paraId="14794E39" w14:textId="213A065C" w:rsidR="00A43392" w:rsidRDefault="00A43392" w:rsidP="00A43392">
      <w:pPr>
        <w:rPr>
          <w:color w:val="000000"/>
        </w:rPr>
      </w:pPr>
      <w:r>
        <w:rPr>
          <w:rStyle w:val="normaltextrun"/>
          <w:rFonts w:ascii="Calibri" w:hAnsi="Calibri" w:cs="Calibri"/>
        </w:rPr>
        <w:t>In developing and reviewing this Policy</w:t>
      </w:r>
      <w:r w:rsidR="00F7250F">
        <w:rPr>
          <w:rStyle w:val="normaltextrun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</w:rPr>
        <w:t xml:space="preserve">consultation with </w:t>
      </w:r>
      <w:r w:rsidR="00F7250F">
        <w:rPr>
          <w:rStyle w:val="normaltextrun"/>
          <w:rFonts w:ascii="Calibri" w:hAnsi="Calibri" w:cs="Calibri"/>
        </w:rPr>
        <w:t>stakeholders includes</w:t>
      </w:r>
      <w:r>
        <w:rPr>
          <w:rStyle w:val="normaltextrun"/>
          <w:rFonts w:ascii="Calibri" w:hAnsi="Calibri" w:cs="Calibri"/>
        </w:rPr>
        <w:t>: </w:t>
      </w:r>
      <w:r>
        <w:rPr>
          <w:rStyle w:val="eop"/>
          <w:rFonts w:ascii="Calibri" w:hAnsi="Calibri" w:cs="Calibri"/>
        </w:rPr>
        <w:t> </w:t>
      </w:r>
    </w:p>
    <w:p w14:paraId="0CBAA592" w14:textId="74801EF7" w:rsidR="00A43392" w:rsidRPr="00F80062" w:rsidRDefault="00F80062" w:rsidP="00A43392">
      <w:pPr>
        <w:pStyle w:val="ListParagraph"/>
        <w:numPr>
          <w:ilvl w:val="0"/>
          <w:numId w:val="5"/>
        </w:numPr>
        <w:ind w:left="567"/>
        <w:rPr>
          <w:color w:val="000000"/>
        </w:rPr>
      </w:pPr>
      <w:r w:rsidRPr="00F80062">
        <w:rPr>
          <w:rStyle w:val="normaltextrun"/>
          <w:rFonts w:ascii="Calibri" w:hAnsi="Calibri" w:cs="Calibri"/>
        </w:rPr>
        <w:t>The CRES provider</w:t>
      </w:r>
    </w:p>
    <w:p w14:paraId="6F6E82BD" w14:textId="7230D5D9" w:rsidR="00A43392" w:rsidRDefault="00F80062" w:rsidP="00A43392">
      <w:pPr>
        <w:pStyle w:val="ListParagraph"/>
        <w:numPr>
          <w:ilvl w:val="0"/>
          <w:numId w:val="5"/>
        </w:numPr>
        <w:ind w:left="567"/>
        <w:rPr>
          <w:color w:val="000000"/>
        </w:rPr>
      </w:pPr>
      <w:r>
        <w:rPr>
          <w:rStyle w:val="normaltextrun"/>
          <w:rFonts w:ascii="Calibri" w:hAnsi="Calibri" w:cs="Calibri"/>
        </w:rPr>
        <w:t xml:space="preserve">Approved </w:t>
      </w:r>
      <w:r w:rsidR="00227B3B">
        <w:rPr>
          <w:rStyle w:val="normaltextrun"/>
          <w:rFonts w:ascii="Calibri" w:hAnsi="Calibri" w:cs="Calibri"/>
        </w:rPr>
        <w:t>P</w:t>
      </w:r>
      <w:r>
        <w:rPr>
          <w:rStyle w:val="normaltextrun"/>
          <w:rFonts w:ascii="Calibri" w:hAnsi="Calibri" w:cs="Calibri"/>
        </w:rPr>
        <w:t>roviders of member kindergartens</w:t>
      </w:r>
    </w:p>
    <w:p w14:paraId="7D9A8F68" w14:textId="5D8EB1C6" w:rsidR="00A43392" w:rsidRDefault="00A43392" w:rsidP="00A43392">
      <w:pPr>
        <w:pStyle w:val="ListParagraph"/>
        <w:numPr>
          <w:ilvl w:val="0"/>
          <w:numId w:val="5"/>
        </w:numPr>
        <w:ind w:left="567"/>
        <w:rPr>
          <w:color w:val="000000"/>
        </w:rPr>
      </w:pPr>
      <w:r>
        <w:rPr>
          <w:rStyle w:val="normaltextrun"/>
          <w:rFonts w:ascii="Calibri" w:hAnsi="Calibri" w:cs="Calibri"/>
        </w:rPr>
        <w:t xml:space="preserve">Council officers involved in </w:t>
      </w:r>
      <w:r w:rsidR="00FF5A04">
        <w:rPr>
          <w:rStyle w:val="normaltextrun"/>
          <w:rFonts w:ascii="Calibri" w:hAnsi="Calibri" w:cs="Calibri"/>
        </w:rPr>
        <w:t>supporting</w:t>
      </w:r>
      <w:r>
        <w:rPr>
          <w:rStyle w:val="normaltextrun"/>
          <w:rFonts w:ascii="Calibri" w:hAnsi="Calibri" w:cs="Calibri"/>
        </w:rPr>
        <w:t xml:space="preserve"> the </w:t>
      </w:r>
      <w:r w:rsidR="00B272EE">
        <w:rPr>
          <w:rStyle w:val="normaltextrun"/>
          <w:rFonts w:ascii="Calibri" w:hAnsi="Calibri" w:cs="Calibri"/>
        </w:rPr>
        <w:t>CRES</w:t>
      </w:r>
      <w:r>
        <w:rPr>
          <w:rStyle w:val="normaltextrun"/>
          <w:rFonts w:ascii="Calibri" w:hAnsi="Calibri" w:cs="Calibri"/>
        </w:rPr>
        <w:t xml:space="preserve"> and </w:t>
      </w:r>
      <w:r w:rsidR="00896CC5">
        <w:rPr>
          <w:rStyle w:val="normaltextrun"/>
          <w:rFonts w:ascii="Calibri" w:hAnsi="Calibri" w:cs="Calibri"/>
        </w:rPr>
        <w:t>e</w:t>
      </w:r>
      <w:r>
        <w:rPr>
          <w:rStyle w:val="normaltextrun"/>
          <w:rFonts w:ascii="Calibri" w:hAnsi="Calibri" w:cs="Calibri"/>
        </w:rPr>
        <w:t xml:space="preserve">arly </w:t>
      </w:r>
      <w:r w:rsidR="00896CC5">
        <w:rPr>
          <w:rStyle w:val="normaltextrun"/>
          <w:rFonts w:ascii="Calibri" w:hAnsi="Calibri" w:cs="Calibri"/>
        </w:rPr>
        <w:t>y</w:t>
      </w:r>
      <w:r>
        <w:rPr>
          <w:rStyle w:val="normaltextrun"/>
          <w:rFonts w:ascii="Calibri" w:hAnsi="Calibri" w:cs="Calibri"/>
        </w:rPr>
        <w:t xml:space="preserve">ears </w:t>
      </w:r>
      <w:r w:rsidR="00B272EE">
        <w:rPr>
          <w:rStyle w:val="normaltextrun"/>
          <w:rFonts w:ascii="Calibri" w:hAnsi="Calibri" w:cs="Calibri"/>
        </w:rPr>
        <w:t>p</w:t>
      </w:r>
      <w:r>
        <w:rPr>
          <w:rStyle w:val="normaltextrun"/>
          <w:rFonts w:ascii="Calibri" w:hAnsi="Calibri" w:cs="Calibri"/>
        </w:rPr>
        <w:t>lanning</w:t>
      </w:r>
    </w:p>
    <w:p w14:paraId="2D7C87A3" w14:textId="4646D8B0" w:rsidR="00A43392" w:rsidRPr="000114B1" w:rsidRDefault="00A43392" w:rsidP="00A43392">
      <w:pPr>
        <w:pStyle w:val="ListParagraph"/>
        <w:numPr>
          <w:ilvl w:val="0"/>
          <w:numId w:val="5"/>
        </w:numPr>
        <w:ind w:left="567"/>
        <w:rPr>
          <w:rStyle w:val="eop"/>
          <w:color w:val="000000"/>
        </w:rPr>
      </w:pPr>
      <w:r>
        <w:rPr>
          <w:rStyle w:val="normaltextrun"/>
          <w:rFonts w:ascii="Calibri" w:hAnsi="Calibri" w:cs="Calibri"/>
        </w:rPr>
        <w:t>Department of Education (DE) </w:t>
      </w:r>
      <w:r>
        <w:rPr>
          <w:rStyle w:val="eop"/>
          <w:rFonts w:ascii="Calibri" w:hAnsi="Calibri" w:cs="Calibri"/>
        </w:rPr>
        <w:t> </w:t>
      </w:r>
    </w:p>
    <w:p w14:paraId="1D6C3FA0" w14:textId="26F3B706" w:rsidR="00A43392" w:rsidRDefault="00A43392" w:rsidP="00A43392">
      <w:pPr>
        <w:pStyle w:val="ListParagraph"/>
        <w:numPr>
          <w:ilvl w:val="0"/>
          <w:numId w:val="5"/>
        </w:numPr>
        <w:ind w:left="567"/>
        <w:rPr>
          <w:color w:val="000000"/>
        </w:rPr>
      </w:pPr>
      <w:r>
        <w:rPr>
          <w:rStyle w:val="eop"/>
          <w:rFonts w:ascii="Calibri" w:hAnsi="Calibri" w:cs="Calibri"/>
        </w:rPr>
        <w:t>Municipal Association of Victoria (MAV)</w:t>
      </w:r>
    </w:p>
    <w:p w14:paraId="3F184F28" w14:textId="0A9007A3" w:rsidR="00FE572A" w:rsidRPr="00F53A0B" w:rsidRDefault="00FE572A" w:rsidP="00FE572A">
      <w:pPr>
        <w:pStyle w:val="Heading1"/>
        <w:rPr>
          <w:rFonts w:cs="Arial"/>
          <w:lang w:val="en-US"/>
        </w:rPr>
      </w:pPr>
      <w:r w:rsidRPr="00F53A0B">
        <w:rPr>
          <w:rFonts w:cs="Arial"/>
          <w:lang w:val="en-US"/>
        </w:rPr>
        <w:t xml:space="preserve">Roles and Responsibilities </w:t>
      </w:r>
    </w:p>
    <w:p w14:paraId="7456711E" w14:textId="01F66D23" w:rsidR="00A05FC9" w:rsidRPr="00845E5D" w:rsidRDefault="009079AC" w:rsidP="00845E5D">
      <w:pPr>
        <w:pStyle w:val="Heading3"/>
        <w:rPr>
          <w:rStyle w:val="normaltextrun"/>
        </w:rPr>
      </w:pPr>
      <w:r w:rsidRPr="00845E5D">
        <w:rPr>
          <w:rStyle w:val="normaltextrun"/>
        </w:rPr>
        <w:t xml:space="preserve">Role of </w:t>
      </w:r>
      <w:r w:rsidR="00DA0D3E" w:rsidRPr="00845E5D">
        <w:rPr>
          <w:rStyle w:val="normaltextrun"/>
        </w:rPr>
        <w:t>Council</w:t>
      </w:r>
    </w:p>
    <w:p w14:paraId="64D386EB" w14:textId="4A82FB79" w:rsidR="00781BD8" w:rsidRDefault="00781BD8" w:rsidP="00781BD8">
      <w:pPr>
        <w:pStyle w:val="ListParagraph"/>
        <w:numPr>
          <w:ilvl w:val="0"/>
          <w:numId w:val="38"/>
        </w:numPr>
      </w:pPr>
      <w:r>
        <w:t xml:space="preserve">To maintain a service agreement with a third-party provider to deliver </w:t>
      </w:r>
      <w:r w:rsidR="00804348">
        <w:t xml:space="preserve">and manage </w:t>
      </w:r>
      <w:r>
        <w:t>the CRES in Maroondah</w:t>
      </w:r>
      <w:r w:rsidR="00F60837">
        <w:t>.</w:t>
      </w:r>
    </w:p>
    <w:p w14:paraId="5993CCFC" w14:textId="43F89F61" w:rsidR="0056078F" w:rsidRDefault="23ADCC82" w:rsidP="0056078F">
      <w:pPr>
        <w:pStyle w:val="ListParagraph"/>
        <w:numPr>
          <w:ilvl w:val="0"/>
          <w:numId w:val="38"/>
        </w:numPr>
      </w:pPr>
      <w:r>
        <w:t>To act as t</w:t>
      </w:r>
      <w:r w:rsidR="009079AC">
        <w:t>he a</w:t>
      </w:r>
      <w:r w:rsidR="0056078F">
        <w:t xml:space="preserve">uspice body of </w:t>
      </w:r>
      <w:r w:rsidR="00F7250F">
        <w:t xml:space="preserve">DE </w:t>
      </w:r>
      <w:r w:rsidR="0056078F">
        <w:t>funding to support the CRES provider</w:t>
      </w:r>
      <w:r w:rsidR="00F60837">
        <w:t>.</w:t>
      </w:r>
    </w:p>
    <w:p w14:paraId="47AED07D" w14:textId="2DFE9599" w:rsidR="0046365B" w:rsidRDefault="0046365B" w:rsidP="0056078F">
      <w:pPr>
        <w:pStyle w:val="ListParagraph"/>
        <w:numPr>
          <w:ilvl w:val="0"/>
          <w:numId w:val="38"/>
        </w:numPr>
      </w:pPr>
      <w:r>
        <w:t>To promote the importance of kindergarten and ways to engage with the CRES.</w:t>
      </w:r>
    </w:p>
    <w:p w14:paraId="28078536" w14:textId="21542A1B" w:rsidR="0046365B" w:rsidRDefault="0046365B" w:rsidP="0056078F">
      <w:pPr>
        <w:pStyle w:val="ListParagraph"/>
        <w:numPr>
          <w:ilvl w:val="0"/>
          <w:numId w:val="38"/>
        </w:numPr>
      </w:pPr>
      <w:r>
        <w:t>To support the Early Childhood sector and CRES process.</w:t>
      </w:r>
    </w:p>
    <w:p w14:paraId="217AED1B" w14:textId="4EB4A7B3" w:rsidR="00E8222E" w:rsidRPr="00845E5D" w:rsidRDefault="00E8222E" w:rsidP="00845E5D">
      <w:pPr>
        <w:pStyle w:val="Heading3"/>
        <w:rPr>
          <w:rStyle w:val="normaltextrun"/>
        </w:rPr>
      </w:pPr>
      <w:r w:rsidRPr="00845E5D">
        <w:rPr>
          <w:rStyle w:val="normaltextrun"/>
        </w:rPr>
        <w:lastRenderedPageBreak/>
        <w:t xml:space="preserve">Role </w:t>
      </w:r>
      <w:r w:rsidR="00FA38DC">
        <w:rPr>
          <w:rStyle w:val="normaltextrun"/>
        </w:rPr>
        <w:t>of the CRES provider</w:t>
      </w:r>
    </w:p>
    <w:p w14:paraId="63AD73DC" w14:textId="0B0E64E2" w:rsidR="00405A53" w:rsidRDefault="00E8222E" w:rsidP="00405A53">
      <w:pPr>
        <w:pStyle w:val="ListParagraph"/>
        <w:numPr>
          <w:ilvl w:val="0"/>
          <w:numId w:val="40"/>
        </w:numPr>
      </w:pPr>
      <w:r>
        <w:t xml:space="preserve">To implement and manage </w:t>
      </w:r>
      <w:r w:rsidR="003C579A">
        <w:t xml:space="preserve">all stages of </w:t>
      </w:r>
      <w:r w:rsidR="00A84A6C">
        <w:t xml:space="preserve">the </w:t>
      </w:r>
      <w:r>
        <w:t xml:space="preserve">CRES </w:t>
      </w:r>
      <w:r w:rsidR="000F1BF7">
        <w:t>p</w:t>
      </w:r>
      <w:r>
        <w:t>rocess</w:t>
      </w:r>
      <w:r w:rsidR="00F65EF3">
        <w:t xml:space="preserve"> </w:t>
      </w:r>
      <w:r w:rsidR="00B85DA8">
        <w:t xml:space="preserve">to a high standard </w:t>
      </w:r>
      <w:r w:rsidR="00B56C59">
        <w:t xml:space="preserve">in line with </w:t>
      </w:r>
      <w:r w:rsidR="00046ACF">
        <w:t xml:space="preserve">the DE </w:t>
      </w:r>
      <w:r w:rsidR="00046ACF" w:rsidRPr="00705E54">
        <w:rPr>
          <w:i/>
          <w:iCs/>
        </w:rPr>
        <w:t>CRES Practice Guide</w:t>
      </w:r>
      <w:r w:rsidR="00046ACF">
        <w:t xml:space="preserve"> and </w:t>
      </w:r>
      <w:r w:rsidR="00B56C59">
        <w:t>all relevant guidelines</w:t>
      </w:r>
      <w:r w:rsidR="0270DC19">
        <w:t xml:space="preserve">, </w:t>
      </w:r>
      <w:r w:rsidR="00435F8E">
        <w:t>regulations</w:t>
      </w:r>
      <w:r w:rsidR="00DE2586">
        <w:t>, legislation and this policy</w:t>
      </w:r>
      <w:r w:rsidR="00405A53">
        <w:t>.</w:t>
      </w:r>
    </w:p>
    <w:p w14:paraId="06B4C6F3" w14:textId="597C5AA2" w:rsidR="00D121AC" w:rsidRDefault="00405A53" w:rsidP="00405A53">
      <w:pPr>
        <w:pStyle w:val="ListParagraph"/>
        <w:numPr>
          <w:ilvl w:val="0"/>
          <w:numId w:val="40"/>
        </w:numPr>
      </w:pPr>
      <w:r>
        <w:t>T</w:t>
      </w:r>
      <w:r w:rsidR="00D121AC">
        <w:t>o ensure their member kindergartens</w:t>
      </w:r>
      <w:r w:rsidR="00D04D38">
        <w:t xml:space="preserve"> participate </w:t>
      </w:r>
      <w:r w:rsidR="005E725F">
        <w:t>in and</w:t>
      </w:r>
      <w:r w:rsidR="00D121AC">
        <w:t xml:space="preserve"> </w:t>
      </w:r>
      <w:r w:rsidR="004D3FEE">
        <w:t xml:space="preserve">follow </w:t>
      </w:r>
      <w:r w:rsidR="007E40B4">
        <w:t>best practice as per the</w:t>
      </w:r>
      <w:r w:rsidR="004D3FEE">
        <w:t xml:space="preserve"> DE </w:t>
      </w:r>
      <w:r w:rsidR="00130919" w:rsidRPr="00705E54">
        <w:rPr>
          <w:i/>
          <w:iCs/>
        </w:rPr>
        <w:t xml:space="preserve">CRES </w:t>
      </w:r>
      <w:r w:rsidR="00D305EB" w:rsidRPr="00705E54">
        <w:rPr>
          <w:i/>
          <w:iCs/>
        </w:rPr>
        <w:t>Practice Guide</w:t>
      </w:r>
      <w:r w:rsidR="00D47F24">
        <w:t xml:space="preserve"> and all</w:t>
      </w:r>
      <w:r w:rsidR="003C3668">
        <w:t xml:space="preserve"> relevant </w:t>
      </w:r>
      <w:r w:rsidR="006E342D">
        <w:t>guidelines</w:t>
      </w:r>
      <w:r w:rsidR="00DE2586">
        <w:t xml:space="preserve">, </w:t>
      </w:r>
      <w:r w:rsidR="006E342D">
        <w:t>regulations</w:t>
      </w:r>
      <w:r w:rsidR="00DE2586">
        <w:t xml:space="preserve"> and legislation</w:t>
      </w:r>
      <w:r w:rsidR="00D47F24">
        <w:t>.</w:t>
      </w:r>
    </w:p>
    <w:p w14:paraId="73B3CFB3" w14:textId="257CEC81" w:rsidR="00705E54" w:rsidRDefault="00705E54" w:rsidP="00405A53">
      <w:pPr>
        <w:pStyle w:val="ListParagraph"/>
        <w:numPr>
          <w:ilvl w:val="0"/>
          <w:numId w:val="40"/>
        </w:numPr>
      </w:pPr>
      <w:r>
        <w:t xml:space="preserve">To </w:t>
      </w:r>
      <w:r w:rsidR="005E725F">
        <w:t>fulfill</w:t>
      </w:r>
      <w:r>
        <w:t xml:space="preserve"> </w:t>
      </w:r>
      <w:r w:rsidR="005E725F">
        <w:t>their role as set out in the Service Agreement between Council and the CRES provider.</w:t>
      </w:r>
    </w:p>
    <w:p w14:paraId="41204826" w14:textId="77777777" w:rsidR="00FE572A" w:rsidRPr="00F53A0B" w:rsidRDefault="00FE572A" w:rsidP="00FE572A">
      <w:pPr>
        <w:pStyle w:val="Heading1"/>
        <w:rPr>
          <w:rFonts w:cs="Arial"/>
          <w:lang w:val="en-US"/>
        </w:rPr>
      </w:pPr>
      <w:r w:rsidRPr="00F53A0B">
        <w:rPr>
          <w:rFonts w:cs="Arial"/>
          <w:lang w:val="en-US"/>
        </w:rPr>
        <w:t xml:space="preserve">Related legislation </w:t>
      </w:r>
    </w:p>
    <w:p w14:paraId="70C57A34" w14:textId="5109403F" w:rsidR="00450AE2" w:rsidRPr="00E426AD" w:rsidRDefault="00E426AD" w:rsidP="00E426AD">
      <w:pPr>
        <w:pStyle w:val="Heading3"/>
        <w:numPr>
          <w:ilvl w:val="0"/>
          <w:numId w:val="41"/>
        </w:numPr>
        <w:rPr>
          <w:rStyle w:val="normaltextrun"/>
          <w:rFonts w:asciiTheme="minorHAnsi" w:hAnsiTheme="minorHAnsi" w:cstheme="minorHAnsi"/>
          <w:sz w:val="22"/>
          <w:szCs w:val="22"/>
        </w:rPr>
      </w:pPr>
      <w:hyperlink r:id="rId15" w:history="1">
        <w:r w:rsidRPr="00E426AD">
          <w:rPr>
            <w:rStyle w:val="Hyperlink"/>
            <w:rFonts w:asciiTheme="minorHAnsi" w:hAnsiTheme="minorHAnsi" w:cstheme="minorHAnsi"/>
            <w:sz w:val="22"/>
            <w:szCs w:val="22"/>
          </w:rPr>
          <w:t>https://www.vic.gov.au/national-quality-framework</w:t>
        </w:r>
      </w:hyperlink>
    </w:p>
    <w:p w14:paraId="0AE2839E" w14:textId="3A980A1E" w:rsidR="00E426AD" w:rsidRPr="00E426AD" w:rsidRDefault="00E426AD" w:rsidP="00E426AD">
      <w:pPr>
        <w:pStyle w:val="ListParagraph"/>
        <w:numPr>
          <w:ilvl w:val="0"/>
          <w:numId w:val="41"/>
        </w:numPr>
        <w:rPr>
          <w:rFonts w:cstheme="minorHAnsi"/>
        </w:rPr>
      </w:pPr>
      <w:hyperlink r:id="rId16" w:history="1">
        <w:r w:rsidRPr="00E426AD">
          <w:rPr>
            <w:rStyle w:val="Hyperlink"/>
            <w:rFonts w:cstheme="minorHAnsi"/>
          </w:rPr>
          <w:t>https://www.vic.gov.au/childrens-services-regulated-under-state-law</w:t>
        </w:r>
      </w:hyperlink>
    </w:p>
    <w:p w14:paraId="00F41DC7" w14:textId="0332C9CE" w:rsidR="00E426AD" w:rsidRPr="00E426AD" w:rsidRDefault="00E426AD" w:rsidP="00E426AD">
      <w:pPr>
        <w:pStyle w:val="ListParagraph"/>
        <w:numPr>
          <w:ilvl w:val="0"/>
          <w:numId w:val="41"/>
        </w:numPr>
      </w:pPr>
      <w:hyperlink r:id="rId17" w:history="1">
        <w:r w:rsidRPr="00E426AD">
          <w:rPr>
            <w:rStyle w:val="Hyperlink"/>
            <w:rFonts w:cstheme="minorHAnsi"/>
          </w:rPr>
          <w:t>https://www.health.vic.gov.au/immunisation/no-jab-no-play</w:t>
        </w:r>
      </w:hyperlink>
      <w:r>
        <w:t xml:space="preserve"> </w:t>
      </w:r>
    </w:p>
    <w:p w14:paraId="491F3556" w14:textId="21799D02" w:rsidR="33A9B1A9" w:rsidRDefault="33A9B1A9" w:rsidP="3B5EF691">
      <w:pPr>
        <w:pStyle w:val="Heading1"/>
        <w:rPr>
          <w:rFonts w:cs="Arial"/>
          <w:lang w:eastAsia="en-AU"/>
        </w:rPr>
      </w:pPr>
      <w:r w:rsidRPr="3B5EF691">
        <w:rPr>
          <w:rFonts w:cs="Arial"/>
          <w:lang w:eastAsia="en-AU"/>
        </w:rPr>
        <w:t>Policy Principles</w:t>
      </w:r>
    </w:p>
    <w:p w14:paraId="3DAF32C0" w14:textId="77777777" w:rsidR="33A9B1A9" w:rsidRDefault="33A9B1A9" w:rsidP="3B5EF691">
      <w:pPr>
        <w:rPr>
          <w:rFonts w:ascii="Segoe UI" w:hAnsi="Segoe UI" w:cs="Segoe UI"/>
          <w:color w:val="000000" w:themeColor="text1"/>
          <w:sz w:val="18"/>
          <w:szCs w:val="18"/>
        </w:rPr>
      </w:pPr>
      <w:r w:rsidRPr="3B5EF691">
        <w:rPr>
          <w:rStyle w:val="normaltextrun"/>
          <w:rFonts w:ascii="Calibri" w:hAnsi="Calibri" w:cs="Calibri"/>
        </w:rPr>
        <w:t>This Policy is committed to:  </w:t>
      </w:r>
    </w:p>
    <w:p w14:paraId="7BF75B97" w14:textId="4FAAD9A8" w:rsidR="33A9B1A9" w:rsidRDefault="33A9B1A9" w:rsidP="3B5EF691">
      <w:pPr>
        <w:pStyle w:val="ListParagraph"/>
        <w:numPr>
          <w:ilvl w:val="0"/>
          <w:numId w:val="12"/>
        </w:numPr>
        <w:ind w:left="567"/>
        <w:rPr>
          <w:color w:val="000000" w:themeColor="text1"/>
        </w:rPr>
      </w:pPr>
      <w:r w:rsidRPr="3B5EF691">
        <w:rPr>
          <w:rStyle w:val="normaltextrun"/>
          <w:rFonts w:ascii="Calibri" w:hAnsi="Calibri" w:cs="Calibri"/>
        </w:rPr>
        <w:t xml:space="preserve">Fair and equitable access to kindergarten programs for all children, based on </w:t>
      </w:r>
      <w:r w:rsidR="00B76F02">
        <w:rPr>
          <w:rStyle w:val="normaltextrun"/>
          <w:rFonts w:ascii="Calibri" w:hAnsi="Calibri" w:cs="Calibri"/>
        </w:rPr>
        <w:t>criteria for DE</w:t>
      </w:r>
      <w:r w:rsidRPr="3B5EF691">
        <w:rPr>
          <w:rStyle w:val="normaltextrun"/>
          <w:rFonts w:ascii="Calibri" w:hAnsi="Calibri" w:cs="Calibri"/>
        </w:rPr>
        <w:t xml:space="preserve"> Priority of Access (</w:t>
      </w:r>
      <w:proofErr w:type="spellStart"/>
      <w:r w:rsidRPr="3B5EF691">
        <w:rPr>
          <w:rStyle w:val="normaltextrun"/>
          <w:rFonts w:ascii="Calibri" w:hAnsi="Calibri" w:cs="Calibri"/>
        </w:rPr>
        <w:t>P</w:t>
      </w:r>
      <w:r w:rsidR="00B76F02">
        <w:rPr>
          <w:rStyle w:val="normaltextrun"/>
          <w:rFonts w:ascii="Calibri" w:hAnsi="Calibri" w:cs="Calibri"/>
        </w:rPr>
        <w:t>o</w:t>
      </w:r>
      <w:r w:rsidRPr="3B5EF691">
        <w:rPr>
          <w:rStyle w:val="normaltextrun"/>
          <w:rFonts w:ascii="Calibri" w:hAnsi="Calibri" w:cs="Calibri"/>
        </w:rPr>
        <w:t>A</w:t>
      </w:r>
      <w:proofErr w:type="spellEnd"/>
      <w:r w:rsidRPr="3B5EF691">
        <w:rPr>
          <w:rStyle w:val="normaltextrun"/>
          <w:rFonts w:ascii="Calibri" w:hAnsi="Calibri" w:cs="Calibri"/>
        </w:rPr>
        <w:t>) and local criteria</w:t>
      </w:r>
      <w:r w:rsidR="00384D06">
        <w:rPr>
          <w:rStyle w:val="normaltextrun"/>
          <w:rFonts w:ascii="Calibri" w:hAnsi="Calibri" w:cs="Calibri"/>
        </w:rPr>
        <w:t xml:space="preserve"> established by the CRES provider</w:t>
      </w:r>
      <w:r w:rsidR="00DE2586">
        <w:rPr>
          <w:rStyle w:val="normaltextrun"/>
          <w:rFonts w:ascii="Calibri" w:hAnsi="Calibri" w:cs="Calibri"/>
        </w:rPr>
        <w:t xml:space="preserve"> in consultation with member kindergartens</w:t>
      </w:r>
      <w:r w:rsidRPr="3B5EF691">
        <w:rPr>
          <w:rStyle w:val="normaltextrun"/>
          <w:rFonts w:ascii="Calibri" w:hAnsi="Calibri" w:cs="Calibri"/>
        </w:rPr>
        <w:t>.  </w:t>
      </w:r>
    </w:p>
    <w:p w14:paraId="055E84FD" w14:textId="77777777" w:rsidR="33A9B1A9" w:rsidRDefault="33A9B1A9" w:rsidP="3B5EF691">
      <w:pPr>
        <w:pStyle w:val="ListParagraph"/>
        <w:numPr>
          <w:ilvl w:val="0"/>
          <w:numId w:val="12"/>
        </w:numPr>
        <w:ind w:left="567"/>
        <w:rPr>
          <w:color w:val="000000" w:themeColor="text1"/>
        </w:rPr>
      </w:pPr>
      <w:r w:rsidRPr="3B5EF691">
        <w:rPr>
          <w:rStyle w:val="normaltextrun"/>
          <w:rFonts w:ascii="Calibri" w:hAnsi="Calibri" w:cs="Calibri"/>
        </w:rPr>
        <w:t>Compliance with the Education and Care Services National Law 2010 and Regulations 2011.  </w:t>
      </w:r>
    </w:p>
    <w:p w14:paraId="0E42CB7B" w14:textId="77777777" w:rsidR="33A9B1A9" w:rsidRDefault="33A9B1A9" w:rsidP="3B5EF691">
      <w:pPr>
        <w:pStyle w:val="ListParagraph"/>
        <w:numPr>
          <w:ilvl w:val="0"/>
          <w:numId w:val="12"/>
        </w:numPr>
        <w:ind w:left="567"/>
        <w:rPr>
          <w:color w:val="000000" w:themeColor="text1"/>
        </w:rPr>
      </w:pPr>
      <w:r w:rsidRPr="3B5EF691">
        <w:rPr>
          <w:rStyle w:val="normaltextrun"/>
          <w:rFonts w:ascii="Calibri" w:hAnsi="Calibri" w:cs="Calibri"/>
        </w:rPr>
        <w:t>Compliance with the Victoria Government Kindergarten Funding Guide requirements relating to the registration of children in funded kindergarten services.  </w:t>
      </w:r>
    </w:p>
    <w:p w14:paraId="5D1FD726" w14:textId="268EEF85" w:rsidR="33A9B1A9" w:rsidRDefault="33A9B1A9" w:rsidP="3B5EF691">
      <w:pPr>
        <w:pStyle w:val="ListParagraph"/>
        <w:numPr>
          <w:ilvl w:val="0"/>
          <w:numId w:val="12"/>
        </w:numPr>
        <w:ind w:left="567"/>
        <w:rPr>
          <w:color w:val="000000" w:themeColor="text1"/>
        </w:rPr>
      </w:pPr>
      <w:r w:rsidRPr="3B5EF691">
        <w:rPr>
          <w:rStyle w:val="normaltextrun"/>
          <w:rFonts w:ascii="Calibri" w:hAnsi="Calibri" w:cs="Calibri"/>
        </w:rPr>
        <w:t>Compliance with the Victoria Government Central Registration and Enrolment Scheme and the principles for CRES delivery</w:t>
      </w:r>
      <w:r w:rsidR="0079136A">
        <w:rPr>
          <w:rStyle w:val="normaltextrun"/>
          <w:rFonts w:ascii="Calibri" w:hAnsi="Calibri" w:cs="Calibri"/>
        </w:rPr>
        <w:t>.</w:t>
      </w:r>
    </w:p>
    <w:p w14:paraId="3527ACC1" w14:textId="77777777" w:rsidR="33A9B1A9" w:rsidRDefault="33A9B1A9" w:rsidP="3B5EF691">
      <w:pPr>
        <w:pStyle w:val="ListParagraph"/>
        <w:numPr>
          <w:ilvl w:val="0"/>
          <w:numId w:val="12"/>
        </w:numPr>
        <w:ind w:left="567"/>
        <w:rPr>
          <w:rStyle w:val="eop"/>
          <w:color w:val="000000" w:themeColor="text1"/>
        </w:rPr>
      </w:pPr>
      <w:r w:rsidRPr="3B5EF691">
        <w:rPr>
          <w:rStyle w:val="normaltextrun"/>
          <w:rFonts w:ascii="Calibri" w:hAnsi="Calibri" w:cs="Calibri"/>
        </w:rPr>
        <w:t>Compliance with the Council Privacy Policy.  </w:t>
      </w:r>
    </w:p>
    <w:p w14:paraId="0FFEF000" w14:textId="77777777" w:rsidR="33A9B1A9" w:rsidRDefault="33A9B1A9" w:rsidP="3B5EF691">
      <w:pPr>
        <w:pStyle w:val="ListParagraph"/>
        <w:numPr>
          <w:ilvl w:val="0"/>
          <w:numId w:val="12"/>
        </w:numPr>
        <w:ind w:left="567"/>
        <w:rPr>
          <w:color w:val="000000" w:themeColor="text1"/>
        </w:rPr>
      </w:pPr>
      <w:r w:rsidRPr="3B5EF691">
        <w:rPr>
          <w:rStyle w:val="eop"/>
          <w:rFonts w:ascii="Calibri" w:hAnsi="Calibri" w:cs="Calibri"/>
        </w:rPr>
        <w:t>Compliance with Child Safe Standards.</w:t>
      </w:r>
    </w:p>
    <w:p w14:paraId="6E6E245F" w14:textId="58951A8E" w:rsidR="3F3EFB94" w:rsidRDefault="3F3EFB94" w:rsidP="3B5EF691">
      <w:pPr>
        <w:pStyle w:val="Heading1"/>
        <w:rPr>
          <w:rFonts w:cs="Arial"/>
          <w:lang w:val="en-US"/>
        </w:rPr>
      </w:pPr>
      <w:r w:rsidRPr="3B5EF691">
        <w:rPr>
          <w:rFonts w:cs="Arial"/>
          <w:lang w:val="en-US"/>
        </w:rPr>
        <w:t>Relationship to the Maroondah 2050 Community Vision</w:t>
      </w:r>
    </w:p>
    <w:p w14:paraId="57D2892D" w14:textId="30013CA9" w:rsidR="3F3EFB94" w:rsidRDefault="3F3EFB94" w:rsidP="3B5EF691">
      <w:pPr>
        <w:rPr>
          <w:lang w:eastAsia="en-AU"/>
        </w:rPr>
      </w:pPr>
      <w:r w:rsidRPr="3B5EF691">
        <w:rPr>
          <w:lang w:eastAsia="en-AU"/>
        </w:rPr>
        <w:t>This policy is related to the following key directions from the 2050 Community Vision:</w:t>
      </w:r>
    </w:p>
    <w:tbl>
      <w:tblPr>
        <w:tblStyle w:val="ListTable7Colorful-Accent1"/>
        <w:tblW w:w="0" w:type="auto"/>
        <w:tblLook w:val="0480" w:firstRow="0" w:lastRow="0" w:firstColumn="1" w:lastColumn="0" w:noHBand="0" w:noVBand="1"/>
      </w:tblPr>
      <w:tblGrid>
        <w:gridCol w:w="2630"/>
        <w:gridCol w:w="7836"/>
      </w:tblGrid>
      <w:tr w:rsidR="3B5EF691" w14:paraId="52763638" w14:textId="77777777" w:rsidTr="3B5EF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5923DF6E" w14:textId="77777777" w:rsidR="3B5EF691" w:rsidRDefault="3B5EF691" w:rsidP="3B5EF691">
            <w:pPr>
              <w:pStyle w:val="NoSpacing"/>
              <w:rPr>
                <w:rFonts w:asciiTheme="minorHAnsi" w:hAnsiTheme="minorHAnsi" w:cstheme="minorBidi"/>
                <w:sz w:val="22"/>
                <w:lang w:eastAsia="en-AU"/>
              </w:rPr>
            </w:pPr>
            <w:r w:rsidRPr="3B5EF691">
              <w:rPr>
                <w:rFonts w:asciiTheme="minorHAnsi" w:hAnsiTheme="minorHAnsi" w:cstheme="minorBidi"/>
                <w:sz w:val="22"/>
                <w:lang w:eastAsia="en-AU"/>
              </w:rPr>
              <w:t>Community Outcome:</w:t>
            </w:r>
          </w:p>
        </w:tc>
        <w:tc>
          <w:tcPr>
            <w:tcW w:w="7972" w:type="dxa"/>
            <w:shd w:val="clear" w:color="auto" w:fill="auto"/>
          </w:tcPr>
          <w:p w14:paraId="7B5812F5" w14:textId="4C93D955" w:rsidR="3B5EF691" w:rsidRDefault="3B5EF691" w:rsidP="3B5EF6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eastAsia="en-AU"/>
              </w:rPr>
            </w:pPr>
            <w:r w:rsidRPr="3B5EF691">
              <w:rPr>
                <w:i/>
                <w:iCs/>
              </w:rPr>
              <w:t>A healthy, inclusive and connected community.</w:t>
            </w:r>
          </w:p>
        </w:tc>
      </w:tr>
      <w:tr w:rsidR="3B5EF691" w14:paraId="2F831369" w14:textId="77777777" w:rsidTr="3B5EF69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4D6C9B0F" w14:textId="77777777" w:rsidR="3B5EF691" w:rsidRDefault="3B5EF691" w:rsidP="3B5EF691">
            <w:pPr>
              <w:pStyle w:val="NoSpacing"/>
              <w:rPr>
                <w:rFonts w:asciiTheme="minorHAnsi" w:hAnsiTheme="minorHAnsi" w:cstheme="minorBidi"/>
                <w:sz w:val="22"/>
              </w:rPr>
            </w:pPr>
            <w:r w:rsidRPr="3B5EF691">
              <w:rPr>
                <w:rFonts w:asciiTheme="minorHAnsi" w:hAnsiTheme="minorHAnsi" w:cstheme="minorBidi"/>
                <w:sz w:val="22"/>
              </w:rPr>
              <w:t>Key Directions:</w:t>
            </w:r>
          </w:p>
        </w:tc>
        <w:tc>
          <w:tcPr>
            <w:tcW w:w="7972" w:type="dxa"/>
          </w:tcPr>
          <w:p w14:paraId="7D994A44" w14:textId="616960FD" w:rsidR="3B5EF691" w:rsidRDefault="3B5EF691" w:rsidP="3B5EF6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3B5EF691">
              <w:rPr>
                <w:i/>
                <w:iCs/>
              </w:rPr>
              <w:t>1.4 Provide inclusive and accessible programs, services and initiatives that promote wellbeing, build resilience, and reduce vulnerability.</w:t>
            </w:r>
          </w:p>
          <w:p w14:paraId="1380D27A" w14:textId="108B21DD" w:rsidR="3B5EF691" w:rsidRDefault="3B5EF691" w:rsidP="3B5EF6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3B5EF691">
              <w:rPr>
                <w:i/>
                <w:iCs/>
              </w:rPr>
              <w:t>1.7 Ensure equity and inclusion principles are considered in the provision of services, programs and events.</w:t>
            </w:r>
          </w:p>
          <w:p w14:paraId="68CE94D1" w14:textId="761D3DC6" w:rsidR="3B5EF691" w:rsidRDefault="3B5EF691" w:rsidP="3B5EF6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3B5EF691">
              <w:rPr>
                <w:i/>
                <w:iCs/>
              </w:rPr>
              <w:t>1.12 Facilitate the provision of lifelong learning opportunities for all people in Maroondah.</w:t>
            </w:r>
          </w:p>
          <w:p w14:paraId="71242655" w14:textId="5F0B1580" w:rsidR="3B5EF691" w:rsidRDefault="3B5EF691" w:rsidP="3B5EF6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3B5EF691" w14:paraId="6A525EF7" w14:textId="77777777" w:rsidTr="3B5EF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2F4A0B9B" w14:textId="0BA5C734" w:rsidR="3B5EF691" w:rsidRDefault="3B5EF691" w:rsidP="3B5EF691">
            <w:pPr>
              <w:pStyle w:val="NoSpacing"/>
              <w:rPr>
                <w:rFonts w:cstheme="minorBidi"/>
              </w:rPr>
            </w:pPr>
            <w:r w:rsidRPr="3B5EF691">
              <w:rPr>
                <w:rFonts w:asciiTheme="minorHAnsi" w:hAnsiTheme="minorHAnsi" w:cstheme="minorBidi"/>
                <w:sz w:val="22"/>
                <w:lang w:eastAsia="en-AU"/>
              </w:rPr>
              <w:t>Community Outcome:</w:t>
            </w:r>
          </w:p>
        </w:tc>
        <w:tc>
          <w:tcPr>
            <w:tcW w:w="7972" w:type="dxa"/>
            <w:shd w:val="clear" w:color="auto" w:fill="auto"/>
          </w:tcPr>
          <w:p w14:paraId="4420C2E4" w14:textId="28F350A4" w:rsidR="3B5EF691" w:rsidRDefault="3B5EF691" w:rsidP="3B5EF6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3B5EF691">
              <w:rPr>
                <w:i/>
                <w:iCs/>
              </w:rPr>
              <w:t>A well governed and empowered community.</w:t>
            </w:r>
          </w:p>
        </w:tc>
      </w:tr>
      <w:tr w:rsidR="3B5EF691" w14:paraId="3B12AC29" w14:textId="77777777" w:rsidTr="3B5EF69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4B6154A6" w14:textId="71D7D9EC" w:rsidR="3B5EF691" w:rsidRDefault="3B5EF691" w:rsidP="3B5EF691">
            <w:pPr>
              <w:pStyle w:val="NoSpacing"/>
              <w:rPr>
                <w:rFonts w:cstheme="minorBidi"/>
              </w:rPr>
            </w:pPr>
            <w:r w:rsidRPr="3B5EF691">
              <w:rPr>
                <w:rFonts w:asciiTheme="minorHAnsi" w:hAnsiTheme="minorHAnsi" w:cstheme="minorBidi"/>
                <w:sz w:val="22"/>
              </w:rPr>
              <w:t>Key Directions:</w:t>
            </w:r>
          </w:p>
        </w:tc>
        <w:tc>
          <w:tcPr>
            <w:tcW w:w="7972" w:type="dxa"/>
          </w:tcPr>
          <w:p w14:paraId="17C87BE5" w14:textId="77777777" w:rsidR="3B5EF691" w:rsidRDefault="3B5EF691" w:rsidP="3B5EF6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3B5EF691">
              <w:rPr>
                <w:i/>
                <w:iCs/>
              </w:rPr>
              <w:t>5.11 Provide the Maroondah community with timely and accessible information on matters important to them, including tailored information for both diverse and hard-to-reach groups.</w:t>
            </w:r>
          </w:p>
          <w:p w14:paraId="7B0B16DB" w14:textId="7FCD36CE" w:rsidR="3B5EF691" w:rsidRDefault="3B5EF691" w:rsidP="3B5EF6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3B5EF691">
              <w:rPr>
                <w:i/>
                <w:iCs/>
              </w:rPr>
              <w:t>5.14 Promote and raise the awareness of Maroondah’s facilities, services, programs, projects and events.</w:t>
            </w:r>
          </w:p>
        </w:tc>
      </w:tr>
    </w:tbl>
    <w:p w14:paraId="3A8FFA9F" w14:textId="17E0A469" w:rsidR="3B5EF691" w:rsidRDefault="3B5EF691" w:rsidP="3B5EF691">
      <w:pPr>
        <w:rPr>
          <w:rFonts w:cs="Arial"/>
          <w:lang w:val="en-US"/>
        </w:rPr>
      </w:pPr>
    </w:p>
    <w:p w14:paraId="759F1F49" w14:textId="77777777" w:rsidR="00C00268" w:rsidRDefault="00C00268">
      <w:pPr>
        <w:rPr>
          <w:rFonts w:ascii="Arial" w:eastAsiaTheme="majorEastAsia" w:hAnsi="Arial" w:cs="Arial"/>
          <w:b/>
          <w:bCs/>
          <w:color w:val="2F5496" w:themeColor="accent5" w:themeShade="BF"/>
          <w:kern w:val="32"/>
          <w:sz w:val="28"/>
          <w:szCs w:val="32"/>
          <w:lang w:val="en-US"/>
        </w:rPr>
      </w:pPr>
      <w:r>
        <w:rPr>
          <w:rFonts w:cs="Arial"/>
          <w:lang w:val="en-US"/>
        </w:rPr>
        <w:br w:type="page"/>
      </w:r>
    </w:p>
    <w:p w14:paraId="117B2DDB" w14:textId="337DA13B" w:rsidR="00FE572A" w:rsidRDefault="00DE4FBA" w:rsidP="00FE572A">
      <w:pPr>
        <w:pStyle w:val="Heading1"/>
        <w:rPr>
          <w:rFonts w:cs="Arial"/>
          <w:lang w:val="en-US"/>
        </w:rPr>
      </w:pPr>
      <w:r>
        <w:rPr>
          <w:rFonts w:cs="Arial"/>
          <w:lang w:val="en-US"/>
        </w:rPr>
        <w:lastRenderedPageBreak/>
        <w:t>Stakeholders</w:t>
      </w:r>
      <w:r w:rsidR="004E73D2">
        <w:rPr>
          <w:rFonts w:cs="Arial"/>
          <w:lang w:val="en-US"/>
        </w:rPr>
        <w:t xml:space="preserve">, </w:t>
      </w:r>
      <w:r>
        <w:rPr>
          <w:rFonts w:cs="Arial"/>
          <w:lang w:val="en-US"/>
        </w:rPr>
        <w:t>terminology</w:t>
      </w:r>
      <w:r w:rsidR="004E73D2">
        <w:rPr>
          <w:rFonts w:cs="Arial"/>
          <w:lang w:val="en-US"/>
        </w:rPr>
        <w:t xml:space="preserve"> and links to supporting documents</w:t>
      </w:r>
    </w:p>
    <w:tbl>
      <w:tblPr>
        <w:tblStyle w:val="GridTable4-Accent5"/>
        <w:tblW w:w="10485" w:type="dxa"/>
        <w:tblLook w:val="04A0" w:firstRow="1" w:lastRow="0" w:firstColumn="1" w:lastColumn="0" w:noHBand="0" w:noVBand="1"/>
      </w:tblPr>
      <w:tblGrid>
        <w:gridCol w:w="2102"/>
        <w:gridCol w:w="8383"/>
      </w:tblGrid>
      <w:tr w:rsidR="000F1206" w14:paraId="0F69DAD4" w14:textId="77777777" w:rsidTr="006E28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2" w:type="dxa"/>
          </w:tcPr>
          <w:p w14:paraId="199B9095" w14:textId="77777777" w:rsidR="000F1206" w:rsidRDefault="000F1206" w:rsidP="00C47D20">
            <w:pPr>
              <w:rPr>
                <w:lang w:val="en-US"/>
              </w:rPr>
            </w:pPr>
            <w:r>
              <w:rPr>
                <w:lang w:val="en-US"/>
              </w:rPr>
              <w:t>Term</w:t>
            </w:r>
          </w:p>
        </w:tc>
        <w:tc>
          <w:tcPr>
            <w:tcW w:w="8383" w:type="dxa"/>
          </w:tcPr>
          <w:p w14:paraId="00065EA7" w14:textId="77777777" w:rsidR="000F1206" w:rsidRDefault="000F1206" w:rsidP="00C47D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Definition</w:t>
            </w:r>
          </w:p>
        </w:tc>
      </w:tr>
      <w:tr w:rsidR="000F1206" w:rsidRPr="009D4FBB" w14:paraId="6CBC2669" w14:textId="77777777" w:rsidTr="006E2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2" w:type="dxa"/>
          </w:tcPr>
          <w:p w14:paraId="6AFCA64B" w14:textId="77777777" w:rsidR="000F1206" w:rsidRPr="009D4FBB" w:rsidRDefault="000F1206" w:rsidP="00C47D20">
            <w:pPr>
              <w:rPr>
                <w:rFonts w:cstheme="minorHAnsi"/>
                <w:lang w:val="en-US"/>
              </w:rPr>
            </w:pPr>
            <w:r w:rsidRPr="009D4FBB">
              <w:rPr>
                <w:rFonts w:cstheme="minorHAnsi"/>
                <w:lang w:val="en-US"/>
              </w:rPr>
              <w:t>Allocation</w:t>
            </w:r>
          </w:p>
        </w:tc>
        <w:tc>
          <w:tcPr>
            <w:tcW w:w="8383" w:type="dxa"/>
          </w:tcPr>
          <w:p w14:paraId="79848A57" w14:textId="77777777" w:rsidR="000F1206" w:rsidRPr="009D4FBB" w:rsidRDefault="000F1206" w:rsidP="00C47D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The process of allocating a child (applicant) a place in a CRES member kindergarten.</w:t>
            </w:r>
          </w:p>
        </w:tc>
      </w:tr>
      <w:tr w:rsidR="000F1206" w:rsidRPr="009D4FBB" w14:paraId="488389CE" w14:textId="77777777" w:rsidTr="006E285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2" w:type="dxa"/>
          </w:tcPr>
          <w:p w14:paraId="091A7F43" w14:textId="77777777" w:rsidR="000F1206" w:rsidRPr="009D4FBB" w:rsidRDefault="000F1206" w:rsidP="00C47D20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Applicant</w:t>
            </w:r>
          </w:p>
        </w:tc>
        <w:tc>
          <w:tcPr>
            <w:tcW w:w="8383" w:type="dxa"/>
          </w:tcPr>
          <w:p w14:paraId="5890DD38" w14:textId="77777777" w:rsidR="000F1206" w:rsidRPr="009D4FBB" w:rsidRDefault="000F1206" w:rsidP="00C47D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The child applying for a place in either three- or four-year-old kindergarten.</w:t>
            </w:r>
          </w:p>
        </w:tc>
      </w:tr>
      <w:tr w:rsidR="000F1206" w:rsidRPr="009D4FBB" w14:paraId="15878E9E" w14:textId="77777777" w:rsidTr="006E2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2" w:type="dxa"/>
          </w:tcPr>
          <w:p w14:paraId="794A8337" w14:textId="77777777" w:rsidR="000F1206" w:rsidRPr="009D4FBB" w:rsidRDefault="000F1206" w:rsidP="00C47D20">
            <w:pPr>
              <w:rPr>
                <w:rFonts w:cstheme="minorHAnsi"/>
                <w:lang w:val="en-US"/>
              </w:rPr>
            </w:pPr>
            <w:r w:rsidRPr="00C64CBB">
              <w:rPr>
                <w:rFonts w:cstheme="minorHAnsi"/>
                <w:lang w:val="en-US"/>
              </w:rPr>
              <w:t>Approved Provider</w:t>
            </w:r>
          </w:p>
        </w:tc>
        <w:tc>
          <w:tcPr>
            <w:tcW w:w="8383" w:type="dxa"/>
          </w:tcPr>
          <w:p w14:paraId="3A98DDF3" w14:textId="77777777" w:rsidR="000F1206" w:rsidRPr="009D4FBB" w:rsidRDefault="000F1206" w:rsidP="00C47D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A legally authorised entity, such as an individual, company or organisation, that holds a provider approval to operate an education and care services and is responsible for its management under the National Law, National Regulations and National Quality Standard (NQS).</w:t>
            </w:r>
          </w:p>
        </w:tc>
      </w:tr>
      <w:tr w:rsidR="000F1206" w:rsidRPr="009D4FBB" w14:paraId="07DCDBE9" w14:textId="77777777" w:rsidTr="006E285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2" w:type="dxa"/>
          </w:tcPr>
          <w:p w14:paraId="0C7706FD" w14:textId="77777777" w:rsidR="000F1206" w:rsidRPr="009D4FBB" w:rsidRDefault="000F1206" w:rsidP="00C47D20">
            <w:pPr>
              <w:rPr>
                <w:rFonts w:cstheme="minorHAnsi"/>
                <w:b w:val="0"/>
                <w:bCs w:val="0"/>
                <w:lang w:val="en-US"/>
              </w:rPr>
            </w:pPr>
            <w:r w:rsidRPr="009D4FBB">
              <w:rPr>
                <w:rFonts w:cstheme="minorHAnsi"/>
                <w:lang w:val="en-US"/>
              </w:rPr>
              <w:t>Central Registration and Enrolment Scheme (CRES)</w:t>
            </w:r>
          </w:p>
        </w:tc>
        <w:tc>
          <w:tcPr>
            <w:tcW w:w="8383" w:type="dxa"/>
          </w:tcPr>
          <w:p w14:paraId="4D53C53E" w14:textId="77777777" w:rsidR="000F1206" w:rsidRDefault="000F1206" w:rsidP="00C47D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ascii="Calibri" w:hAnsi="Calibri" w:cs="Calibri"/>
              </w:rPr>
            </w:pPr>
            <w:r w:rsidRPr="009D4FBB">
              <w:rPr>
                <w:rFonts w:cstheme="minorHAnsi"/>
              </w:rPr>
              <w:t xml:space="preserve">A best-practice model that streamlines the process of registering and enrolling children in kindergarten for families and service providers, ensuring the process is </w:t>
            </w:r>
            <w:r w:rsidRPr="20D6C538">
              <w:rPr>
                <w:rStyle w:val="normaltextrun"/>
                <w:rFonts w:ascii="Calibri" w:hAnsi="Calibri" w:cs="Calibri"/>
              </w:rPr>
              <w:t>simple,</w:t>
            </w:r>
            <w:r>
              <w:rPr>
                <w:rStyle w:val="normaltextrun"/>
                <w:rFonts w:ascii="Calibri" w:hAnsi="Calibri" w:cs="Calibri"/>
              </w:rPr>
              <w:t xml:space="preserve"> transparent, inclusive</w:t>
            </w:r>
            <w:r w:rsidRPr="20D6C538">
              <w:rPr>
                <w:rStyle w:val="normaltextrun"/>
                <w:rFonts w:ascii="Calibri" w:hAnsi="Calibri" w:cs="Calibri"/>
              </w:rPr>
              <w:t xml:space="preserve"> consistent</w:t>
            </w:r>
            <w:r>
              <w:rPr>
                <w:rStyle w:val="normaltextrun"/>
                <w:rFonts w:ascii="Calibri" w:hAnsi="Calibri" w:cs="Calibri"/>
              </w:rPr>
              <w:t>, collaborative</w:t>
            </w:r>
            <w:r w:rsidRPr="20D6C538">
              <w:rPr>
                <w:rStyle w:val="normaltextrun"/>
                <w:rFonts w:ascii="Calibri" w:hAnsi="Calibri" w:cs="Calibri"/>
              </w:rPr>
              <w:t>, and equitable.</w:t>
            </w:r>
            <w:r w:rsidRPr="20D6C538">
              <w:rPr>
                <w:rStyle w:val="eop"/>
                <w:rFonts w:ascii="Calibri" w:hAnsi="Calibri" w:cs="Calibri"/>
              </w:rPr>
              <w:t> </w:t>
            </w:r>
          </w:p>
          <w:p w14:paraId="21C2B13E" w14:textId="77777777" w:rsidR="000F1206" w:rsidRDefault="000F1206" w:rsidP="00C47D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hyperlink r:id="rId18" w:history="1">
              <w:r w:rsidRPr="00D00ED0">
                <w:rPr>
                  <w:rStyle w:val="Hyperlink"/>
                  <w:rFonts w:cstheme="minorHAnsi"/>
                </w:rPr>
                <w:t>https://www.vic.gov.au/kindergarten-central-registration-and-enrolment</w:t>
              </w:r>
            </w:hyperlink>
            <w:r>
              <w:rPr>
                <w:rFonts w:cstheme="minorHAnsi"/>
              </w:rPr>
              <w:t xml:space="preserve"> </w:t>
            </w:r>
          </w:p>
          <w:p w14:paraId="45166992" w14:textId="77777777" w:rsidR="000F1206" w:rsidRPr="009D4FBB" w:rsidRDefault="000F1206" w:rsidP="00C47D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</w:tr>
      <w:tr w:rsidR="000F1206" w:rsidRPr="009D4FBB" w14:paraId="28029A6A" w14:textId="77777777" w:rsidTr="006E2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2" w:type="dxa"/>
          </w:tcPr>
          <w:p w14:paraId="3EED3344" w14:textId="77777777" w:rsidR="000F1206" w:rsidRDefault="000F1206" w:rsidP="00C47D20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Committee of Management (</w:t>
            </w:r>
            <w:r w:rsidRPr="009D4FBB">
              <w:rPr>
                <w:rFonts w:cstheme="minorHAnsi"/>
                <w:lang w:val="en-US"/>
              </w:rPr>
              <w:t>CoM</w:t>
            </w:r>
            <w:r>
              <w:rPr>
                <w:rFonts w:cstheme="minorHAnsi"/>
                <w:lang w:val="en-US"/>
              </w:rPr>
              <w:t>)</w:t>
            </w:r>
          </w:p>
          <w:p w14:paraId="2CD48555" w14:textId="77777777" w:rsidR="000F1206" w:rsidRPr="009D4FBB" w:rsidRDefault="000F1206" w:rsidP="00C47D20">
            <w:pPr>
              <w:rPr>
                <w:rFonts w:cstheme="minorHAnsi"/>
                <w:lang w:val="en-US"/>
              </w:rPr>
            </w:pPr>
          </w:p>
        </w:tc>
        <w:tc>
          <w:tcPr>
            <w:tcW w:w="8383" w:type="dxa"/>
          </w:tcPr>
          <w:p w14:paraId="700BC83F" w14:textId="77777777" w:rsidR="000F1206" w:rsidRDefault="000F1206" w:rsidP="00C47D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9D4FBB">
              <w:rPr>
                <w:rFonts w:cstheme="minorHAnsi"/>
                <w:lang w:val="en-US"/>
              </w:rPr>
              <w:t xml:space="preserve">Approved </w:t>
            </w:r>
            <w:r>
              <w:rPr>
                <w:rFonts w:cstheme="minorHAnsi"/>
                <w:lang w:val="en-US"/>
              </w:rPr>
              <w:t>P</w:t>
            </w:r>
            <w:r w:rsidRPr="009D4FBB">
              <w:rPr>
                <w:rFonts w:cstheme="minorHAnsi"/>
                <w:lang w:val="en-US"/>
              </w:rPr>
              <w:t>roviders of kindergarten programs in Maroondah.</w:t>
            </w:r>
          </w:p>
          <w:p w14:paraId="0F0E05D6" w14:textId="77777777" w:rsidR="000F1206" w:rsidRPr="009D4FBB" w:rsidRDefault="000F1206" w:rsidP="00C47D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Typically made up of volunteer families with children attending the service.</w:t>
            </w:r>
          </w:p>
        </w:tc>
      </w:tr>
      <w:tr w:rsidR="000F1206" w:rsidRPr="009D4FBB" w14:paraId="6B109714" w14:textId="77777777" w:rsidTr="006E285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2" w:type="dxa"/>
          </w:tcPr>
          <w:p w14:paraId="06EAACC7" w14:textId="77777777" w:rsidR="000F1206" w:rsidRPr="009D4FBB" w:rsidRDefault="000F1206" w:rsidP="00C47D20">
            <w:pPr>
              <w:rPr>
                <w:rFonts w:cstheme="minorHAnsi"/>
                <w:lang w:val="en-US"/>
              </w:rPr>
            </w:pPr>
            <w:r w:rsidRPr="009D4FBB">
              <w:rPr>
                <w:rFonts w:cstheme="minorHAnsi"/>
                <w:lang w:val="en-US"/>
              </w:rPr>
              <w:t>Council</w:t>
            </w:r>
          </w:p>
        </w:tc>
        <w:tc>
          <w:tcPr>
            <w:tcW w:w="8383" w:type="dxa"/>
          </w:tcPr>
          <w:p w14:paraId="73F300B8" w14:textId="77777777" w:rsidR="000F1206" w:rsidRDefault="000F1206" w:rsidP="00C47D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9D4FBB">
              <w:rPr>
                <w:rFonts w:cstheme="minorHAnsi"/>
                <w:lang w:val="en-US"/>
              </w:rPr>
              <w:t>In this policy ‘Council’ refers to Maroondah City Council.</w:t>
            </w:r>
          </w:p>
          <w:p w14:paraId="29F28B7D" w14:textId="77777777" w:rsidR="000F1206" w:rsidRDefault="000F1206" w:rsidP="00C47D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hyperlink r:id="rId19" w:history="1">
              <w:r w:rsidRPr="00D00ED0">
                <w:rPr>
                  <w:rStyle w:val="Hyperlink"/>
                  <w:rFonts w:cstheme="minorHAnsi"/>
                  <w:lang w:val="en-US"/>
                </w:rPr>
                <w:t>https://www.maroondah.vic.gov.au/Home</w:t>
              </w:r>
            </w:hyperlink>
            <w:r>
              <w:rPr>
                <w:rFonts w:cstheme="minorHAnsi"/>
                <w:lang w:val="en-US"/>
              </w:rPr>
              <w:t xml:space="preserve"> </w:t>
            </w:r>
          </w:p>
          <w:p w14:paraId="4C6F760C" w14:textId="77777777" w:rsidR="00085002" w:rsidRPr="009D4FBB" w:rsidRDefault="00085002" w:rsidP="00C47D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F1206" w:rsidRPr="009D4FBB" w14:paraId="23EEB317" w14:textId="77777777" w:rsidTr="006E2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2" w:type="dxa"/>
          </w:tcPr>
          <w:p w14:paraId="7680C99B" w14:textId="77777777" w:rsidR="000F1206" w:rsidRDefault="000F1206" w:rsidP="00C47D20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Department of Education (</w:t>
            </w:r>
            <w:r w:rsidRPr="009D4FBB">
              <w:rPr>
                <w:rFonts w:cstheme="minorHAnsi"/>
                <w:lang w:val="en-US"/>
              </w:rPr>
              <w:t>DE</w:t>
            </w:r>
            <w:r>
              <w:rPr>
                <w:rFonts w:cstheme="minorHAnsi"/>
                <w:lang w:val="en-US"/>
              </w:rPr>
              <w:t>)</w:t>
            </w:r>
          </w:p>
          <w:p w14:paraId="45C33C84" w14:textId="77777777" w:rsidR="000F1206" w:rsidRPr="009D4FBB" w:rsidRDefault="000F1206" w:rsidP="00C47D20">
            <w:pPr>
              <w:rPr>
                <w:rFonts w:cstheme="minorHAnsi"/>
                <w:lang w:val="en-US"/>
              </w:rPr>
            </w:pPr>
          </w:p>
        </w:tc>
        <w:tc>
          <w:tcPr>
            <w:tcW w:w="8383" w:type="dxa"/>
          </w:tcPr>
          <w:p w14:paraId="6DF55B82" w14:textId="77777777" w:rsidR="000F1206" w:rsidRDefault="000F1206" w:rsidP="00C47D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9D4FBB">
              <w:rPr>
                <w:rFonts w:cstheme="minorHAnsi"/>
                <w:lang w:val="en-US"/>
              </w:rPr>
              <w:t>Department of Education. Victorian Government</w:t>
            </w:r>
            <w:r>
              <w:rPr>
                <w:rFonts w:cstheme="minorHAnsi"/>
                <w:lang w:val="en-US"/>
              </w:rPr>
              <w:t xml:space="preserve"> department that offers learning and development support and services for all Victorians.</w:t>
            </w:r>
          </w:p>
          <w:p w14:paraId="593A7E40" w14:textId="77777777" w:rsidR="000F1206" w:rsidRDefault="000F1206" w:rsidP="00C47D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0" w:history="1">
              <w:r w:rsidRPr="00DB4E79">
                <w:rPr>
                  <w:rStyle w:val="Hyperlink"/>
                  <w:rFonts w:cstheme="minorHAnsi"/>
                  <w:lang w:val="en-US"/>
                </w:rPr>
                <w:t>https://www.vic.gov.au/department-education</w:t>
              </w:r>
            </w:hyperlink>
          </w:p>
          <w:p w14:paraId="78C475F8" w14:textId="77777777" w:rsidR="00085002" w:rsidRPr="009D4FBB" w:rsidRDefault="00085002" w:rsidP="00C47D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F1206" w:rsidRPr="009D4FBB" w14:paraId="0494F311" w14:textId="77777777" w:rsidTr="006E285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2" w:type="dxa"/>
          </w:tcPr>
          <w:p w14:paraId="175946E9" w14:textId="77777777" w:rsidR="000F1206" w:rsidRPr="009D4FBB" w:rsidRDefault="000F1206" w:rsidP="00C47D20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Early Childhood Education and Care (</w:t>
            </w:r>
            <w:r w:rsidRPr="009D4FBB">
              <w:rPr>
                <w:rFonts w:cstheme="minorHAnsi"/>
                <w:lang w:val="en-US"/>
              </w:rPr>
              <w:t>ECEC</w:t>
            </w:r>
            <w:r>
              <w:rPr>
                <w:rFonts w:cstheme="minorHAnsi"/>
                <w:lang w:val="en-US"/>
              </w:rPr>
              <w:t>)</w:t>
            </w:r>
          </w:p>
        </w:tc>
        <w:tc>
          <w:tcPr>
            <w:tcW w:w="8383" w:type="dxa"/>
          </w:tcPr>
          <w:p w14:paraId="0923A5AF" w14:textId="77777777" w:rsidR="000F1206" w:rsidRDefault="000F1206" w:rsidP="00C47D2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FBB">
              <w:rPr>
                <w:rFonts w:asciiTheme="minorHAnsi" w:hAnsiTheme="minorHAnsi" w:cstheme="minorHAnsi"/>
                <w:sz w:val="22"/>
                <w:szCs w:val="22"/>
              </w:rPr>
              <w:t xml:space="preserve">Services provided to children in the years before primary school that develops a child’s social, emotional, cognitive and physical abilities, building a solid foundation for future learning. </w:t>
            </w:r>
          </w:p>
          <w:p w14:paraId="57020C0B" w14:textId="77777777" w:rsidR="00085002" w:rsidRPr="009D4FBB" w:rsidRDefault="00085002" w:rsidP="00C47D2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1206" w:rsidRPr="009D4FBB" w14:paraId="709FD5A3" w14:textId="77777777" w:rsidTr="006E2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2" w:type="dxa"/>
          </w:tcPr>
          <w:p w14:paraId="613D8A52" w14:textId="77777777" w:rsidR="000F1206" w:rsidRPr="009D4FBB" w:rsidRDefault="000F1206" w:rsidP="00C47D20">
            <w:pPr>
              <w:rPr>
                <w:rFonts w:cstheme="minorHAnsi"/>
                <w:lang w:val="en-US"/>
              </w:rPr>
            </w:pPr>
            <w:r w:rsidRPr="009D4FBB">
              <w:rPr>
                <w:rFonts w:cstheme="minorHAnsi"/>
                <w:lang w:val="en-US"/>
              </w:rPr>
              <w:t>Early Years Management (EYM)</w:t>
            </w:r>
          </w:p>
        </w:tc>
        <w:tc>
          <w:tcPr>
            <w:tcW w:w="8383" w:type="dxa"/>
          </w:tcPr>
          <w:p w14:paraId="57CCAECA" w14:textId="77777777" w:rsidR="000F1206" w:rsidRDefault="000F1206" w:rsidP="00C47D2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FBB">
              <w:rPr>
                <w:rFonts w:asciiTheme="minorHAnsi" w:hAnsiTheme="minorHAnsi" w:cstheme="minorHAnsi"/>
                <w:sz w:val="22"/>
                <w:szCs w:val="22"/>
              </w:rPr>
              <w:t xml:space="preserve">Early Years Managers are local government and community-based organisations that provide professional leadership and centralised management to a group of kindergartens as the authorised service provider. </w:t>
            </w:r>
          </w:p>
          <w:p w14:paraId="10F06002" w14:textId="77777777" w:rsidR="00085002" w:rsidRPr="009D4FBB" w:rsidRDefault="00085002" w:rsidP="00C47D2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1206" w:rsidRPr="009D4FBB" w14:paraId="5A4BEFE5" w14:textId="77777777" w:rsidTr="006E285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2" w:type="dxa"/>
          </w:tcPr>
          <w:p w14:paraId="3ED3AECC" w14:textId="77777777" w:rsidR="000F1206" w:rsidRPr="009D4FBB" w:rsidRDefault="000F1206" w:rsidP="00C47D20">
            <w:pPr>
              <w:rPr>
                <w:rFonts w:cstheme="minorHAnsi"/>
                <w:b w:val="0"/>
                <w:bCs w:val="0"/>
                <w:lang w:val="en-US"/>
              </w:rPr>
            </w:pPr>
            <w:r w:rsidRPr="009D4FBB">
              <w:rPr>
                <w:rFonts w:cstheme="minorHAnsi"/>
                <w:lang w:val="en-US"/>
              </w:rPr>
              <w:t>Enrolment</w:t>
            </w:r>
          </w:p>
        </w:tc>
        <w:tc>
          <w:tcPr>
            <w:tcW w:w="8383" w:type="dxa"/>
          </w:tcPr>
          <w:p w14:paraId="423312F6" w14:textId="77777777" w:rsidR="000F1206" w:rsidRDefault="000F1206" w:rsidP="00C47D2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FBB">
              <w:rPr>
                <w:rFonts w:asciiTheme="minorHAnsi" w:hAnsiTheme="minorHAnsi" w:cstheme="minorHAnsi"/>
                <w:sz w:val="22"/>
                <w:szCs w:val="22"/>
              </w:rPr>
              <w:t>In-depth information collection in line with state legislation for a child soon to begin kindergarten. This includes ensuring the service provider has the health and emergency information to provide a safe experience for children and informs state government planning and subsidies.</w:t>
            </w:r>
          </w:p>
          <w:p w14:paraId="59E5A731" w14:textId="77777777" w:rsidR="00085002" w:rsidRPr="009D4FBB" w:rsidRDefault="00085002" w:rsidP="00C47D2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</w:tr>
      <w:tr w:rsidR="000F1206" w:rsidRPr="009D4FBB" w14:paraId="4C01A26B" w14:textId="77777777" w:rsidTr="006E2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2" w:type="dxa"/>
          </w:tcPr>
          <w:p w14:paraId="2E3F1004" w14:textId="77777777" w:rsidR="000F1206" w:rsidRPr="009D4FBB" w:rsidRDefault="000F1206" w:rsidP="00C47D20">
            <w:pPr>
              <w:rPr>
                <w:rFonts w:cstheme="minorHAnsi"/>
                <w:b w:val="0"/>
                <w:bCs w:val="0"/>
                <w:lang w:val="en-US"/>
              </w:rPr>
            </w:pPr>
            <w:r w:rsidRPr="009D4FBB">
              <w:rPr>
                <w:rFonts w:cstheme="minorHAnsi"/>
                <w:lang w:val="en-US"/>
              </w:rPr>
              <w:t>Free Kinder</w:t>
            </w:r>
          </w:p>
        </w:tc>
        <w:tc>
          <w:tcPr>
            <w:tcW w:w="8383" w:type="dxa"/>
          </w:tcPr>
          <w:p w14:paraId="44562B8A" w14:textId="77777777" w:rsidR="000F1206" w:rsidRPr="009D4FBB" w:rsidRDefault="000F1206" w:rsidP="00C47D2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FBB">
              <w:rPr>
                <w:rFonts w:asciiTheme="minorHAnsi" w:hAnsiTheme="minorHAnsi" w:cstheme="minorHAnsi"/>
                <w:sz w:val="22"/>
                <w:szCs w:val="22"/>
              </w:rPr>
              <w:t xml:space="preserve">Free Kinder is available in Three- and Four-Year-Old Kindergarten programs at participating funded kindergarten services. </w:t>
            </w:r>
          </w:p>
          <w:p w14:paraId="78473038" w14:textId="77777777" w:rsidR="000F1206" w:rsidRDefault="000F1206" w:rsidP="00C47D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1" w:history="1">
              <w:r w:rsidRPr="00D00ED0">
                <w:rPr>
                  <w:rStyle w:val="Hyperlink"/>
                </w:rPr>
                <w:t>https://www.vic.gov.au/free-kinder</w:t>
              </w:r>
            </w:hyperlink>
            <w:r>
              <w:t xml:space="preserve"> </w:t>
            </w:r>
          </w:p>
          <w:p w14:paraId="38D12EEA" w14:textId="77777777" w:rsidR="00085002" w:rsidRPr="009D4FBB" w:rsidRDefault="00085002" w:rsidP="00C47D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</w:tr>
      <w:tr w:rsidR="000F1206" w:rsidRPr="009D4FBB" w14:paraId="18FA227C" w14:textId="77777777" w:rsidTr="006E285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2" w:type="dxa"/>
          </w:tcPr>
          <w:p w14:paraId="75C0D3C9" w14:textId="77777777" w:rsidR="000F1206" w:rsidRPr="009D4FBB" w:rsidRDefault="000F1206" w:rsidP="00C47D20">
            <w:pPr>
              <w:rPr>
                <w:rFonts w:cstheme="minorHAnsi"/>
                <w:b w:val="0"/>
                <w:bCs w:val="0"/>
                <w:lang w:val="en-US"/>
              </w:rPr>
            </w:pPr>
            <w:r w:rsidRPr="009D4FBB">
              <w:rPr>
                <w:rFonts w:cstheme="minorHAnsi"/>
                <w:lang w:val="en-US"/>
              </w:rPr>
              <w:t>Kindergarten</w:t>
            </w:r>
          </w:p>
        </w:tc>
        <w:tc>
          <w:tcPr>
            <w:tcW w:w="8383" w:type="dxa"/>
          </w:tcPr>
          <w:p w14:paraId="0189BBF6" w14:textId="77777777" w:rsidR="000F1206" w:rsidRPr="009D4FBB" w:rsidRDefault="000F1206" w:rsidP="00C47D2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FBB">
              <w:rPr>
                <w:rFonts w:asciiTheme="minorHAnsi" w:hAnsiTheme="minorHAnsi" w:cstheme="minorHAnsi"/>
                <w:sz w:val="22"/>
                <w:szCs w:val="22"/>
              </w:rPr>
              <w:t xml:space="preserve">An early childhood educational program delivered by a qualified early childhood teacher to children in the two years before school. The term “preschool” is used nationally and in some municipalities. </w:t>
            </w:r>
          </w:p>
          <w:p w14:paraId="1BFC7C40" w14:textId="77777777" w:rsidR="000F1206" w:rsidRPr="009D4FBB" w:rsidRDefault="000F1206" w:rsidP="00C47D2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FBB">
              <w:rPr>
                <w:rFonts w:asciiTheme="minorHAnsi" w:hAnsiTheme="minorHAnsi" w:cstheme="minorHAnsi"/>
                <w:sz w:val="22"/>
                <w:szCs w:val="22"/>
              </w:rPr>
              <w:t xml:space="preserve">In Victoria, a “funded kindergarten program” complies with applicable requirements as set out in the </w:t>
            </w:r>
            <w:r w:rsidRPr="009D4FBB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Kindergarten Funding Guide </w:t>
            </w:r>
            <w:r w:rsidRPr="009D4FBB">
              <w:rPr>
                <w:rFonts w:asciiTheme="minorHAnsi" w:hAnsiTheme="minorHAnsi" w:cstheme="minorHAnsi"/>
                <w:sz w:val="22"/>
                <w:szCs w:val="22"/>
              </w:rPr>
              <w:t xml:space="preserve">and provides a program in accordance with the </w:t>
            </w:r>
            <w:r w:rsidRPr="009D4FB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Victorian Early Years Learning and Development Framework</w:t>
            </w:r>
            <w:r w:rsidRPr="009D4FBB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4037595A" w14:textId="77777777" w:rsidR="000F1206" w:rsidRDefault="000F1206" w:rsidP="00C47D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D4FBB">
              <w:rPr>
                <w:rFonts w:cstheme="minorHAnsi"/>
              </w:rPr>
              <w:t xml:space="preserve">Funded kindergarten programs may operate in a variety of settings, including long day care centres, standalone services, schools or community centres, and </w:t>
            </w:r>
            <w:r>
              <w:rPr>
                <w:rFonts w:cstheme="minorHAnsi"/>
              </w:rPr>
              <w:t>are</w:t>
            </w:r>
            <w:r w:rsidRPr="009D4FBB">
              <w:rPr>
                <w:rFonts w:cstheme="minorHAnsi"/>
              </w:rPr>
              <w:t xml:space="preserve"> operated by a variety of service providers, including community organisations, local councils, schools, not-for-profit organisations or private providers. </w:t>
            </w:r>
          </w:p>
          <w:p w14:paraId="266B9638" w14:textId="77777777" w:rsidR="000F1206" w:rsidRDefault="000F1206" w:rsidP="00C47D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hyperlink r:id="rId22" w:history="1">
              <w:r w:rsidRPr="008927C3">
                <w:rPr>
                  <w:rStyle w:val="Hyperlink"/>
                  <w:rFonts w:cstheme="minorHAnsi"/>
                  <w:lang w:val="en-US"/>
                </w:rPr>
                <w:t>https://www.vic.gov.au/kindergarten-funding-guide</w:t>
              </w:r>
            </w:hyperlink>
          </w:p>
          <w:p w14:paraId="6A567029" w14:textId="5644C4CB" w:rsidR="000F1206" w:rsidRDefault="00085002" w:rsidP="00C47D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3" w:history="1">
              <w:r w:rsidRPr="00EE0C44">
                <w:rPr>
                  <w:rStyle w:val="Hyperlink"/>
                  <w:rFonts w:cstheme="minorHAnsi"/>
                  <w:lang w:val="en-US"/>
                </w:rPr>
                <w:t>https://www.vic.gov.au/victorian-early-years-learning-development-framework-veyldf</w:t>
              </w:r>
            </w:hyperlink>
          </w:p>
          <w:p w14:paraId="086EAD47" w14:textId="77777777" w:rsidR="00085002" w:rsidRPr="009D4FBB" w:rsidRDefault="00085002" w:rsidP="00C47D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</w:tr>
      <w:tr w:rsidR="000F1206" w:rsidRPr="009D4FBB" w14:paraId="6ECB6FA3" w14:textId="77777777" w:rsidTr="006E2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2" w:type="dxa"/>
          </w:tcPr>
          <w:p w14:paraId="4F09B089" w14:textId="77777777" w:rsidR="000F1206" w:rsidRPr="009D4FBB" w:rsidRDefault="000F1206" w:rsidP="00C47D20">
            <w:pPr>
              <w:rPr>
                <w:rFonts w:cstheme="minorHAnsi"/>
                <w:b w:val="0"/>
                <w:bCs w:val="0"/>
                <w:lang w:val="en-US"/>
              </w:rPr>
            </w:pPr>
            <w:r w:rsidRPr="009D4FBB">
              <w:rPr>
                <w:rFonts w:cstheme="minorHAnsi"/>
                <w:lang w:val="en-US"/>
              </w:rPr>
              <w:lastRenderedPageBreak/>
              <w:t>LGA</w:t>
            </w:r>
          </w:p>
        </w:tc>
        <w:tc>
          <w:tcPr>
            <w:tcW w:w="8383" w:type="dxa"/>
          </w:tcPr>
          <w:p w14:paraId="41C6482B" w14:textId="77777777" w:rsidR="000F1206" w:rsidRPr="009D4FBB" w:rsidRDefault="000F1206" w:rsidP="00C47D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9D4FBB">
              <w:rPr>
                <w:rFonts w:cstheme="minorHAnsi"/>
                <w:lang w:val="en-US"/>
              </w:rPr>
              <w:t>Local Government Area. Often referred to as ‘Council’</w:t>
            </w:r>
            <w:r>
              <w:rPr>
                <w:rFonts w:cstheme="minorHAnsi"/>
                <w:lang w:val="en-US"/>
              </w:rPr>
              <w:t>.</w:t>
            </w:r>
          </w:p>
        </w:tc>
      </w:tr>
      <w:tr w:rsidR="000F1206" w:rsidRPr="009D4FBB" w14:paraId="7C6B926E" w14:textId="77777777" w:rsidTr="006E285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2" w:type="dxa"/>
          </w:tcPr>
          <w:p w14:paraId="0D86AE23" w14:textId="77777777" w:rsidR="000F1206" w:rsidRPr="00F87848" w:rsidRDefault="000F1206" w:rsidP="00C47D20">
            <w:pPr>
              <w:rPr>
                <w:rFonts w:cstheme="minorHAnsi"/>
                <w:lang w:val="en-US"/>
              </w:rPr>
            </w:pPr>
            <w:r w:rsidRPr="009D4FBB">
              <w:rPr>
                <w:rFonts w:cstheme="minorHAnsi"/>
                <w:lang w:val="en-US"/>
              </w:rPr>
              <w:t>Local criteria</w:t>
            </w:r>
          </w:p>
        </w:tc>
        <w:tc>
          <w:tcPr>
            <w:tcW w:w="8383" w:type="dxa"/>
          </w:tcPr>
          <w:p w14:paraId="02D33A2D" w14:textId="77777777" w:rsidR="000F1206" w:rsidRDefault="000F1206" w:rsidP="00C47D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Specific a</w:t>
            </w:r>
            <w:r w:rsidRPr="009D4FBB">
              <w:rPr>
                <w:rFonts w:cstheme="minorHAnsi"/>
                <w:lang w:val="en-US"/>
              </w:rPr>
              <w:t xml:space="preserve">llocation criteria </w:t>
            </w:r>
            <w:r>
              <w:rPr>
                <w:rFonts w:cstheme="minorHAnsi"/>
                <w:lang w:val="en-US"/>
              </w:rPr>
              <w:t xml:space="preserve">agreed and </w:t>
            </w:r>
            <w:r w:rsidRPr="009D4FBB">
              <w:rPr>
                <w:rFonts w:cstheme="minorHAnsi"/>
                <w:lang w:val="en-US"/>
              </w:rPr>
              <w:t xml:space="preserve">set by </w:t>
            </w:r>
            <w:r>
              <w:rPr>
                <w:rFonts w:cstheme="minorHAnsi"/>
                <w:lang w:val="en-US"/>
              </w:rPr>
              <w:t>the CRES provider</w:t>
            </w:r>
            <w:r w:rsidRPr="009D4FBB">
              <w:rPr>
                <w:rFonts w:cstheme="minorHAnsi"/>
                <w:lang w:val="en-US"/>
              </w:rPr>
              <w:t xml:space="preserve">, applied after </w:t>
            </w:r>
            <w:proofErr w:type="spellStart"/>
            <w:r w:rsidRPr="009D4FBB">
              <w:rPr>
                <w:rFonts w:cstheme="minorHAnsi"/>
                <w:lang w:val="en-US"/>
              </w:rPr>
              <w:t>P</w:t>
            </w:r>
            <w:r>
              <w:rPr>
                <w:rFonts w:cstheme="minorHAnsi"/>
                <w:lang w:val="en-US"/>
              </w:rPr>
              <w:t>o</w:t>
            </w:r>
            <w:r w:rsidRPr="009D4FBB">
              <w:rPr>
                <w:rFonts w:cstheme="minorHAnsi"/>
                <w:lang w:val="en-US"/>
              </w:rPr>
              <w:t>A</w:t>
            </w:r>
            <w:proofErr w:type="spellEnd"/>
            <w:r w:rsidRPr="009D4FBB">
              <w:rPr>
                <w:rFonts w:cstheme="minorHAnsi"/>
                <w:lang w:val="en-US"/>
              </w:rPr>
              <w:t>.</w:t>
            </w:r>
          </w:p>
        </w:tc>
      </w:tr>
      <w:tr w:rsidR="00530416" w:rsidRPr="009D4FBB" w14:paraId="22EC7176" w14:textId="77777777" w:rsidTr="006E2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2" w:type="dxa"/>
          </w:tcPr>
          <w:p w14:paraId="29CF88BF" w14:textId="6AECDB75" w:rsidR="00530416" w:rsidRPr="009D4FBB" w:rsidRDefault="00530416" w:rsidP="00C47D20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Member kindergarten</w:t>
            </w:r>
          </w:p>
        </w:tc>
        <w:tc>
          <w:tcPr>
            <w:tcW w:w="8383" w:type="dxa"/>
          </w:tcPr>
          <w:p w14:paraId="47805B10" w14:textId="6361B2A2" w:rsidR="00F37935" w:rsidRDefault="00F37935" w:rsidP="00F379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A Kindergarten within the City of Maroondah who is involved in the Central Registration and Enrolment Scheme and has signed the Memorandum of Understanding for membership.</w:t>
            </w:r>
          </w:p>
          <w:p w14:paraId="19BDD6F7" w14:textId="77777777" w:rsidR="00530416" w:rsidRDefault="00530416" w:rsidP="00C47D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</w:tr>
      <w:tr w:rsidR="000F1206" w:rsidRPr="009D4FBB" w14:paraId="6CF9DC58" w14:textId="77777777" w:rsidTr="006E285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2" w:type="dxa"/>
          </w:tcPr>
          <w:p w14:paraId="66C3170A" w14:textId="77777777" w:rsidR="000F1206" w:rsidRDefault="000F1206" w:rsidP="00C47D20">
            <w:pPr>
              <w:rPr>
                <w:rFonts w:cstheme="minorHAnsi"/>
                <w:b w:val="0"/>
                <w:bCs w:val="0"/>
                <w:lang w:val="en-US"/>
              </w:rPr>
            </w:pPr>
            <w:r w:rsidRPr="00F87848">
              <w:rPr>
                <w:rFonts w:cstheme="minorHAnsi"/>
                <w:lang w:val="en-US"/>
              </w:rPr>
              <w:t>Memorandum of Understanding (MOU)</w:t>
            </w:r>
          </w:p>
          <w:p w14:paraId="45DD8E1C" w14:textId="77777777" w:rsidR="00085002" w:rsidRPr="009D4FBB" w:rsidRDefault="00085002" w:rsidP="00C47D20">
            <w:pPr>
              <w:rPr>
                <w:rFonts w:cstheme="minorHAnsi"/>
                <w:b w:val="0"/>
                <w:bCs w:val="0"/>
                <w:lang w:val="en-US"/>
              </w:rPr>
            </w:pPr>
          </w:p>
        </w:tc>
        <w:tc>
          <w:tcPr>
            <w:tcW w:w="8383" w:type="dxa"/>
          </w:tcPr>
          <w:p w14:paraId="5FA19439" w14:textId="77777777" w:rsidR="000F1206" w:rsidRDefault="000F1206" w:rsidP="00C47D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Agreement between an organisation and its member services.</w:t>
            </w:r>
          </w:p>
          <w:p w14:paraId="54C0368F" w14:textId="77777777" w:rsidR="000F1206" w:rsidRPr="009D4FBB" w:rsidRDefault="000F1206" w:rsidP="00C47D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</w:tr>
      <w:tr w:rsidR="000F1206" w:rsidRPr="009D4FBB" w14:paraId="6EE32E1E" w14:textId="77777777" w:rsidTr="006E2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2" w:type="dxa"/>
          </w:tcPr>
          <w:p w14:paraId="48871859" w14:textId="77777777" w:rsidR="000F1206" w:rsidRPr="009D4FBB" w:rsidRDefault="000F1206" w:rsidP="00C47D20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Priority of Access (</w:t>
            </w:r>
            <w:proofErr w:type="spellStart"/>
            <w:r w:rsidRPr="009D4FBB">
              <w:rPr>
                <w:rFonts w:cstheme="minorHAnsi"/>
                <w:lang w:val="en-US"/>
              </w:rPr>
              <w:t>P</w:t>
            </w:r>
            <w:r>
              <w:rPr>
                <w:rFonts w:cstheme="minorHAnsi"/>
                <w:lang w:val="en-US"/>
              </w:rPr>
              <w:t>o</w:t>
            </w:r>
            <w:r w:rsidRPr="009D4FBB">
              <w:rPr>
                <w:rFonts w:cstheme="minorHAnsi"/>
                <w:lang w:val="en-US"/>
              </w:rPr>
              <w:t>A</w:t>
            </w:r>
            <w:proofErr w:type="spellEnd"/>
            <w:r>
              <w:rPr>
                <w:rFonts w:cstheme="minorHAnsi"/>
                <w:lang w:val="en-US"/>
              </w:rPr>
              <w:t>) criteria</w:t>
            </w:r>
          </w:p>
        </w:tc>
        <w:tc>
          <w:tcPr>
            <w:tcW w:w="8383" w:type="dxa"/>
          </w:tcPr>
          <w:p w14:paraId="01BDFC42" w14:textId="77777777" w:rsidR="000F1206" w:rsidRDefault="000F1206" w:rsidP="00C47D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Criteria </w:t>
            </w:r>
            <w:r w:rsidRPr="009D4FBB">
              <w:rPr>
                <w:rFonts w:cstheme="minorHAnsi"/>
                <w:lang w:val="en-US"/>
              </w:rPr>
              <w:t>set by DE</w:t>
            </w:r>
            <w:r>
              <w:rPr>
                <w:rFonts w:cstheme="minorHAnsi"/>
                <w:lang w:val="en-US"/>
              </w:rPr>
              <w:t xml:space="preserve"> to p</w:t>
            </w:r>
            <w:r w:rsidRPr="009D4FBB">
              <w:rPr>
                <w:rFonts w:cstheme="minorHAnsi"/>
                <w:lang w:val="en-US"/>
              </w:rPr>
              <w:t>rioritise the allocation of places for children experiencing disadvantage or vulnerability.</w:t>
            </w:r>
          </w:p>
          <w:p w14:paraId="7E4F58ED" w14:textId="77777777" w:rsidR="000F1206" w:rsidRDefault="000F1206" w:rsidP="00C47D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4" w:history="1">
              <w:r w:rsidRPr="008927C3">
                <w:rPr>
                  <w:rStyle w:val="Hyperlink"/>
                  <w:rFonts w:cstheme="minorHAnsi"/>
                  <w:lang w:val="en-US"/>
                </w:rPr>
                <w:t>https://www.vic.gov.au/priority-access-criteria</w:t>
              </w:r>
            </w:hyperlink>
          </w:p>
          <w:p w14:paraId="70830EFF" w14:textId="77777777" w:rsidR="00085002" w:rsidRPr="009D4FBB" w:rsidRDefault="00085002" w:rsidP="00C47D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F1206" w:rsidRPr="009D4FBB" w14:paraId="74161CF7" w14:textId="77777777" w:rsidTr="006E285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2" w:type="dxa"/>
          </w:tcPr>
          <w:p w14:paraId="1C6D31CE" w14:textId="77777777" w:rsidR="000F1206" w:rsidRPr="009D4FBB" w:rsidRDefault="000F1206" w:rsidP="00C47D20">
            <w:pPr>
              <w:rPr>
                <w:rFonts w:cstheme="minorHAnsi"/>
                <w:b w:val="0"/>
                <w:bCs w:val="0"/>
                <w:lang w:val="en-US"/>
              </w:rPr>
            </w:pPr>
            <w:r w:rsidRPr="009D4FBB">
              <w:rPr>
                <w:rFonts w:cstheme="minorHAnsi"/>
                <w:lang w:val="en-US"/>
              </w:rPr>
              <w:t xml:space="preserve">Registration </w:t>
            </w:r>
          </w:p>
        </w:tc>
        <w:tc>
          <w:tcPr>
            <w:tcW w:w="8383" w:type="dxa"/>
          </w:tcPr>
          <w:p w14:paraId="1427AF3E" w14:textId="77777777" w:rsidR="000F1206" w:rsidRDefault="000F1206" w:rsidP="00C47D2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FBB">
              <w:rPr>
                <w:rFonts w:asciiTheme="minorHAnsi" w:hAnsiTheme="minorHAnsi" w:cstheme="minorHAnsi"/>
                <w:sz w:val="22"/>
                <w:szCs w:val="22"/>
              </w:rPr>
              <w:t xml:space="preserve">The process of families and carers giving initial information about their child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(the applicant) </w:t>
            </w:r>
            <w:r w:rsidRPr="009D4FBB">
              <w:rPr>
                <w:rFonts w:asciiTheme="minorHAnsi" w:hAnsiTheme="minorHAnsi" w:cstheme="minorHAnsi"/>
                <w:sz w:val="22"/>
                <w:szCs w:val="22"/>
              </w:rPr>
              <w:t xml:space="preserve">to confirm their intention to enrol in kindergarten, administered by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the CRES provider</w:t>
            </w:r>
            <w:r w:rsidRPr="009D4FBB">
              <w:rPr>
                <w:rFonts w:asciiTheme="minorHAnsi" w:hAnsiTheme="minorHAnsi" w:cstheme="minorHAnsi"/>
                <w:sz w:val="22"/>
                <w:szCs w:val="22"/>
              </w:rPr>
              <w:t xml:space="preserve">. This includes collection of basic contact information, kindergarten preferences and any other details that may inform prioritised allocation in kindergarten. </w:t>
            </w:r>
          </w:p>
          <w:p w14:paraId="241C7DE2" w14:textId="77777777" w:rsidR="00085002" w:rsidRPr="009D4FBB" w:rsidRDefault="00085002" w:rsidP="00C47D2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</w:tr>
    </w:tbl>
    <w:p w14:paraId="40E2E96C" w14:textId="77777777" w:rsidR="00740D6E" w:rsidRDefault="00740D6E" w:rsidP="00740D6E">
      <w:pPr>
        <w:rPr>
          <w:rFonts w:cstheme="minorHAnsi"/>
        </w:rPr>
      </w:pPr>
    </w:p>
    <w:p w14:paraId="74A15A3D" w14:textId="77777777" w:rsidR="00740D6E" w:rsidRPr="009D4FBB" w:rsidRDefault="00740D6E" w:rsidP="00740D6E">
      <w:pPr>
        <w:rPr>
          <w:rFonts w:cstheme="minorHAnsi"/>
        </w:rPr>
      </w:pPr>
    </w:p>
    <w:p w14:paraId="689E42BE" w14:textId="77777777" w:rsidR="00740D6E" w:rsidRPr="00F53A0B" w:rsidRDefault="00740D6E" w:rsidP="00FE572A">
      <w:pPr>
        <w:rPr>
          <w:rFonts w:ascii="Arial" w:hAnsi="Arial" w:cs="Arial"/>
          <w:lang w:val="en-US"/>
        </w:rPr>
      </w:pPr>
    </w:p>
    <w:p w14:paraId="2218FF40" w14:textId="77777777" w:rsidR="008C2F49" w:rsidRDefault="008C2F49" w:rsidP="00544B85">
      <w:pPr>
        <w:ind w:left="-1134" w:right="-1039"/>
      </w:pPr>
    </w:p>
    <w:p w14:paraId="3404FBAA" w14:textId="77777777" w:rsidR="00544B85" w:rsidRPr="008C2F49" w:rsidRDefault="008C2F49" w:rsidP="008C2F49">
      <w:pPr>
        <w:tabs>
          <w:tab w:val="left" w:pos="5940"/>
        </w:tabs>
      </w:pPr>
      <w:r>
        <w:tab/>
      </w:r>
    </w:p>
    <w:sectPr w:rsidR="00544B85" w:rsidRPr="008C2F49" w:rsidSect="008C2F49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701" w:right="720" w:bottom="426" w:left="72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B25E7" w14:textId="77777777" w:rsidR="003046C5" w:rsidRDefault="003046C5" w:rsidP="00231237">
      <w:pPr>
        <w:spacing w:after="0" w:line="240" w:lineRule="auto"/>
      </w:pPr>
      <w:r>
        <w:separator/>
      </w:r>
    </w:p>
  </w:endnote>
  <w:endnote w:type="continuationSeparator" w:id="0">
    <w:p w14:paraId="05DEF841" w14:textId="77777777" w:rsidR="003046C5" w:rsidRDefault="003046C5" w:rsidP="00231237">
      <w:pPr>
        <w:spacing w:after="0" w:line="240" w:lineRule="auto"/>
      </w:pPr>
      <w:r>
        <w:continuationSeparator/>
      </w:r>
    </w:p>
  </w:endnote>
  <w:endnote w:type="continuationNotice" w:id="1">
    <w:p w14:paraId="05F58240" w14:textId="77777777" w:rsidR="003046C5" w:rsidRDefault="003046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D3AD1" w14:textId="77777777" w:rsidR="00260633" w:rsidRDefault="002606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774" w:type="dxa"/>
      <w:tblInd w:w="-142" w:type="dxa"/>
      <w:tblBorders>
        <w:top w:val="single" w:sz="4" w:space="0" w:color="E7E6E6" w:themeColor="background2"/>
        <w:left w:val="single" w:sz="4" w:space="0" w:color="E7E6E6" w:themeColor="background2"/>
        <w:bottom w:val="single" w:sz="4" w:space="0" w:color="E7E6E6" w:themeColor="background2"/>
        <w:right w:val="single" w:sz="4" w:space="0" w:color="E7E6E6" w:themeColor="background2"/>
        <w:insideH w:val="single" w:sz="4" w:space="0" w:color="E7E6E6" w:themeColor="background2"/>
        <w:insideV w:val="single" w:sz="4" w:space="0" w:color="E7E6E6" w:themeColor="background2"/>
      </w:tblBorders>
      <w:tblLook w:val="04A0" w:firstRow="1" w:lastRow="0" w:firstColumn="1" w:lastColumn="0" w:noHBand="0" w:noVBand="1"/>
    </w:tblPr>
    <w:tblGrid>
      <w:gridCol w:w="8931"/>
      <w:gridCol w:w="1843"/>
    </w:tblGrid>
    <w:tr w:rsidR="00FE572A" w:rsidRPr="007A7659" w14:paraId="71184596" w14:textId="77777777" w:rsidTr="008C2F49">
      <w:tc>
        <w:tcPr>
          <w:tcW w:w="8931" w:type="dxa"/>
          <w:tcBorders>
            <w:top w:val="nil"/>
            <w:left w:val="nil"/>
            <w:bottom w:val="nil"/>
            <w:right w:val="nil"/>
          </w:tcBorders>
        </w:tcPr>
        <w:p w14:paraId="2798F994" w14:textId="77777777" w:rsidR="00FE572A" w:rsidRPr="00E25368" w:rsidRDefault="00FE572A" w:rsidP="00FE572A">
          <w:pPr>
            <w:rPr>
              <w:rFonts w:cs="Arial"/>
              <w:color w:val="FFFFFF" w:themeColor="background1"/>
              <w:sz w:val="10"/>
              <w:szCs w:val="10"/>
            </w:rPr>
          </w:pPr>
        </w:p>
        <w:p w14:paraId="32AB79D5" w14:textId="77777777" w:rsidR="00FE572A" w:rsidRPr="000E28CC" w:rsidRDefault="00FE572A" w:rsidP="00FE572A">
          <w:pPr>
            <w:rPr>
              <w:rStyle w:val="Style4Char"/>
              <w:b/>
              <w:i w:val="0"/>
              <w:color w:val="FFFFFF" w:themeColor="background1"/>
              <w:u w:val="none"/>
              <w:lang w:val="en-US"/>
            </w:rPr>
          </w:pPr>
          <w:r w:rsidRPr="000E28CC">
            <w:rPr>
              <w:rFonts w:cs="Arial"/>
              <w:color w:val="FFFFFF" w:themeColor="background1"/>
              <w:sz w:val="16"/>
              <w:szCs w:val="16"/>
            </w:rPr>
            <w:t>All printed copies of this p</w:t>
          </w:r>
          <w:r w:rsidR="008C2F49">
            <w:rPr>
              <w:rFonts w:cs="Arial"/>
              <w:color w:val="FFFFFF" w:themeColor="background1"/>
              <w:sz w:val="16"/>
              <w:szCs w:val="16"/>
            </w:rPr>
            <w:t>olicy</w:t>
          </w:r>
          <w:r w:rsidRPr="000E28CC">
            <w:rPr>
              <w:rFonts w:cs="Arial"/>
              <w:color w:val="FFFFFF" w:themeColor="background1"/>
              <w:sz w:val="16"/>
              <w:szCs w:val="16"/>
            </w:rPr>
            <w:t xml:space="preserve"> are uncontrolled. Please check </w:t>
          </w:r>
          <w:r w:rsidR="008C2F49">
            <w:rPr>
              <w:rFonts w:cs="Arial"/>
              <w:color w:val="FFFFFF" w:themeColor="background1"/>
              <w:sz w:val="16"/>
              <w:szCs w:val="16"/>
            </w:rPr>
            <w:t>Council’s website</w:t>
          </w:r>
          <w:r w:rsidRPr="000E28CC">
            <w:rPr>
              <w:rFonts w:cs="Arial"/>
              <w:color w:val="FFFFFF" w:themeColor="background1"/>
              <w:sz w:val="16"/>
              <w:szCs w:val="16"/>
            </w:rPr>
            <w:t xml:space="preserve"> for the most recent version of this policy.</w:t>
          </w:r>
        </w:p>
      </w:tc>
      <w:tc>
        <w:tcPr>
          <w:tcW w:w="1843" w:type="dxa"/>
          <w:tcBorders>
            <w:left w:val="nil"/>
            <w:bottom w:val="nil"/>
            <w:right w:val="nil"/>
          </w:tcBorders>
        </w:tcPr>
        <w:sdt>
          <w:sdtPr>
            <w:id w:val="1849592111"/>
            <w:docPartObj>
              <w:docPartGallery w:val="Page Numbers (Top of Page)"/>
              <w:docPartUnique/>
            </w:docPartObj>
          </w:sdtPr>
          <w:sdtEndPr>
            <w:rPr>
              <w:color w:val="FFFFFF" w:themeColor="background1"/>
              <w:sz w:val="16"/>
              <w:szCs w:val="16"/>
            </w:rPr>
          </w:sdtEndPr>
          <w:sdtContent>
            <w:p w14:paraId="776DBCC3" w14:textId="77777777" w:rsidR="00FE572A" w:rsidRPr="00E25368" w:rsidRDefault="00FE572A" w:rsidP="00FE572A">
              <w:pPr>
                <w:jc w:val="right"/>
                <w:rPr>
                  <w:sz w:val="10"/>
                  <w:szCs w:val="10"/>
                </w:rPr>
              </w:pPr>
            </w:p>
            <w:p w14:paraId="47EF839E" w14:textId="77777777" w:rsidR="00FE572A" w:rsidRPr="00E25368" w:rsidRDefault="00FE572A" w:rsidP="00FE572A">
              <w:pPr>
                <w:pStyle w:val="NoSpacing"/>
                <w:jc w:val="right"/>
                <w:rPr>
                  <w:color w:val="FFFFFF" w:themeColor="background1"/>
                  <w:sz w:val="16"/>
                  <w:szCs w:val="16"/>
                </w:rPr>
              </w:pPr>
              <w:r w:rsidRPr="00E25368">
                <w:rPr>
                  <w:color w:val="FFFFFF" w:themeColor="background1"/>
                  <w:sz w:val="16"/>
                  <w:szCs w:val="16"/>
                </w:rPr>
                <w:t xml:space="preserve">Page </w:t>
              </w:r>
              <w:r w:rsidRPr="00E25368">
                <w:rPr>
                  <w:color w:val="FFFFFF" w:themeColor="background1"/>
                  <w:sz w:val="16"/>
                  <w:szCs w:val="16"/>
                </w:rPr>
                <w:fldChar w:fldCharType="begin"/>
              </w:r>
              <w:r w:rsidRPr="00E25368">
                <w:rPr>
                  <w:color w:val="FFFFFF" w:themeColor="background1"/>
                  <w:sz w:val="16"/>
                  <w:szCs w:val="16"/>
                </w:rPr>
                <w:instrText xml:space="preserve"> PAGE </w:instrText>
              </w:r>
              <w:r w:rsidRPr="00E25368">
                <w:rPr>
                  <w:color w:val="FFFFFF" w:themeColor="background1"/>
                  <w:sz w:val="16"/>
                  <w:szCs w:val="16"/>
                </w:rPr>
                <w:fldChar w:fldCharType="separate"/>
              </w:r>
              <w:r w:rsidR="008C2F49">
                <w:rPr>
                  <w:noProof/>
                  <w:color w:val="FFFFFF" w:themeColor="background1"/>
                  <w:sz w:val="16"/>
                  <w:szCs w:val="16"/>
                </w:rPr>
                <w:t>2</w:t>
              </w:r>
              <w:r w:rsidRPr="00E25368">
                <w:rPr>
                  <w:color w:val="FFFFFF" w:themeColor="background1"/>
                  <w:sz w:val="16"/>
                  <w:szCs w:val="16"/>
                </w:rPr>
                <w:fldChar w:fldCharType="end"/>
              </w:r>
              <w:r w:rsidRPr="00E25368">
                <w:rPr>
                  <w:color w:val="FFFFFF" w:themeColor="background1"/>
                  <w:sz w:val="16"/>
                  <w:szCs w:val="16"/>
                </w:rPr>
                <w:t xml:space="preserve"> of </w:t>
              </w:r>
              <w:r w:rsidRPr="00E25368">
                <w:rPr>
                  <w:color w:val="FFFFFF" w:themeColor="background1"/>
                  <w:sz w:val="16"/>
                  <w:szCs w:val="16"/>
                </w:rPr>
                <w:fldChar w:fldCharType="begin"/>
              </w:r>
              <w:r w:rsidRPr="00E25368">
                <w:rPr>
                  <w:color w:val="FFFFFF" w:themeColor="background1"/>
                  <w:sz w:val="16"/>
                  <w:szCs w:val="16"/>
                </w:rPr>
                <w:instrText xml:space="preserve"> NUMPAGES  </w:instrText>
              </w:r>
              <w:r w:rsidRPr="00E25368">
                <w:rPr>
                  <w:color w:val="FFFFFF" w:themeColor="background1"/>
                  <w:sz w:val="16"/>
                  <w:szCs w:val="16"/>
                </w:rPr>
                <w:fldChar w:fldCharType="separate"/>
              </w:r>
              <w:r w:rsidR="008C2F49">
                <w:rPr>
                  <w:noProof/>
                  <w:color w:val="FFFFFF" w:themeColor="background1"/>
                  <w:sz w:val="16"/>
                  <w:szCs w:val="16"/>
                </w:rPr>
                <w:t>2</w:t>
              </w:r>
              <w:r w:rsidRPr="00E25368">
                <w:rPr>
                  <w:color w:val="FFFFFF" w:themeColor="background1"/>
                  <w:sz w:val="16"/>
                  <w:szCs w:val="16"/>
                </w:rPr>
                <w:fldChar w:fldCharType="end"/>
              </w:r>
            </w:p>
          </w:sdtContent>
        </w:sdt>
        <w:p w14:paraId="4A992B20" w14:textId="77777777" w:rsidR="00FE572A" w:rsidRPr="00E25368" w:rsidRDefault="00FE572A" w:rsidP="00FE572A">
          <w:pPr>
            <w:jc w:val="right"/>
            <w:rPr>
              <w:rStyle w:val="Style4Char"/>
              <w:i w:val="0"/>
              <w:color w:val="FFFFFF" w:themeColor="background1"/>
              <w:sz w:val="16"/>
              <w:szCs w:val="16"/>
              <w:u w:val="none"/>
              <w:lang w:val="en-US"/>
            </w:rPr>
          </w:pPr>
          <w:r w:rsidRPr="00E25368">
            <w:rPr>
              <w:rStyle w:val="Style4Char"/>
              <w:i w:val="0"/>
              <w:color w:val="FFFFFF" w:themeColor="background1"/>
              <w:sz w:val="16"/>
              <w:szCs w:val="16"/>
              <w:u w:val="none"/>
              <w:lang w:val="en-US"/>
            </w:rPr>
            <w:t xml:space="preserve"> </w:t>
          </w:r>
        </w:p>
      </w:tc>
    </w:tr>
  </w:tbl>
  <w:p w14:paraId="4B3278F6" w14:textId="77777777" w:rsidR="00231237" w:rsidRDefault="00231237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5CA84EE1" wp14:editId="3FE7004E">
          <wp:simplePos x="0" y="0"/>
          <wp:positionH relativeFrom="column">
            <wp:posOffset>-195580</wp:posOffset>
          </wp:positionH>
          <wp:positionV relativeFrom="paragraph">
            <wp:posOffset>-323660</wp:posOffset>
          </wp:positionV>
          <wp:extent cx="7060565" cy="307288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060565" cy="307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D81B5" w14:textId="6A70C663" w:rsidR="000E28CC" w:rsidRDefault="000E28CC" w:rsidP="008C2F49">
    <w:pPr>
      <w:tabs>
        <w:tab w:val="left" w:pos="2025"/>
      </w:tabs>
      <w:rPr>
        <w:b/>
      </w:rPr>
    </w:pPr>
    <w:r>
      <w:rPr>
        <w:noProof/>
        <w:lang w:eastAsia="en-AU"/>
      </w:rPr>
      <w:drawing>
        <wp:anchor distT="0" distB="0" distL="114300" distR="114300" simplePos="0" relativeHeight="251658245" behindDoc="1" locked="0" layoutInCell="1" allowOverlap="1" wp14:anchorId="669B4825" wp14:editId="1FB6F075">
          <wp:simplePos x="0" y="0"/>
          <wp:positionH relativeFrom="margin">
            <wp:posOffset>-255270</wp:posOffset>
          </wp:positionH>
          <wp:positionV relativeFrom="paragraph">
            <wp:posOffset>188595</wp:posOffset>
          </wp:positionV>
          <wp:extent cx="7168224" cy="1734878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168224" cy="1734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2F49">
      <w:rPr>
        <w:b/>
      </w:rPr>
      <w:tab/>
    </w:r>
  </w:p>
  <w:p w14:paraId="16E5A8AA" w14:textId="77777777" w:rsidR="000E28CC" w:rsidRPr="000E28CC" w:rsidRDefault="000E28CC" w:rsidP="000E28CC">
    <w:pPr>
      <w:ind w:left="-142"/>
      <w:rPr>
        <w:b/>
        <w:color w:val="FFFFFF" w:themeColor="background1"/>
      </w:rPr>
    </w:pPr>
    <w:r w:rsidRPr="000E28CC">
      <w:rPr>
        <w:b/>
        <w:color w:val="FFFFFF" w:themeColor="background1"/>
      </w:rPr>
      <w:t>Policy Control Schedule</w:t>
    </w:r>
  </w:p>
  <w:tbl>
    <w:tblPr>
      <w:tblStyle w:val="TableGrid"/>
      <w:tblW w:w="10915" w:type="dxa"/>
      <w:tblInd w:w="-147" w:type="dxa"/>
      <w:tblBorders>
        <w:top w:val="single" w:sz="4" w:space="0" w:color="E7E6E6" w:themeColor="background2"/>
        <w:left w:val="single" w:sz="4" w:space="0" w:color="E7E6E6" w:themeColor="background2"/>
        <w:bottom w:val="single" w:sz="4" w:space="0" w:color="E7E6E6" w:themeColor="background2"/>
        <w:right w:val="single" w:sz="4" w:space="0" w:color="E7E6E6" w:themeColor="background2"/>
        <w:insideH w:val="single" w:sz="4" w:space="0" w:color="E7E6E6" w:themeColor="background2"/>
        <w:insideV w:val="single" w:sz="4" w:space="0" w:color="E7E6E6" w:themeColor="background2"/>
      </w:tblBorders>
      <w:tblLook w:val="04A0" w:firstRow="1" w:lastRow="0" w:firstColumn="1" w:lastColumn="0" w:noHBand="0" w:noVBand="1"/>
    </w:tblPr>
    <w:tblGrid>
      <w:gridCol w:w="5353"/>
      <w:gridCol w:w="4003"/>
      <w:gridCol w:w="1559"/>
    </w:tblGrid>
    <w:tr w:rsidR="008C2F49" w:rsidRPr="007A7659" w14:paraId="702D0A39" w14:textId="77777777" w:rsidTr="008C2F49">
      <w:tc>
        <w:tcPr>
          <w:tcW w:w="9356" w:type="dxa"/>
          <w:gridSpan w:val="2"/>
        </w:tcPr>
        <w:p w14:paraId="0384462C" w14:textId="77777777" w:rsidR="008C2F49" w:rsidRPr="000E28CC" w:rsidRDefault="008C2F49" w:rsidP="000E28CC">
          <w:pPr>
            <w:ind w:right="317"/>
            <w:rPr>
              <w:rStyle w:val="Style4Char"/>
              <w:b/>
              <w:i w:val="0"/>
              <w:color w:val="FFFFFF" w:themeColor="background1"/>
              <w:u w:val="none"/>
              <w:lang w:val="en-US"/>
            </w:rPr>
          </w:pPr>
          <w:r w:rsidRPr="000E28CC">
            <w:rPr>
              <w:rStyle w:val="Style4Char"/>
              <w:b/>
              <w:i w:val="0"/>
              <w:color w:val="FFFFFF" w:themeColor="background1"/>
              <w:u w:val="none"/>
              <w:lang w:val="en-US"/>
            </w:rPr>
            <w:t>Policy Title:</w:t>
          </w:r>
        </w:p>
        <w:p w14:paraId="0484B33F" w14:textId="41D5E7FE" w:rsidR="008C2F49" w:rsidRPr="000E28CC" w:rsidRDefault="001C1CCC" w:rsidP="000E28CC">
          <w:pPr>
            <w:rPr>
              <w:rStyle w:val="Style4Char"/>
              <w:i w:val="0"/>
              <w:color w:val="FFFFFF" w:themeColor="background1"/>
              <w:u w:val="none"/>
              <w:lang w:val="en-US"/>
            </w:rPr>
          </w:pPr>
          <w:r>
            <w:rPr>
              <w:rStyle w:val="Style4Char"/>
              <w:i w:val="0"/>
              <w:color w:val="FFFFFF" w:themeColor="background1"/>
              <w:u w:val="none"/>
              <w:lang w:val="en-US"/>
            </w:rPr>
            <w:t>Maroondah Central Registration and Enrolment Scheme (CRES) Policy</w:t>
          </w:r>
        </w:p>
      </w:tc>
      <w:tc>
        <w:tcPr>
          <w:tcW w:w="1559" w:type="dxa"/>
        </w:tcPr>
        <w:p w14:paraId="71DD2045" w14:textId="77777777" w:rsidR="008C2F49" w:rsidRPr="000E28CC" w:rsidRDefault="008C2F49" w:rsidP="000E28CC">
          <w:pPr>
            <w:rPr>
              <w:rStyle w:val="Style4Char"/>
              <w:b/>
              <w:i w:val="0"/>
              <w:color w:val="FFFFFF" w:themeColor="background1"/>
              <w:u w:val="none"/>
              <w:lang w:val="en-US"/>
            </w:rPr>
          </w:pPr>
          <w:r w:rsidRPr="000E28CC">
            <w:rPr>
              <w:rStyle w:val="Style4Char"/>
              <w:b/>
              <w:i w:val="0"/>
              <w:color w:val="FFFFFF" w:themeColor="background1"/>
              <w:u w:val="none"/>
              <w:lang w:val="en-US"/>
            </w:rPr>
            <w:t>Policy type:</w:t>
          </w:r>
        </w:p>
        <w:p w14:paraId="4B2BF399" w14:textId="31B07AFB" w:rsidR="008C2F49" w:rsidRPr="000E28CC" w:rsidRDefault="004F70CD" w:rsidP="000E28CC">
          <w:pPr>
            <w:rPr>
              <w:rStyle w:val="Style4Char"/>
              <w:i w:val="0"/>
              <w:color w:val="FFFFFF" w:themeColor="background1"/>
              <w:u w:val="none"/>
              <w:lang w:val="en-US"/>
            </w:rPr>
          </w:pPr>
          <w:r>
            <w:rPr>
              <w:rStyle w:val="Style4Char"/>
              <w:i w:val="0"/>
              <w:color w:val="FFFFFF" w:themeColor="background1"/>
              <w:u w:val="none"/>
              <w:lang w:val="en-US"/>
            </w:rPr>
            <w:t>E</w:t>
          </w:r>
          <w:r w:rsidRPr="004F70CD">
            <w:rPr>
              <w:rStyle w:val="Style4Char"/>
              <w:i w:val="0"/>
              <w:iCs/>
              <w:color w:val="FFFFFF" w:themeColor="background1"/>
              <w:u w:val="none"/>
              <w:lang w:val="en-US"/>
            </w:rPr>
            <w:t xml:space="preserve">xternal </w:t>
          </w:r>
        </w:p>
      </w:tc>
    </w:tr>
    <w:tr w:rsidR="008C2F49" w:rsidRPr="007A7659" w14:paraId="11536CAF" w14:textId="77777777" w:rsidTr="008C2F49">
      <w:tc>
        <w:tcPr>
          <w:tcW w:w="5353" w:type="dxa"/>
        </w:tcPr>
        <w:p w14:paraId="0AEE1E27" w14:textId="77777777" w:rsidR="008C2F49" w:rsidRDefault="008C2F49" w:rsidP="000E28CC">
          <w:pPr>
            <w:tabs>
              <w:tab w:val="center" w:pos="2877"/>
            </w:tabs>
            <w:rPr>
              <w:rStyle w:val="Style4Char"/>
              <w:i w:val="0"/>
              <w:color w:val="FFFFFF" w:themeColor="background1"/>
              <w:u w:val="none"/>
              <w:lang w:val="en-US"/>
            </w:rPr>
          </w:pPr>
          <w:r w:rsidRPr="000E28CC">
            <w:rPr>
              <w:rStyle w:val="Style4Char"/>
              <w:b/>
              <w:i w:val="0"/>
              <w:color w:val="FFFFFF" w:themeColor="background1"/>
              <w:u w:val="none"/>
              <w:lang w:val="en-US"/>
            </w:rPr>
            <w:t>Current version approved:</w:t>
          </w:r>
          <w:r w:rsidRPr="000E28CC">
            <w:rPr>
              <w:rStyle w:val="Style4Char"/>
              <w:i w:val="0"/>
              <w:color w:val="FFFFFF" w:themeColor="background1"/>
              <w:u w:val="none"/>
              <w:lang w:val="en-US"/>
            </w:rPr>
            <w:t xml:space="preserve">  </w:t>
          </w:r>
        </w:p>
        <w:p w14:paraId="6C0771F1" w14:textId="799B62F8" w:rsidR="008C2F49" w:rsidRPr="000E28CC" w:rsidRDefault="00260633" w:rsidP="000E28CC">
          <w:pPr>
            <w:tabs>
              <w:tab w:val="center" w:pos="2877"/>
            </w:tabs>
            <w:rPr>
              <w:rStyle w:val="Style4Char"/>
              <w:i w:val="0"/>
              <w:color w:val="FFFFFF" w:themeColor="background1"/>
              <w:u w:val="none"/>
              <w:lang w:val="en-US"/>
            </w:rPr>
          </w:pPr>
          <w:r w:rsidRPr="00260633">
            <w:rPr>
              <w:rStyle w:val="Style4Char"/>
              <w:i w:val="0"/>
              <w:color w:val="FFFFFF" w:themeColor="background1"/>
              <w:u w:val="none"/>
              <w:lang w:val="en-US"/>
            </w:rPr>
            <w:t>16</w:t>
          </w:r>
          <w:r w:rsidRPr="00260633">
            <w:rPr>
              <w:rStyle w:val="Style4Char"/>
              <w:color w:val="FFFFFF" w:themeColor="background1"/>
              <w:u w:val="none"/>
              <w:lang w:val="en-US"/>
            </w:rPr>
            <w:t xml:space="preserve"> </w:t>
          </w:r>
          <w:r w:rsidR="004F70CD" w:rsidRPr="00260633">
            <w:rPr>
              <w:rStyle w:val="Style4Char"/>
              <w:i w:val="0"/>
              <w:color w:val="FFFFFF" w:themeColor="background1"/>
              <w:u w:val="none"/>
              <w:lang w:val="en-US"/>
            </w:rPr>
            <w:t>M</w:t>
          </w:r>
          <w:r w:rsidR="004F70CD">
            <w:rPr>
              <w:rStyle w:val="Style4Char"/>
              <w:i w:val="0"/>
              <w:color w:val="FFFFFF" w:themeColor="background1"/>
              <w:u w:val="none"/>
              <w:lang w:val="en-US"/>
            </w:rPr>
            <w:t>arch 2026</w:t>
          </w:r>
        </w:p>
      </w:tc>
      <w:tc>
        <w:tcPr>
          <w:tcW w:w="4003" w:type="dxa"/>
        </w:tcPr>
        <w:p w14:paraId="74AB1818" w14:textId="77777777" w:rsidR="008C2F49" w:rsidRPr="000E28CC" w:rsidRDefault="008C2F49" w:rsidP="000E28CC">
          <w:pPr>
            <w:rPr>
              <w:rStyle w:val="Style4Char"/>
              <w:i w:val="0"/>
              <w:color w:val="FFFFFF" w:themeColor="background1"/>
              <w:u w:val="none"/>
              <w:lang w:val="en-US"/>
            </w:rPr>
          </w:pPr>
          <w:r w:rsidRPr="000E28CC">
            <w:rPr>
              <w:rStyle w:val="Style4Char"/>
              <w:b/>
              <w:i w:val="0"/>
              <w:color w:val="FFFFFF" w:themeColor="background1"/>
              <w:u w:val="none"/>
              <w:lang w:val="en-US"/>
            </w:rPr>
            <w:t>Current version number:</w:t>
          </w:r>
          <w:r w:rsidRPr="000E28CC">
            <w:rPr>
              <w:rStyle w:val="Style4Char"/>
              <w:i w:val="0"/>
              <w:color w:val="FFFFFF" w:themeColor="background1"/>
              <w:u w:val="none"/>
              <w:lang w:val="en-US"/>
            </w:rPr>
            <w:t xml:space="preserve">  </w:t>
          </w:r>
        </w:p>
        <w:p w14:paraId="62C84023" w14:textId="2615100F" w:rsidR="008C2F49" w:rsidRPr="000E28CC" w:rsidRDefault="004F70CD" w:rsidP="000E28CC">
          <w:pPr>
            <w:rPr>
              <w:rStyle w:val="Style4Char"/>
              <w:i w:val="0"/>
              <w:color w:val="FFFFFF" w:themeColor="background1"/>
              <w:u w:val="none"/>
              <w:lang w:val="en-US"/>
            </w:rPr>
          </w:pPr>
          <w:r>
            <w:rPr>
              <w:rStyle w:val="Style4Char"/>
              <w:i w:val="0"/>
              <w:color w:val="FFFFFF" w:themeColor="background1"/>
              <w:u w:val="none"/>
              <w:lang w:val="en-US"/>
            </w:rPr>
            <w:t>1</w:t>
          </w:r>
        </w:p>
      </w:tc>
      <w:tc>
        <w:tcPr>
          <w:tcW w:w="1559" w:type="dxa"/>
        </w:tcPr>
        <w:p w14:paraId="37515C73" w14:textId="77777777" w:rsidR="008C2F49" w:rsidRPr="000E28CC" w:rsidRDefault="008C2F49" w:rsidP="000E28CC">
          <w:pPr>
            <w:rPr>
              <w:rStyle w:val="Style4Char"/>
              <w:b/>
              <w:i w:val="0"/>
              <w:color w:val="FFFFFF" w:themeColor="background1"/>
              <w:u w:val="none"/>
              <w:lang w:val="en-US"/>
            </w:rPr>
          </w:pPr>
          <w:r w:rsidRPr="000E28CC">
            <w:rPr>
              <w:rStyle w:val="Style4Char"/>
              <w:b/>
              <w:i w:val="0"/>
              <w:color w:val="FFFFFF" w:themeColor="background1"/>
              <w:u w:val="none"/>
              <w:lang w:val="en-US"/>
            </w:rPr>
            <w:t>Policy review date:</w:t>
          </w:r>
        </w:p>
        <w:p w14:paraId="47548A88" w14:textId="231B5E0C" w:rsidR="008C2F49" w:rsidRPr="000E28CC" w:rsidRDefault="00567C86" w:rsidP="000E28CC">
          <w:pPr>
            <w:rPr>
              <w:rStyle w:val="Style4Char"/>
              <w:i w:val="0"/>
              <w:color w:val="FFFFFF" w:themeColor="background1"/>
              <w:u w:val="none"/>
              <w:lang w:val="en-US"/>
            </w:rPr>
          </w:pPr>
          <w:r>
            <w:rPr>
              <w:rStyle w:val="Style4Char"/>
              <w:i w:val="0"/>
              <w:color w:val="FFFFFF" w:themeColor="background1"/>
              <w:u w:val="none"/>
              <w:lang w:val="en-US"/>
            </w:rPr>
            <w:t xml:space="preserve">March </w:t>
          </w:r>
          <w:r w:rsidR="000F079A" w:rsidRPr="000F079A">
            <w:rPr>
              <w:rStyle w:val="Style4Char"/>
              <w:i w:val="0"/>
              <w:color w:val="FFFFFF" w:themeColor="background1"/>
              <w:u w:val="none"/>
              <w:lang w:val="en-US"/>
            </w:rPr>
            <w:t>2027</w:t>
          </w:r>
        </w:p>
      </w:tc>
    </w:tr>
    <w:tr w:rsidR="00567C86" w:rsidRPr="007A7659" w14:paraId="1CAA6ABC" w14:textId="77777777" w:rsidTr="00AA1A33">
      <w:tc>
        <w:tcPr>
          <w:tcW w:w="10915" w:type="dxa"/>
          <w:gridSpan w:val="3"/>
          <w:tcBorders>
            <w:bottom w:val="single" w:sz="4" w:space="0" w:color="E7E6E6" w:themeColor="background2"/>
          </w:tcBorders>
        </w:tcPr>
        <w:p w14:paraId="183672D3" w14:textId="77777777" w:rsidR="00567C86" w:rsidRPr="000E28CC" w:rsidRDefault="00567C86" w:rsidP="00567C86">
          <w:pPr>
            <w:rPr>
              <w:rStyle w:val="Style4Char"/>
              <w:b/>
              <w:i w:val="0"/>
              <w:color w:val="FFFFFF" w:themeColor="background1"/>
              <w:u w:val="none"/>
              <w:lang w:val="en-US"/>
            </w:rPr>
          </w:pPr>
          <w:r w:rsidRPr="000E28CC">
            <w:rPr>
              <w:rStyle w:val="Style4Char"/>
              <w:b/>
              <w:i w:val="0"/>
              <w:color w:val="FFFFFF" w:themeColor="background1"/>
              <w:u w:val="none"/>
              <w:lang w:val="en-US"/>
            </w:rPr>
            <w:t>Policy responsibility:</w:t>
          </w:r>
        </w:p>
        <w:p w14:paraId="4927F337" w14:textId="70AE03C4" w:rsidR="00567C86" w:rsidRPr="000E28CC" w:rsidRDefault="00567C86" w:rsidP="000E28CC">
          <w:pPr>
            <w:rPr>
              <w:rStyle w:val="Style4Char"/>
              <w:b/>
              <w:i w:val="0"/>
              <w:color w:val="FFFFFF" w:themeColor="background1"/>
              <w:u w:val="none"/>
              <w:lang w:val="en-US"/>
            </w:rPr>
          </w:pPr>
          <w:r>
            <w:rPr>
              <w:rStyle w:val="Style4Char"/>
              <w:i w:val="0"/>
              <w:color w:val="FFFFFF" w:themeColor="background1"/>
              <w:u w:val="none"/>
              <w:lang w:val="en-US"/>
            </w:rPr>
            <w:t>Community Services</w:t>
          </w:r>
        </w:p>
      </w:tc>
    </w:tr>
    <w:tr w:rsidR="00E25368" w:rsidRPr="007A7659" w14:paraId="60C4AD33" w14:textId="77777777" w:rsidTr="008C2F49">
      <w:tc>
        <w:tcPr>
          <w:tcW w:w="9356" w:type="dxa"/>
          <w:gridSpan w:val="2"/>
          <w:tcBorders>
            <w:left w:val="nil"/>
            <w:bottom w:val="nil"/>
            <w:right w:val="nil"/>
          </w:tcBorders>
        </w:tcPr>
        <w:p w14:paraId="50CD7B66" w14:textId="77777777" w:rsidR="00E25368" w:rsidRPr="00E25368" w:rsidRDefault="00E25368" w:rsidP="000E28CC">
          <w:pPr>
            <w:rPr>
              <w:rFonts w:cs="Arial"/>
              <w:color w:val="FFFFFF" w:themeColor="background1"/>
              <w:sz w:val="10"/>
              <w:szCs w:val="10"/>
            </w:rPr>
          </w:pPr>
        </w:p>
        <w:p w14:paraId="7603CE5E" w14:textId="77777777" w:rsidR="00E25368" w:rsidRPr="000E28CC" w:rsidRDefault="00E25368" w:rsidP="000E28CC">
          <w:pPr>
            <w:rPr>
              <w:rStyle w:val="Style4Char"/>
              <w:b/>
              <w:i w:val="0"/>
              <w:color w:val="FFFFFF" w:themeColor="background1"/>
              <w:u w:val="none"/>
              <w:lang w:val="en-US"/>
            </w:rPr>
          </w:pPr>
          <w:r w:rsidRPr="000E28CC">
            <w:rPr>
              <w:rFonts w:cs="Arial"/>
              <w:color w:val="FFFFFF" w:themeColor="background1"/>
              <w:sz w:val="16"/>
              <w:szCs w:val="16"/>
            </w:rPr>
            <w:t xml:space="preserve">All printed copies of this </w:t>
          </w:r>
          <w:r w:rsidR="008C2F49">
            <w:rPr>
              <w:rFonts w:cs="Arial"/>
              <w:color w:val="FFFFFF" w:themeColor="background1"/>
              <w:sz w:val="16"/>
              <w:szCs w:val="16"/>
            </w:rPr>
            <w:t>policy</w:t>
          </w:r>
          <w:r w:rsidRPr="000E28CC">
            <w:rPr>
              <w:rFonts w:cs="Arial"/>
              <w:color w:val="FFFFFF" w:themeColor="background1"/>
              <w:sz w:val="16"/>
              <w:szCs w:val="16"/>
            </w:rPr>
            <w:t xml:space="preserve"> are uncontrolled. Please check </w:t>
          </w:r>
          <w:r w:rsidR="008C2F49">
            <w:rPr>
              <w:rFonts w:cs="Arial"/>
              <w:color w:val="FFFFFF" w:themeColor="background1"/>
              <w:sz w:val="16"/>
              <w:szCs w:val="16"/>
            </w:rPr>
            <w:t>Council’s website</w:t>
          </w:r>
          <w:r w:rsidRPr="000E28CC">
            <w:rPr>
              <w:rFonts w:cs="Arial"/>
              <w:color w:val="FFFFFF" w:themeColor="background1"/>
              <w:sz w:val="16"/>
              <w:szCs w:val="16"/>
            </w:rPr>
            <w:t xml:space="preserve"> for the most recent version of this policy.</w:t>
          </w:r>
        </w:p>
      </w:tc>
      <w:tc>
        <w:tcPr>
          <w:tcW w:w="1559" w:type="dxa"/>
          <w:tcBorders>
            <w:left w:val="nil"/>
            <w:bottom w:val="nil"/>
            <w:right w:val="nil"/>
          </w:tcBorders>
        </w:tcPr>
        <w:sdt>
          <w:sdtPr>
            <w:id w:val="23835476"/>
            <w:docPartObj>
              <w:docPartGallery w:val="Page Numbers (Top of Page)"/>
              <w:docPartUnique/>
            </w:docPartObj>
          </w:sdtPr>
          <w:sdtEndPr>
            <w:rPr>
              <w:color w:val="FFFFFF" w:themeColor="background1"/>
              <w:sz w:val="16"/>
              <w:szCs w:val="16"/>
            </w:rPr>
          </w:sdtEndPr>
          <w:sdtContent>
            <w:p w14:paraId="0B10F5F2" w14:textId="77777777" w:rsidR="00E25368" w:rsidRPr="00E25368" w:rsidRDefault="00E25368" w:rsidP="00E25368">
              <w:pPr>
                <w:jc w:val="right"/>
                <w:rPr>
                  <w:sz w:val="10"/>
                  <w:szCs w:val="10"/>
                </w:rPr>
              </w:pPr>
            </w:p>
            <w:p w14:paraId="24B7F9E4" w14:textId="77777777" w:rsidR="00E25368" w:rsidRPr="00E25368" w:rsidRDefault="00E25368" w:rsidP="00E25368">
              <w:pPr>
                <w:pStyle w:val="NoSpacing"/>
                <w:jc w:val="right"/>
                <w:rPr>
                  <w:color w:val="FFFFFF" w:themeColor="background1"/>
                  <w:sz w:val="16"/>
                  <w:szCs w:val="16"/>
                </w:rPr>
              </w:pPr>
              <w:r w:rsidRPr="00E25368">
                <w:rPr>
                  <w:color w:val="FFFFFF" w:themeColor="background1"/>
                  <w:sz w:val="16"/>
                  <w:szCs w:val="16"/>
                </w:rPr>
                <w:t xml:space="preserve">Page </w:t>
              </w:r>
              <w:r w:rsidRPr="00E25368">
                <w:rPr>
                  <w:color w:val="FFFFFF" w:themeColor="background1"/>
                  <w:sz w:val="16"/>
                  <w:szCs w:val="16"/>
                </w:rPr>
                <w:fldChar w:fldCharType="begin"/>
              </w:r>
              <w:r w:rsidRPr="00E25368">
                <w:rPr>
                  <w:color w:val="FFFFFF" w:themeColor="background1"/>
                  <w:sz w:val="16"/>
                  <w:szCs w:val="16"/>
                </w:rPr>
                <w:instrText xml:space="preserve"> PAGE </w:instrText>
              </w:r>
              <w:r w:rsidRPr="00E25368">
                <w:rPr>
                  <w:color w:val="FFFFFF" w:themeColor="background1"/>
                  <w:sz w:val="16"/>
                  <w:szCs w:val="16"/>
                </w:rPr>
                <w:fldChar w:fldCharType="separate"/>
              </w:r>
              <w:r w:rsidR="008C2F49">
                <w:rPr>
                  <w:noProof/>
                  <w:color w:val="FFFFFF" w:themeColor="background1"/>
                  <w:sz w:val="16"/>
                  <w:szCs w:val="16"/>
                </w:rPr>
                <w:t>1</w:t>
              </w:r>
              <w:r w:rsidRPr="00E25368">
                <w:rPr>
                  <w:color w:val="FFFFFF" w:themeColor="background1"/>
                  <w:sz w:val="16"/>
                  <w:szCs w:val="16"/>
                </w:rPr>
                <w:fldChar w:fldCharType="end"/>
              </w:r>
              <w:r w:rsidRPr="00E25368">
                <w:rPr>
                  <w:color w:val="FFFFFF" w:themeColor="background1"/>
                  <w:sz w:val="16"/>
                  <w:szCs w:val="16"/>
                </w:rPr>
                <w:t xml:space="preserve"> of </w:t>
              </w:r>
              <w:r w:rsidRPr="00E25368">
                <w:rPr>
                  <w:color w:val="FFFFFF" w:themeColor="background1"/>
                  <w:sz w:val="16"/>
                  <w:szCs w:val="16"/>
                </w:rPr>
                <w:fldChar w:fldCharType="begin"/>
              </w:r>
              <w:r w:rsidRPr="00E25368">
                <w:rPr>
                  <w:color w:val="FFFFFF" w:themeColor="background1"/>
                  <w:sz w:val="16"/>
                  <w:szCs w:val="16"/>
                </w:rPr>
                <w:instrText xml:space="preserve"> NUMPAGES  </w:instrText>
              </w:r>
              <w:r w:rsidRPr="00E25368">
                <w:rPr>
                  <w:color w:val="FFFFFF" w:themeColor="background1"/>
                  <w:sz w:val="16"/>
                  <w:szCs w:val="16"/>
                </w:rPr>
                <w:fldChar w:fldCharType="separate"/>
              </w:r>
              <w:r w:rsidR="008C2F49">
                <w:rPr>
                  <w:noProof/>
                  <w:color w:val="FFFFFF" w:themeColor="background1"/>
                  <w:sz w:val="16"/>
                  <w:szCs w:val="16"/>
                </w:rPr>
                <w:t>2</w:t>
              </w:r>
              <w:r w:rsidRPr="00E25368">
                <w:rPr>
                  <w:color w:val="FFFFFF" w:themeColor="background1"/>
                  <w:sz w:val="16"/>
                  <w:szCs w:val="16"/>
                </w:rPr>
                <w:fldChar w:fldCharType="end"/>
              </w:r>
            </w:p>
          </w:sdtContent>
        </w:sdt>
        <w:p w14:paraId="40FA636A" w14:textId="77777777" w:rsidR="00E25368" w:rsidRPr="00E25368" w:rsidRDefault="00E25368" w:rsidP="00E25368">
          <w:pPr>
            <w:jc w:val="right"/>
            <w:rPr>
              <w:rStyle w:val="Style4Char"/>
              <w:i w:val="0"/>
              <w:color w:val="FFFFFF" w:themeColor="background1"/>
              <w:sz w:val="16"/>
              <w:szCs w:val="16"/>
              <w:u w:val="none"/>
              <w:lang w:val="en-US"/>
            </w:rPr>
          </w:pPr>
          <w:r w:rsidRPr="00E25368">
            <w:rPr>
              <w:rStyle w:val="Style4Char"/>
              <w:i w:val="0"/>
              <w:color w:val="FFFFFF" w:themeColor="background1"/>
              <w:sz w:val="16"/>
              <w:szCs w:val="16"/>
              <w:u w:val="none"/>
              <w:lang w:val="en-US"/>
            </w:rPr>
            <w:t xml:space="preserve"> </w:t>
          </w:r>
        </w:p>
      </w:tc>
    </w:tr>
  </w:tbl>
  <w:p w14:paraId="7435799B" w14:textId="77777777" w:rsidR="000E28CC" w:rsidRPr="000E28CC" w:rsidRDefault="000E28CC" w:rsidP="00FE572A">
    <w:pPr>
      <w:pStyle w:val="Footer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699FE" w14:textId="77777777" w:rsidR="003046C5" w:rsidRDefault="003046C5" w:rsidP="00231237">
      <w:pPr>
        <w:spacing w:after="0" w:line="240" w:lineRule="auto"/>
      </w:pPr>
      <w:r>
        <w:separator/>
      </w:r>
    </w:p>
  </w:footnote>
  <w:footnote w:type="continuationSeparator" w:id="0">
    <w:p w14:paraId="6273A236" w14:textId="77777777" w:rsidR="003046C5" w:rsidRDefault="003046C5" w:rsidP="00231237">
      <w:pPr>
        <w:spacing w:after="0" w:line="240" w:lineRule="auto"/>
      </w:pPr>
      <w:r>
        <w:continuationSeparator/>
      </w:r>
    </w:p>
  </w:footnote>
  <w:footnote w:type="continuationNotice" w:id="1">
    <w:p w14:paraId="1BD20067" w14:textId="77777777" w:rsidR="003046C5" w:rsidRDefault="003046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B0501" w14:textId="77777777" w:rsidR="00260633" w:rsidRDefault="002606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88593" w14:textId="77777777" w:rsidR="000E28CC" w:rsidRDefault="000E28CC">
    <w:pPr>
      <w:pStyle w:val="Header"/>
    </w:pPr>
    <w:r w:rsidRPr="000E28CC">
      <w:rPr>
        <w:noProof/>
        <w:lang w:eastAsia="en-AU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15316CF9" wp14:editId="242E55F7">
              <wp:simplePos x="0" y="0"/>
              <wp:positionH relativeFrom="margin">
                <wp:posOffset>-156474</wp:posOffset>
              </wp:positionH>
              <wp:positionV relativeFrom="paragraph">
                <wp:posOffset>-96520</wp:posOffset>
              </wp:positionV>
              <wp:extent cx="6642100" cy="361950"/>
              <wp:effectExtent l="0" t="0" r="0" b="0"/>
              <wp:wrapSquare wrapText="bothSides"/>
              <wp:docPr id="238" name="Text Box 2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2100" cy="361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8CC12C" w14:textId="70593479" w:rsidR="000E28CC" w:rsidRPr="00221929" w:rsidRDefault="00093A60" w:rsidP="000E28CC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lang w:val="en-US"/>
                            </w:rPr>
                            <w:t>Maroondah CRES Policy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316CF9" id="_x0000_t202" coordsize="21600,21600" o:spt="202" path="m,l,21600r21600,l21600,xe">
              <v:stroke joinstyle="miter"/>
              <v:path gradientshapeok="t" o:connecttype="rect"/>
            </v:shapetype>
            <v:shape id="Text Box 238" o:spid="_x0000_s1026" type="#_x0000_t202" style="position:absolute;margin-left:-12.3pt;margin-top:-7.6pt;width:523pt;height:28.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" filled="f" stroked="f">
              <v:textbox>
                <w:txbxContent>
                  <w:p w14:paraId="198CC12C" w14:textId="70593479" w:rsidR="000E28CC" w:rsidRPr="00221929" w:rsidRDefault="00093A60" w:rsidP="000E28CC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lang w:val="en-US"/>
                      </w:rPr>
                      <w:t>Maroondah CRES Policy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0E28CC">
      <w:rPr>
        <w:noProof/>
        <w:lang w:eastAsia="en-AU"/>
      </w:rPr>
      <w:drawing>
        <wp:anchor distT="0" distB="0" distL="114300" distR="114300" simplePos="0" relativeHeight="251658244" behindDoc="1" locked="0" layoutInCell="1" allowOverlap="1" wp14:anchorId="20A49F7A" wp14:editId="6686CE61">
          <wp:simplePos x="0" y="0"/>
          <wp:positionH relativeFrom="margin">
            <wp:posOffset>-258792</wp:posOffset>
          </wp:positionH>
          <wp:positionV relativeFrom="paragraph">
            <wp:posOffset>-225293</wp:posOffset>
          </wp:positionV>
          <wp:extent cx="7162800" cy="595222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1888"/>
                  <a:stretch/>
                </pic:blipFill>
                <pic:spPr bwMode="auto">
                  <a:xfrm>
                    <a:off x="0" y="0"/>
                    <a:ext cx="7162800" cy="59522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41CD6" w14:textId="77777777" w:rsidR="00231237" w:rsidRDefault="000E28CC" w:rsidP="00231237">
    <w:pPr>
      <w:pStyle w:val="Header"/>
    </w:pPr>
    <w:r>
      <w:rPr>
        <w:noProof/>
        <w:lang w:eastAsia="en-AU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1C037FC3" wp14:editId="4D4923FF">
              <wp:simplePos x="0" y="0"/>
              <wp:positionH relativeFrom="margin">
                <wp:align>right</wp:align>
              </wp:positionH>
              <wp:positionV relativeFrom="paragraph">
                <wp:posOffset>283210</wp:posOffset>
              </wp:positionV>
              <wp:extent cx="6642100" cy="1455420"/>
              <wp:effectExtent l="0" t="0" r="0" b="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2100" cy="14554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C75258" w14:textId="7FE5CB14" w:rsidR="00231237" w:rsidRDefault="00567EDC" w:rsidP="00231237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6"/>
                            </w:rPr>
                            <w:t xml:space="preserve">Maroondah Central Registration and Enrolment Scheme </w:t>
                          </w:r>
                          <w:r w:rsidR="003D2CD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6"/>
                            </w:rPr>
                            <w:t xml:space="preserve">(CRES)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6"/>
                            </w:rPr>
                            <w:t>Policy</w:t>
                          </w:r>
                        </w:p>
                        <w:p w14:paraId="29AEFAD9" w14:textId="710E510C" w:rsidR="00231237" w:rsidRPr="00544B85" w:rsidRDefault="00231237" w:rsidP="00231237">
                          <w:pPr>
                            <w:pStyle w:val="NoSpacing"/>
                            <w:rPr>
                              <w:color w:val="FFFFFF" w:themeColor="background1"/>
                            </w:rPr>
                          </w:pPr>
                          <w:r w:rsidRPr="00544B85">
                            <w:rPr>
                              <w:b/>
                              <w:color w:val="FFFFFF" w:themeColor="background1"/>
                            </w:rPr>
                            <w:t>Date adopted:</w:t>
                          </w:r>
                          <w:r w:rsidRPr="00544B85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 w:rsidR="00260633">
                            <w:rPr>
                              <w:color w:val="FFFFFF" w:themeColor="background1"/>
                            </w:rPr>
                            <w:t xml:space="preserve">16 </w:t>
                          </w:r>
                          <w:r w:rsidR="004D5317">
                            <w:rPr>
                              <w:color w:val="FFFFFF" w:themeColor="background1"/>
                            </w:rPr>
                            <w:t>March 2026</w:t>
                          </w:r>
                        </w:p>
                        <w:p w14:paraId="38DA1A7E" w14:textId="07CF297C" w:rsidR="00231237" w:rsidRPr="00544B85" w:rsidRDefault="00231237" w:rsidP="00231237">
                          <w:pPr>
                            <w:pStyle w:val="NoSpacing"/>
                            <w:rPr>
                              <w:color w:val="FFFFFF" w:themeColor="background1"/>
                            </w:rPr>
                          </w:pPr>
                          <w:r w:rsidRPr="00544B85">
                            <w:rPr>
                              <w:b/>
                              <w:color w:val="FFFFFF" w:themeColor="background1"/>
                            </w:rPr>
                            <w:t>Responsible Service Area:</w:t>
                          </w:r>
                          <w:r w:rsidRPr="00544B85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 w:rsidR="004D5317">
                            <w:rPr>
                              <w:color w:val="FFFFFF" w:themeColor="background1"/>
                            </w:rPr>
                            <w:t>Community Services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037FC3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7" type="#_x0000_t202" style="position:absolute;margin-left:471.8pt;margin-top:22.3pt;width:523pt;height:114.6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" filled="f" stroked="f">
              <v:textbox>
                <w:txbxContent>
                  <w:p w14:paraId="70C75258" w14:textId="7FE5CB14" w:rsidR="00231237" w:rsidRDefault="00567EDC" w:rsidP="00231237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4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46"/>
                      </w:rPr>
                      <w:t xml:space="preserve">Maroondah Central Registration and Enrolment Scheme </w:t>
                    </w:r>
                    <w:r w:rsidR="003D2CD9">
                      <w:rPr>
                        <w:rFonts w:ascii="Arial" w:hAnsi="Arial" w:cs="Arial"/>
                        <w:b/>
                        <w:color w:val="FFFFFF" w:themeColor="background1"/>
                        <w:sz w:val="46"/>
                      </w:rPr>
                      <w:t xml:space="preserve">(CRES)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46"/>
                      </w:rPr>
                      <w:t>Policy</w:t>
                    </w:r>
                  </w:p>
                  <w:p w14:paraId="29AEFAD9" w14:textId="710E510C" w:rsidR="00231237" w:rsidRPr="00544B85" w:rsidRDefault="00231237" w:rsidP="00231237">
                    <w:pPr>
                      <w:pStyle w:val="NoSpacing"/>
                      <w:rPr>
                        <w:color w:val="FFFFFF" w:themeColor="background1"/>
                      </w:rPr>
                    </w:pPr>
                    <w:r w:rsidRPr="00544B85">
                      <w:rPr>
                        <w:b/>
                        <w:color w:val="FFFFFF" w:themeColor="background1"/>
                      </w:rPr>
                      <w:t>Date adopted:</w:t>
                    </w:r>
                    <w:r w:rsidRPr="00544B85">
                      <w:rPr>
                        <w:color w:val="FFFFFF" w:themeColor="background1"/>
                      </w:rPr>
                      <w:t xml:space="preserve"> </w:t>
                    </w:r>
                    <w:r w:rsidR="00260633">
                      <w:rPr>
                        <w:color w:val="FFFFFF" w:themeColor="background1"/>
                      </w:rPr>
                      <w:t xml:space="preserve">16 </w:t>
                    </w:r>
                    <w:r w:rsidR="004D5317">
                      <w:rPr>
                        <w:color w:val="FFFFFF" w:themeColor="background1"/>
                      </w:rPr>
                      <w:t>March 2026</w:t>
                    </w:r>
                  </w:p>
                  <w:p w14:paraId="38DA1A7E" w14:textId="07CF297C" w:rsidR="00231237" w:rsidRPr="00544B85" w:rsidRDefault="00231237" w:rsidP="00231237">
                    <w:pPr>
                      <w:pStyle w:val="NoSpacing"/>
                      <w:rPr>
                        <w:color w:val="FFFFFF" w:themeColor="background1"/>
                      </w:rPr>
                    </w:pPr>
                    <w:r w:rsidRPr="00544B85">
                      <w:rPr>
                        <w:b/>
                        <w:color w:val="FFFFFF" w:themeColor="background1"/>
                      </w:rPr>
                      <w:t>Responsible Service Area:</w:t>
                    </w:r>
                    <w:r w:rsidRPr="00544B85">
                      <w:rPr>
                        <w:color w:val="FFFFFF" w:themeColor="background1"/>
                      </w:rPr>
                      <w:t xml:space="preserve"> </w:t>
                    </w:r>
                    <w:r w:rsidR="004D5317">
                      <w:rPr>
                        <w:color w:val="FFFFFF" w:themeColor="background1"/>
                      </w:rPr>
                      <w:t>Community Services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31237">
      <w:rPr>
        <w:noProof/>
        <w:lang w:eastAsia="en-AU"/>
      </w:rPr>
      <w:drawing>
        <wp:anchor distT="0" distB="0" distL="114300" distR="114300" simplePos="0" relativeHeight="251658242" behindDoc="1" locked="0" layoutInCell="1" allowOverlap="1" wp14:anchorId="09F6C468" wp14:editId="5AD98A4B">
          <wp:simplePos x="0" y="0"/>
          <wp:positionH relativeFrom="margin">
            <wp:posOffset>-241540</wp:posOffset>
          </wp:positionH>
          <wp:positionV relativeFrom="paragraph">
            <wp:posOffset>-250801</wp:posOffset>
          </wp:positionV>
          <wp:extent cx="7164126" cy="2119202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126" cy="21192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C31D46" w14:textId="77777777" w:rsidR="00231237" w:rsidRDefault="002312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5D81"/>
    <w:multiLevelType w:val="hybridMultilevel"/>
    <w:tmpl w:val="DA5C9C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307F7"/>
    <w:multiLevelType w:val="hybridMultilevel"/>
    <w:tmpl w:val="5B2867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E2D36"/>
    <w:multiLevelType w:val="multilevel"/>
    <w:tmpl w:val="48A2F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8A05C2"/>
    <w:multiLevelType w:val="hybridMultilevel"/>
    <w:tmpl w:val="4434F39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5E7A36"/>
    <w:multiLevelType w:val="multilevel"/>
    <w:tmpl w:val="8F58C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521BAF"/>
    <w:multiLevelType w:val="hybridMultilevel"/>
    <w:tmpl w:val="C5168C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51ED9"/>
    <w:multiLevelType w:val="multilevel"/>
    <w:tmpl w:val="469C1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69059F"/>
    <w:multiLevelType w:val="multilevel"/>
    <w:tmpl w:val="B8146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BB57DD"/>
    <w:multiLevelType w:val="hybridMultilevel"/>
    <w:tmpl w:val="E558F2F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6131B56"/>
    <w:multiLevelType w:val="hybridMultilevel"/>
    <w:tmpl w:val="D03E50C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8617438"/>
    <w:multiLevelType w:val="hybridMultilevel"/>
    <w:tmpl w:val="8F789A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F91B44"/>
    <w:multiLevelType w:val="multilevel"/>
    <w:tmpl w:val="78F6F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FB63D72"/>
    <w:multiLevelType w:val="multilevel"/>
    <w:tmpl w:val="2A92796A"/>
    <w:lvl w:ilvl="0">
      <w:start w:val="1"/>
      <w:numFmt w:val="decimal"/>
      <w:lvlText w:val="%1."/>
      <w:lvlJc w:val="left"/>
      <w:pPr>
        <w:ind w:left="502" w:hanging="360"/>
      </w:pPr>
      <w:rPr>
        <w:rFonts w:ascii="Calibri" w:hAnsi="Calibri" w:cs="Calibri" w:hint="default"/>
        <w:color w:val="000000" w:themeColor="text1"/>
        <w:sz w:val="22"/>
      </w:rPr>
    </w:lvl>
    <w:lvl w:ilvl="1">
      <w:start w:val="4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3" w15:restartNumberingAfterBreak="0">
    <w:nsid w:val="22181AA9"/>
    <w:multiLevelType w:val="multilevel"/>
    <w:tmpl w:val="DACE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38321BC"/>
    <w:multiLevelType w:val="multilevel"/>
    <w:tmpl w:val="A418D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5B975BB"/>
    <w:multiLevelType w:val="hybridMultilevel"/>
    <w:tmpl w:val="08027C62"/>
    <w:lvl w:ilvl="0" w:tplc="26026E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C72477"/>
    <w:multiLevelType w:val="multilevel"/>
    <w:tmpl w:val="55762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A0E1113"/>
    <w:multiLevelType w:val="multilevel"/>
    <w:tmpl w:val="7AE8B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E691BEE"/>
    <w:multiLevelType w:val="multilevel"/>
    <w:tmpl w:val="7BAE6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083511B"/>
    <w:multiLevelType w:val="hybridMultilevel"/>
    <w:tmpl w:val="06568E9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4A23A3"/>
    <w:multiLevelType w:val="hybridMultilevel"/>
    <w:tmpl w:val="C6B6C2C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D3435CE"/>
    <w:multiLevelType w:val="multilevel"/>
    <w:tmpl w:val="A3023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2A553F"/>
    <w:multiLevelType w:val="hybridMultilevel"/>
    <w:tmpl w:val="31144E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4A665C"/>
    <w:multiLevelType w:val="multilevel"/>
    <w:tmpl w:val="4A7A9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13649B1"/>
    <w:multiLevelType w:val="multilevel"/>
    <w:tmpl w:val="8FAAF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1F866EB"/>
    <w:multiLevelType w:val="multilevel"/>
    <w:tmpl w:val="32900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2083D96"/>
    <w:multiLevelType w:val="multilevel"/>
    <w:tmpl w:val="AEC4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3B50799"/>
    <w:multiLevelType w:val="multilevel"/>
    <w:tmpl w:val="580A0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4228C0"/>
    <w:multiLevelType w:val="multilevel"/>
    <w:tmpl w:val="EF261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8725A2D"/>
    <w:multiLevelType w:val="multilevel"/>
    <w:tmpl w:val="6048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C0F67FF"/>
    <w:multiLevelType w:val="multilevel"/>
    <w:tmpl w:val="EEACE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25F28F3"/>
    <w:multiLevelType w:val="multilevel"/>
    <w:tmpl w:val="79D44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3700D7B"/>
    <w:multiLevelType w:val="multilevel"/>
    <w:tmpl w:val="C5CEE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3A15ECE"/>
    <w:multiLevelType w:val="hybridMultilevel"/>
    <w:tmpl w:val="BA98E55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785273C"/>
    <w:multiLevelType w:val="multilevel"/>
    <w:tmpl w:val="A95E2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92453EC"/>
    <w:multiLevelType w:val="hybridMultilevel"/>
    <w:tmpl w:val="96223D0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2D16C7"/>
    <w:multiLevelType w:val="multilevel"/>
    <w:tmpl w:val="2592A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4C74D9E"/>
    <w:multiLevelType w:val="multilevel"/>
    <w:tmpl w:val="D6FAB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4C91BE8"/>
    <w:multiLevelType w:val="multilevel"/>
    <w:tmpl w:val="9D8A3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A13769E"/>
    <w:multiLevelType w:val="multilevel"/>
    <w:tmpl w:val="9F6E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D21208D"/>
    <w:multiLevelType w:val="multilevel"/>
    <w:tmpl w:val="F6001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78994056">
    <w:abstractNumId w:val="32"/>
  </w:num>
  <w:num w:numId="2" w16cid:durableId="1486896471">
    <w:abstractNumId w:val="11"/>
  </w:num>
  <w:num w:numId="3" w16cid:durableId="1824085500">
    <w:abstractNumId w:val="6"/>
  </w:num>
  <w:num w:numId="4" w16cid:durableId="1636520131">
    <w:abstractNumId w:val="18"/>
  </w:num>
  <w:num w:numId="5" w16cid:durableId="1666087072">
    <w:abstractNumId w:val="35"/>
  </w:num>
  <w:num w:numId="6" w16cid:durableId="1953974210">
    <w:abstractNumId w:val="30"/>
  </w:num>
  <w:num w:numId="7" w16cid:durableId="367998971">
    <w:abstractNumId w:val="40"/>
  </w:num>
  <w:num w:numId="8" w16cid:durableId="1426339450">
    <w:abstractNumId w:val="2"/>
  </w:num>
  <w:num w:numId="9" w16cid:durableId="648438681">
    <w:abstractNumId w:val="25"/>
  </w:num>
  <w:num w:numId="10" w16cid:durableId="803931447">
    <w:abstractNumId w:val="21"/>
  </w:num>
  <w:num w:numId="11" w16cid:durableId="1287085834">
    <w:abstractNumId w:val="26"/>
  </w:num>
  <w:num w:numId="12" w16cid:durableId="993876776">
    <w:abstractNumId w:val="33"/>
  </w:num>
  <w:num w:numId="13" w16cid:durableId="160584461">
    <w:abstractNumId w:val="7"/>
  </w:num>
  <w:num w:numId="14" w16cid:durableId="1366712316">
    <w:abstractNumId w:val="37"/>
  </w:num>
  <w:num w:numId="15" w16cid:durableId="169226356">
    <w:abstractNumId w:val="23"/>
  </w:num>
  <w:num w:numId="16" w16cid:durableId="298918403">
    <w:abstractNumId w:val="3"/>
  </w:num>
  <w:num w:numId="17" w16cid:durableId="807623511">
    <w:abstractNumId w:val="36"/>
  </w:num>
  <w:num w:numId="18" w16cid:durableId="1517577094">
    <w:abstractNumId w:val="4"/>
  </w:num>
  <w:num w:numId="19" w16cid:durableId="1324120759">
    <w:abstractNumId w:val="39"/>
  </w:num>
  <w:num w:numId="20" w16cid:durableId="2142726134">
    <w:abstractNumId w:val="14"/>
  </w:num>
  <w:num w:numId="21" w16cid:durableId="241108884">
    <w:abstractNumId w:val="24"/>
  </w:num>
  <w:num w:numId="22" w16cid:durableId="1983995726">
    <w:abstractNumId w:val="29"/>
  </w:num>
  <w:num w:numId="23" w16cid:durableId="2119905990">
    <w:abstractNumId w:val="9"/>
  </w:num>
  <w:num w:numId="24" w16cid:durableId="1775055151">
    <w:abstractNumId w:val="34"/>
  </w:num>
  <w:num w:numId="25" w16cid:durableId="428474632">
    <w:abstractNumId w:val="17"/>
  </w:num>
  <w:num w:numId="26" w16cid:durableId="1352680549">
    <w:abstractNumId w:val="31"/>
  </w:num>
  <w:num w:numId="27" w16cid:durableId="273173263">
    <w:abstractNumId w:val="20"/>
  </w:num>
  <w:num w:numId="28" w16cid:durableId="1226329797">
    <w:abstractNumId w:val="38"/>
  </w:num>
  <w:num w:numId="29" w16cid:durableId="753890768">
    <w:abstractNumId w:val="13"/>
  </w:num>
  <w:num w:numId="30" w16cid:durableId="113209088">
    <w:abstractNumId w:val="28"/>
  </w:num>
  <w:num w:numId="31" w16cid:durableId="442961292">
    <w:abstractNumId w:val="16"/>
  </w:num>
  <w:num w:numId="32" w16cid:durableId="325593180">
    <w:abstractNumId w:val="8"/>
  </w:num>
  <w:num w:numId="33" w16cid:durableId="2127388374">
    <w:abstractNumId w:val="27"/>
  </w:num>
  <w:num w:numId="34" w16cid:durableId="1768504395">
    <w:abstractNumId w:val="22"/>
  </w:num>
  <w:num w:numId="35" w16cid:durableId="1341930869">
    <w:abstractNumId w:val="12"/>
  </w:num>
  <w:num w:numId="36" w16cid:durableId="529026082">
    <w:abstractNumId w:val="19"/>
  </w:num>
  <w:num w:numId="37" w16cid:durableId="1184132703">
    <w:abstractNumId w:val="15"/>
  </w:num>
  <w:num w:numId="38" w16cid:durableId="1647858062">
    <w:abstractNumId w:val="1"/>
  </w:num>
  <w:num w:numId="39" w16cid:durableId="696586524">
    <w:abstractNumId w:val="0"/>
  </w:num>
  <w:num w:numId="40" w16cid:durableId="1525703136">
    <w:abstractNumId w:val="10"/>
  </w:num>
  <w:num w:numId="41" w16cid:durableId="1985123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B85"/>
    <w:rsid w:val="000022D4"/>
    <w:rsid w:val="00003525"/>
    <w:rsid w:val="00006396"/>
    <w:rsid w:val="00007319"/>
    <w:rsid w:val="000114B1"/>
    <w:rsid w:val="00012742"/>
    <w:rsid w:val="00013FEE"/>
    <w:rsid w:val="0002251B"/>
    <w:rsid w:val="00023D81"/>
    <w:rsid w:val="0003537E"/>
    <w:rsid w:val="00045C17"/>
    <w:rsid w:val="00046ACF"/>
    <w:rsid w:val="00047DFB"/>
    <w:rsid w:val="000500A4"/>
    <w:rsid w:val="0005215A"/>
    <w:rsid w:val="000531EA"/>
    <w:rsid w:val="00053642"/>
    <w:rsid w:val="000549ED"/>
    <w:rsid w:val="00062C5C"/>
    <w:rsid w:val="00062F27"/>
    <w:rsid w:val="00065B68"/>
    <w:rsid w:val="00085002"/>
    <w:rsid w:val="00092D93"/>
    <w:rsid w:val="00093A60"/>
    <w:rsid w:val="000A062B"/>
    <w:rsid w:val="000A360F"/>
    <w:rsid w:val="000A56D4"/>
    <w:rsid w:val="000A6F90"/>
    <w:rsid w:val="000B06FA"/>
    <w:rsid w:val="000B6718"/>
    <w:rsid w:val="000C19B5"/>
    <w:rsid w:val="000D12D3"/>
    <w:rsid w:val="000D5EAF"/>
    <w:rsid w:val="000D7B87"/>
    <w:rsid w:val="000E28CC"/>
    <w:rsid w:val="000E4CCD"/>
    <w:rsid w:val="000F079A"/>
    <w:rsid w:val="000F0956"/>
    <w:rsid w:val="000F1206"/>
    <w:rsid w:val="000F1BF7"/>
    <w:rsid w:val="000F21BA"/>
    <w:rsid w:val="000F6AEC"/>
    <w:rsid w:val="00104B4A"/>
    <w:rsid w:val="00105896"/>
    <w:rsid w:val="00105FCB"/>
    <w:rsid w:val="00124454"/>
    <w:rsid w:val="00130919"/>
    <w:rsid w:val="001314FA"/>
    <w:rsid w:val="001419CF"/>
    <w:rsid w:val="00147603"/>
    <w:rsid w:val="00153133"/>
    <w:rsid w:val="0015666C"/>
    <w:rsid w:val="00164CA9"/>
    <w:rsid w:val="0017158E"/>
    <w:rsid w:val="00171633"/>
    <w:rsid w:val="00171BE9"/>
    <w:rsid w:val="00173903"/>
    <w:rsid w:val="00173C68"/>
    <w:rsid w:val="00174B77"/>
    <w:rsid w:val="00175050"/>
    <w:rsid w:val="00177B81"/>
    <w:rsid w:val="00183C97"/>
    <w:rsid w:val="00192591"/>
    <w:rsid w:val="001925A7"/>
    <w:rsid w:val="00193DF3"/>
    <w:rsid w:val="001946C8"/>
    <w:rsid w:val="001A6F01"/>
    <w:rsid w:val="001B0657"/>
    <w:rsid w:val="001B21C2"/>
    <w:rsid w:val="001B2CD5"/>
    <w:rsid w:val="001B38E6"/>
    <w:rsid w:val="001C0274"/>
    <w:rsid w:val="001C1A13"/>
    <w:rsid w:val="001C1CCC"/>
    <w:rsid w:val="001C1F4B"/>
    <w:rsid w:val="001C7655"/>
    <w:rsid w:val="001C7C07"/>
    <w:rsid w:val="001D0EE9"/>
    <w:rsid w:val="001D58F3"/>
    <w:rsid w:val="001E7A4D"/>
    <w:rsid w:val="001F1F46"/>
    <w:rsid w:val="001F352F"/>
    <w:rsid w:val="001F3A27"/>
    <w:rsid w:val="00201179"/>
    <w:rsid w:val="00202360"/>
    <w:rsid w:val="002060FD"/>
    <w:rsid w:val="002132ED"/>
    <w:rsid w:val="00221929"/>
    <w:rsid w:val="002255D1"/>
    <w:rsid w:val="00227B3B"/>
    <w:rsid w:val="00231237"/>
    <w:rsid w:val="00231BB8"/>
    <w:rsid w:val="0023312A"/>
    <w:rsid w:val="0023482C"/>
    <w:rsid w:val="00236DE4"/>
    <w:rsid w:val="00241115"/>
    <w:rsid w:val="002444F7"/>
    <w:rsid w:val="00245CF5"/>
    <w:rsid w:val="00252955"/>
    <w:rsid w:val="00253DE6"/>
    <w:rsid w:val="00253FB7"/>
    <w:rsid w:val="00255EE2"/>
    <w:rsid w:val="00260633"/>
    <w:rsid w:val="00263C34"/>
    <w:rsid w:val="002759F4"/>
    <w:rsid w:val="00276B60"/>
    <w:rsid w:val="002811BC"/>
    <w:rsid w:val="00281E69"/>
    <w:rsid w:val="00283B46"/>
    <w:rsid w:val="00283BB0"/>
    <w:rsid w:val="002A14FB"/>
    <w:rsid w:val="002A649E"/>
    <w:rsid w:val="002B66B9"/>
    <w:rsid w:val="002D00FD"/>
    <w:rsid w:val="002D4EFA"/>
    <w:rsid w:val="002D7434"/>
    <w:rsid w:val="002D7C81"/>
    <w:rsid w:val="002E6E7B"/>
    <w:rsid w:val="002E7381"/>
    <w:rsid w:val="002E7B9A"/>
    <w:rsid w:val="002F5688"/>
    <w:rsid w:val="003046C5"/>
    <w:rsid w:val="003064D8"/>
    <w:rsid w:val="00313479"/>
    <w:rsid w:val="00325CF9"/>
    <w:rsid w:val="00333775"/>
    <w:rsid w:val="00333E45"/>
    <w:rsid w:val="00347572"/>
    <w:rsid w:val="00351C17"/>
    <w:rsid w:val="003526C1"/>
    <w:rsid w:val="00353D67"/>
    <w:rsid w:val="003554BC"/>
    <w:rsid w:val="0035715F"/>
    <w:rsid w:val="0035721C"/>
    <w:rsid w:val="00366D85"/>
    <w:rsid w:val="00374D5C"/>
    <w:rsid w:val="00375640"/>
    <w:rsid w:val="00375CCA"/>
    <w:rsid w:val="00384D06"/>
    <w:rsid w:val="00397DB2"/>
    <w:rsid w:val="003A0B19"/>
    <w:rsid w:val="003C3668"/>
    <w:rsid w:val="003C5726"/>
    <w:rsid w:val="003C579A"/>
    <w:rsid w:val="003D2CD9"/>
    <w:rsid w:val="003E0600"/>
    <w:rsid w:val="003E4228"/>
    <w:rsid w:val="003E44CA"/>
    <w:rsid w:val="003E6188"/>
    <w:rsid w:val="003E6762"/>
    <w:rsid w:val="003F5D8F"/>
    <w:rsid w:val="00403345"/>
    <w:rsid w:val="00403702"/>
    <w:rsid w:val="00405A53"/>
    <w:rsid w:val="00413690"/>
    <w:rsid w:val="00420636"/>
    <w:rsid w:val="00424698"/>
    <w:rsid w:val="00424830"/>
    <w:rsid w:val="00427AAF"/>
    <w:rsid w:val="00430A7A"/>
    <w:rsid w:val="00431490"/>
    <w:rsid w:val="0043327C"/>
    <w:rsid w:val="00435F8E"/>
    <w:rsid w:val="00443B3C"/>
    <w:rsid w:val="00447126"/>
    <w:rsid w:val="00450AE2"/>
    <w:rsid w:val="00451FE9"/>
    <w:rsid w:val="004545CB"/>
    <w:rsid w:val="00455C9A"/>
    <w:rsid w:val="004620DE"/>
    <w:rsid w:val="00462CF9"/>
    <w:rsid w:val="0046365B"/>
    <w:rsid w:val="004867E2"/>
    <w:rsid w:val="0049084F"/>
    <w:rsid w:val="004910EC"/>
    <w:rsid w:val="004A6B3F"/>
    <w:rsid w:val="004A6ED2"/>
    <w:rsid w:val="004B19AB"/>
    <w:rsid w:val="004B1A21"/>
    <w:rsid w:val="004B2FD2"/>
    <w:rsid w:val="004B529F"/>
    <w:rsid w:val="004B7FC7"/>
    <w:rsid w:val="004C3EF1"/>
    <w:rsid w:val="004C57D4"/>
    <w:rsid w:val="004D19ED"/>
    <w:rsid w:val="004D3FEE"/>
    <w:rsid w:val="004D4A23"/>
    <w:rsid w:val="004D5317"/>
    <w:rsid w:val="004E18D4"/>
    <w:rsid w:val="004E73D2"/>
    <w:rsid w:val="004E7D76"/>
    <w:rsid w:val="004F70CD"/>
    <w:rsid w:val="004F7EAA"/>
    <w:rsid w:val="005003BC"/>
    <w:rsid w:val="0050241B"/>
    <w:rsid w:val="00504135"/>
    <w:rsid w:val="00510078"/>
    <w:rsid w:val="00512A44"/>
    <w:rsid w:val="005138B4"/>
    <w:rsid w:val="00514B8E"/>
    <w:rsid w:val="005211DE"/>
    <w:rsid w:val="005253BF"/>
    <w:rsid w:val="00530416"/>
    <w:rsid w:val="00530594"/>
    <w:rsid w:val="005313D9"/>
    <w:rsid w:val="0053152A"/>
    <w:rsid w:val="00531C31"/>
    <w:rsid w:val="00532D60"/>
    <w:rsid w:val="005346ED"/>
    <w:rsid w:val="00543661"/>
    <w:rsid w:val="00544B85"/>
    <w:rsid w:val="00546C98"/>
    <w:rsid w:val="0056078F"/>
    <w:rsid w:val="00562155"/>
    <w:rsid w:val="00564B63"/>
    <w:rsid w:val="00565436"/>
    <w:rsid w:val="00566C92"/>
    <w:rsid w:val="00567310"/>
    <w:rsid w:val="00567C86"/>
    <w:rsid w:val="00567EDC"/>
    <w:rsid w:val="005845A6"/>
    <w:rsid w:val="00587CCE"/>
    <w:rsid w:val="00597735"/>
    <w:rsid w:val="005A5BE8"/>
    <w:rsid w:val="005C631C"/>
    <w:rsid w:val="005C637A"/>
    <w:rsid w:val="005C76B7"/>
    <w:rsid w:val="005D3AE1"/>
    <w:rsid w:val="005E0C34"/>
    <w:rsid w:val="005E35BA"/>
    <w:rsid w:val="005E70F6"/>
    <w:rsid w:val="005E725F"/>
    <w:rsid w:val="005E794B"/>
    <w:rsid w:val="005F10AE"/>
    <w:rsid w:val="005F3E8F"/>
    <w:rsid w:val="005F572A"/>
    <w:rsid w:val="00603D27"/>
    <w:rsid w:val="00604E2B"/>
    <w:rsid w:val="00606B92"/>
    <w:rsid w:val="0061330C"/>
    <w:rsid w:val="00614E70"/>
    <w:rsid w:val="006205AA"/>
    <w:rsid w:val="00620F94"/>
    <w:rsid w:val="00621E7B"/>
    <w:rsid w:val="00626188"/>
    <w:rsid w:val="0063102C"/>
    <w:rsid w:val="0064068D"/>
    <w:rsid w:val="0064410A"/>
    <w:rsid w:val="00646622"/>
    <w:rsid w:val="0065118C"/>
    <w:rsid w:val="006539E9"/>
    <w:rsid w:val="006551CB"/>
    <w:rsid w:val="00655353"/>
    <w:rsid w:val="00660957"/>
    <w:rsid w:val="00662992"/>
    <w:rsid w:val="006656C3"/>
    <w:rsid w:val="00673CA6"/>
    <w:rsid w:val="00675AC6"/>
    <w:rsid w:val="00675BF9"/>
    <w:rsid w:val="00681737"/>
    <w:rsid w:val="00681DAB"/>
    <w:rsid w:val="00686427"/>
    <w:rsid w:val="00690D6C"/>
    <w:rsid w:val="00691083"/>
    <w:rsid w:val="006939B2"/>
    <w:rsid w:val="00696AA2"/>
    <w:rsid w:val="006A2540"/>
    <w:rsid w:val="006A4638"/>
    <w:rsid w:val="006B15DE"/>
    <w:rsid w:val="006C03DF"/>
    <w:rsid w:val="006C0725"/>
    <w:rsid w:val="006C33A0"/>
    <w:rsid w:val="006C7CD0"/>
    <w:rsid w:val="006D066F"/>
    <w:rsid w:val="006D0FA4"/>
    <w:rsid w:val="006D1550"/>
    <w:rsid w:val="006D4E68"/>
    <w:rsid w:val="006E0701"/>
    <w:rsid w:val="006E285A"/>
    <w:rsid w:val="006E342D"/>
    <w:rsid w:val="006E38B8"/>
    <w:rsid w:val="006E6D81"/>
    <w:rsid w:val="00702CDF"/>
    <w:rsid w:val="007049B0"/>
    <w:rsid w:val="00705E54"/>
    <w:rsid w:val="00710195"/>
    <w:rsid w:val="00712E45"/>
    <w:rsid w:val="00724BA4"/>
    <w:rsid w:val="0073036C"/>
    <w:rsid w:val="00730520"/>
    <w:rsid w:val="00731968"/>
    <w:rsid w:val="0073348B"/>
    <w:rsid w:val="0073428B"/>
    <w:rsid w:val="00740D6E"/>
    <w:rsid w:val="00743CB2"/>
    <w:rsid w:val="00752CF0"/>
    <w:rsid w:val="007545EE"/>
    <w:rsid w:val="00764B10"/>
    <w:rsid w:val="00772600"/>
    <w:rsid w:val="00781648"/>
    <w:rsid w:val="00781BD8"/>
    <w:rsid w:val="00787F97"/>
    <w:rsid w:val="00790468"/>
    <w:rsid w:val="0079136A"/>
    <w:rsid w:val="007A1AE8"/>
    <w:rsid w:val="007A27C3"/>
    <w:rsid w:val="007A4EE6"/>
    <w:rsid w:val="007A587B"/>
    <w:rsid w:val="007A5A57"/>
    <w:rsid w:val="007B04C7"/>
    <w:rsid w:val="007C1208"/>
    <w:rsid w:val="007C3051"/>
    <w:rsid w:val="007C33B0"/>
    <w:rsid w:val="007C384B"/>
    <w:rsid w:val="007C5C6F"/>
    <w:rsid w:val="007D26F9"/>
    <w:rsid w:val="007D3678"/>
    <w:rsid w:val="007D3875"/>
    <w:rsid w:val="007D4A38"/>
    <w:rsid w:val="007D52DD"/>
    <w:rsid w:val="007E40B4"/>
    <w:rsid w:val="007F0BF4"/>
    <w:rsid w:val="007F1187"/>
    <w:rsid w:val="007F3DBF"/>
    <w:rsid w:val="007F4616"/>
    <w:rsid w:val="00801E4C"/>
    <w:rsid w:val="00801EB9"/>
    <w:rsid w:val="00804348"/>
    <w:rsid w:val="00820706"/>
    <w:rsid w:val="008219F4"/>
    <w:rsid w:val="00823364"/>
    <w:rsid w:val="00823E93"/>
    <w:rsid w:val="0082403D"/>
    <w:rsid w:val="00833753"/>
    <w:rsid w:val="00835693"/>
    <w:rsid w:val="00842254"/>
    <w:rsid w:val="00845E5D"/>
    <w:rsid w:val="0084760E"/>
    <w:rsid w:val="00850F5F"/>
    <w:rsid w:val="00857552"/>
    <w:rsid w:val="00864D5D"/>
    <w:rsid w:val="00872E13"/>
    <w:rsid w:val="00873F96"/>
    <w:rsid w:val="00874AAD"/>
    <w:rsid w:val="00876E88"/>
    <w:rsid w:val="00880D2E"/>
    <w:rsid w:val="00885C74"/>
    <w:rsid w:val="008918CD"/>
    <w:rsid w:val="00891FB2"/>
    <w:rsid w:val="008949DE"/>
    <w:rsid w:val="00896CC5"/>
    <w:rsid w:val="008B37B7"/>
    <w:rsid w:val="008B5A30"/>
    <w:rsid w:val="008C033B"/>
    <w:rsid w:val="008C2F49"/>
    <w:rsid w:val="008C5C9A"/>
    <w:rsid w:val="008C6D41"/>
    <w:rsid w:val="008C71C4"/>
    <w:rsid w:val="008C7B03"/>
    <w:rsid w:val="008D13CC"/>
    <w:rsid w:val="008D4188"/>
    <w:rsid w:val="008D54EA"/>
    <w:rsid w:val="008D70A5"/>
    <w:rsid w:val="008E6328"/>
    <w:rsid w:val="008F6A1B"/>
    <w:rsid w:val="0090635E"/>
    <w:rsid w:val="009079AC"/>
    <w:rsid w:val="00912EB8"/>
    <w:rsid w:val="00914ECD"/>
    <w:rsid w:val="00920D2A"/>
    <w:rsid w:val="00920E34"/>
    <w:rsid w:val="00921605"/>
    <w:rsid w:val="009219BD"/>
    <w:rsid w:val="00922607"/>
    <w:rsid w:val="0092314B"/>
    <w:rsid w:val="009332AC"/>
    <w:rsid w:val="0093409F"/>
    <w:rsid w:val="009459EC"/>
    <w:rsid w:val="00945CBE"/>
    <w:rsid w:val="00946601"/>
    <w:rsid w:val="00952E60"/>
    <w:rsid w:val="00957625"/>
    <w:rsid w:val="00963DE2"/>
    <w:rsid w:val="00966D7B"/>
    <w:rsid w:val="0097021F"/>
    <w:rsid w:val="0098054C"/>
    <w:rsid w:val="00992BD5"/>
    <w:rsid w:val="00993C9F"/>
    <w:rsid w:val="009941DF"/>
    <w:rsid w:val="009A1848"/>
    <w:rsid w:val="009A4689"/>
    <w:rsid w:val="009A5EF9"/>
    <w:rsid w:val="009B6799"/>
    <w:rsid w:val="009B6B03"/>
    <w:rsid w:val="009C334B"/>
    <w:rsid w:val="009C52FE"/>
    <w:rsid w:val="009D09F7"/>
    <w:rsid w:val="009D19D6"/>
    <w:rsid w:val="009D7D76"/>
    <w:rsid w:val="009D7F8B"/>
    <w:rsid w:val="009E0795"/>
    <w:rsid w:val="009E3DC9"/>
    <w:rsid w:val="009F4E87"/>
    <w:rsid w:val="009F6D17"/>
    <w:rsid w:val="009F7198"/>
    <w:rsid w:val="009F74BE"/>
    <w:rsid w:val="00A05FC9"/>
    <w:rsid w:val="00A12757"/>
    <w:rsid w:val="00A160FB"/>
    <w:rsid w:val="00A2139C"/>
    <w:rsid w:val="00A23F68"/>
    <w:rsid w:val="00A24E74"/>
    <w:rsid w:val="00A31B91"/>
    <w:rsid w:val="00A3611D"/>
    <w:rsid w:val="00A43392"/>
    <w:rsid w:val="00A434BE"/>
    <w:rsid w:val="00A50FF0"/>
    <w:rsid w:val="00A54888"/>
    <w:rsid w:val="00A6106C"/>
    <w:rsid w:val="00A61D70"/>
    <w:rsid w:val="00A62E32"/>
    <w:rsid w:val="00A63A74"/>
    <w:rsid w:val="00A7211D"/>
    <w:rsid w:val="00A7323F"/>
    <w:rsid w:val="00A74AFC"/>
    <w:rsid w:val="00A8000C"/>
    <w:rsid w:val="00A83238"/>
    <w:rsid w:val="00A8422E"/>
    <w:rsid w:val="00A84A6C"/>
    <w:rsid w:val="00A87E25"/>
    <w:rsid w:val="00AA1F90"/>
    <w:rsid w:val="00AA6B2E"/>
    <w:rsid w:val="00AB025F"/>
    <w:rsid w:val="00AB0D75"/>
    <w:rsid w:val="00AB1C04"/>
    <w:rsid w:val="00AB6C01"/>
    <w:rsid w:val="00AB7253"/>
    <w:rsid w:val="00AC0E04"/>
    <w:rsid w:val="00AE0892"/>
    <w:rsid w:val="00AE19AB"/>
    <w:rsid w:val="00AE2F2C"/>
    <w:rsid w:val="00AE6AC0"/>
    <w:rsid w:val="00AF09AA"/>
    <w:rsid w:val="00AF60F1"/>
    <w:rsid w:val="00AF7484"/>
    <w:rsid w:val="00B01748"/>
    <w:rsid w:val="00B05F2C"/>
    <w:rsid w:val="00B105EB"/>
    <w:rsid w:val="00B141B1"/>
    <w:rsid w:val="00B15078"/>
    <w:rsid w:val="00B21360"/>
    <w:rsid w:val="00B25164"/>
    <w:rsid w:val="00B272EE"/>
    <w:rsid w:val="00B313B7"/>
    <w:rsid w:val="00B35258"/>
    <w:rsid w:val="00B40741"/>
    <w:rsid w:val="00B41473"/>
    <w:rsid w:val="00B41936"/>
    <w:rsid w:val="00B43B1D"/>
    <w:rsid w:val="00B45BCB"/>
    <w:rsid w:val="00B47CFF"/>
    <w:rsid w:val="00B538B1"/>
    <w:rsid w:val="00B56C59"/>
    <w:rsid w:val="00B60CDA"/>
    <w:rsid w:val="00B72DD9"/>
    <w:rsid w:val="00B7554B"/>
    <w:rsid w:val="00B75CE6"/>
    <w:rsid w:val="00B76F02"/>
    <w:rsid w:val="00B83EA2"/>
    <w:rsid w:val="00B85DA8"/>
    <w:rsid w:val="00B875CC"/>
    <w:rsid w:val="00B96FAC"/>
    <w:rsid w:val="00BA714F"/>
    <w:rsid w:val="00BC164E"/>
    <w:rsid w:val="00BC26DA"/>
    <w:rsid w:val="00BC402D"/>
    <w:rsid w:val="00BC5CF7"/>
    <w:rsid w:val="00BD2451"/>
    <w:rsid w:val="00BD57D6"/>
    <w:rsid w:val="00BD6635"/>
    <w:rsid w:val="00BF0497"/>
    <w:rsid w:val="00BF65C2"/>
    <w:rsid w:val="00C00268"/>
    <w:rsid w:val="00C13CBF"/>
    <w:rsid w:val="00C15D17"/>
    <w:rsid w:val="00C20F61"/>
    <w:rsid w:val="00C223AE"/>
    <w:rsid w:val="00C306CA"/>
    <w:rsid w:val="00C356F1"/>
    <w:rsid w:val="00C40432"/>
    <w:rsid w:val="00C41E37"/>
    <w:rsid w:val="00C45AA5"/>
    <w:rsid w:val="00C460C4"/>
    <w:rsid w:val="00C50ACC"/>
    <w:rsid w:val="00C51B10"/>
    <w:rsid w:val="00C57C4A"/>
    <w:rsid w:val="00C64CBB"/>
    <w:rsid w:val="00C666BE"/>
    <w:rsid w:val="00C66D94"/>
    <w:rsid w:val="00C719D3"/>
    <w:rsid w:val="00C722BE"/>
    <w:rsid w:val="00C804B2"/>
    <w:rsid w:val="00C81412"/>
    <w:rsid w:val="00C81EBA"/>
    <w:rsid w:val="00C834D6"/>
    <w:rsid w:val="00C8378C"/>
    <w:rsid w:val="00C853E7"/>
    <w:rsid w:val="00C910DA"/>
    <w:rsid w:val="00C923E6"/>
    <w:rsid w:val="00C9427B"/>
    <w:rsid w:val="00CA3D8F"/>
    <w:rsid w:val="00CA7147"/>
    <w:rsid w:val="00CB2278"/>
    <w:rsid w:val="00CB7A36"/>
    <w:rsid w:val="00CC1BED"/>
    <w:rsid w:val="00CE226B"/>
    <w:rsid w:val="00CE236B"/>
    <w:rsid w:val="00CF1064"/>
    <w:rsid w:val="00CF1291"/>
    <w:rsid w:val="00CF2AF1"/>
    <w:rsid w:val="00CF5311"/>
    <w:rsid w:val="00D03BBE"/>
    <w:rsid w:val="00D0457B"/>
    <w:rsid w:val="00D04D38"/>
    <w:rsid w:val="00D06861"/>
    <w:rsid w:val="00D071B7"/>
    <w:rsid w:val="00D114CC"/>
    <w:rsid w:val="00D121AC"/>
    <w:rsid w:val="00D139C6"/>
    <w:rsid w:val="00D20340"/>
    <w:rsid w:val="00D21104"/>
    <w:rsid w:val="00D3024F"/>
    <w:rsid w:val="00D305EB"/>
    <w:rsid w:val="00D30F65"/>
    <w:rsid w:val="00D342CC"/>
    <w:rsid w:val="00D3503A"/>
    <w:rsid w:val="00D352C7"/>
    <w:rsid w:val="00D44BCD"/>
    <w:rsid w:val="00D47F24"/>
    <w:rsid w:val="00D546E8"/>
    <w:rsid w:val="00D5664E"/>
    <w:rsid w:val="00D6289A"/>
    <w:rsid w:val="00D6420A"/>
    <w:rsid w:val="00D65514"/>
    <w:rsid w:val="00D77F8E"/>
    <w:rsid w:val="00D8112F"/>
    <w:rsid w:val="00D8341E"/>
    <w:rsid w:val="00D851D8"/>
    <w:rsid w:val="00D85BF3"/>
    <w:rsid w:val="00D902FD"/>
    <w:rsid w:val="00D91B07"/>
    <w:rsid w:val="00D97FBA"/>
    <w:rsid w:val="00DA0D3E"/>
    <w:rsid w:val="00DA241C"/>
    <w:rsid w:val="00DA5919"/>
    <w:rsid w:val="00DA5D6D"/>
    <w:rsid w:val="00DA759E"/>
    <w:rsid w:val="00DA7F76"/>
    <w:rsid w:val="00DB0DBF"/>
    <w:rsid w:val="00DB3CF2"/>
    <w:rsid w:val="00DB721C"/>
    <w:rsid w:val="00DC203F"/>
    <w:rsid w:val="00DE079F"/>
    <w:rsid w:val="00DE1339"/>
    <w:rsid w:val="00DE2586"/>
    <w:rsid w:val="00DE2BD1"/>
    <w:rsid w:val="00DE4A06"/>
    <w:rsid w:val="00DE4FBA"/>
    <w:rsid w:val="00DF01E1"/>
    <w:rsid w:val="00DF092F"/>
    <w:rsid w:val="00DF35C7"/>
    <w:rsid w:val="00DF3D87"/>
    <w:rsid w:val="00DF50E8"/>
    <w:rsid w:val="00DF7A7F"/>
    <w:rsid w:val="00E01C3F"/>
    <w:rsid w:val="00E02342"/>
    <w:rsid w:val="00E036F7"/>
    <w:rsid w:val="00E0588D"/>
    <w:rsid w:val="00E10EC1"/>
    <w:rsid w:val="00E11C78"/>
    <w:rsid w:val="00E15689"/>
    <w:rsid w:val="00E16CF2"/>
    <w:rsid w:val="00E23633"/>
    <w:rsid w:val="00E25368"/>
    <w:rsid w:val="00E336DA"/>
    <w:rsid w:val="00E3518B"/>
    <w:rsid w:val="00E426AD"/>
    <w:rsid w:val="00E60CDC"/>
    <w:rsid w:val="00E635BB"/>
    <w:rsid w:val="00E63ECE"/>
    <w:rsid w:val="00E64177"/>
    <w:rsid w:val="00E8222E"/>
    <w:rsid w:val="00E9059F"/>
    <w:rsid w:val="00E93B9E"/>
    <w:rsid w:val="00E95256"/>
    <w:rsid w:val="00E95474"/>
    <w:rsid w:val="00E95B33"/>
    <w:rsid w:val="00E9673D"/>
    <w:rsid w:val="00EA5767"/>
    <w:rsid w:val="00EA7DA3"/>
    <w:rsid w:val="00EC2815"/>
    <w:rsid w:val="00EC5DEF"/>
    <w:rsid w:val="00EC676B"/>
    <w:rsid w:val="00EE7EC2"/>
    <w:rsid w:val="00EF4C84"/>
    <w:rsid w:val="00EF6D77"/>
    <w:rsid w:val="00F17AEB"/>
    <w:rsid w:val="00F231B0"/>
    <w:rsid w:val="00F34966"/>
    <w:rsid w:val="00F34FBF"/>
    <w:rsid w:val="00F37935"/>
    <w:rsid w:val="00F42EFC"/>
    <w:rsid w:val="00F53636"/>
    <w:rsid w:val="00F53A0B"/>
    <w:rsid w:val="00F553B7"/>
    <w:rsid w:val="00F60837"/>
    <w:rsid w:val="00F65EF3"/>
    <w:rsid w:val="00F67559"/>
    <w:rsid w:val="00F70625"/>
    <w:rsid w:val="00F7250F"/>
    <w:rsid w:val="00F7654A"/>
    <w:rsid w:val="00F771F4"/>
    <w:rsid w:val="00F80062"/>
    <w:rsid w:val="00F82690"/>
    <w:rsid w:val="00F82BB5"/>
    <w:rsid w:val="00F869D4"/>
    <w:rsid w:val="00F91A14"/>
    <w:rsid w:val="00F9403E"/>
    <w:rsid w:val="00F97CA2"/>
    <w:rsid w:val="00FA31F6"/>
    <w:rsid w:val="00FA38DC"/>
    <w:rsid w:val="00FC4076"/>
    <w:rsid w:val="00FC46D5"/>
    <w:rsid w:val="00FC76E7"/>
    <w:rsid w:val="00FD18A3"/>
    <w:rsid w:val="00FD1BD0"/>
    <w:rsid w:val="00FD7B43"/>
    <w:rsid w:val="00FE08D3"/>
    <w:rsid w:val="00FE572A"/>
    <w:rsid w:val="00FF0BB6"/>
    <w:rsid w:val="00FF4BC2"/>
    <w:rsid w:val="00FF5A04"/>
    <w:rsid w:val="00FF7354"/>
    <w:rsid w:val="0270DC19"/>
    <w:rsid w:val="03A55ED6"/>
    <w:rsid w:val="060B7BD5"/>
    <w:rsid w:val="068F1ACB"/>
    <w:rsid w:val="06C06274"/>
    <w:rsid w:val="0829E7FB"/>
    <w:rsid w:val="0D2DE93D"/>
    <w:rsid w:val="0EC8CCE1"/>
    <w:rsid w:val="0F19C565"/>
    <w:rsid w:val="0F72E23B"/>
    <w:rsid w:val="10935861"/>
    <w:rsid w:val="1115E8CC"/>
    <w:rsid w:val="1141DFF1"/>
    <w:rsid w:val="12515E60"/>
    <w:rsid w:val="150C1B28"/>
    <w:rsid w:val="15EAB1FD"/>
    <w:rsid w:val="1617707A"/>
    <w:rsid w:val="16B90679"/>
    <w:rsid w:val="16D9272E"/>
    <w:rsid w:val="174D96C9"/>
    <w:rsid w:val="180A4C38"/>
    <w:rsid w:val="1BDEC5B9"/>
    <w:rsid w:val="1C2D9B14"/>
    <w:rsid w:val="1F20B31B"/>
    <w:rsid w:val="20D6C538"/>
    <w:rsid w:val="22C500E7"/>
    <w:rsid w:val="230FC63F"/>
    <w:rsid w:val="23ADCC82"/>
    <w:rsid w:val="252F8DCD"/>
    <w:rsid w:val="2720951A"/>
    <w:rsid w:val="2803566B"/>
    <w:rsid w:val="28147630"/>
    <w:rsid w:val="287AD135"/>
    <w:rsid w:val="29AE1570"/>
    <w:rsid w:val="2AF4AB87"/>
    <w:rsid w:val="2AFF132B"/>
    <w:rsid w:val="2BD7F503"/>
    <w:rsid w:val="2BF483DA"/>
    <w:rsid w:val="2D515327"/>
    <w:rsid w:val="2E757337"/>
    <w:rsid w:val="2EA1FF55"/>
    <w:rsid w:val="31BA96A3"/>
    <w:rsid w:val="330101EF"/>
    <w:rsid w:val="33A9B1A9"/>
    <w:rsid w:val="361DAC53"/>
    <w:rsid w:val="38A67467"/>
    <w:rsid w:val="3B066B68"/>
    <w:rsid w:val="3B5EF691"/>
    <w:rsid w:val="3B7F789D"/>
    <w:rsid w:val="3D4DECB7"/>
    <w:rsid w:val="3D53B812"/>
    <w:rsid w:val="3EC1BA50"/>
    <w:rsid w:val="3F3EFB94"/>
    <w:rsid w:val="3FCFA570"/>
    <w:rsid w:val="3FF67511"/>
    <w:rsid w:val="4361D4DB"/>
    <w:rsid w:val="44594678"/>
    <w:rsid w:val="456AC820"/>
    <w:rsid w:val="45CE0017"/>
    <w:rsid w:val="474C90E1"/>
    <w:rsid w:val="47B1A494"/>
    <w:rsid w:val="494EFD7C"/>
    <w:rsid w:val="4A3A3F9C"/>
    <w:rsid w:val="4C6D293D"/>
    <w:rsid w:val="4C99CCEA"/>
    <w:rsid w:val="4E82AF61"/>
    <w:rsid w:val="51DA5922"/>
    <w:rsid w:val="5267B0A2"/>
    <w:rsid w:val="5AD886B2"/>
    <w:rsid w:val="5D331A0A"/>
    <w:rsid w:val="5DE60FDA"/>
    <w:rsid w:val="5E00306C"/>
    <w:rsid w:val="5ECAF963"/>
    <w:rsid w:val="6041B616"/>
    <w:rsid w:val="61804CF7"/>
    <w:rsid w:val="61FEBDEF"/>
    <w:rsid w:val="63244427"/>
    <w:rsid w:val="6332FD7D"/>
    <w:rsid w:val="63AE8933"/>
    <w:rsid w:val="647ED752"/>
    <w:rsid w:val="64EAAE92"/>
    <w:rsid w:val="65B16BD7"/>
    <w:rsid w:val="683F2856"/>
    <w:rsid w:val="69E1FF6B"/>
    <w:rsid w:val="6B013CEA"/>
    <w:rsid w:val="72550CD2"/>
    <w:rsid w:val="733ABE34"/>
    <w:rsid w:val="7EFCA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9239E6"/>
  <w15:chartTrackingRefBased/>
  <w15:docId w15:val="{3619A8DE-78EA-4051-89D4-D6DA8DFF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572A"/>
    <w:pPr>
      <w:keepNext/>
      <w:spacing w:before="240" w:after="60" w:line="240" w:lineRule="auto"/>
      <w:outlineLvl w:val="0"/>
    </w:pPr>
    <w:rPr>
      <w:rFonts w:ascii="Arial" w:eastAsiaTheme="majorEastAsia" w:hAnsi="Arial" w:cstheme="majorBidi"/>
      <w:b/>
      <w:bCs/>
      <w:color w:val="2F5496" w:themeColor="accent5" w:themeShade="BF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03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1B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93B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4B8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312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237"/>
  </w:style>
  <w:style w:type="paragraph" w:styleId="Footer">
    <w:name w:val="footer"/>
    <w:basedOn w:val="Normal"/>
    <w:link w:val="FooterChar"/>
    <w:uiPriority w:val="99"/>
    <w:unhideWhenUsed/>
    <w:rsid w:val="002312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237"/>
  </w:style>
  <w:style w:type="paragraph" w:customStyle="1" w:styleId="Style4">
    <w:name w:val="Style4"/>
    <w:basedOn w:val="Normal"/>
    <w:link w:val="Style4Char"/>
    <w:qFormat/>
    <w:rsid w:val="000E28CC"/>
    <w:pPr>
      <w:spacing w:after="0" w:line="240" w:lineRule="auto"/>
    </w:pPr>
    <w:rPr>
      <w:rFonts w:eastAsia="Calibri" w:cs="Arial"/>
      <w:i/>
      <w:color w:val="000000" w:themeColor="text1"/>
      <w:u w:val="single"/>
      <w:lang w:eastAsia="en-AU"/>
    </w:rPr>
  </w:style>
  <w:style w:type="character" w:customStyle="1" w:styleId="Style4Char">
    <w:name w:val="Style4 Char"/>
    <w:basedOn w:val="DefaultParagraphFont"/>
    <w:link w:val="Style4"/>
    <w:rsid w:val="000E28CC"/>
    <w:rPr>
      <w:rFonts w:eastAsia="Calibri" w:cs="Arial"/>
      <w:i/>
      <w:color w:val="000000" w:themeColor="text1"/>
      <w:u w:val="single"/>
      <w:lang w:eastAsia="en-AU"/>
    </w:rPr>
  </w:style>
  <w:style w:type="table" w:styleId="TableGrid">
    <w:name w:val="Table Grid"/>
    <w:basedOn w:val="TableNormal"/>
    <w:uiPriority w:val="59"/>
    <w:rsid w:val="000E28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E572A"/>
    <w:rPr>
      <w:rFonts w:ascii="Arial" w:eastAsiaTheme="majorEastAsia" w:hAnsi="Arial" w:cstheme="majorBidi"/>
      <w:b/>
      <w:bCs/>
      <w:color w:val="2F5496" w:themeColor="accent5" w:themeShade="BF"/>
      <w:kern w:val="32"/>
      <w:sz w:val="28"/>
      <w:szCs w:val="32"/>
    </w:rPr>
  </w:style>
  <w:style w:type="paragraph" w:customStyle="1" w:styleId="Style2">
    <w:name w:val="Style2"/>
    <w:basedOn w:val="Normal"/>
    <w:link w:val="Style2Char"/>
    <w:qFormat/>
    <w:rsid w:val="00FE572A"/>
    <w:pPr>
      <w:spacing w:after="0" w:line="240" w:lineRule="auto"/>
    </w:pPr>
    <w:rPr>
      <w:rFonts w:ascii="Arial" w:eastAsia="Calibri" w:hAnsi="Arial" w:cs="Times New Roman"/>
      <w:b/>
      <w:color w:val="7B7B7B" w:themeColor="accent3" w:themeShade="BF"/>
      <w:lang w:val="en-US"/>
    </w:rPr>
  </w:style>
  <w:style w:type="character" w:customStyle="1" w:styleId="Style2Char">
    <w:name w:val="Style2 Char"/>
    <w:basedOn w:val="DefaultParagraphFont"/>
    <w:link w:val="Style2"/>
    <w:rsid w:val="00FE572A"/>
    <w:rPr>
      <w:rFonts w:ascii="Arial" w:eastAsia="Calibri" w:hAnsi="Arial" w:cs="Times New Roman"/>
      <w:b/>
      <w:color w:val="7B7B7B" w:themeColor="accent3" w:themeShade="BF"/>
      <w:lang w:val="en-US"/>
    </w:rPr>
  </w:style>
  <w:style w:type="table" w:styleId="GridTable5Dark-Accent1">
    <w:name w:val="Grid Table 5 Dark Accent 1"/>
    <w:basedOn w:val="TableNormal"/>
    <w:uiPriority w:val="50"/>
    <w:rsid w:val="00FE57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ListTable3-Accent1">
    <w:name w:val="List Table 3 Accent 1"/>
    <w:basedOn w:val="TableNormal"/>
    <w:uiPriority w:val="48"/>
    <w:rsid w:val="00FE57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A6ED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21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929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963DE2"/>
  </w:style>
  <w:style w:type="character" w:customStyle="1" w:styleId="eop">
    <w:name w:val="eop"/>
    <w:basedOn w:val="DefaultParagraphFont"/>
    <w:rsid w:val="00963DE2"/>
  </w:style>
  <w:style w:type="paragraph" w:customStyle="1" w:styleId="paragraph">
    <w:name w:val="paragraph"/>
    <w:basedOn w:val="Normal"/>
    <w:rsid w:val="00105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6C03D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171BE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71BE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dTable4-Accent5">
    <w:name w:val="Grid Table 4 Accent 5"/>
    <w:basedOn w:val="TableNormal"/>
    <w:uiPriority w:val="49"/>
    <w:rsid w:val="00DE4F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Default">
    <w:name w:val="Default"/>
    <w:rsid w:val="00801E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AF748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40D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0520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5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5EB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E93B9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leGridLight">
    <w:name w:val="Grid Table Light"/>
    <w:basedOn w:val="TableNormal"/>
    <w:uiPriority w:val="40"/>
    <w:rsid w:val="000F120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2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6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4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8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9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7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0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ic.gov.au/kinder" TargetMode="External"/><Relationship Id="rId18" Type="http://schemas.openxmlformats.org/officeDocument/2006/relationships/hyperlink" Target="https://www.vic.gov.au/kindergarten-central-registration-and-enrolment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vic.gov.au/free-kinder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vic.gov.au/kindergarten-funding-guide" TargetMode="External"/><Relationship Id="rId17" Type="http://schemas.openxmlformats.org/officeDocument/2006/relationships/hyperlink" Target="https://www.health.vic.gov.au/immunisation/no-jab-no-play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vic.gov.au/childrens-services-regulated-under-state-law" TargetMode="External"/><Relationship Id="rId20" Type="http://schemas.openxmlformats.org/officeDocument/2006/relationships/hyperlink" Target="https://www.vic.gov.au/department-education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ic.gov.au/kindergarten-central-registration-and-enrolment" TargetMode="External"/><Relationship Id="rId24" Type="http://schemas.openxmlformats.org/officeDocument/2006/relationships/hyperlink" Target="https://www.vic.gov.au/priority-access-criteria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vic.gov.au/national-quality-framework" TargetMode="External"/><Relationship Id="rId23" Type="http://schemas.openxmlformats.org/officeDocument/2006/relationships/hyperlink" Target="https://www.vic.gov.au/victorian-early-years-learning-development-framework-veyldf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maroondah.vic.gov.au/Home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ic.gov.au/priority-access-criteria" TargetMode="External"/><Relationship Id="rId22" Type="http://schemas.openxmlformats.org/officeDocument/2006/relationships/hyperlink" Target="https://www.vic.gov.au/kindergarten-funding-guide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83F858ED24EC49B1C75C8B5883AF32" ma:contentTypeVersion="13" ma:contentTypeDescription="Create a new document." ma:contentTypeScope="" ma:versionID="2fb64475c4a1085e17bd1c8e101b215b">
  <xsd:schema xmlns:xsd="http://www.w3.org/2001/XMLSchema" xmlns:xs="http://www.w3.org/2001/XMLSchema" xmlns:p="http://schemas.microsoft.com/office/2006/metadata/properties" xmlns:ns2="b3dd6ede-0fb4-4aa5-84e5-039d9fc58dc1" targetNamespace="http://schemas.microsoft.com/office/2006/metadata/properties" ma:root="true" ma:fieldsID="d21110208930cc9c8e71301c14874fd8" ns2:_="">
    <xsd:import namespace="b3dd6ede-0fb4-4aa5-84e5-039d9fc58d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d6ede-0fb4-4aa5-84e5-039d9fc58d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af65ba9-be31-496d-b312-b861e6cf86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dd6ede-0fb4-4aa5-84e5-039d9fc58d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A50B3D-B17F-4EEC-B90A-D7F1E06D29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C61FAB-B513-4497-B0AE-954DC65C7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dd6ede-0fb4-4aa5-84e5-039d9fc58d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FB3255-3DEE-484C-84AF-566747E941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02D577-B816-4F09-8391-39BA14234023}">
  <ds:schemaRefs>
    <ds:schemaRef ds:uri="http://schemas.microsoft.com/office/2006/metadata/properties"/>
    <ds:schemaRef ds:uri="http://schemas.microsoft.com/office/infopath/2007/PartnerControls"/>
    <ds:schemaRef ds:uri="b3dd6ede-0fb4-4aa5-84e5-039d9fc58d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1705</Words>
  <Characters>10844</Characters>
  <Application>Microsoft Office Word</Application>
  <DocSecurity>0</DocSecurity>
  <Lines>235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Medley</dc:creator>
  <cp:keywords/>
  <dc:description/>
  <cp:lastModifiedBy>Jessica Livingstone</cp:lastModifiedBy>
  <cp:revision>18</cp:revision>
  <cp:lastPrinted>2025-09-24T03:56:00Z</cp:lastPrinted>
  <dcterms:created xsi:type="dcterms:W3CDTF">2026-03-10T22:21:00Z</dcterms:created>
  <dcterms:modified xsi:type="dcterms:W3CDTF">2026-03-17T01:45:00Z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0x0101004483F858ED24EC49B1C75C8B5883AF32</vt:lpwstr>
  </property>
  <property fmtid="{D5CDD505-2E9C-101B-9397-08002B2CF9AE}" pid="3" name="MediaServiceImageTags">
    <vt:lpwstr/>
  </property>
</Properties>
</file>