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71" w:rsidRDefault="002954E9" w:rsidP="00386D71">
      <w:pPr>
        <w:pStyle w:val="Heading1"/>
      </w:pPr>
      <w:bookmarkStart w:id="0" w:name="_GoBack"/>
      <w:bookmarkEnd w:id="0"/>
      <w:r>
        <w:t>PURPOSE</w:t>
      </w:r>
    </w:p>
    <w:p w:rsidR="00950583" w:rsidRDefault="002F5115" w:rsidP="00950583">
      <w:pPr>
        <w:rPr>
          <w:rFonts w:asciiTheme="minorHAnsi" w:hAnsiTheme="minorHAnsi"/>
          <w:lang w:eastAsia="en-AU"/>
        </w:rPr>
      </w:pPr>
      <w:r w:rsidRPr="00950583">
        <w:rPr>
          <w:rFonts w:asciiTheme="minorHAnsi" w:hAnsiTheme="minorHAnsi"/>
          <w:lang w:eastAsia="en-AU"/>
        </w:rPr>
        <w:t xml:space="preserve">The Maroondah Open Space </w:t>
      </w:r>
      <w:r w:rsidR="006C361D">
        <w:rPr>
          <w:rFonts w:asciiTheme="minorHAnsi" w:hAnsiTheme="minorHAnsi"/>
          <w:lang w:eastAsia="en-AU"/>
        </w:rPr>
        <w:t>P</w:t>
      </w:r>
      <w:r w:rsidRPr="00950583">
        <w:rPr>
          <w:rFonts w:asciiTheme="minorHAnsi" w:hAnsiTheme="minorHAnsi"/>
          <w:lang w:eastAsia="en-AU"/>
        </w:rPr>
        <w:t xml:space="preserve">olicy </w:t>
      </w:r>
      <w:r w:rsidR="008F2119">
        <w:rPr>
          <w:rFonts w:asciiTheme="minorHAnsi" w:hAnsiTheme="minorHAnsi"/>
          <w:lang w:eastAsia="en-AU"/>
        </w:rPr>
        <w:t>establishes Council’s</w:t>
      </w:r>
      <w:r w:rsidR="00924D10">
        <w:rPr>
          <w:rFonts w:asciiTheme="minorHAnsi" w:hAnsiTheme="minorHAnsi"/>
          <w:lang w:eastAsia="en-AU"/>
        </w:rPr>
        <w:t xml:space="preserve"> </w:t>
      </w:r>
      <w:r w:rsidR="006C361D">
        <w:rPr>
          <w:rFonts w:asciiTheme="minorHAnsi" w:hAnsiTheme="minorHAnsi"/>
          <w:lang w:eastAsia="en-AU"/>
        </w:rPr>
        <w:t xml:space="preserve">position in </w:t>
      </w:r>
      <w:r w:rsidR="0069309A" w:rsidRPr="00950583">
        <w:rPr>
          <w:rFonts w:asciiTheme="minorHAnsi" w:hAnsiTheme="minorHAnsi"/>
          <w:lang w:eastAsia="en-AU"/>
        </w:rPr>
        <w:t xml:space="preserve">relation to </w:t>
      </w:r>
      <w:r w:rsidR="00065464">
        <w:rPr>
          <w:rFonts w:asciiTheme="minorHAnsi" w:hAnsiTheme="minorHAnsi"/>
          <w:lang w:eastAsia="en-AU"/>
        </w:rPr>
        <w:t xml:space="preserve">the engagement, </w:t>
      </w:r>
      <w:r w:rsidR="00DE1016">
        <w:rPr>
          <w:rFonts w:asciiTheme="minorHAnsi" w:hAnsiTheme="minorHAnsi"/>
          <w:lang w:eastAsia="en-AU"/>
        </w:rPr>
        <w:t>planning, development</w:t>
      </w:r>
      <w:r w:rsidR="00C021DC">
        <w:rPr>
          <w:rFonts w:asciiTheme="minorHAnsi" w:hAnsiTheme="minorHAnsi"/>
          <w:lang w:eastAsia="en-AU"/>
        </w:rPr>
        <w:t xml:space="preserve">, management </w:t>
      </w:r>
      <w:r w:rsidR="00DE1016">
        <w:rPr>
          <w:rFonts w:asciiTheme="minorHAnsi" w:hAnsiTheme="minorHAnsi"/>
          <w:lang w:eastAsia="en-AU"/>
        </w:rPr>
        <w:t xml:space="preserve">and </w:t>
      </w:r>
      <w:r w:rsidR="00065464">
        <w:rPr>
          <w:rFonts w:asciiTheme="minorHAnsi" w:hAnsiTheme="minorHAnsi"/>
          <w:lang w:eastAsia="en-AU"/>
        </w:rPr>
        <w:t>promotion</w:t>
      </w:r>
      <w:r w:rsidR="00DE1016">
        <w:rPr>
          <w:rFonts w:asciiTheme="minorHAnsi" w:hAnsiTheme="minorHAnsi"/>
          <w:lang w:eastAsia="en-AU"/>
        </w:rPr>
        <w:t xml:space="preserve"> </w:t>
      </w:r>
      <w:r w:rsidR="00FB4384">
        <w:rPr>
          <w:rFonts w:asciiTheme="minorHAnsi" w:hAnsiTheme="minorHAnsi"/>
          <w:lang w:eastAsia="en-AU"/>
        </w:rPr>
        <w:t>of</w:t>
      </w:r>
      <w:r w:rsidR="00DE1016">
        <w:rPr>
          <w:rFonts w:asciiTheme="minorHAnsi" w:hAnsiTheme="minorHAnsi"/>
          <w:lang w:eastAsia="en-AU"/>
        </w:rPr>
        <w:t xml:space="preserve"> </w:t>
      </w:r>
      <w:r w:rsidR="001B52B6">
        <w:rPr>
          <w:rFonts w:asciiTheme="minorHAnsi" w:hAnsiTheme="minorHAnsi"/>
          <w:lang w:eastAsia="en-AU"/>
        </w:rPr>
        <w:t xml:space="preserve">its </w:t>
      </w:r>
      <w:r w:rsidR="008F2119">
        <w:rPr>
          <w:rFonts w:asciiTheme="minorHAnsi" w:hAnsiTheme="minorHAnsi"/>
          <w:lang w:eastAsia="en-AU"/>
        </w:rPr>
        <w:t>o</w:t>
      </w:r>
      <w:r w:rsidR="0069309A" w:rsidRPr="00950583">
        <w:rPr>
          <w:rFonts w:asciiTheme="minorHAnsi" w:hAnsiTheme="minorHAnsi"/>
          <w:lang w:eastAsia="en-AU"/>
        </w:rPr>
        <w:t xml:space="preserve">pen </w:t>
      </w:r>
      <w:r w:rsidR="008F2119">
        <w:rPr>
          <w:rFonts w:asciiTheme="minorHAnsi" w:hAnsiTheme="minorHAnsi"/>
          <w:lang w:eastAsia="en-AU"/>
        </w:rPr>
        <w:t>s</w:t>
      </w:r>
      <w:r w:rsidR="0069309A" w:rsidRPr="00950583">
        <w:rPr>
          <w:rFonts w:asciiTheme="minorHAnsi" w:hAnsiTheme="minorHAnsi"/>
          <w:lang w:eastAsia="en-AU"/>
        </w:rPr>
        <w:t>pace environments and assets.</w:t>
      </w:r>
    </w:p>
    <w:p w:rsidR="00114656" w:rsidRPr="00950583" w:rsidRDefault="00114656" w:rsidP="00950583">
      <w:pPr>
        <w:rPr>
          <w:rFonts w:asciiTheme="minorHAnsi" w:hAnsiTheme="minorHAnsi"/>
        </w:rPr>
      </w:pPr>
    </w:p>
    <w:p w:rsidR="002954E9" w:rsidRPr="002954E9" w:rsidRDefault="002954E9" w:rsidP="002954E9">
      <w:pPr>
        <w:pStyle w:val="Heading1"/>
        <w:rPr>
          <w:caps/>
          <w:lang w:val="en-US"/>
        </w:rPr>
      </w:pPr>
      <w:r w:rsidRPr="002954E9">
        <w:rPr>
          <w:caps/>
          <w:lang w:val="en-US"/>
        </w:rPr>
        <w:t>Scope</w:t>
      </w:r>
    </w:p>
    <w:p w:rsidR="002E46E5" w:rsidRDefault="0069309A" w:rsidP="002954E9">
      <w:pPr>
        <w:rPr>
          <w:rFonts w:asciiTheme="minorHAnsi" w:hAnsiTheme="minorHAnsi"/>
        </w:rPr>
      </w:pPr>
      <w:r w:rsidRPr="002E46E5">
        <w:rPr>
          <w:rFonts w:asciiTheme="minorHAnsi" w:hAnsiTheme="minorHAnsi"/>
        </w:rPr>
        <w:t xml:space="preserve">The Maroondah Open Space Policy </w:t>
      </w:r>
      <w:r w:rsidR="00D96026">
        <w:rPr>
          <w:rFonts w:asciiTheme="minorHAnsi" w:hAnsiTheme="minorHAnsi"/>
        </w:rPr>
        <w:t>is applicable</w:t>
      </w:r>
      <w:r w:rsidR="007C79E6" w:rsidRPr="002E46E5">
        <w:rPr>
          <w:rFonts w:asciiTheme="minorHAnsi" w:hAnsiTheme="minorHAnsi"/>
        </w:rPr>
        <w:t xml:space="preserve"> across</w:t>
      </w:r>
      <w:r w:rsidR="00950583" w:rsidRPr="002E46E5">
        <w:rPr>
          <w:rFonts w:asciiTheme="minorHAnsi" w:hAnsiTheme="minorHAnsi"/>
        </w:rPr>
        <w:t xml:space="preserve"> all </w:t>
      </w:r>
      <w:r w:rsidR="00820A68">
        <w:rPr>
          <w:rFonts w:asciiTheme="minorHAnsi" w:hAnsiTheme="minorHAnsi"/>
        </w:rPr>
        <w:t xml:space="preserve">City of </w:t>
      </w:r>
      <w:r w:rsidR="002E46E5" w:rsidRPr="002E46E5">
        <w:rPr>
          <w:rFonts w:asciiTheme="minorHAnsi" w:hAnsiTheme="minorHAnsi"/>
        </w:rPr>
        <w:t>Maroondah</w:t>
      </w:r>
      <w:r w:rsidR="00950583" w:rsidRPr="002E46E5">
        <w:rPr>
          <w:rFonts w:asciiTheme="minorHAnsi" w:hAnsiTheme="minorHAnsi"/>
        </w:rPr>
        <w:t xml:space="preserve"> </w:t>
      </w:r>
      <w:r w:rsidR="00905146">
        <w:rPr>
          <w:rFonts w:asciiTheme="minorHAnsi" w:hAnsiTheme="minorHAnsi"/>
        </w:rPr>
        <w:t xml:space="preserve">owned </w:t>
      </w:r>
      <w:r w:rsidR="006C361D">
        <w:rPr>
          <w:rFonts w:asciiTheme="minorHAnsi" w:hAnsiTheme="minorHAnsi"/>
        </w:rPr>
        <w:t>and managed o</w:t>
      </w:r>
      <w:r w:rsidR="00950583" w:rsidRPr="002E46E5">
        <w:rPr>
          <w:rFonts w:asciiTheme="minorHAnsi" w:hAnsiTheme="minorHAnsi"/>
        </w:rPr>
        <w:t xml:space="preserve">pen </w:t>
      </w:r>
      <w:r w:rsidR="006C361D">
        <w:rPr>
          <w:rFonts w:asciiTheme="minorHAnsi" w:hAnsiTheme="minorHAnsi"/>
        </w:rPr>
        <w:t>s</w:t>
      </w:r>
      <w:r w:rsidR="00950583" w:rsidRPr="002E46E5">
        <w:rPr>
          <w:rFonts w:asciiTheme="minorHAnsi" w:hAnsiTheme="minorHAnsi"/>
        </w:rPr>
        <w:t xml:space="preserve">pace landholdings and assets.  </w:t>
      </w:r>
      <w:r w:rsidR="007C79E6" w:rsidRPr="002E46E5">
        <w:rPr>
          <w:rFonts w:asciiTheme="minorHAnsi" w:hAnsiTheme="minorHAnsi"/>
        </w:rPr>
        <w:t xml:space="preserve">The </w:t>
      </w:r>
      <w:r w:rsidR="00507599">
        <w:rPr>
          <w:rFonts w:asciiTheme="minorHAnsi" w:hAnsiTheme="minorHAnsi"/>
        </w:rPr>
        <w:t>p</w:t>
      </w:r>
      <w:r w:rsidR="007C79E6" w:rsidRPr="002E46E5">
        <w:rPr>
          <w:rFonts w:asciiTheme="minorHAnsi" w:hAnsiTheme="minorHAnsi"/>
        </w:rPr>
        <w:t xml:space="preserve">olicy </w:t>
      </w:r>
      <w:r w:rsidR="001B52B6">
        <w:rPr>
          <w:rFonts w:asciiTheme="minorHAnsi" w:hAnsiTheme="minorHAnsi"/>
        </w:rPr>
        <w:t xml:space="preserve">also </w:t>
      </w:r>
      <w:r w:rsidR="00351D43">
        <w:rPr>
          <w:rFonts w:asciiTheme="minorHAnsi" w:hAnsiTheme="minorHAnsi"/>
        </w:rPr>
        <w:t>guide</w:t>
      </w:r>
      <w:r w:rsidR="002C5373">
        <w:rPr>
          <w:rFonts w:asciiTheme="minorHAnsi" w:hAnsiTheme="minorHAnsi"/>
        </w:rPr>
        <w:t>s</w:t>
      </w:r>
      <w:r w:rsidR="002E46E5" w:rsidRPr="002E46E5">
        <w:rPr>
          <w:rFonts w:asciiTheme="minorHAnsi" w:hAnsiTheme="minorHAnsi"/>
        </w:rPr>
        <w:t xml:space="preserve"> Council’s engagement</w:t>
      </w:r>
      <w:r w:rsidR="00260272">
        <w:rPr>
          <w:rFonts w:asciiTheme="minorHAnsi" w:hAnsiTheme="minorHAnsi"/>
        </w:rPr>
        <w:t xml:space="preserve">, negotiations and responses </w:t>
      </w:r>
      <w:r w:rsidR="00905146">
        <w:rPr>
          <w:rFonts w:asciiTheme="minorHAnsi" w:hAnsiTheme="minorHAnsi"/>
        </w:rPr>
        <w:t>to</w:t>
      </w:r>
      <w:r w:rsidR="002E46E5" w:rsidRPr="002E46E5">
        <w:rPr>
          <w:rFonts w:asciiTheme="minorHAnsi" w:hAnsiTheme="minorHAnsi"/>
        </w:rPr>
        <w:t xml:space="preserve"> private and public land owners in relation</w:t>
      </w:r>
      <w:r w:rsidR="00D96026">
        <w:rPr>
          <w:rFonts w:asciiTheme="minorHAnsi" w:hAnsiTheme="minorHAnsi"/>
        </w:rPr>
        <w:t xml:space="preserve"> </w:t>
      </w:r>
      <w:r w:rsidR="002E46E5" w:rsidRPr="002E46E5">
        <w:rPr>
          <w:rFonts w:asciiTheme="minorHAnsi" w:hAnsiTheme="minorHAnsi"/>
        </w:rPr>
        <w:t xml:space="preserve">to open space </w:t>
      </w:r>
      <w:r w:rsidR="00820A68">
        <w:rPr>
          <w:rFonts w:asciiTheme="minorHAnsi" w:hAnsiTheme="minorHAnsi"/>
        </w:rPr>
        <w:t xml:space="preserve">provisions and connections </w:t>
      </w:r>
      <w:r w:rsidR="002E46E5" w:rsidRPr="002E46E5">
        <w:rPr>
          <w:rFonts w:asciiTheme="minorHAnsi" w:hAnsiTheme="minorHAnsi"/>
        </w:rPr>
        <w:t>within Maroondah</w:t>
      </w:r>
      <w:r w:rsidR="00260272">
        <w:rPr>
          <w:rFonts w:asciiTheme="minorHAnsi" w:hAnsiTheme="minorHAnsi"/>
        </w:rPr>
        <w:t>,</w:t>
      </w:r>
      <w:r w:rsidR="002E46E5" w:rsidRPr="002E46E5">
        <w:rPr>
          <w:rFonts w:asciiTheme="minorHAnsi" w:hAnsiTheme="minorHAnsi"/>
        </w:rPr>
        <w:t xml:space="preserve"> </w:t>
      </w:r>
      <w:r w:rsidR="00820A68">
        <w:rPr>
          <w:rFonts w:asciiTheme="minorHAnsi" w:hAnsiTheme="minorHAnsi"/>
        </w:rPr>
        <w:t xml:space="preserve">where land is </w:t>
      </w:r>
      <w:r w:rsidR="002E46E5" w:rsidRPr="002E46E5">
        <w:rPr>
          <w:rFonts w:asciiTheme="minorHAnsi" w:hAnsiTheme="minorHAnsi"/>
        </w:rPr>
        <w:t>not owned by Council.</w:t>
      </w:r>
      <w:r w:rsidR="00351D43">
        <w:rPr>
          <w:rFonts w:asciiTheme="minorHAnsi" w:hAnsiTheme="minorHAnsi"/>
        </w:rPr>
        <w:t xml:space="preserve">  </w:t>
      </w:r>
      <w:r w:rsidR="002C5373">
        <w:rPr>
          <w:rFonts w:asciiTheme="minorHAnsi" w:hAnsiTheme="minorHAnsi"/>
        </w:rPr>
        <w:t>All policy</w:t>
      </w:r>
      <w:r w:rsidR="00260272">
        <w:rPr>
          <w:rFonts w:asciiTheme="minorHAnsi" w:hAnsiTheme="minorHAnsi"/>
        </w:rPr>
        <w:t xml:space="preserve"> statements</w:t>
      </w:r>
      <w:r w:rsidR="002E46E5">
        <w:rPr>
          <w:rFonts w:asciiTheme="minorHAnsi" w:hAnsiTheme="minorHAnsi"/>
        </w:rPr>
        <w:t xml:space="preserve"> </w:t>
      </w:r>
      <w:r w:rsidR="00351D43">
        <w:rPr>
          <w:rFonts w:asciiTheme="minorHAnsi" w:hAnsiTheme="minorHAnsi"/>
        </w:rPr>
        <w:t>are developed</w:t>
      </w:r>
      <w:r w:rsidR="002E46E5">
        <w:rPr>
          <w:rFonts w:asciiTheme="minorHAnsi" w:hAnsiTheme="minorHAnsi"/>
        </w:rPr>
        <w:t xml:space="preserve"> in context with</w:t>
      </w:r>
      <w:r w:rsidR="00351D43">
        <w:rPr>
          <w:rFonts w:asciiTheme="minorHAnsi" w:hAnsiTheme="minorHAnsi"/>
        </w:rPr>
        <w:t>,</w:t>
      </w:r>
      <w:r w:rsidR="002E46E5">
        <w:rPr>
          <w:rFonts w:asciiTheme="minorHAnsi" w:hAnsiTheme="minorHAnsi"/>
        </w:rPr>
        <w:t xml:space="preserve"> </w:t>
      </w:r>
      <w:r w:rsidR="00351D43">
        <w:rPr>
          <w:rFonts w:asciiTheme="minorHAnsi" w:hAnsiTheme="minorHAnsi"/>
        </w:rPr>
        <w:t>and aligned to,</w:t>
      </w:r>
      <w:r w:rsidR="002E46E5">
        <w:rPr>
          <w:rFonts w:asciiTheme="minorHAnsi" w:hAnsiTheme="minorHAnsi"/>
        </w:rPr>
        <w:t xml:space="preserve"> </w:t>
      </w:r>
      <w:r w:rsidR="00351D43">
        <w:rPr>
          <w:rFonts w:asciiTheme="minorHAnsi" w:hAnsiTheme="minorHAnsi"/>
        </w:rPr>
        <w:t xml:space="preserve">a </w:t>
      </w:r>
      <w:r w:rsidR="002E46E5">
        <w:rPr>
          <w:rFonts w:asciiTheme="minorHAnsi" w:hAnsiTheme="minorHAnsi"/>
        </w:rPr>
        <w:t xml:space="preserve">wide range of </w:t>
      </w:r>
      <w:r w:rsidR="00924D10">
        <w:rPr>
          <w:rFonts w:asciiTheme="minorHAnsi" w:hAnsiTheme="minorHAnsi"/>
        </w:rPr>
        <w:t>adopted</w:t>
      </w:r>
      <w:r w:rsidR="002E46E5">
        <w:rPr>
          <w:rFonts w:asciiTheme="minorHAnsi" w:hAnsiTheme="minorHAnsi"/>
        </w:rPr>
        <w:t xml:space="preserve"> Maroondah </w:t>
      </w:r>
      <w:r w:rsidR="0055088F">
        <w:rPr>
          <w:rFonts w:asciiTheme="minorHAnsi" w:hAnsiTheme="minorHAnsi"/>
        </w:rPr>
        <w:t xml:space="preserve">City Council </w:t>
      </w:r>
      <w:r w:rsidR="00164AFB">
        <w:rPr>
          <w:rFonts w:asciiTheme="minorHAnsi" w:hAnsiTheme="minorHAnsi"/>
        </w:rPr>
        <w:t>s</w:t>
      </w:r>
      <w:r w:rsidR="002E46E5">
        <w:rPr>
          <w:rFonts w:asciiTheme="minorHAnsi" w:hAnsiTheme="minorHAnsi"/>
        </w:rPr>
        <w:t>trategies</w:t>
      </w:r>
      <w:r w:rsidR="00164AFB">
        <w:rPr>
          <w:rFonts w:asciiTheme="minorHAnsi" w:hAnsiTheme="minorHAnsi"/>
        </w:rPr>
        <w:t>, p</w:t>
      </w:r>
      <w:r w:rsidR="002E46E5">
        <w:rPr>
          <w:rFonts w:asciiTheme="minorHAnsi" w:hAnsiTheme="minorHAnsi"/>
        </w:rPr>
        <w:t>lans</w:t>
      </w:r>
      <w:r w:rsidR="00164AFB">
        <w:rPr>
          <w:rFonts w:asciiTheme="minorHAnsi" w:hAnsiTheme="minorHAnsi"/>
        </w:rPr>
        <w:t xml:space="preserve"> and studies</w:t>
      </w:r>
      <w:r w:rsidR="006C361D">
        <w:rPr>
          <w:rFonts w:asciiTheme="minorHAnsi" w:hAnsiTheme="minorHAnsi"/>
        </w:rPr>
        <w:t>.</w:t>
      </w:r>
    </w:p>
    <w:p w:rsidR="00114656" w:rsidRPr="002E46E5" w:rsidRDefault="00114656" w:rsidP="002954E9">
      <w:pPr>
        <w:rPr>
          <w:rFonts w:asciiTheme="minorHAnsi" w:hAnsiTheme="minorHAnsi"/>
        </w:rPr>
      </w:pPr>
    </w:p>
    <w:p w:rsidR="002954E9" w:rsidRPr="002954E9" w:rsidRDefault="002954E9" w:rsidP="002954E9">
      <w:pPr>
        <w:pStyle w:val="Heading1"/>
        <w:rPr>
          <w:caps/>
          <w:lang w:val="en-US"/>
        </w:rPr>
      </w:pPr>
      <w:r w:rsidRPr="002954E9">
        <w:rPr>
          <w:caps/>
          <w:lang w:val="en-US"/>
        </w:rPr>
        <w:t>Objectives</w:t>
      </w:r>
    </w:p>
    <w:p w:rsidR="00963B59" w:rsidRDefault="00963B59" w:rsidP="002954E9">
      <w:pPr>
        <w:rPr>
          <w:rFonts w:asciiTheme="minorHAnsi" w:hAnsiTheme="minorHAnsi" w:cs="Arial"/>
          <w:szCs w:val="24"/>
          <w:lang w:eastAsia="en-AU"/>
        </w:rPr>
      </w:pPr>
      <w:r>
        <w:rPr>
          <w:rFonts w:asciiTheme="minorHAnsi" w:hAnsiTheme="minorHAnsi" w:cs="Arial"/>
          <w:szCs w:val="24"/>
          <w:lang w:eastAsia="en-AU"/>
        </w:rPr>
        <w:t xml:space="preserve">The </w:t>
      </w:r>
      <w:r w:rsidR="00213B95">
        <w:rPr>
          <w:rFonts w:asciiTheme="minorHAnsi" w:hAnsiTheme="minorHAnsi" w:cs="Arial"/>
          <w:szCs w:val="24"/>
          <w:lang w:eastAsia="en-AU"/>
        </w:rPr>
        <w:t>policy aims to establish position statements</w:t>
      </w:r>
      <w:r w:rsidR="002C5373">
        <w:rPr>
          <w:rFonts w:asciiTheme="minorHAnsi" w:hAnsiTheme="minorHAnsi" w:cs="Arial"/>
          <w:szCs w:val="24"/>
          <w:lang w:eastAsia="en-AU"/>
        </w:rPr>
        <w:t xml:space="preserve"> that</w:t>
      </w:r>
      <w:r w:rsidR="00905146">
        <w:rPr>
          <w:rFonts w:asciiTheme="minorHAnsi" w:hAnsiTheme="minorHAnsi" w:cs="Arial"/>
          <w:szCs w:val="24"/>
          <w:lang w:eastAsia="en-AU"/>
        </w:rPr>
        <w:t>:</w:t>
      </w:r>
    </w:p>
    <w:p w:rsidR="00B21307" w:rsidRDefault="002C5373" w:rsidP="0028694F">
      <w:pPr>
        <w:pStyle w:val="ListParagraph"/>
        <w:numPr>
          <w:ilvl w:val="0"/>
          <w:numId w:val="12"/>
        </w:numPr>
        <w:rPr>
          <w:rFonts w:asciiTheme="minorHAnsi" w:hAnsiTheme="minorHAnsi" w:cs="Arial"/>
          <w:szCs w:val="24"/>
          <w:lang w:eastAsia="en-AU"/>
        </w:rPr>
      </w:pPr>
      <w:r>
        <w:rPr>
          <w:rFonts w:asciiTheme="minorHAnsi" w:hAnsiTheme="minorHAnsi" w:cs="Arial"/>
          <w:szCs w:val="24"/>
          <w:lang w:eastAsia="en-AU"/>
        </w:rPr>
        <w:t>A</w:t>
      </w:r>
      <w:r w:rsidR="00B21307">
        <w:rPr>
          <w:rFonts w:asciiTheme="minorHAnsi" w:hAnsiTheme="minorHAnsi" w:cs="Arial"/>
          <w:szCs w:val="24"/>
          <w:lang w:eastAsia="en-AU"/>
        </w:rPr>
        <w:t xml:space="preserve">lign directions </w:t>
      </w:r>
      <w:r w:rsidR="0055088F">
        <w:rPr>
          <w:rFonts w:asciiTheme="minorHAnsi" w:hAnsiTheme="minorHAnsi" w:cs="Arial"/>
          <w:szCs w:val="24"/>
          <w:lang w:eastAsia="en-AU"/>
        </w:rPr>
        <w:t>of</w:t>
      </w:r>
      <w:r w:rsidR="00B21307">
        <w:rPr>
          <w:rFonts w:asciiTheme="minorHAnsi" w:hAnsiTheme="minorHAnsi" w:cs="Arial"/>
          <w:szCs w:val="24"/>
          <w:lang w:eastAsia="en-AU"/>
        </w:rPr>
        <w:t xml:space="preserve"> open space </w:t>
      </w:r>
      <w:r w:rsidR="001B52B6">
        <w:rPr>
          <w:rFonts w:asciiTheme="minorHAnsi" w:hAnsiTheme="minorHAnsi" w:cs="Arial"/>
          <w:szCs w:val="24"/>
          <w:lang w:eastAsia="en-AU"/>
        </w:rPr>
        <w:t xml:space="preserve">provision </w:t>
      </w:r>
      <w:r w:rsidR="00B21307">
        <w:rPr>
          <w:rFonts w:asciiTheme="minorHAnsi" w:hAnsiTheme="minorHAnsi" w:cs="Arial"/>
          <w:szCs w:val="24"/>
          <w:lang w:eastAsia="en-AU"/>
        </w:rPr>
        <w:t xml:space="preserve">with </w:t>
      </w:r>
      <w:r w:rsidR="001B52B6">
        <w:rPr>
          <w:rFonts w:asciiTheme="minorHAnsi" w:hAnsiTheme="minorHAnsi" w:cs="Arial"/>
          <w:szCs w:val="24"/>
          <w:lang w:eastAsia="en-AU"/>
        </w:rPr>
        <w:t xml:space="preserve">the Maroondah 2040 </w:t>
      </w:r>
      <w:r w:rsidR="00B21307">
        <w:rPr>
          <w:rFonts w:asciiTheme="minorHAnsi" w:hAnsiTheme="minorHAnsi" w:cs="Arial"/>
          <w:szCs w:val="24"/>
          <w:lang w:eastAsia="en-AU"/>
        </w:rPr>
        <w:t>Co</w:t>
      </w:r>
      <w:r w:rsidR="001B52B6">
        <w:rPr>
          <w:rFonts w:asciiTheme="minorHAnsi" w:hAnsiTheme="minorHAnsi" w:cs="Arial"/>
          <w:szCs w:val="24"/>
          <w:lang w:eastAsia="en-AU"/>
        </w:rPr>
        <w:t>mmunity</w:t>
      </w:r>
      <w:r w:rsidR="00B21307">
        <w:rPr>
          <w:rFonts w:asciiTheme="minorHAnsi" w:hAnsiTheme="minorHAnsi" w:cs="Arial"/>
          <w:szCs w:val="24"/>
          <w:lang w:eastAsia="en-AU"/>
        </w:rPr>
        <w:t xml:space="preserve"> Vision.</w:t>
      </w:r>
    </w:p>
    <w:p w:rsidR="00905146" w:rsidRDefault="002C5373" w:rsidP="0028694F">
      <w:pPr>
        <w:pStyle w:val="ListParagraph"/>
        <w:numPr>
          <w:ilvl w:val="0"/>
          <w:numId w:val="12"/>
        </w:numPr>
        <w:rPr>
          <w:rFonts w:asciiTheme="minorHAnsi" w:hAnsiTheme="minorHAnsi" w:cs="Arial"/>
          <w:szCs w:val="24"/>
          <w:lang w:eastAsia="en-AU"/>
        </w:rPr>
      </w:pPr>
      <w:r>
        <w:rPr>
          <w:rFonts w:asciiTheme="minorHAnsi" w:hAnsiTheme="minorHAnsi" w:cs="Arial"/>
          <w:szCs w:val="24"/>
          <w:lang w:eastAsia="en-AU"/>
        </w:rPr>
        <w:t>D</w:t>
      </w:r>
      <w:r w:rsidR="00B4292B">
        <w:rPr>
          <w:rFonts w:asciiTheme="minorHAnsi" w:hAnsiTheme="minorHAnsi" w:cs="Arial"/>
          <w:szCs w:val="24"/>
          <w:lang w:eastAsia="en-AU"/>
        </w:rPr>
        <w:t xml:space="preserve">irect and </w:t>
      </w:r>
      <w:r w:rsidR="00213B95">
        <w:rPr>
          <w:rFonts w:asciiTheme="minorHAnsi" w:hAnsiTheme="minorHAnsi" w:cs="Arial"/>
          <w:szCs w:val="24"/>
          <w:lang w:eastAsia="en-AU"/>
        </w:rPr>
        <w:t>und</w:t>
      </w:r>
      <w:r w:rsidR="00822BC6" w:rsidRPr="00905146">
        <w:rPr>
          <w:rFonts w:asciiTheme="minorHAnsi" w:hAnsiTheme="minorHAnsi" w:cs="Arial"/>
          <w:szCs w:val="24"/>
          <w:lang w:eastAsia="en-AU"/>
        </w:rPr>
        <w:t>erpin</w:t>
      </w:r>
      <w:r w:rsidR="00905146" w:rsidRPr="00905146">
        <w:rPr>
          <w:rFonts w:asciiTheme="minorHAnsi" w:hAnsiTheme="minorHAnsi" w:cs="Arial"/>
          <w:szCs w:val="24"/>
          <w:lang w:eastAsia="en-AU"/>
        </w:rPr>
        <w:t xml:space="preserve"> the </w:t>
      </w:r>
      <w:r w:rsidR="00924D10">
        <w:rPr>
          <w:rFonts w:asciiTheme="minorHAnsi" w:hAnsiTheme="minorHAnsi" w:cs="Arial"/>
          <w:szCs w:val="24"/>
          <w:lang w:eastAsia="en-AU"/>
        </w:rPr>
        <w:t>creation</w:t>
      </w:r>
      <w:r w:rsidR="00822BC6" w:rsidRPr="00905146">
        <w:rPr>
          <w:rFonts w:asciiTheme="minorHAnsi" w:hAnsiTheme="minorHAnsi" w:cs="Arial"/>
          <w:szCs w:val="24"/>
          <w:lang w:eastAsia="en-AU"/>
        </w:rPr>
        <w:t xml:space="preserve"> of </w:t>
      </w:r>
      <w:r w:rsidR="00905146">
        <w:rPr>
          <w:rFonts w:asciiTheme="minorHAnsi" w:hAnsiTheme="minorHAnsi" w:cs="Arial"/>
          <w:szCs w:val="24"/>
          <w:lang w:eastAsia="en-AU"/>
        </w:rPr>
        <w:t xml:space="preserve">open space </w:t>
      </w:r>
      <w:r w:rsidR="00FE095C">
        <w:rPr>
          <w:rFonts w:asciiTheme="minorHAnsi" w:hAnsiTheme="minorHAnsi" w:cs="Arial"/>
          <w:szCs w:val="24"/>
          <w:lang w:eastAsia="en-AU"/>
        </w:rPr>
        <w:t>strategies, service plans and planning tools</w:t>
      </w:r>
      <w:r w:rsidR="00905146">
        <w:rPr>
          <w:rFonts w:asciiTheme="minorHAnsi" w:hAnsiTheme="minorHAnsi" w:cs="Arial"/>
          <w:szCs w:val="24"/>
          <w:lang w:eastAsia="en-AU"/>
        </w:rPr>
        <w:t>.</w:t>
      </w:r>
    </w:p>
    <w:p w:rsidR="00822BC6" w:rsidRPr="00905146" w:rsidRDefault="002C5373" w:rsidP="0028694F">
      <w:pPr>
        <w:pStyle w:val="ListParagraph"/>
        <w:numPr>
          <w:ilvl w:val="0"/>
          <w:numId w:val="12"/>
        </w:numPr>
        <w:rPr>
          <w:rFonts w:asciiTheme="minorHAnsi" w:hAnsiTheme="minorHAnsi" w:cs="Arial"/>
          <w:szCs w:val="24"/>
          <w:lang w:eastAsia="en-AU"/>
        </w:rPr>
      </w:pPr>
      <w:r>
        <w:rPr>
          <w:rFonts w:asciiTheme="minorHAnsi" w:hAnsiTheme="minorHAnsi" w:cs="Arial"/>
          <w:szCs w:val="24"/>
          <w:lang w:eastAsia="en-AU"/>
        </w:rPr>
        <w:t>A</w:t>
      </w:r>
      <w:r w:rsidR="00B21307">
        <w:rPr>
          <w:rFonts w:asciiTheme="minorHAnsi" w:hAnsiTheme="minorHAnsi" w:cs="Arial"/>
          <w:szCs w:val="24"/>
          <w:lang w:eastAsia="en-AU"/>
        </w:rPr>
        <w:t xml:space="preserve">ssist decision making in relation to </w:t>
      </w:r>
      <w:r w:rsidR="0055088F">
        <w:rPr>
          <w:rFonts w:asciiTheme="minorHAnsi" w:hAnsiTheme="minorHAnsi" w:cs="Arial"/>
          <w:szCs w:val="24"/>
          <w:lang w:eastAsia="en-AU"/>
        </w:rPr>
        <w:t xml:space="preserve">the </w:t>
      </w:r>
      <w:r w:rsidR="0055396A">
        <w:rPr>
          <w:rFonts w:asciiTheme="minorHAnsi" w:hAnsiTheme="minorHAnsi" w:cs="Arial"/>
          <w:szCs w:val="24"/>
          <w:lang w:eastAsia="en-AU"/>
        </w:rPr>
        <w:t>planning</w:t>
      </w:r>
      <w:r w:rsidR="0009423E">
        <w:rPr>
          <w:rFonts w:asciiTheme="minorHAnsi" w:hAnsiTheme="minorHAnsi" w:cs="Arial"/>
          <w:szCs w:val="24"/>
          <w:lang w:eastAsia="en-AU"/>
        </w:rPr>
        <w:t>, protection or</w:t>
      </w:r>
      <w:r w:rsidR="0055396A">
        <w:rPr>
          <w:rFonts w:asciiTheme="minorHAnsi" w:hAnsiTheme="minorHAnsi" w:cs="Arial"/>
          <w:szCs w:val="24"/>
          <w:lang w:eastAsia="en-AU"/>
        </w:rPr>
        <w:t xml:space="preserve"> </w:t>
      </w:r>
      <w:r w:rsidR="00B21307">
        <w:rPr>
          <w:rFonts w:asciiTheme="minorHAnsi" w:hAnsiTheme="minorHAnsi" w:cs="Arial"/>
          <w:szCs w:val="24"/>
          <w:lang w:eastAsia="en-AU"/>
        </w:rPr>
        <w:t xml:space="preserve">development </w:t>
      </w:r>
      <w:r w:rsidR="00822BC6" w:rsidRPr="00905146">
        <w:rPr>
          <w:rFonts w:asciiTheme="minorHAnsi" w:hAnsiTheme="minorHAnsi" w:cs="Arial"/>
          <w:szCs w:val="24"/>
          <w:lang w:eastAsia="en-AU"/>
        </w:rPr>
        <w:t xml:space="preserve">of </w:t>
      </w:r>
      <w:r w:rsidR="00B21307">
        <w:rPr>
          <w:rFonts w:asciiTheme="minorHAnsi" w:hAnsiTheme="minorHAnsi" w:cs="Arial"/>
          <w:szCs w:val="24"/>
          <w:lang w:eastAsia="en-AU"/>
        </w:rPr>
        <w:t>o</w:t>
      </w:r>
      <w:r w:rsidR="00822BC6" w:rsidRPr="00905146">
        <w:rPr>
          <w:rFonts w:asciiTheme="minorHAnsi" w:hAnsiTheme="minorHAnsi" w:cs="Arial"/>
          <w:szCs w:val="24"/>
          <w:lang w:eastAsia="en-AU"/>
        </w:rPr>
        <w:t xml:space="preserve">pen </w:t>
      </w:r>
      <w:r w:rsidR="00B21307">
        <w:rPr>
          <w:rFonts w:asciiTheme="minorHAnsi" w:hAnsiTheme="minorHAnsi" w:cs="Arial"/>
          <w:szCs w:val="24"/>
          <w:lang w:eastAsia="en-AU"/>
        </w:rPr>
        <w:t>s</w:t>
      </w:r>
      <w:r w:rsidR="00822BC6" w:rsidRPr="00905146">
        <w:rPr>
          <w:rFonts w:asciiTheme="minorHAnsi" w:hAnsiTheme="minorHAnsi" w:cs="Arial"/>
          <w:szCs w:val="24"/>
          <w:lang w:eastAsia="en-AU"/>
        </w:rPr>
        <w:t>pace environments</w:t>
      </w:r>
      <w:r w:rsidR="00FE095C">
        <w:rPr>
          <w:rFonts w:asciiTheme="minorHAnsi" w:hAnsiTheme="minorHAnsi" w:cs="Arial"/>
          <w:szCs w:val="24"/>
          <w:lang w:eastAsia="en-AU"/>
        </w:rPr>
        <w:t>.</w:t>
      </w:r>
    </w:p>
    <w:p w:rsidR="00822BC6" w:rsidRPr="0028694F" w:rsidRDefault="002C5373" w:rsidP="0028694F">
      <w:pPr>
        <w:pStyle w:val="ListParagraph"/>
        <w:numPr>
          <w:ilvl w:val="0"/>
          <w:numId w:val="12"/>
        </w:numPr>
        <w:rPr>
          <w:rFonts w:asciiTheme="minorHAnsi" w:hAnsiTheme="minorHAnsi" w:cs="Arial"/>
          <w:szCs w:val="24"/>
          <w:lang w:eastAsia="en-AU"/>
        </w:rPr>
      </w:pPr>
      <w:r>
        <w:rPr>
          <w:rFonts w:asciiTheme="minorHAnsi" w:hAnsiTheme="minorHAnsi" w:cs="Arial"/>
          <w:szCs w:val="24"/>
          <w:lang w:eastAsia="en-AU"/>
        </w:rPr>
        <w:t>E</w:t>
      </w:r>
      <w:r w:rsidR="00924D10">
        <w:rPr>
          <w:rFonts w:asciiTheme="minorHAnsi" w:hAnsiTheme="minorHAnsi" w:cs="Arial"/>
          <w:szCs w:val="24"/>
          <w:lang w:eastAsia="en-AU"/>
        </w:rPr>
        <w:t xml:space="preserve">nable </w:t>
      </w:r>
      <w:r w:rsidR="00822BC6" w:rsidRPr="0028694F">
        <w:rPr>
          <w:rFonts w:asciiTheme="minorHAnsi" w:hAnsiTheme="minorHAnsi" w:cs="Arial"/>
          <w:szCs w:val="24"/>
          <w:lang w:eastAsia="en-AU"/>
        </w:rPr>
        <w:t xml:space="preserve">options for </w:t>
      </w:r>
      <w:r w:rsidR="00AB31E0">
        <w:rPr>
          <w:rFonts w:asciiTheme="minorHAnsi" w:hAnsiTheme="minorHAnsi" w:cs="Arial"/>
          <w:szCs w:val="24"/>
          <w:lang w:eastAsia="en-AU"/>
        </w:rPr>
        <w:t xml:space="preserve">the </w:t>
      </w:r>
      <w:r w:rsidR="00822BC6" w:rsidRPr="0028694F">
        <w:rPr>
          <w:rFonts w:asciiTheme="minorHAnsi" w:hAnsiTheme="minorHAnsi" w:cs="Arial"/>
          <w:szCs w:val="24"/>
          <w:lang w:eastAsia="en-AU"/>
        </w:rPr>
        <w:t>development o</w:t>
      </w:r>
      <w:r w:rsidR="00B21307">
        <w:rPr>
          <w:rFonts w:asciiTheme="minorHAnsi" w:hAnsiTheme="minorHAnsi" w:cs="Arial"/>
          <w:szCs w:val="24"/>
          <w:lang w:eastAsia="en-AU"/>
        </w:rPr>
        <w:t>f</w:t>
      </w:r>
      <w:r w:rsidR="00822BC6" w:rsidRPr="0028694F">
        <w:rPr>
          <w:rFonts w:asciiTheme="minorHAnsi" w:hAnsiTheme="minorHAnsi" w:cs="Arial"/>
          <w:szCs w:val="24"/>
          <w:lang w:eastAsia="en-AU"/>
        </w:rPr>
        <w:t xml:space="preserve"> </w:t>
      </w:r>
      <w:r w:rsidR="00905146">
        <w:rPr>
          <w:rFonts w:asciiTheme="minorHAnsi" w:hAnsiTheme="minorHAnsi" w:cs="Arial"/>
          <w:szCs w:val="24"/>
          <w:lang w:eastAsia="en-AU"/>
        </w:rPr>
        <w:t>open space</w:t>
      </w:r>
      <w:r w:rsidR="00924D10">
        <w:rPr>
          <w:rFonts w:asciiTheme="minorHAnsi" w:hAnsiTheme="minorHAnsi" w:cs="Arial"/>
          <w:szCs w:val="24"/>
          <w:lang w:eastAsia="en-AU"/>
        </w:rPr>
        <w:t xml:space="preserve"> to be prioritised</w:t>
      </w:r>
      <w:r w:rsidR="001B52B6">
        <w:rPr>
          <w:rFonts w:asciiTheme="minorHAnsi" w:hAnsiTheme="minorHAnsi" w:cs="Arial"/>
          <w:szCs w:val="24"/>
          <w:lang w:eastAsia="en-AU"/>
        </w:rPr>
        <w:t xml:space="preserve"> and programmed</w:t>
      </w:r>
      <w:r w:rsidR="00905146">
        <w:rPr>
          <w:rFonts w:asciiTheme="minorHAnsi" w:hAnsiTheme="minorHAnsi" w:cs="Arial"/>
          <w:szCs w:val="24"/>
          <w:lang w:eastAsia="en-AU"/>
        </w:rPr>
        <w:t>.</w:t>
      </w:r>
    </w:p>
    <w:p w:rsidR="00BD1058" w:rsidRDefault="00BD1058" w:rsidP="00BD1058">
      <w:pPr>
        <w:pStyle w:val="ListParagraph"/>
        <w:numPr>
          <w:ilvl w:val="0"/>
          <w:numId w:val="12"/>
        </w:numPr>
        <w:rPr>
          <w:rFonts w:asciiTheme="minorHAnsi" w:hAnsiTheme="minorHAnsi" w:cs="Arial"/>
          <w:szCs w:val="24"/>
          <w:lang w:eastAsia="en-AU"/>
        </w:rPr>
      </w:pPr>
      <w:r>
        <w:rPr>
          <w:rFonts w:asciiTheme="minorHAnsi" w:hAnsiTheme="minorHAnsi" w:cs="Arial"/>
          <w:szCs w:val="24"/>
          <w:lang w:eastAsia="en-AU"/>
        </w:rPr>
        <w:t>P</w:t>
      </w:r>
      <w:r w:rsidRPr="0028694F">
        <w:rPr>
          <w:rFonts w:asciiTheme="minorHAnsi" w:hAnsiTheme="minorHAnsi" w:cs="Arial"/>
          <w:szCs w:val="24"/>
          <w:lang w:eastAsia="en-AU"/>
        </w:rPr>
        <w:t>rovide a basis for al</w:t>
      </w:r>
      <w:r>
        <w:rPr>
          <w:rFonts w:asciiTheme="minorHAnsi" w:hAnsiTheme="minorHAnsi" w:cs="Arial"/>
          <w:szCs w:val="24"/>
          <w:lang w:eastAsia="en-AU"/>
        </w:rPr>
        <w:t>location o</w:t>
      </w:r>
      <w:r w:rsidRPr="0028694F">
        <w:rPr>
          <w:rFonts w:asciiTheme="minorHAnsi" w:hAnsiTheme="minorHAnsi" w:cs="Arial"/>
          <w:szCs w:val="24"/>
          <w:lang w:eastAsia="en-AU"/>
        </w:rPr>
        <w:t xml:space="preserve">f funding resources towards </w:t>
      </w:r>
      <w:r>
        <w:rPr>
          <w:rFonts w:asciiTheme="minorHAnsi" w:hAnsiTheme="minorHAnsi" w:cs="Arial"/>
          <w:szCs w:val="24"/>
          <w:lang w:eastAsia="en-AU"/>
        </w:rPr>
        <w:t>o</w:t>
      </w:r>
      <w:r w:rsidRPr="0028694F">
        <w:rPr>
          <w:rFonts w:asciiTheme="minorHAnsi" w:hAnsiTheme="minorHAnsi" w:cs="Arial"/>
          <w:szCs w:val="24"/>
          <w:lang w:eastAsia="en-AU"/>
        </w:rPr>
        <w:t xml:space="preserve">pen </w:t>
      </w:r>
      <w:r>
        <w:rPr>
          <w:rFonts w:asciiTheme="minorHAnsi" w:hAnsiTheme="minorHAnsi" w:cs="Arial"/>
          <w:szCs w:val="24"/>
          <w:lang w:eastAsia="en-AU"/>
        </w:rPr>
        <w:t>s</w:t>
      </w:r>
      <w:r w:rsidRPr="0028694F">
        <w:rPr>
          <w:rFonts w:asciiTheme="minorHAnsi" w:hAnsiTheme="minorHAnsi" w:cs="Arial"/>
          <w:szCs w:val="24"/>
          <w:lang w:eastAsia="en-AU"/>
        </w:rPr>
        <w:t>pace</w:t>
      </w:r>
      <w:r>
        <w:rPr>
          <w:rFonts w:asciiTheme="minorHAnsi" w:hAnsiTheme="minorHAnsi" w:cs="Arial"/>
          <w:szCs w:val="24"/>
          <w:lang w:eastAsia="en-AU"/>
        </w:rPr>
        <w:t xml:space="preserve"> projects.</w:t>
      </w:r>
    </w:p>
    <w:p w:rsidR="00822BC6" w:rsidRDefault="002C5373" w:rsidP="0028694F">
      <w:pPr>
        <w:pStyle w:val="ListParagraph"/>
        <w:numPr>
          <w:ilvl w:val="0"/>
          <w:numId w:val="12"/>
        </w:numPr>
        <w:rPr>
          <w:rFonts w:asciiTheme="minorHAnsi" w:hAnsiTheme="minorHAnsi" w:cs="Arial"/>
          <w:szCs w:val="24"/>
          <w:lang w:eastAsia="en-AU"/>
        </w:rPr>
      </w:pPr>
      <w:r>
        <w:rPr>
          <w:rFonts w:asciiTheme="minorHAnsi" w:hAnsiTheme="minorHAnsi" w:cs="Arial"/>
          <w:szCs w:val="24"/>
          <w:lang w:eastAsia="en-AU"/>
        </w:rPr>
        <w:t>P</w:t>
      </w:r>
      <w:r w:rsidR="00B21307">
        <w:rPr>
          <w:rFonts w:asciiTheme="minorHAnsi" w:hAnsiTheme="minorHAnsi" w:cs="Arial"/>
          <w:szCs w:val="24"/>
          <w:lang w:eastAsia="en-AU"/>
        </w:rPr>
        <w:t>rovide a basis to evaluate and re</w:t>
      </w:r>
      <w:r w:rsidR="00822BC6" w:rsidRPr="0028694F">
        <w:rPr>
          <w:rFonts w:asciiTheme="minorHAnsi" w:hAnsiTheme="minorHAnsi" w:cs="Arial"/>
          <w:szCs w:val="24"/>
          <w:lang w:eastAsia="en-AU"/>
        </w:rPr>
        <w:t xml:space="preserve">spond to proposals for the use of </w:t>
      </w:r>
      <w:r w:rsidR="00B21307">
        <w:rPr>
          <w:rFonts w:asciiTheme="minorHAnsi" w:hAnsiTheme="minorHAnsi" w:cs="Arial"/>
          <w:szCs w:val="24"/>
          <w:lang w:eastAsia="en-AU"/>
        </w:rPr>
        <w:t>o</w:t>
      </w:r>
      <w:r w:rsidR="00822BC6" w:rsidRPr="0028694F">
        <w:rPr>
          <w:rFonts w:asciiTheme="minorHAnsi" w:hAnsiTheme="minorHAnsi" w:cs="Arial"/>
          <w:szCs w:val="24"/>
          <w:lang w:eastAsia="en-AU"/>
        </w:rPr>
        <w:t xml:space="preserve">pen </w:t>
      </w:r>
      <w:r w:rsidR="00B21307">
        <w:rPr>
          <w:rFonts w:asciiTheme="minorHAnsi" w:hAnsiTheme="minorHAnsi" w:cs="Arial"/>
          <w:szCs w:val="24"/>
          <w:lang w:eastAsia="en-AU"/>
        </w:rPr>
        <w:t>s</w:t>
      </w:r>
      <w:r w:rsidR="00822BC6" w:rsidRPr="0028694F">
        <w:rPr>
          <w:rFonts w:asciiTheme="minorHAnsi" w:hAnsiTheme="minorHAnsi" w:cs="Arial"/>
          <w:szCs w:val="24"/>
          <w:lang w:eastAsia="en-AU"/>
        </w:rPr>
        <w:t>pace</w:t>
      </w:r>
      <w:r w:rsidR="00905146">
        <w:rPr>
          <w:rFonts w:asciiTheme="minorHAnsi" w:hAnsiTheme="minorHAnsi" w:cs="Arial"/>
          <w:szCs w:val="24"/>
          <w:lang w:eastAsia="en-AU"/>
        </w:rPr>
        <w:t>.</w:t>
      </w:r>
    </w:p>
    <w:p w:rsidR="00FE095C" w:rsidRPr="0028694F" w:rsidRDefault="002C5373" w:rsidP="0028694F">
      <w:pPr>
        <w:pStyle w:val="ListParagraph"/>
        <w:numPr>
          <w:ilvl w:val="0"/>
          <w:numId w:val="12"/>
        </w:numPr>
        <w:rPr>
          <w:rFonts w:asciiTheme="minorHAnsi" w:hAnsiTheme="minorHAnsi" w:cs="Arial"/>
          <w:szCs w:val="24"/>
          <w:lang w:eastAsia="en-AU"/>
        </w:rPr>
      </w:pPr>
      <w:r>
        <w:rPr>
          <w:rFonts w:asciiTheme="minorHAnsi" w:hAnsiTheme="minorHAnsi" w:cs="Arial"/>
          <w:szCs w:val="24"/>
          <w:lang w:eastAsia="en-AU"/>
        </w:rPr>
        <w:t>E</w:t>
      </w:r>
      <w:r w:rsidR="00924D10">
        <w:rPr>
          <w:rFonts w:asciiTheme="minorHAnsi" w:hAnsiTheme="minorHAnsi" w:cs="Arial"/>
          <w:szCs w:val="24"/>
          <w:lang w:eastAsia="en-AU"/>
        </w:rPr>
        <w:t>ncourage</w:t>
      </w:r>
      <w:r w:rsidR="00FE095C">
        <w:rPr>
          <w:rFonts w:asciiTheme="minorHAnsi" w:hAnsiTheme="minorHAnsi" w:cs="Arial"/>
          <w:szCs w:val="24"/>
          <w:lang w:eastAsia="en-AU"/>
        </w:rPr>
        <w:t xml:space="preserve"> </w:t>
      </w:r>
      <w:r w:rsidR="00820A68">
        <w:rPr>
          <w:rFonts w:asciiTheme="minorHAnsi" w:hAnsiTheme="minorHAnsi" w:cs="Arial"/>
          <w:szCs w:val="24"/>
          <w:lang w:eastAsia="en-AU"/>
        </w:rPr>
        <w:t xml:space="preserve">and facilitate </w:t>
      </w:r>
      <w:r w:rsidR="00B21307">
        <w:rPr>
          <w:rFonts w:asciiTheme="minorHAnsi" w:hAnsiTheme="minorHAnsi" w:cs="Arial"/>
          <w:szCs w:val="24"/>
          <w:lang w:eastAsia="en-AU"/>
        </w:rPr>
        <w:t>o</w:t>
      </w:r>
      <w:r w:rsidR="00FE095C">
        <w:rPr>
          <w:rFonts w:asciiTheme="minorHAnsi" w:hAnsiTheme="minorHAnsi" w:cs="Arial"/>
          <w:szCs w:val="24"/>
          <w:lang w:eastAsia="en-AU"/>
        </w:rPr>
        <w:t xml:space="preserve">pen </w:t>
      </w:r>
      <w:r w:rsidR="00B21307">
        <w:rPr>
          <w:rFonts w:asciiTheme="minorHAnsi" w:hAnsiTheme="minorHAnsi" w:cs="Arial"/>
          <w:szCs w:val="24"/>
          <w:lang w:eastAsia="en-AU"/>
        </w:rPr>
        <w:t>s</w:t>
      </w:r>
      <w:r w:rsidR="00FE095C">
        <w:rPr>
          <w:rFonts w:asciiTheme="minorHAnsi" w:hAnsiTheme="minorHAnsi" w:cs="Arial"/>
          <w:szCs w:val="24"/>
          <w:lang w:eastAsia="en-AU"/>
        </w:rPr>
        <w:t xml:space="preserve">pace </w:t>
      </w:r>
      <w:r w:rsidR="00924D10">
        <w:rPr>
          <w:rFonts w:asciiTheme="minorHAnsi" w:hAnsiTheme="minorHAnsi" w:cs="Arial"/>
          <w:szCs w:val="24"/>
          <w:lang w:eastAsia="en-AU"/>
        </w:rPr>
        <w:t>improvements</w:t>
      </w:r>
      <w:r w:rsidR="00FE095C">
        <w:rPr>
          <w:rFonts w:asciiTheme="minorHAnsi" w:hAnsiTheme="minorHAnsi" w:cs="Arial"/>
          <w:szCs w:val="24"/>
          <w:lang w:eastAsia="en-AU"/>
        </w:rPr>
        <w:t xml:space="preserve"> </w:t>
      </w:r>
      <w:r w:rsidR="00B21307">
        <w:rPr>
          <w:rFonts w:asciiTheme="minorHAnsi" w:hAnsiTheme="minorHAnsi" w:cs="Arial"/>
          <w:szCs w:val="24"/>
          <w:lang w:eastAsia="en-AU"/>
        </w:rPr>
        <w:t xml:space="preserve">within </w:t>
      </w:r>
      <w:r w:rsidR="00FE095C">
        <w:rPr>
          <w:rFonts w:asciiTheme="minorHAnsi" w:hAnsiTheme="minorHAnsi" w:cs="Arial"/>
          <w:szCs w:val="24"/>
          <w:lang w:eastAsia="en-AU"/>
        </w:rPr>
        <w:t>the public setting</w:t>
      </w:r>
      <w:r w:rsidR="00B21307">
        <w:rPr>
          <w:rFonts w:asciiTheme="minorHAnsi" w:hAnsiTheme="minorHAnsi" w:cs="Arial"/>
          <w:szCs w:val="24"/>
          <w:lang w:eastAsia="en-AU"/>
        </w:rPr>
        <w:t>,</w:t>
      </w:r>
      <w:r w:rsidR="00FE095C">
        <w:rPr>
          <w:rFonts w:asciiTheme="minorHAnsi" w:hAnsiTheme="minorHAnsi" w:cs="Arial"/>
          <w:szCs w:val="24"/>
          <w:lang w:eastAsia="en-AU"/>
        </w:rPr>
        <w:t xml:space="preserve"> </w:t>
      </w:r>
      <w:r w:rsidR="0055088F">
        <w:rPr>
          <w:rFonts w:asciiTheme="minorHAnsi" w:hAnsiTheme="minorHAnsi" w:cs="Arial"/>
          <w:szCs w:val="24"/>
          <w:lang w:eastAsia="en-AU"/>
        </w:rPr>
        <w:t>where land is not</w:t>
      </w:r>
      <w:r w:rsidR="00FE095C">
        <w:rPr>
          <w:rFonts w:asciiTheme="minorHAnsi" w:hAnsiTheme="minorHAnsi" w:cs="Arial"/>
          <w:szCs w:val="24"/>
          <w:lang w:eastAsia="en-AU"/>
        </w:rPr>
        <w:t xml:space="preserve"> owned by Council.</w:t>
      </w:r>
    </w:p>
    <w:p w:rsidR="00114656" w:rsidRPr="0028694F" w:rsidRDefault="00114656" w:rsidP="00114656">
      <w:pPr>
        <w:pStyle w:val="ListParagraph"/>
        <w:ind w:left="0"/>
        <w:rPr>
          <w:rFonts w:asciiTheme="minorHAnsi" w:hAnsiTheme="minorHAnsi" w:cs="Arial"/>
          <w:szCs w:val="24"/>
          <w:lang w:eastAsia="en-AU"/>
        </w:rPr>
      </w:pPr>
    </w:p>
    <w:p w:rsidR="00D06794" w:rsidRDefault="00D06794" w:rsidP="00D06794">
      <w:pPr>
        <w:pStyle w:val="Heading1"/>
        <w:rPr>
          <w:lang w:eastAsia="en-AU"/>
        </w:rPr>
      </w:pPr>
      <w:r>
        <w:rPr>
          <w:lang w:eastAsia="en-AU"/>
        </w:rPr>
        <w:t>POLICY PRINCIPLES</w:t>
      </w:r>
    </w:p>
    <w:p w:rsidR="00DF3B2A" w:rsidRDefault="00905146" w:rsidP="008B4215">
      <w:pPr>
        <w:rPr>
          <w:rFonts w:asciiTheme="minorHAnsi" w:hAnsiTheme="minorHAnsi" w:cs="Arial"/>
          <w:szCs w:val="24"/>
          <w:lang w:val="en-US" w:eastAsia="en-AU"/>
        </w:rPr>
      </w:pPr>
      <w:r>
        <w:rPr>
          <w:rFonts w:asciiTheme="minorHAnsi" w:hAnsiTheme="minorHAnsi" w:cs="Arial"/>
          <w:szCs w:val="24"/>
          <w:lang w:eastAsia="en-AU"/>
        </w:rPr>
        <w:t xml:space="preserve">Community consultation </w:t>
      </w:r>
      <w:r w:rsidR="0055088F">
        <w:rPr>
          <w:rFonts w:asciiTheme="minorHAnsi" w:hAnsiTheme="minorHAnsi" w:cs="Arial"/>
          <w:szCs w:val="24"/>
          <w:lang w:eastAsia="en-AU"/>
        </w:rPr>
        <w:t xml:space="preserve">that has been undertaken for various Council strategies, </w:t>
      </w:r>
      <w:r w:rsidR="00996641">
        <w:rPr>
          <w:rFonts w:asciiTheme="minorHAnsi" w:hAnsiTheme="minorHAnsi" w:cs="Arial"/>
          <w:szCs w:val="24"/>
          <w:lang w:eastAsia="en-AU"/>
        </w:rPr>
        <w:t xml:space="preserve">consistently </w:t>
      </w:r>
      <w:r>
        <w:rPr>
          <w:rFonts w:asciiTheme="minorHAnsi" w:hAnsiTheme="minorHAnsi" w:cs="Arial"/>
          <w:szCs w:val="24"/>
          <w:lang w:eastAsia="en-AU"/>
        </w:rPr>
        <w:t xml:space="preserve">demonstrates the value </w:t>
      </w:r>
      <w:r w:rsidR="0089506C">
        <w:rPr>
          <w:rFonts w:asciiTheme="minorHAnsi" w:hAnsiTheme="minorHAnsi" w:cs="Arial"/>
          <w:szCs w:val="24"/>
          <w:lang w:eastAsia="en-AU"/>
        </w:rPr>
        <w:t xml:space="preserve">the community places on </w:t>
      </w:r>
      <w:r w:rsidR="00B56E2D">
        <w:rPr>
          <w:rFonts w:asciiTheme="minorHAnsi" w:hAnsiTheme="minorHAnsi" w:cs="Arial"/>
          <w:szCs w:val="24"/>
          <w:lang w:eastAsia="en-AU"/>
        </w:rPr>
        <w:t xml:space="preserve">public </w:t>
      </w:r>
      <w:r>
        <w:rPr>
          <w:rFonts w:asciiTheme="minorHAnsi" w:hAnsiTheme="minorHAnsi" w:cs="Arial"/>
          <w:szCs w:val="24"/>
          <w:lang w:eastAsia="en-AU"/>
        </w:rPr>
        <w:t>open space</w:t>
      </w:r>
      <w:r w:rsidR="0089506C">
        <w:rPr>
          <w:rFonts w:asciiTheme="minorHAnsi" w:hAnsiTheme="minorHAnsi" w:cs="Arial"/>
          <w:szCs w:val="24"/>
          <w:lang w:eastAsia="en-AU"/>
        </w:rPr>
        <w:t xml:space="preserve">.  </w:t>
      </w:r>
      <w:r w:rsidR="00AC6BF6">
        <w:rPr>
          <w:rFonts w:asciiTheme="minorHAnsi" w:hAnsiTheme="minorHAnsi" w:cs="Arial"/>
          <w:szCs w:val="24"/>
          <w:lang w:eastAsia="en-AU"/>
        </w:rPr>
        <w:t>O</w:t>
      </w:r>
      <w:r w:rsidR="0089506C">
        <w:rPr>
          <w:rFonts w:asciiTheme="minorHAnsi" w:hAnsiTheme="minorHAnsi" w:cs="Arial"/>
          <w:szCs w:val="24"/>
          <w:lang w:eastAsia="en-AU"/>
        </w:rPr>
        <w:t xml:space="preserve">pen space is central to </w:t>
      </w:r>
      <w:r w:rsidR="00AC6BF6">
        <w:rPr>
          <w:rFonts w:asciiTheme="minorHAnsi" w:hAnsiTheme="minorHAnsi" w:cs="Arial"/>
          <w:szCs w:val="24"/>
          <w:lang w:eastAsia="en-AU"/>
        </w:rPr>
        <w:t xml:space="preserve">the </w:t>
      </w:r>
      <w:r w:rsidR="0089506C">
        <w:rPr>
          <w:rFonts w:asciiTheme="minorHAnsi" w:hAnsiTheme="minorHAnsi" w:cs="Arial"/>
          <w:szCs w:val="24"/>
          <w:lang w:eastAsia="en-AU"/>
        </w:rPr>
        <w:t xml:space="preserve">perception </w:t>
      </w:r>
      <w:r w:rsidR="00AC6BF6">
        <w:rPr>
          <w:rFonts w:asciiTheme="minorHAnsi" w:hAnsiTheme="minorHAnsi" w:cs="Arial"/>
          <w:szCs w:val="24"/>
          <w:lang w:eastAsia="en-AU"/>
        </w:rPr>
        <w:t>of</w:t>
      </w:r>
      <w:r w:rsidR="0089506C">
        <w:rPr>
          <w:rFonts w:asciiTheme="minorHAnsi" w:hAnsiTheme="minorHAnsi" w:cs="Arial"/>
          <w:szCs w:val="24"/>
          <w:lang w:eastAsia="en-AU"/>
        </w:rPr>
        <w:t xml:space="preserve"> ‘liveability’ </w:t>
      </w:r>
      <w:r w:rsidR="00AC6BF6">
        <w:rPr>
          <w:rFonts w:asciiTheme="minorHAnsi" w:hAnsiTheme="minorHAnsi" w:cs="Arial"/>
          <w:szCs w:val="24"/>
          <w:lang w:eastAsia="en-AU"/>
        </w:rPr>
        <w:t>within Maroondah and</w:t>
      </w:r>
      <w:r w:rsidR="00996641">
        <w:rPr>
          <w:rFonts w:asciiTheme="minorHAnsi" w:hAnsiTheme="minorHAnsi" w:cs="Arial"/>
          <w:szCs w:val="24"/>
          <w:lang w:eastAsia="en-AU"/>
        </w:rPr>
        <w:t xml:space="preserve"> </w:t>
      </w:r>
      <w:r w:rsidR="00AC6BF6">
        <w:rPr>
          <w:rFonts w:asciiTheme="minorHAnsi" w:hAnsiTheme="minorHAnsi" w:cs="Arial"/>
          <w:szCs w:val="24"/>
          <w:lang w:eastAsia="en-AU"/>
        </w:rPr>
        <w:t xml:space="preserve">feedback emphasises </w:t>
      </w:r>
      <w:r w:rsidR="00996641">
        <w:rPr>
          <w:rFonts w:asciiTheme="minorHAnsi" w:hAnsiTheme="minorHAnsi" w:cs="Arial"/>
          <w:szCs w:val="24"/>
          <w:lang w:eastAsia="en-AU"/>
        </w:rPr>
        <w:t xml:space="preserve">the importance of </w:t>
      </w:r>
      <w:r w:rsidR="008B4215" w:rsidRPr="008B4215">
        <w:rPr>
          <w:rFonts w:asciiTheme="minorHAnsi" w:hAnsiTheme="minorHAnsi" w:cs="Arial"/>
          <w:szCs w:val="24"/>
          <w:lang w:val="en-US" w:eastAsia="en-AU"/>
        </w:rPr>
        <w:t xml:space="preserve">parks, </w:t>
      </w:r>
      <w:r w:rsidR="00BE0C39">
        <w:rPr>
          <w:rFonts w:asciiTheme="minorHAnsi" w:hAnsiTheme="minorHAnsi" w:cs="Arial"/>
          <w:szCs w:val="24"/>
          <w:lang w:val="en-US" w:eastAsia="en-AU"/>
        </w:rPr>
        <w:t xml:space="preserve">trails, natural environments, </w:t>
      </w:r>
      <w:r w:rsidR="008B4215" w:rsidRPr="008B4215">
        <w:rPr>
          <w:rFonts w:asciiTheme="minorHAnsi" w:hAnsiTheme="minorHAnsi" w:cs="Arial"/>
          <w:szCs w:val="24"/>
          <w:lang w:val="en-US" w:eastAsia="en-AU"/>
        </w:rPr>
        <w:t>sporting and recreational facilities</w:t>
      </w:r>
      <w:r w:rsidR="00AC6BF6">
        <w:rPr>
          <w:rFonts w:asciiTheme="minorHAnsi" w:hAnsiTheme="minorHAnsi" w:cs="Arial"/>
          <w:szCs w:val="24"/>
          <w:lang w:val="en-US" w:eastAsia="en-AU"/>
        </w:rPr>
        <w:t xml:space="preserve">. </w:t>
      </w:r>
      <w:r w:rsidR="00996641">
        <w:rPr>
          <w:rFonts w:asciiTheme="minorHAnsi" w:hAnsiTheme="minorHAnsi" w:cs="Arial"/>
          <w:szCs w:val="24"/>
          <w:lang w:val="en-US" w:eastAsia="en-AU"/>
        </w:rPr>
        <w:t xml:space="preserve"> </w:t>
      </w:r>
      <w:r w:rsidR="008B4215" w:rsidRPr="008B4215">
        <w:rPr>
          <w:rFonts w:asciiTheme="minorHAnsi" w:hAnsiTheme="minorHAnsi" w:cs="Arial"/>
          <w:szCs w:val="24"/>
          <w:lang w:val="en-US" w:eastAsia="en-AU"/>
        </w:rPr>
        <w:t xml:space="preserve"> </w:t>
      </w:r>
      <w:r w:rsidR="00FE095C">
        <w:rPr>
          <w:rFonts w:asciiTheme="minorHAnsi" w:hAnsiTheme="minorHAnsi" w:cs="Arial"/>
          <w:szCs w:val="24"/>
          <w:lang w:val="en-US" w:eastAsia="en-AU"/>
        </w:rPr>
        <w:t xml:space="preserve">The driving principle therefore is that </w:t>
      </w:r>
      <w:r w:rsidR="002C5373">
        <w:rPr>
          <w:rFonts w:asciiTheme="minorHAnsi" w:hAnsiTheme="minorHAnsi" w:cs="Arial"/>
          <w:szCs w:val="24"/>
          <w:lang w:val="en-US" w:eastAsia="en-AU"/>
        </w:rPr>
        <w:t>o</w:t>
      </w:r>
      <w:r w:rsidR="00FE095C">
        <w:rPr>
          <w:rFonts w:asciiTheme="minorHAnsi" w:hAnsiTheme="minorHAnsi" w:cs="Arial"/>
          <w:szCs w:val="24"/>
          <w:lang w:val="en-US" w:eastAsia="en-AU"/>
        </w:rPr>
        <w:t xml:space="preserve">pen </w:t>
      </w:r>
      <w:r w:rsidR="002C5373">
        <w:rPr>
          <w:rFonts w:asciiTheme="minorHAnsi" w:hAnsiTheme="minorHAnsi" w:cs="Arial"/>
          <w:szCs w:val="24"/>
          <w:lang w:val="en-US" w:eastAsia="en-AU"/>
        </w:rPr>
        <w:t>s</w:t>
      </w:r>
      <w:r w:rsidR="00FE095C">
        <w:rPr>
          <w:rFonts w:asciiTheme="minorHAnsi" w:hAnsiTheme="minorHAnsi" w:cs="Arial"/>
          <w:szCs w:val="24"/>
          <w:lang w:val="en-US" w:eastAsia="en-AU"/>
        </w:rPr>
        <w:t>pace is vital for community enrichment</w:t>
      </w:r>
      <w:r w:rsidR="00DF3B2A">
        <w:rPr>
          <w:rFonts w:asciiTheme="minorHAnsi" w:hAnsiTheme="minorHAnsi" w:cs="Arial"/>
          <w:szCs w:val="24"/>
          <w:lang w:val="en-US" w:eastAsia="en-AU"/>
        </w:rPr>
        <w:t xml:space="preserve"> and so should be delivered in a fair</w:t>
      </w:r>
      <w:r w:rsidR="00BE0C39">
        <w:rPr>
          <w:rFonts w:asciiTheme="minorHAnsi" w:hAnsiTheme="minorHAnsi" w:cs="Arial"/>
          <w:szCs w:val="24"/>
          <w:lang w:val="en-US" w:eastAsia="en-AU"/>
        </w:rPr>
        <w:t>,</w:t>
      </w:r>
      <w:r w:rsidR="00DF3B2A">
        <w:rPr>
          <w:rFonts w:asciiTheme="minorHAnsi" w:hAnsiTheme="minorHAnsi" w:cs="Arial"/>
          <w:szCs w:val="24"/>
          <w:lang w:val="en-US" w:eastAsia="en-AU"/>
        </w:rPr>
        <w:t xml:space="preserve"> accountable </w:t>
      </w:r>
      <w:r w:rsidR="00BE0C39">
        <w:rPr>
          <w:rFonts w:asciiTheme="minorHAnsi" w:hAnsiTheme="minorHAnsi" w:cs="Arial"/>
          <w:szCs w:val="24"/>
          <w:lang w:val="en-US" w:eastAsia="en-AU"/>
        </w:rPr>
        <w:t>and</w:t>
      </w:r>
      <w:r w:rsidR="004D79A2" w:rsidRPr="00AE3D7E">
        <w:rPr>
          <w:rFonts w:asciiTheme="minorHAnsi" w:hAnsiTheme="minorHAnsi" w:cs="Arial"/>
          <w:szCs w:val="24"/>
          <w:lang w:val="en-GB" w:eastAsia="en-AU"/>
        </w:rPr>
        <w:t xml:space="preserve"> aspirational</w:t>
      </w:r>
      <w:r w:rsidR="00BE0C39">
        <w:rPr>
          <w:rFonts w:asciiTheme="minorHAnsi" w:hAnsiTheme="minorHAnsi" w:cs="Arial"/>
          <w:szCs w:val="24"/>
          <w:lang w:val="en-US" w:eastAsia="en-AU"/>
        </w:rPr>
        <w:t xml:space="preserve"> </w:t>
      </w:r>
      <w:r w:rsidR="00DF3B2A">
        <w:rPr>
          <w:rFonts w:asciiTheme="minorHAnsi" w:hAnsiTheme="minorHAnsi" w:cs="Arial"/>
          <w:szCs w:val="24"/>
          <w:lang w:val="en-US" w:eastAsia="en-AU"/>
        </w:rPr>
        <w:t>manner</w:t>
      </w:r>
      <w:r w:rsidR="00FE095C">
        <w:rPr>
          <w:rFonts w:asciiTheme="minorHAnsi" w:hAnsiTheme="minorHAnsi" w:cs="Arial"/>
          <w:szCs w:val="24"/>
          <w:lang w:val="en-US" w:eastAsia="en-AU"/>
        </w:rPr>
        <w:t>.</w:t>
      </w:r>
    </w:p>
    <w:p w:rsidR="00DF3B2A" w:rsidRDefault="00DF3B2A" w:rsidP="008B4215">
      <w:pPr>
        <w:rPr>
          <w:rFonts w:asciiTheme="minorHAnsi" w:hAnsiTheme="minorHAnsi" w:cs="Arial"/>
          <w:szCs w:val="24"/>
          <w:lang w:val="en-US" w:eastAsia="en-AU"/>
        </w:rPr>
      </w:pPr>
    </w:p>
    <w:p w:rsidR="00BE1C55" w:rsidRDefault="00BE0C39" w:rsidP="008B4215">
      <w:pPr>
        <w:rPr>
          <w:rFonts w:asciiTheme="minorHAnsi" w:hAnsiTheme="minorHAnsi" w:cs="Arial"/>
          <w:szCs w:val="24"/>
          <w:lang w:val="en-US" w:eastAsia="en-AU"/>
        </w:rPr>
      </w:pPr>
      <w:r>
        <w:rPr>
          <w:rFonts w:asciiTheme="minorHAnsi" w:hAnsiTheme="minorHAnsi" w:cs="Arial"/>
          <w:szCs w:val="24"/>
          <w:lang w:val="en-US" w:eastAsia="en-AU"/>
        </w:rPr>
        <w:t xml:space="preserve">The community has also </w:t>
      </w:r>
      <w:r w:rsidR="00996641">
        <w:rPr>
          <w:rFonts w:asciiTheme="minorHAnsi" w:hAnsiTheme="minorHAnsi" w:cs="Arial"/>
          <w:szCs w:val="24"/>
          <w:lang w:val="en-US" w:eastAsia="en-AU"/>
        </w:rPr>
        <w:t>emphasi</w:t>
      </w:r>
      <w:r w:rsidR="002C5373">
        <w:rPr>
          <w:rFonts w:asciiTheme="minorHAnsi" w:hAnsiTheme="minorHAnsi" w:cs="Arial"/>
          <w:szCs w:val="24"/>
          <w:lang w:val="en-US" w:eastAsia="en-AU"/>
        </w:rPr>
        <w:t>s</w:t>
      </w:r>
      <w:r w:rsidR="00996641">
        <w:rPr>
          <w:rFonts w:asciiTheme="minorHAnsi" w:hAnsiTheme="minorHAnsi" w:cs="Arial"/>
          <w:szCs w:val="24"/>
          <w:lang w:val="en-US" w:eastAsia="en-AU"/>
        </w:rPr>
        <w:t xml:space="preserve">ed </w:t>
      </w:r>
      <w:r w:rsidR="0055088F">
        <w:rPr>
          <w:rFonts w:asciiTheme="minorHAnsi" w:hAnsiTheme="minorHAnsi" w:cs="Arial"/>
          <w:szCs w:val="24"/>
          <w:lang w:val="en-US" w:eastAsia="en-AU"/>
        </w:rPr>
        <w:t>an</w:t>
      </w:r>
      <w:r w:rsidR="00DF3B2A">
        <w:rPr>
          <w:rFonts w:asciiTheme="minorHAnsi" w:hAnsiTheme="minorHAnsi" w:cs="Arial"/>
          <w:szCs w:val="24"/>
          <w:lang w:val="en-US" w:eastAsia="en-AU"/>
        </w:rPr>
        <w:t xml:space="preserve"> expectation </w:t>
      </w:r>
      <w:r w:rsidR="0055088F">
        <w:rPr>
          <w:rFonts w:asciiTheme="minorHAnsi" w:hAnsiTheme="minorHAnsi" w:cs="Arial"/>
          <w:szCs w:val="24"/>
          <w:lang w:val="en-US" w:eastAsia="en-AU"/>
        </w:rPr>
        <w:t>for the</w:t>
      </w:r>
      <w:r w:rsidR="00DF3B2A">
        <w:rPr>
          <w:rFonts w:asciiTheme="minorHAnsi" w:hAnsiTheme="minorHAnsi" w:cs="Arial"/>
          <w:szCs w:val="24"/>
          <w:lang w:val="en-US" w:eastAsia="en-AU"/>
        </w:rPr>
        <w:t xml:space="preserve"> enhancement of </w:t>
      </w:r>
      <w:r w:rsidR="00996641">
        <w:rPr>
          <w:rFonts w:asciiTheme="minorHAnsi" w:hAnsiTheme="minorHAnsi" w:cs="Arial"/>
          <w:szCs w:val="24"/>
          <w:lang w:val="en-US" w:eastAsia="en-AU"/>
        </w:rPr>
        <w:t>open space</w:t>
      </w:r>
      <w:r>
        <w:rPr>
          <w:rFonts w:asciiTheme="minorHAnsi" w:hAnsiTheme="minorHAnsi" w:cs="Arial"/>
          <w:szCs w:val="24"/>
          <w:lang w:val="en-US" w:eastAsia="en-AU"/>
        </w:rPr>
        <w:t xml:space="preserve">s </w:t>
      </w:r>
      <w:r w:rsidR="008B4215" w:rsidRPr="008B4215">
        <w:rPr>
          <w:rFonts w:asciiTheme="minorHAnsi" w:hAnsiTheme="minorHAnsi" w:cs="Arial"/>
          <w:szCs w:val="24"/>
          <w:lang w:val="en-US" w:eastAsia="en-AU"/>
        </w:rPr>
        <w:t xml:space="preserve">in the future to ensure </w:t>
      </w:r>
      <w:r w:rsidR="0055088F">
        <w:rPr>
          <w:rFonts w:asciiTheme="minorHAnsi" w:hAnsiTheme="minorHAnsi" w:cs="Arial"/>
          <w:szCs w:val="24"/>
          <w:lang w:val="en-US" w:eastAsia="en-AU"/>
        </w:rPr>
        <w:t>that they</w:t>
      </w:r>
      <w:r w:rsidR="008B4215" w:rsidRPr="008B4215">
        <w:rPr>
          <w:rFonts w:asciiTheme="minorHAnsi" w:hAnsiTheme="minorHAnsi" w:cs="Arial"/>
          <w:szCs w:val="24"/>
          <w:lang w:val="en-US" w:eastAsia="en-AU"/>
        </w:rPr>
        <w:t xml:space="preserve"> cater for a broad range of age groups, abilities and recreation</w:t>
      </w:r>
      <w:r w:rsidR="004F24F4">
        <w:rPr>
          <w:rFonts w:asciiTheme="minorHAnsi" w:hAnsiTheme="minorHAnsi" w:cs="Arial"/>
          <w:szCs w:val="24"/>
          <w:lang w:val="en-US" w:eastAsia="en-AU"/>
        </w:rPr>
        <w:t>al</w:t>
      </w:r>
      <w:r w:rsidR="008B4215" w:rsidRPr="008B4215">
        <w:rPr>
          <w:rFonts w:asciiTheme="minorHAnsi" w:hAnsiTheme="minorHAnsi" w:cs="Arial"/>
          <w:szCs w:val="24"/>
          <w:lang w:val="en-US" w:eastAsia="en-AU"/>
        </w:rPr>
        <w:t xml:space="preserve"> pursuits.</w:t>
      </w:r>
      <w:r w:rsidR="00996641">
        <w:rPr>
          <w:rFonts w:asciiTheme="minorHAnsi" w:hAnsiTheme="minorHAnsi" w:cs="Arial"/>
          <w:szCs w:val="24"/>
          <w:lang w:val="en-US" w:eastAsia="en-AU"/>
        </w:rPr>
        <w:t xml:space="preserve">  For this reason</w:t>
      </w:r>
      <w:r w:rsidR="004F24F4">
        <w:rPr>
          <w:rFonts w:asciiTheme="minorHAnsi" w:hAnsiTheme="minorHAnsi" w:cs="Arial"/>
          <w:szCs w:val="24"/>
          <w:lang w:val="en-US" w:eastAsia="en-AU"/>
        </w:rPr>
        <w:t>,</w:t>
      </w:r>
      <w:r w:rsidR="00996641">
        <w:rPr>
          <w:rFonts w:asciiTheme="minorHAnsi" w:hAnsiTheme="minorHAnsi" w:cs="Arial"/>
          <w:szCs w:val="24"/>
          <w:lang w:val="en-US" w:eastAsia="en-AU"/>
        </w:rPr>
        <w:t xml:space="preserve"> the Open Space </w:t>
      </w:r>
      <w:r w:rsidR="00820A68">
        <w:rPr>
          <w:rFonts w:asciiTheme="minorHAnsi" w:hAnsiTheme="minorHAnsi" w:cs="Arial"/>
          <w:szCs w:val="24"/>
          <w:lang w:val="en-US" w:eastAsia="en-AU"/>
        </w:rPr>
        <w:t xml:space="preserve">Policy </w:t>
      </w:r>
      <w:r w:rsidR="00996641">
        <w:rPr>
          <w:rFonts w:asciiTheme="minorHAnsi" w:hAnsiTheme="minorHAnsi" w:cs="Arial"/>
          <w:szCs w:val="24"/>
          <w:lang w:val="en-US" w:eastAsia="en-AU"/>
        </w:rPr>
        <w:t>set</w:t>
      </w:r>
      <w:r w:rsidR="002C5373">
        <w:rPr>
          <w:rFonts w:asciiTheme="minorHAnsi" w:hAnsiTheme="minorHAnsi" w:cs="Arial"/>
          <w:szCs w:val="24"/>
          <w:lang w:val="en-US" w:eastAsia="en-AU"/>
        </w:rPr>
        <w:t>s</w:t>
      </w:r>
      <w:r w:rsidR="00996641">
        <w:rPr>
          <w:rFonts w:asciiTheme="minorHAnsi" w:hAnsiTheme="minorHAnsi" w:cs="Arial"/>
          <w:szCs w:val="24"/>
          <w:lang w:val="en-US" w:eastAsia="en-AU"/>
        </w:rPr>
        <w:t xml:space="preserve"> a platform for </w:t>
      </w:r>
      <w:r w:rsidR="00FB4384">
        <w:rPr>
          <w:rFonts w:asciiTheme="minorHAnsi" w:hAnsiTheme="minorHAnsi" w:cs="Arial"/>
          <w:szCs w:val="24"/>
          <w:lang w:val="en-US" w:eastAsia="en-AU"/>
        </w:rPr>
        <w:t xml:space="preserve">the </w:t>
      </w:r>
      <w:r w:rsidR="00996641">
        <w:rPr>
          <w:rFonts w:asciiTheme="minorHAnsi" w:hAnsiTheme="minorHAnsi" w:cs="Arial"/>
          <w:szCs w:val="24"/>
          <w:lang w:val="en-US" w:eastAsia="en-AU"/>
        </w:rPr>
        <w:t xml:space="preserve">improvement of </w:t>
      </w:r>
      <w:r w:rsidR="00DF524D">
        <w:rPr>
          <w:rFonts w:asciiTheme="minorHAnsi" w:hAnsiTheme="minorHAnsi" w:cs="Arial"/>
          <w:szCs w:val="24"/>
          <w:lang w:val="en-US" w:eastAsia="en-AU"/>
        </w:rPr>
        <w:t>Maroondah’s o</w:t>
      </w:r>
      <w:r w:rsidR="00996641">
        <w:rPr>
          <w:rFonts w:asciiTheme="minorHAnsi" w:hAnsiTheme="minorHAnsi" w:cs="Arial"/>
          <w:szCs w:val="24"/>
          <w:lang w:val="en-US" w:eastAsia="en-AU"/>
        </w:rPr>
        <w:t xml:space="preserve">pen space </w:t>
      </w:r>
      <w:r w:rsidR="0095117C">
        <w:rPr>
          <w:rFonts w:asciiTheme="minorHAnsi" w:hAnsiTheme="minorHAnsi" w:cs="Arial"/>
          <w:szCs w:val="24"/>
          <w:lang w:val="en-US" w:eastAsia="en-AU"/>
        </w:rPr>
        <w:t xml:space="preserve">in </w:t>
      </w:r>
      <w:r w:rsidR="00DF524D">
        <w:rPr>
          <w:rFonts w:asciiTheme="minorHAnsi" w:hAnsiTheme="minorHAnsi" w:cs="Arial"/>
          <w:szCs w:val="24"/>
          <w:lang w:val="en-US" w:eastAsia="en-AU"/>
        </w:rPr>
        <w:t>accordance with principles of enhanced</w:t>
      </w:r>
      <w:r w:rsidR="0095117C">
        <w:rPr>
          <w:rFonts w:asciiTheme="minorHAnsi" w:hAnsiTheme="minorHAnsi" w:cs="Arial"/>
          <w:szCs w:val="24"/>
          <w:lang w:val="en-US" w:eastAsia="en-AU"/>
        </w:rPr>
        <w:t xml:space="preserve"> </w:t>
      </w:r>
      <w:r w:rsidR="00021873">
        <w:rPr>
          <w:rFonts w:asciiTheme="minorHAnsi" w:hAnsiTheme="minorHAnsi" w:cs="Arial"/>
          <w:szCs w:val="24"/>
          <w:lang w:val="en-US" w:eastAsia="en-AU"/>
        </w:rPr>
        <w:t xml:space="preserve">functionality, </w:t>
      </w:r>
      <w:r w:rsidR="0095117C">
        <w:rPr>
          <w:rFonts w:asciiTheme="minorHAnsi" w:hAnsiTheme="minorHAnsi" w:cs="Arial"/>
          <w:szCs w:val="24"/>
          <w:lang w:val="en-US" w:eastAsia="en-AU"/>
        </w:rPr>
        <w:t xml:space="preserve">connectivity, </w:t>
      </w:r>
      <w:r w:rsidRPr="00BE0C39">
        <w:rPr>
          <w:rFonts w:asciiTheme="minorHAnsi" w:hAnsiTheme="minorHAnsi" w:cs="Arial"/>
          <w:szCs w:val="24"/>
          <w:lang w:val="en-US" w:eastAsia="en-AU"/>
        </w:rPr>
        <w:t>accessib</w:t>
      </w:r>
      <w:r w:rsidR="00B56E2D">
        <w:rPr>
          <w:rFonts w:asciiTheme="minorHAnsi" w:hAnsiTheme="minorHAnsi" w:cs="Arial"/>
          <w:szCs w:val="24"/>
          <w:lang w:val="en-US" w:eastAsia="en-AU"/>
        </w:rPr>
        <w:t>ility</w:t>
      </w:r>
      <w:r w:rsidRPr="00BE0C39">
        <w:rPr>
          <w:rFonts w:asciiTheme="minorHAnsi" w:hAnsiTheme="minorHAnsi" w:cs="Arial"/>
          <w:szCs w:val="24"/>
          <w:lang w:val="en-US" w:eastAsia="en-AU"/>
        </w:rPr>
        <w:t>, safety, diversity, equity, sustainability</w:t>
      </w:r>
      <w:r w:rsidR="00DF524D">
        <w:rPr>
          <w:rFonts w:asciiTheme="minorHAnsi" w:hAnsiTheme="minorHAnsi" w:cs="Arial"/>
          <w:szCs w:val="24"/>
          <w:lang w:val="en-US" w:eastAsia="en-AU"/>
        </w:rPr>
        <w:t xml:space="preserve"> and v</w:t>
      </w:r>
      <w:r w:rsidRPr="00BE0C39">
        <w:rPr>
          <w:rFonts w:asciiTheme="minorHAnsi" w:hAnsiTheme="minorHAnsi" w:cs="Arial"/>
          <w:szCs w:val="24"/>
          <w:lang w:val="en-US" w:eastAsia="en-AU"/>
        </w:rPr>
        <w:t>ibrancy</w:t>
      </w:r>
      <w:r w:rsidR="00DF524D">
        <w:rPr>
          <w:rFonts w:asciiTheme="minorHAnsi" w:hAnsiTheme="minorHAnsi" w:cs="Arial"/>
          <w:szCs w:val="24"/>
          <w:lang w:val="en-US" w:eastAsia="en-AU"/>
        </w:rPr>
        <w:t>.</w:t>
      </w:r>
    </w:p>
    <w:p w:rsidR="00BE0C39" w:rsidRPr="008B4215" w:rsidRDefault="00BE0C39" w:rsidP="008B4215">
      <w:pPr>
        <w:rPr>
          <w:rFonts w:asciiTheme="minorHAnsi" w:hAnsiTheme="minorHAnsi" w:cs="Arial"/>
          <w:szCs w:val="24"/>
          <w:lang w:val="en-US" w:eastAsia="en-AU"/>
        </w:rPr>
      </w:pPr>
    </w:p>
    <w:p w:rsidR="00B56E2D" w:rsidRDefault="00B56E2D">
      <w:pPr>
        <w:rPr>
          <w:rFonts w:eastAsiaTheme="majorEastAsia" w:cstheme="majorBidi"/>
          <w:b/>
          <w:bCs/>
          <w:caps/>
          <w:kern w:val="32"/>
          <w:sz w:val="32"/>
          <w:szCs w:val="32"/>
          <w:lang w:val="en-US"/>
        </w:rPr>
      </w:pPr>
      <w:r>
        <w:rPr>
          <w:caps/>
          <w:lang w:val="en-US"/>
        </w:rPr>
        <w:br w:type="page"/>
      </w:r>
    </w:p>
    <w:p w:rsidR="002954E9" w:rsidRPr="002954E9" w:rsidRDefault="002954E9" w:rsidP="002954E9">
      <w:pPr>
        <w:pStyle w:val="Heading1"/>
        <w:rPr>
          <w:caps/>
          <w:lang w:val="en-US"/>
        </w:rPr>
      </w:pPr>
      <w:r w:rsidRPr="002954E9">
        <w:rPr>
          <w:caps/>
          <w:lang w:val="en-US"/>
        </w:rPr>
        <w:lastRenderedPageBreak/>
        <w:t>Relationship to the Maroondah 2040 Community Vision</w:t>
      </w:r>
    </w:p>
    <w:p w:rsidR="00963B59" w:rsidRDefault="007000F3" w:rsidP="002954E9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The Maroondah Open Space Policy respond</w:t>
      </w:r>
      <w:r w:rsidR="002C5373">
        <w:rPr>
          <w:rFonts w:asciiTheme="minorHAnsi" w:hAnsiTheme="minorHAnsi"/>
          <w:lang w:val="en-US"/>
        </w:rPr>
        <w:t>s</w:t>
      </w:r>
      <w:r>
        <w:rPr>
          <w:rFonts w:asciiTheme="minorHAnsi" w:hAnsiTheme="minorHAnsi"/>
          <w:lang w:val="en-US"/>
        </w:rPr>
        <w:t xml:space="preserve"> to</w:t>
      </w:r>
      <w:r w:rsidR="009D70CA">
        <w:rPr>
          <w:rFonts w:asciiTheme="minorHAnsi" w:hAnsiTheme="minorHAnsi"/>
          <w:lang w:val="en-US"/>
        </w:rPr>
        <w:t xml:space="preserve">, </w:t>
      </w:r>
      <w:r w:rsidR="00DF52F1">
        <w:rPr>
          <w:rFonts w:asciiTheme="minorHAnsi" w:hAnsiTheme="minorHAnsi"/>
          <w:lang w:val="en-US"/>
        </w:rPr>
        <w:t>align</w:t>
      </w:r>
      <w:r w:rsidR="002C5373">
        <w:rPr>
          <w:rFonts w:asciiTheme="minorHAnsi" w:hAnsiTheme="minorHAnsi"/>
          <w:lang w:val="en-US"/>
        </w:rPr>
        <w:t>s</w:t>
      </w:r>
      <w:r w:rsidR="00DF52F1">
        <w:rPr>
          <w:rFonts w:asciiTheme="minorHAnsi" w:hAnsiTheme="minorHAnsi"/>
          <w:lang w:val="en-US"/>
        </w:rPr>
        <w:t xml:space="preserve"> with</w:t>
      </w:r>
      <w:r w:rsidR="00B95C9F">
        <w:rPr>
          <w:rFonts w:asciiTheme="minorHAnsi" w:hAnsiTheme="minorHAnsi"/>
          <w:lang w:val="en-US"/>
        </w:rPr>
        <w:t>,</w:t>
      </w:r>
      <w:r w:rsidR="00DF52F1">
        <w:rPr>
          <w:rFonts w:asciiTheme="minorHAnsi" w:hAnsiTheme="minorHAnsi"/>
          <w:lang w:val="en-US"/>
        </w:rPr>
        <w:t xml:space="preserve"> </w:t>
      </w:r>
      <w:r w:rsidR="009D70CA">
        <w:rPr>
          <w:rFonts w:asciiTheme="minorHAnsi" w:hAnsiTheme="minorHAnsi"/>
          <w:lang w:val="en-US"/>
        </w:rPr>
        <w:t>and contribute</w:t>
      </w:r>
      <w:r w:rsidR="002C5373">
        <w:rPr>
          <w:rFonts w:asciiTheme="minorHAnsi" w:hAnsiTheme="minorHAnsi"/>
          <w:lang w:val="en-US"/>
        </w:rPr>
        <w:t>s</w:t>
      </w:r>
      <w:r w:rsidR="009D70CA">
        <w:rPr>
          <w:rFonts w:asciiTheme="minorHAnsi" w:hAnsiTheme="minorHAnsi"/>
          <w:lang w:val="en-US"/>
        </w:rPr>
        <w:t xml:space="preserve"> towards</w:t>
      </w:r>
      <w:r w:rsidR="00B56E2D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the </w:t>
      </w:r>
      <w:r w:rsidR="00A4045F">
        <w:rPr>
          <w:rFonts w:asciiTheme="minorHAnsi" w:hAnsiTheme="minorHAnsi"/>
          <w:lang w:val="en-US"/>
        </w:rPr>
        <w:t xml:space="preserve">community vision </w:t>
      </w:r>
      <w:r w:rsidR="00CE416E">
        <w:rPr>
          <w:rFonts w:asciiTheme="minorHAnsi" w:hAnsiTheme="minorHAnsi"/>
          <w:lang w:val="en-US"/>
        </w:rPr>
        <w:t xml:space="preserve">and key </w:t>
      </w:r>
      <w:r w:rsidR="00A4045F">
        <w:rPr>
          <w:rFonts w:asciiTheme="minorHAnsi" w:hAnsiTheme="minorHAnsi"/>
          <w:lang w:val="en-US"/>
        </w:rPr>
        <w:t xml:space="preserve">directions, </w:t>
      </w:r>
      <w:r w:rsidR="009D70CA">
        <w:rPr>
          <w:rFonts w:asciiTheme="minorHAnsi" w:hAnsiTheme="minorHAnsi"/>
          <w:lang w:val="en-US"/>
        </w:rPr>
        <w:t>specifically</w:t>
      </w:r>
      <w:r w:rsidR="00A4045F">
        <w:rPr>
          <w:rFonts w:asciiTheme="minorHAnsi" w:hAnsiTheme="minorHAnsi"/>
          <w:lang w:val="en-US"/>
        </w:rPr>
        <w:t>:</w:t>
      </w:r>
    </w:p>
    <w:p w:rsidR="00DC7CF9" w:rsidRDefault="00DC7CF9" w:rsidP="00A4045F">
      <w:pPr>
        <w:rPr>
          <w:rFonts w:asciiTheme="minorHAnsi" w:hAnsiTheme="minorHAnsi"/>
          <w:lang w:val="en-US"/>
        </w:rPr>
      </w:pPr>
    </w:p>
    <w:p w:rsidR="00A4045F" w:rsidRDefault="00A4045F" w:rsidP="00A4045F">
      <w:pPr>
        <w:rPr>
          <w:rFonts w:asciiTheme="minorHAnsi" w:hAnsiTheme="minorHAnsi"/>
          <w:lang w:val="en-US"/>
        </w:rPr>
      </w:pPr>
      <w:r w:rsidRPr="00A4045F">
        <w:rPr>
          <w:rFonts w:asciiTheme="minorHAnsi" w:hAnsiTheme="minorHAnsi"/>
          <w:lang w:val="en-US"/>
        </w:rPr>
        <w:t>A safe, healthy and active community</w:t>
      </w:r>
      <w:r w:rsidR="00DF52F1">
        <w:rPr>
          <w:rFonts w:asciiTheme="minorHAnsi" w:hAnsiTheme="minorHAnsi"/>
          <w:lang w:val="en-US"/>
        </w:rPr>
        <w:t xml:space="preserve"> – Key </w:t>
      </w:r>
      <w:r w:rsidR="00EF651B">
        <w:rPr>
          <w:rFonts w:asciiTheme="minorHAnsi" w:hAnsiTheme="minorHAnsi"/>
          <w:lang w:val="en-US"/>
        </w:rPr>
        <w:t xml:space="preserve">Directions </w:t>
      </w:r>
      <w:r w:rsidR="00BD1058">
        <w:rPr>
          <w:rFonts w:asciiTheme="minorHAnsi" w:hAnsiTheme="minorHAnsi"/>
          <w:lang w:val="en-US"/>
        </w:rPr>
        <w:t xml:space="preserve">1.1, 1.2, 1.12, </w:t>
      </w:r>
      <w:r w:rsidR="00EF651B">
        <w:rPr>
          <w:rFonts w:asciiTheme="minorHAnsi" w:hAnsiTheme="minorHAnsi"/>
          <w:lang w:val="en-US"/>
        </w:rPr>
        <w:t xml:space="preserve">1.17, 1.18, 1.19, 1.20, 1.21, </w:t>
      </w:r>
    </w:p>
    <w:p w:rsidR="00BD1058" w:rsidRDefault="00BD1058" w:rsidP="00A4045F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 prosperous and learning community – Key Direction 2.17</w:t>
      </w:r>
    </w:p>
    <w:p w:rsidR="00A4045F" w:rsidRDefault="00A4045F" w:rsidP="00A4045F">
      <w:pPr>
        <w:rPr>
          <w:rFonts w:asciiTheme="minorHAnsi" w:hAnsiTheme="minorHAnsi"/>
          <w:lang w:val="en-US"/>
        </w:rPr>
      </w:pPr>
      <w:r w:rsidRPr="00A4045F">
        <w:rPr>
          <w:rFonts w:asciiTheme="minorHAnsi" w:hAnsiTheme="minorHAnsi"/>
          <w:lang w:val="en-US"/>
        </w:rPr>
        <w:t>A vibrant and culturally rich community</w:t>
      </w:r>
      <w:r w:rsidR="00EF651B">
        <w:rPr>
          <w:rFonts w:asciiTheme="minorHAnsi" w:hAnsiTheme="minorHAnsi"/>
          <w:lang w:val="en-US"/>
        </w:rPr>
        <w:t xml:space="preserve"> </w:t>
      </w:r>
      <w:r w:rsidR="00EF651B" w:rsidRPr="00EF651B">
        <w:rPr>
          <w:rFonts w:asciiTheme="minorHAnsi" w:hAnsiTheme="minorHAnsi"/>
          <w:lang w:val="en-US"/>
        </w:rPr>
        <w:t>– Key Directions</w:t>
      </w:r>
      <w:r w:rsidR="00EF651B">
        <w:rPr>
          <w:rFonts w:asciiTheme="minorHAnsi" w:hAnsiTheme="minorHAnsi"/>
          <w:lang w:val="en-US"/>
        </w:rPr>
        <w:t xml:space="preserve"> 3.2, 3.5, 3.6</w:t>
      </w:r>
      <w:r w:rsidR="00BD1058">
        <w:rPr>
          <w:rFonts w:asciiTheme="minorHAnsi" w:hAnsiTheme="minorHAnsi"/>
          <w:lang w:val="en-US"/>
        </w:rPr>
        <w:t>, 3.8</w:t>
      </w:r>
    </w:p>
    <w:p w:rsidR="00A4045F" w:rsidRDefault="00A4045F" w:rsidP="00A4045F">
      <w:pPr>
        <w:rPr>
          <w:rFonts w:asciiTheme="minorHAnsi" w:hAnsiTheme="minorHAnsi"/>
          <w:lang w:val="en-US"/>
        </w:rPr>
      </w:pPr>
      <w:r w:rsidRPr="00A4045F">
        <w:rPr>
          <w:rFonts w:asciiTheme="minorHAnsi" w:hAnsiTheme="minorHAnsi"/>
          <w:lang w:val="en-US"/>
        </w:rPr>
        <w:t>A clean, green and sustainable community</w:t>
      </w:r>
      <w:r w:rsidR="00EF651B">
        <w:rPr>
          <w:rFonts w:asciiTheme="minorHAnsi" w:hAnsiTheme="minorHAnsi"/>
          <w:lang w:val="en-US"/>
        </w:rPr>
        <w:t xml:space="preserve"> </w:t>
      </w:r>
      <w:r w:rsidR="00EF651B" w:rsidRPr="00EF651B">
        <w:rPr>
          <w:rFonts w:asciiTheme="minorHAnsi" w:hAnsiTheme="minorHAnsi"/>
          <w:lang w:val="en-US"/>
        </w:rPr>
        <w:t>– Key Directions</w:t>
      </w:r>
      <w:r w:rsidR="00EF651B">
        <w:rPr>
          <w:rFonts w:asciiTheme="minorHAnsi" w:hAnsiTheme="minorHAnsi"/>
          <w:lang w:val="en-US"/>
        </w:rPr>
        <w:t xml:space="preserve"> 4.1, 4.5, 4.6, </w:t>
      </w:r>
      <w:r w:rsidR="00BD1058">
        <w:rPr>
          <w:rFonts w:asciiTheme="minorHAnsi" w:hAnsiTheme="minorHAnsi"/>
          <w:lang w:val="en-US"/>
        </w:rPr>
        <w:t xml:space="preserve">4.7, </w:t>
      </w:r>
      <w:r w:rsidR="00EF651B">
        <w:rPr>
          <w:rFonts w:asciiTheme="minorHAnsi" w:hAnsiTheme="minorHAnsi"/>
          <w:lang w:val="en-US"/>
        </w:rPr>
        <w:t>4.8</w:t>
      </w:r>
      <w:r w:rsidR="00BD1058">
        <w:rPr>
          <w:rFonts w:asciiTheme="minorHAnsi" w:hAnsiTheme="minorHAnsi"/>
          <w:lang w:val="en-US"/>
        </w:rPr>
        <w:t>, 4.10, 4.12</w:t>
      </w:r>
    </w:p>
    <w:p w:rsidR="00A4045F" w:rsidRDefault="00A4045F" w:rsidP="00A4045F">
      <w:pPr>
        <w:rPr>
          <w:rFonts w:asciiTheme="minorHAnsi" w:hAnsiTheme="minorHAnsi"/>
          <w:lang w:val="en-US"/>
        </w:rPr>
      </w:pPr>
      <w:r w:rsidRPr="00A4045F">
        <w:rPr>
          <w:rFonts w:asciiTheme="minorHAnsi" w:hAnsiTheme="minorHAnsi"/>
          <w:lang w:val="en-US"/>
        </w:rPr>
        <w:t>An accessible and connected community</w:t>
      </w:r>
      <w:r w:rsidR="00EF651B">
        <w:rPr>
          <w:rFonts w:asciiTheme="minorHAnsi" w:hAnsiTheme="minorHAnsi"/>
          <w:lang w:val="en-US"/>
        </w:rPr>
        <w:t xml:space="preserve"> </w:t>
      </w:r>
      <w:r w:rsidR="00EF651B" w:rsidRPr="00EF651B">
        <w:rPr>
          <w:rFonts w:asciiTheme="minorHAnsi" w:hAnsiTheme="minorHAnsi"/>
          <w:lang w:val="en-US"/>
        </w:rPr>
        <w:t>– Key Directions</w:t>
      </w:r>
      <w:r w:rsidR="00EF651B">
        <w:rPr>
          <w:rFonts w:asciiTheme="minorHAnsi" w:hAnsiTheme="minorHAnsi"/>
          <w:lang w:val="en-US"/>
        </w:rPr>
        <w:t xml:space="preserve"> </w:t>
      </w:r>
      <w:r w:rsidR="00BD1058">
        <w:rPr>
          <w:rFonts w:asciiTheme="minorHAnsi" w:hAnsiTheme="minorHAnsi"/>
          <w:lang w:val="en-US"/>
        </w:rPr>
        <w:t xml:space="preserve">5.6, 5.9, </w:t>
      </w:r>
      <w:r w:rsidR="00EF651B">
        <w:rPr>
          <w:rFonts w:asciiTheme="minorHAnsi" w:hAnsiTheme="minorHAnsi"/>
          <w:lang w:val="en-US"/>
        </w:rPr>
        <w:t>5.11</w:t>
      </w:r>
    </w:p>
    <w:p w:rsidR="00A4045F" w:rsidRDefault="00A4045F" w:rsidP="00A4045F">
      <w:pPr>
        <w:rPr>
          <w:rFonts w:asciiTheme="minorHAnsi" w:hAnsiTheme="minorHAnsi"/>
          <w:lang w:val="en-US"/>
        </w:rPr>
      </w:pPr>
      <w:r w:rsidRPr="00A4045F">
        <w:rPr>
          <w:rFonts w:asciiTheme="minorHAnsi" w:hAnsiTheme="minorHAnsi"/>
          <w:lang w:val="en-US"/>
        </w:rPr>
        <w:t>An attractive, thriving and well-built community</w:t>
      </w:r>
      <w:r w:rsidR="00EF651B">
        <w:rPr>
          <w:rFonts w:asciiTheme="minorHAnsi" w:hAnsiTheme="minorHAnsi"/>
          <w:lang w:val="en-US"/>
        </w:rPr>
        <w:t xml:space="preserve"> </w:t>
      </w:r>
      <w:r w:rsidR="00EF651B" w:rsidRPr="00EF651B">
        <w:rPr>
          <w:rFonts w:asciiTheme="minorHAnsi" w:hAnsiTheme="minorHAnsi"/>
          <w:lang w:val="en-US"/>
        </w:rPr>
        <w:t>– Key Directions</w:t>
      </w:r>
      <w:r w:rsidR="00EF651B">
        <w:rPr>
          <w:rFonts w:asciiTheme="minorHAnsi" w:hAnsiTheme="minorHAnsi"/>
          <w:lang w:val="en-US"/>
        </w:rPr>
        <w:t xml:space="preserve"> </w:t>
      </w:r>
      <w:r w:rsidR="00BD1058">
        <w:rPr>
          <w:rFonts w:asciiTheme="minorHAnsi" w:hAnsiTheme="minorHAnsi"/>
          <w:lang w:val="en-US"/>
        </w:rPr>
        <w:t xml:space="preserve">6.5, </w:t>
      </w:r>
      <w:r w:rsidR="00EF651B">
        <w:rPr>
          <w:rFonts w:asciiTheme="minorHAnsi" w:hAnsiTheme="minorHAnsi"/>
          <w:lang w:val="en-US"/>
        </w:rPr>
        <w:t>6.7</w:t>
      </w:r>
      <w:r w:rsidR="008F4E81">
        <w:rPr>
          <w:rFonts w:asciiTheme="minorHAnsi" w:hAnsiTheme="minorHAnsi"/>
          <w:lang w:val="en-US"/>
        </w:rPr>
        <w:t>, 6.11</w:t>
      </w:r>
      <w:r w:rsidR="00BD1058">
        <w:rPr>
          <w:rFonts w:asciiTheme="minorHAnsi" w:hAnsiTheme="minorHAnsi"/>
          <w:lang w:val="en-US"/>
        </w:rPr>
        <w:t>, 6.13, 6.14</w:t>
      </w:r>
    </w:p>
    <w:p w:rsidR="00963B59" w:rsidRDefault="00A4045F" w:rsidP="00A4045F">
      <w:pPr>
        <w:rPr>
          <w:rFonts w:asciiTheme="minorHAnsi" w:hAnsiTheme="minorHAnsi"/>
          <w:lang w:val="en-US"/>
        </w:rPr>
      </w:pPr>
      <w:r w:rsidRPr="00A4045F">
        <w:rPr>
          <w:rFonts w:asciiTheme="minorHAnsi" w:hAnsiTheme="minorHAnsi"/>
          <w:lang w:val="en-US"/>
        </w:rPr>
        <w:t>An inclusive and diverse community</w:t>
      </w:r>
      <w:r w:rsidR="00EF651B" w:rsidRPr="00EF651B">
        <w:rPr>
          <w:rFonts w:asciiTheme="minorHAnsi" w:hAnsiTheme="minorHAnsi"/>
          <w:lang w:val="en-US"/>
        </w:rPr>
        <w:t xml:space="preserve"> – Key Directions</w:t>
      </w:r>
      <w:r w:rsidR="00EF651B">
        <w:rPr>
          <w:rFonts w:asciiTheme="minorHAnsi" w:hAnsiTheme="minorHAnsi"/>
          <w:lang w:val="en-US"/>
        </w:rPr>
        <w:t xml:space="preserve"> 7.1, 7.4, 7.11, 7.14</w:t>
      </w:r>
    </w:p>
    <w:p w:rsidR="00DF52F1" w:rsidRDefault="00DF52F1" w:rsidP="002954E9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A </w:t>
      </w:r>
      <w:r w:rsidR="00EF651B">
        <w:rPr>
          <w:rFonts w:asciiTheme="minorHAnsi" w:hAnsiTheme="minorHAnsi"/>
          <w:lang w:val="en-US"/>
        </w:rPr>
        <w:t xml:space="preserve">well governed and </w:t>
      </w:r>
      <w:r>
        <w:rPr>
          <w:rFonts w:asciiTheme="minorHAnsi" w:hAnsiTheme="minorHAnsi"/>
          <w:lang w:val="en-US"/>
        </w:rPr>
        <w:t>empowered community</w:t>
      </w:r>
      <w:r w:rsidR="00EF651B">
        <w:rPr>
          <w:rFonts w:asciiTheme="minorHAnsi" w:hAnsiTheme="minorHAnsi"/>
          <w:lang w:val="en-US"/>
        </w:rPr>
        <w:t xml:space="preserve"> </w:t>
      </w:r>
      <w:r w:rsidR="00EF651B" w:rsidRPr="00EF651B">
        <w:rPr>
          <w:rFonts w:asciiTheme="minorHAnsi" w:hAnsiTheme="minorHAnsi"/>
          <w:lang w:val="en-US"/>
        </w:rPr>
        <w:t>– Key Directions</w:t>
      </w:r>
      <w:r w:rsidR="00EF651B">
        <w:rPr>
          <w:rFonts w:asciiTheme="minorHAnsi" w:hAnsiTheme="minorHAnsi"/>
          <w:lang w:val="en-US"/>
        </w:rPr>
        <w:t xml:space="preserve"> 8.2, </w:t>
      </w:r>
      <w:r w:rsidR="00B95C9F">
        <w:rPr>
          <w:rFonts w:asciiTheme="minorHAnsi" w:hAnsiTheme="minorHAnsi"/>
          <w:lang w:val="en-US"/>
        </w:rPr>
        <w:t>8.4, 8.6, 8.8, 8.10, 8.11, 8.13</w:t>
      </w:r>
    </w:p>
    <w:p w:rsidR="002954E9" w:rsidRPr="002954E9" w:rsidRDefault="002954E9" w:rsidP="002954E9">
      <w:pPr>
        <w:pStyle w:val="Heading1"/>
        <w:rPr>
          <w:caps/>
          <w:lang w:val="en-US"/>
        </w:rPr>
      </w:pPr>
      <w:r w:rsidRPr="002954E9">
        <w:rPr>
          <w:caps/>
          <w:lang w:val="en-US"/>
        </w:rPr>
        <w:t>Alignment with Council’s mission and values</w:t>
      </w:r>
    </w:p>
    <w:p w:rsidR="00034A58" w:rsidRDefault="00DF524D" w:rsidP="002954E9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The policy </w:t>
      </w:r>
      <w:r w:rsidR="00F87BBD">
        <w:rPr>
          <w:rFonts w:asciiTheme="minorHAnsi" w:hAnsiTheme="minorHAnsi"/>
          <w:lang w:val="en-US"/>
        </w:rPr>
        <w:t xml:space="preserve">aligns </w:t>
      </w:r>
      <w:r w:rsidR="0009423E">
        <w:rPr>
          <w:rFonts w:asciiTheme="minorHAnsi" w:hAnsiTheme="minorHAnsi"/>
          <w:lang w:val="en-US"/>
        </w:rPr>
        <w:t>with</w:t>
      </w:r>
      <w:r>
        <w:rPr>
          <w:rFonts w:asciiTheme="minorHAnsi" w:hAnsiTheme="minorHAnsi"/>
          <w:lang w:val="en-US"/>
        </w:rPr>
        <w:t xml:space="preserve"> five areas, being </w:t>
      </w:r>
      <w:r w:rsidR="00BD1058">
        <w:rPr>
          <w:rFonts w:asciiTheme="minorHAnsi" w:hAnsiTheme="minorHAnsi"/>
          <w:lang w:val="en-US"/>
        </w:rPr>
        <w:t xml:space="preserve">engagement, </w:t>
      </w:r>
      <w:r>
        <w:rPr>
          <w:rFonts w:asciiTheme="minorHAnsi" w:hAnsiTheme="minorHAnsi"/>
          <w:lang w:val="en-US"/>
        </w:rPr>
        <w:t xml:space="preserve">planning, </w:t>
      </w:r>
      <w:r w:rsidR="00BD1058">
        <w:rPr>
          <w:rFonts w:asciiTheme="minorHAnsi" w:hAnsiTheme="minorHAnsi"/>
          <w:lang w:val="en-US"/>
        </w:rPr>
        <w:t xml:space="preserve">development, </w:t>
      </w:r>
      <w:r>
        <w:rPr>
          <w:rFonts w:asciiTheme="minorHAnsi" w:hAnsiTheme="minorHAnsi"/>
          <w:lang w:val="en-US"/>
        </w:rPr>
        <w:t>management</w:t>
      </w:r>
      <w:r w:rsidR="00BD1058">
        <w:rPr>
          <w:rFonts w:asciiTheme="minorHAnsi" w:hAnsiTheme="minorHAnsi"/>
          <w:lang w:val="en-US"/>
        </w:rPr>
        <w:t xml:space="preserve"> </w:t>
      </w:r>
      <w:r w:rsidR="008F4E81">
        <w:rPr>
          <w:rFonts w:asciiTheme="minorHAnsi" w:hAnsiTheme="minorHAnsi"/>
          <w:lang w:val="en-US"/>
        </w:rPr>
        <w:t>and promotion</w:t>
      </w:r>
      <w:r>
        <w:rPr>
          <w:rFonts w:asciiTheme="minorHAnsi" w:hAnsiTheme="minorHAnsi"/>
          <w:lang w:val="en-US"/>
        </w:rPr>
        <w:t>.  These areas are</w:t>
      </w:r>
      <w:r w:rsidR="0055088F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in essence</w:t>
      </w:r>
      <w:r w:rsidR="0055088F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the roles Council undertakes in the provision of open space for the community.  </w:t>
      </w:r>
      <w:r w:rsidR="005E76C2">
        <w:rPr>
          <w:rFonts w:asciiTheme="minorHAnsi" w:hAnsiTheme="minorHAnsi"/>
          <w:lang w:val="en-US"/>
        </w:rPr>
        <w:t xml:space="preserve">The policy supports the implementation of Council’s mission and </w:t>
      </w:r>
      <w:r w:rsidR="00764BA0">
        <w:rPr>
          <w:rFonts w:asciiTheme="minorHAnsi" w:hAnsiTheme="minorHAnsi"/>
          <w:lang w:val="en-US"/>
        </w:rPr>
        <w:t>values</w:t>
      </w:r>
      <w:r w:rsidR="005E76C2">
        <w:rPr>
          <w:rFonts w:asciiTheme="minorHAnsi" w:hAnsiTheme="minorHAnsi"/>
          <w:lang w:val="en-US"/>
        </w:rPr>
        <w:t xml:space="preserve"> </w:t>
      </w:r>
      <w:r w:rsidR="00924D10">
        <w:rPr>
          <w:rFonts w:asciiTheme="minorHAnsi" w:hAnsiTheme="minorHAnsi"/>
          <w:lang w:val="en-US"/>
        </w:rPr>
        <w:t xml:space="preserve">through </w:t>
      </w:r>
      <w:r w:rsidR="00764BA0">
        <w:rPr>
          <w:rFonts w:asciiTheme="minorHAnsi" w:hAnsiTheme="minorHAnsi"/>
          <w:lang w:val="en-US"/>
        </w:rPr>
        <w:t xml:space="preserve">the creation of </w:t>
      </w:r>
      <w:r w:rsidR="0009423E">
        <w:rPr>
          <w:rFonts w:asciiTheme="minorHAnsi" w:hAnsiTheme="minorHAnsi"/>
          <w:lang w:val="en-US"/>
        </w:rPr>
        <w:t xml:space="preserve">policy </w:t>
      </w:r>
      <w:r w:rsidR="00924D10">
        <w:rPr>
          <w:rFonts w:asciiTheme="minorHAnsi" w:hAnsiTheme="minorHAnsi"/>
          <w:lang w:val="en-US"/>
        </w:rPr>
        <w:t xml:space="preserve">positions that will lead to </w:t>
      </w:r>
      <w:r w:rsidR="00764BA0" w:rsidRPr="00764BA0">
        <w:rPr>
          <w:rFonts w:asciiTheme="minorHAnsi" w:hAnsiTheme="minorHAnsi"/>
          <w:lang w:val="en-US"/>
        </w:rPr>
        <w:t>quality, accessible</w:t>
      </w:r>
      <w:r w:rsidR="00924D10">
        <w:rPr>
          <w:rFonts w:asciiTheme="minorHAnsi" w:hAnsiTheme="minorHAnsi"/>
          <w:lang w:val="en-US"/>
        </w:rPr>
        <w:t>, well planned</w:t>
      </w:r>
      <w:r w:rsidR="00764BA0" w:rsidRPr="00764BA0">
        <w:rPr>
          <w:rFonts w:asciiTheme="minorHAnsi" w:hAnsiTheme="minorHAnsi"/>
          <w:lang w:val="en-US"/>
        </w:rPr>
        <w:t xml:space="preserve"> and sustainable </w:t>
      </w:r>
      <w:r w:rsidR="00764BA0">
        <w:rPr>
          <w:rFonts w:asciiTheme="minorHAnsi" w:hAnsiTheme="minorHAnsi"/>
          <w:lang w:val="en-US"/>
        </w:rPr>
        <w:t>open spaces</w:t>
      </w:r>
      <w:r w:rsidR="005E76C2">
        <w:rPr>
          <w:rFonts w:asciiTheme="minorHAnsi" w:hAnsiTheme="minorHAnsi"/>
          <w:lang w:val="en-US"/>
        </w:rPr>
        <w:t xml:space="preserve">.  Council’s </w:t>
      </w:r>
      <w:r w:rsidR="00B95C9F">
        <w:rPr>
          <w:rFonts w:asciiTheme="minorHAnsi" w:hAnsiTheme="minorHAnsi"/>
          <w:lang w:val="en-US"/>
        </w:rPr>
        <w:t xml:space="preserve">key </w:t>
      </w:r>
      <w:r w:rsidR="005E76C2">
        <w:rPr>
          <w:rFonts w:asciiTheme="minorHAnsi" w:hAnsiTheme="minorHAnsi"/>
          <w:lang w:val="en-US"/>
        </w:rPr>
        <w:t xml:space="preserve">values are </w:t>
      </w:r>
      <w:r w:rsidR="00B95C9F">
        <w:rPr>
          <w:rFonts w:asciiTheme="minorHAnsi" w:hAnsiTheme="minorHAnsi"/>
          <w:lang w:val="en-US"/>
        </w:rPr>
        <w:t>listed</w:t>
      </w:r>
      <w:r w:rsidR="005E76C2">
        <w:rPr>
          <w:rFonts w:asciiTheme="minorHAnsi" w:hAnsiTheme="minorHAnsi"/>
          <w:lang w:val="en-US"/>
        </w:rPr>
        <w:t xml:space="preserve"> below</w:t>
      </w:r>
      <w:r w:rsidR="00764BA0">
        <w:rPr>
          <w:rFonts w:asciiTheme="minorHAnsi" w:hAnsiTheme="minorHAnsi"/>
          <w:lang w:val="en-US"/>
        </w:rPr>
        <w:t>,</w:t>
      </w:r>
      <w:r w:rsidR="005E76C2">
        <w:rPr>
          <w:rFonts w:asciiTheme="minorHAnsi" w:hAnsiTheme="minorHAnsi"/>
          <w:lang w:val="en-US"/>
        </w:rPr>
        <w:t xml:space="preserve"> together with a statement of how the Open Space Policy </w:t>
      </w:r>
      <w:r w:rsidR="00B3265F">
        <w:rPr>
          <w:rFonts w:asciiTheme="minorHAnsi" w:hAnsiTheme="minorHAnsi"/>
          <w:lang w:val="en-US"/>
        </w:rPr>
        <w:t>underpins</w:t>
      </w:r>
      <w:r w:rsidR="005E76C2">
        <w:rPr>
          <w:rFonts w:asciiTheme="minorHAnsi" w:hAnsiTheme="minorHAnsi"/>
          <w:lang w:val="en-US"/>
        </w:rPr>
        <w:t xml:space="preserve"> these values.</w:t>
      </w:r>
    </w:p>
    <w:p w:rsidR="005E76C2" w:rsidRDefault="005E76C2" w:rsidP="002954E9">
      <w:pPr>
        <w:rPr>
          <w:rFonts w:asciiTheme="minorHAnsi" w:hAnsi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924D10" w:rsidTr="00DF524D">
        <w:tc>
          <w:tcPr>
            <w:tcW w:w="2518" w:type="dxa"/>
          </w:tcPr>
          <w:p w:rsidR="00924D10" w:rsidRDefault="00924D10" w:rsidP="002954E9">
            <w:pPr>
              <w:rPr>
                <w:rFonts w:asciiTheme="minorHAnsi" w:hAnsiTheme="minorHAnsi"/>
                <w:lang w:val="en-US"/>
              </w:rPr>
            </w:pPr>
            <w:r w:rsidRPr="00924D10">
              <w:rPr>
                <w:rFonts w:asciiTheme="minorHAnsi" w:hAnsiTheme="minorHAnsi"/>
                <w:lang w:val="en-US"/>
              </w:rPr>
              <w:t>Co-operation</w:t>
            </w:r>
          </w:p>
        </w:tc>
        <w:tc>
          <w:tcPr>
            <w:tcW w:w="8164" w:type="dxa"/>
          </w:tcPr>
          <w:p w:rsidR="00924D10" w:rsidRDefault="00924D10" w:rsidP="0055088F">
            <w:pPr>
              <w:rPr>
                <w:rFonts w:asciiTheme="minorHAnsi" w:hAnsiTheme="minorHAnsi"/>
                <w:lang w:val="en-US"/>
              </w:rPr>
            </w:pPr>
            <w:r w:rsidRPr="00924D10">
              <w:rPr>
                <w:rFonts w:asciiTheme="minorHAnsi" w:hAnsiTheme="minorHAnsi"/>
                <w:lang w:val="en-US"/>
              </w:rPr>
              <w:t xml:space="preserve">The Open Space Policy acknowledges that shared knowledge and common goals creates </w:t>
            </w:r>
            <w:r w:rsidR="00DF524D">
              <w:rPr>
                <w:rFonts w:asciiTheme="minorHAnsi" w:hAnsiTheme="minorHAnsi"/>
                <w:lang w:val="en-US"/>
              </w:rPr>
              <w:t>v</w:t>
            </w:r>
            <w:r w:rsidRPr="00924D10">
              <w:rPr>
                <w:rFonts w:asciiTheme="minorHAnsi" w:hAnsiTheme="minorHAnsi"/>
                <w:lang w:val="en-US"/>
              </w:rPr>
              <w:t xml:space="preserve">alue </w:t>
            </w:r>
            <w:r w:rsidR="00DF524D">
              <w:rPr>
                <w:rFonts w:asciiTheme="minorHAnsi" w:hAnsiTheme="minorHAnsi"/>
                <w:lang w:val="en-US"/>
              </w:rPr>
              <w:t xml:space="preserve">and accountability </w:t>
            </w:r>
            <w:r w:rsidRPr="00924D10">
              <w:rPr>
                <w:rFonts w:asciiTheme="minorHAnsi" w:hAnsiTheme="minorHAnsi"/>
                <w:lang w:val="en-US"/>
              </w:rPr>
              <w:t xml:space="preserve">for </w:t>
            </w:r>
            <w:r w:rsidR="0055088F">
              <w:rPr>
                <w:rFonts w:asciiTheme="minorHAnsi" w:hAnsiTheme="minorHAnsi"/>
                <w:lang w:val="en-US"/>
              </w:rPr>
              <w:t>the community</w:t>
            </w:r>
            <w:r w:rsidRPr="00924D10">
              <w:rPr>
                <w:rFonts w:asciiTheme="minorHAnsi" w:hAnsiTheme="minorHAnsi"/>
                <w:lang w:val="en-US"/>
              </w:rPr>
              <w:t>.</w:t>
            </w:r>
          </w:p>
        </w:tc>
      </w:tr>
      <w:tr w:rsidR="00924D10" w:rsidTr="00DF524D">
        <w:tc>
          <w:tcPr>
            <w:tcW w:w="2518" w:type="dxa"/>
          </w:tcPr>
          <w:p w:rsidR="00924D10" w:rsidRDefault="00924D10" w:rsidP="002954E9">
            <w:pPr>
              <w:rPr>
                <w:rFonts w:asciiTheme="minorHAnsi" w:hAnsiTheme="minorHAnsi"/>
                <w:lang w:val="en-US"/>
              </w:rPr>
            </w:pPr>
            <w:r w:rsidRPr="00924D10">
              <w:rPr>
                <w:rFonts w:asciiTheme="minorHAnsi" w:hAnsiTheme="minorHAnsi"/>
                <w:lang w:val="en-US"/>
              </w:rPr>
              <w:t>Commitment</w:t>
            </w:r>
          </w:p>
        </w:tc>
        <w:tc>
          <w:tcPr>
            <w:tcW w:w="8164" w:type="dxa"/>
          </w:tcPr>
          <w:p w:rsidR="00924D10" w:rsidRDefault="00CC11FA" w:rsidP="002C5373">
            <w:pPr>
              <w:rPr>
                <w:rFonts w:asciiTheme="minorHAnsi" w:hAnsiTheme="minorHAnsi"/>
                <w:lang w:val="en-US"/>
              </w:rPr>
            </w:pPr>
            <w:r w:rsidRPr="00CC11FA">
              <w:rPr>
                <w:rFonts w:asciiTheme="minorHAnsi" w:hAnsiTheme="minorHAnsi"/>
                <w:lang w:val="en-US"/>
              </w:rPr>
              <w:t>The Open Space Policy identifies that it is the right of all of the community to access and utili</w:t>
            </w:r>
            <w:r w:rsidR="002C5373">
              <w:rPr>
                <w:rFonts w:asciiTheme="minorHAnsi" w:hAnsiTheme="minorHAnsi"/>
                <w:lang w:val="en-US"/>
              </w:rPr>
              <w:t>s</w:t>
            </w:r>
            <w:r w:rsidRPr="00CC11FA">
              <w:rPr>
                <w:rFonts w:asciiTheme="minorHAnsi" w:hAnsiTheme="minorHAnsi"/>
                <w:lang w:val="en-US"/>
              </w:rPr>
              <w:t>e open space and not just select individuals or groups.</w:t>
            </w:r>
          </w:p>
        </w:tc>
      </w:tr>
      <w:tr w:rsidR="00924D10" w:rsidTr="00DF524D">
        <w:tc>
          <w:tcPr>
            <w:tcW w:w="2518" w:type="dxa"/>
          </w:tcPr>
          <w:p w:rsidR="00924D10" w:rsidRDefault="00CC11FA" w:rsidP="002954E9">
            <w:pPr>
              <w:rPr>
                <w:rFonts w:asciiTheme="minorHAnsi" w:hAnsiTheme="minorHAnsi"/>
                <w:lang w:val="en-US"/>
              </w:rPr>
            </w:pPr>
            <w:r w:rsidRPr="00CC11FA">
              <w:rPr>
                <w:rFonts w:asciiTheme="minorHAnsi" w:hAnsiTheme="minorHAnsi"/>
                <w:lang w:val="en-US"/>
              </w:rPr>
              <w:t>Communication</w:t>
            </w:r>
          </w:p>
        </w:tc>
        <w:tc>
          <w:tcPr>
            <w:tcW w:w="8164" w:type="dxa"/>
          </w:tcPr>
          <w:p w:rsidR="00924D10" w:rsidRDefault="00CC11FA" w:rsidP="002954E9">
            <w:pPr>
              <w:rPr>
                <w:rFonts w:asciiTheme="minorHAnsi" w:hAnsiTheme="minorHAnsi"/>
                <w:lang w:val="en-US"/>
              </w:rPr>
            </w:pPr>
            <w:r w:rsidRPr="00CC11FA">
              <w:rPr>
                <w:rFonts w:asciiTheme="minorHAnsi" w:hAnsiTheme="minorHAnsi"/>
                <w:lang w:val="en-US"/>
              </w:rPr>
              <w:t>The Open Space Policy specifies that community consultation is the essence of achieving community input and community support</w:t>
            </w:r>
            <w:r w:rsidR="00DF524D">
              <w:rPr>
                <w:rFonts w:asciiTheme="minorHAnsi" w:hAnsiTheme="minorHAnsi"/>
                <w:lang w:val="en-US"/>
              </w:rPr>
              <w:t>.</w:t>
            </w:r>
          </w:p>
        </w:tc>
      </w:tr>
      <w:tr w:rsidR="00924D10" w:rsidTr="00DF524D">
        <w:tc>
          <w:tcPr>
            <w:tcW w:w="2518" w:type="dxa"/>
          </w:tcPr>
          <w:p w:rsidR="00924D10" w:rsidRDefault="00CC11FA" w:rsidP="002954E9">
            <w:pPr>
              <w:rPr>
                <w:rFonts w:asciiTheme="minorHAnsi" w:hAnsiTheme="minorHAnsi"/>
                <w:lang w:val="en-US"/>
              </w:rPr>
            </w:pPr>
            <w:r w:rsidRPr="00CC11FA">
              <w:rPr>
                <w:rFonts w:asciiTheme="minorHAnsi" w:hAnsiTheme="minorHAnsi"/>
                <w:lang w:val="en-US"/>
              </w:rPr>
              <w:t>Continuous Improvement and Innovation</w:t>
            </w:r>
          </w:p>
        </w:tc>
        <w:tc>
          <w:tcPr>
            <w:tcW w:w="8164" w:type="dxa"/>
          </w:tcPr>
          <w:p w:rsidR="00924D10" w:rsidRDefault="00CC11FA" w:rsidP="002C5373">
            <w:pPr>
              <w:rPr>
                <w:rFonts w:asciiTheme="minorHAnsi" w:hAnsiTheme="minorHAnsi"/>
                <w:lang w:val="en-US"/>
              </w:rPr>
            </w:pPr>
            <w:r w:rsidRPr="00CC11FA">
              <w:rPr>
                <w:rFonts w:asciiTheme="minorHAnsi" w:hAnsiTheme="minorHAnsi"/>
                <w:lang w:val="en-US"/>
              </w:rPr>
              <w:t>The Open Space Policy emphasi</w:t>
            </w:r>
            <w:r w:rsidR="002C5373">
              <w:rPr>
                <w:rFonts w:asciiTheme="minorHAnsi" w:hAnsiTheme="minorHAnsi"/>
                <w:lang w:val="en-US"/>
              </w:rPr>
              <w:t>s</w:t>
            </w:r>
            <w:r w:rsidRPr="00CC11FA">
              <w:rPr>
                <w:rFonts w:asciiTheme="minorHAnsi" w:hAnsiTheme="minorHAnsi"/>
                <w:lang w:val="en-US"/>
              </w:rPr>
              <w:t xml:space="preserve">es that </w:t>
            </w:r>
            <w:r w:rsidR="00DF524D">
              <w:rPr>
                <w:rFonts w:asciiTheme="minorHAnsi" w:hAnsiTheme="minorHAnsi"/>
                <w:lang w:val="en-US"/>
              </w:rPr>
              <w:t xml:space="preserve">quality systems and </w:t>
            </w:r>
            <w:r w:rsidR="00B56E2D">
              <w:rPr>
                <w:rFonts w:asciiTheme="minorHAnsi" w:hAnsiTheme="minorHAnsi"/>
                <w:lang w:val="en-US"/>
              </w:rPr>
              <w:t xml:space="preserve">innovative </w:t>
            </w:r>
            <w:r w:rsidR="00DF524D">
              <w:rPr>
                <w:rFonts w:asciiTheme="minorHAnsi" w:hAnsiTheme="minorHAnsi"/>
                <w:lang w:val="en-US"/>
              </w:rPr>
              <w:t>processes</w:t>
            </w:r>
            <w:r w:rsidRPr="00CC11FA">
              <w:rPr>
                <w:rFonts w:asciiTheme="minorHAnsi" w:hAnsiTheme="minorHAnsi"/>
                <w:lang w:val="en-US"/>
              </w:rPr>
              <w:t xml:space="preserve"> </w:t>
            </w:r>
            <w:r w:rsidR="00DF524D">
              <w:rPr>
                <w:rFonts w:asciiTheme="minorHAnsi" w:hAnsiTheme="minorHAnsi"/>
                <w:lang w:val="en-US"/>
              </w:rPr>
              <w:t>are</w:t>
            </w:r>
            <w:r w:rsidRPr="00CC11FA">
              <w:rPr>
                <w:rFonts w:asciiTheme="minorHAnsi" w:hAnsiTheme="minorHAnsi"/>
                <w:lang w:val="en-US"/>
              </w:rPr>
              <w:t xml:space="preserve"> crucial for a municipality with growing expectations on open space resources and assets</w:t>
            </w:r>
            <w:r w:rsidR="00DF524D">
              <w:rPr>
                <w:rFonts w:asciiTheme="minorHAnsi" w:hAnsiTheme="minorHAnsi"/>
                <w:lang w:val="en-US"/>
              </w:rPr>
              <w:t>.</w:t>
            </w:r>
          </w:p>
        </w:tc>
      </w:tr>
    </w:tbl>
    <w:p w:rsidR="00924D10" w:rsidRDefault="00924D10" w:rsidP="002954E9">
      <w:pPr>
        <w:rPr>
          <w:rFonts w:asciiTheme="minorHAnsi" w:hAnsiTheme="minorHAnsi"/>
          <w:lang w:val="en-US"/>
        </w:rPr>
      </w:pPr>
    </w:p>
    <w:p w:rsidR="002954E9" w:rsidRPr="002954E9" w:rsidRDefault="002954E9" w:rsidP="002954E9">
      <w:pPr>
        <w:pStyle w:val="Heading1"/>
        <w:rPr>
          <w:caps/>
          <w:lang w:val="en-US"/>
        </w:rPr>
      </w:pPr>
      <w:r w:rsidRPr="002954E9">
        <w:rPr>
          <w:caps/>
          <w:lang w:val="en-US"/>
        </w:rPr>
        <w:t>Background / Context</w:t>
      </w:r>
    </w:p>
    <w:p w:rsidR="000C280E" w:rsidRDefault="002C5373" w:rsidP="002954E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462F89">
        <w:rPr>
          <w:rFonts w:asciiTheme="minorHAnsi" w:hAnsiTheme="minorHAnsi"/>
        </w:rPr>
        <w:t>development of the Open Space P</w:t>
      </w:r>
      <w:r>
        <w:rPr>
          <w:rFonts w:asciiTheme="minorHAnsi" w:hAnsiTheme="minorHAnsi"/>
        </w:rPr>
        <w:t xml:space="preserve">olicy </w:t>
      </w:r>
      <w:r w:rsidR="00462F89">
        <w:rPr>
          <w:rFonts w:asciiTheme="minorHAnsi" w:hAnsiTheme="minorHAnsi"/>
        </w:rPr>
        <w:t>has been undertaken</w:t>
      </w:r>
      <w:r>
        <w:rPr>
          <w:rFonts w:asciiTheme="minorHAnsi" w:hAnsiTheme="minorHAnsi"/>
        </w:rPr>
        <w:t xml:space="preserve"> </w:t>
      </w:r>
      <w:r w:rsidR="00462F89">
        <w:rPr>
          <w:rFonts w:asciiTheme="minorHAnsi" w:hAnsiTheme="minorHAnsi"/>
        </w:rPr>
        <w:t xml:space="preserve">within </w:t>
      </w:r>
      <w:r>
        <w:rPr>
          <w:rFonts w:asciiTheme="minorHAnsi" w:hAnsiTheme="minorHAnsi"/>
        </w:rPr>
        <w:t xml:space="preserve">the following </w:t>
      </w:r>
      <w:r w:rsidR="00DD3E13">
        <w:rPr>
          <w:rFonts w:asciiTheme="minorHAnsi" w:hAnsiTheme="minorHAnsi"/>
        </w:rPr>
        <w:t xml:space="preserve">governance and </w:t>
      </w:r>
      <w:r w:rsidR="00462F89">
        <w:rPr>
          <w:rFonts w:asciiTheme="minorHAnsi" w:hAnsiTheme="minorHAnsi"/>
        </w:rPr>
        <w:t>environmental contexts</w:t>
      </w:r>
      <w:r w:rsidR="001673AD">
        <w:rPr>
          <w:rFonts w:asciiTheme="minorHAnsi" w:hAnsiTheme="minorHAnsi"/>
        </w:rPr>
        <w:t>.</w:t>
      </w:r>
    </w:p>
    <w:p w:rsidR="003F26B9" w:rsidRDefault="003F26B9" w:rsidP="008C4B40">
      <w:pPr>
        <w:rPr>
          <w:rFonts w:asciiTheme="minorHAnsi" w:hAnsiTheme="minorHAnsi"/>
        </w:rPr>
      </w:pPr>
    </w:p>
    <w:p w:rsidR="000C280E" w:rsidRDefault="000C280E" w:rsidP="008C4B40">
      <w:pPr>
        <w:rPr>
          <w:rFonts w:asciiTheme="minorHAnsi" w:hAnsiTheme="minorHAnsi"/>
        </w:rPr>
      </w:pPr>
      <w:r>
        <w:rPr>
          <w:rFonts w:asciiTheme="minorHAnsi" w:hAnsiTheme="minorHAnsi"/>
        </w:rPr>
        <w:t>Social and Political</w:t>
      </w:r>
    </w:p>
    <w:p w:rsidR="00512D02" w:rsidRDefault="00F87BBD" w:rsidP="00F87BBD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F87BBD">
        <w:rPr>
          <w:rFonts w:asciiTheme="minorHAnsi" w:hAnsiTheme="minorHAnsi"/>
        </w:rPr>
        <w:t>T</w:t>
      </w:r>
      <w:r w:rsidR="00DD330E" w:rsidRPr="00F87BBD">
        <w:rPr>
          <w:rFonts w:asciiTheme="minorHAnsi" w:hAnsiTheme="minorHAnsi"/>
        </w:rPr>
        <w:t xml:space="preserve">he </w:t>
      </w:r>
      <w:r w:rsidR="004B0337">
        <w:rPr>
          <w:rFonts w:asciiTheme="minorHAnsi" w:hAnsiTheme="minorHAnsi"/>
        </w:rPr>
        <w:t xml:space="preserve">community’s </w:t>
      </w:r>
      <w:r w:rsidR="00606369">
        <w:rPr>
          <w:rFonts w:asciiTheme="minorHAnsi" w:hAnsiTheme="minorHAnsi"/>
        </w:rPr>
        <w:t xml:space="preserve">high </w:t>
      </w:r>
      <w:r w:rsidR="00DD330E" w:rsidRPr="00F87BBD">
        <w:rPr>
          <w:rFonts w:asciiTheme="minorHAnsi" w:hAnsiTheme="minorHAnsi"/>
        </w:rPr>
        <w:t xml:space="preserve">expectation </w:t>
      </w:r>
      <w:r w:rsidR="0055088F">
        <w:rPr>
          <w:rFonts w:asciiTheme="minorHAnsi" w:hAnsiTheme="minorHAnsi"/>
        </w:rPr>
        <w:t>for</w:t>
      </w:r>
      <w:r w:rsidR="00DD330E" w:rsidRPr="00F87BBD">
        <w:rPr>
          <w:rFonts w:asciiTheme="minorHAnsi" w:hAnsiTheme="minorHAnsi"/>
        </w:rPr>
        <w:t xml:space="preserve"> a leafy green municipality with quality</w:t>
      </w:r>
      <w:r w:rsidR="004B033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well managed open spaces.</w:t>
      </w:r>
    </w:p>
    <w:p w:rsidR="009142B2" w:rsidRPr="009142B2" w:rsidRDefault="009142B2" w:rsidP="009142B2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9142B2">
        <w:rPr>
          <w:rFonts w:asciiTheme="minorHAnsi" w:hAnsiTheme="minorHAnsi"/>
        </w:rPr>
        <w:t>The recognition that open spaces may take different forms from bushland to purpose built community spaces.</w:t>
      </w:r>
    </w:p>
    <w:p w:rsidR="00606369" w:rsidRDefault="00606369" w:rsidP="00F87BBD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Increasing population and housing density forecasts for Maroondah in the coming decade.</w:t>
      </w:r>
    </w:p>
    <w:p w:rsidR="00F87BBD" w:rsidRDefault="004B0337" w:rsidP="00F87BBD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="007C3B62">
        <w:rPr>
          <w:rFonts w:asciiTheme="minorHAnsi" w:hAnsiTheme="minorHAnsi"/>
        </w:rPr>
        <w:t xml:space="preserve">growing </w:t>
      </w:r>
      <w:r>
        <w:rPr>
          <w:rFonts w:asciiTheme="minorHAnsi" w:hAnsiTheme="minorHAnsi"/>
        </w:rPr>
        <w:t>t</w:t>
      </w:r>
      <w:r w:rsidR="00F87BBD">
        <w:rPr>
          <w:rFonts w:asciiTheme="minorHAnsi" w:hAnsiTheme="minorHAnsi"/>
        </w:rPr>
        <w:t xml:space="preserve">rend towards unstructured </w:t>
      </w:r>
      <w:r w:rsidR="0049472E">
        <w:rPr>
          <w:rFonts w:asciiTheme="minorHAnsi" w:hAnsiTheme="minorHAnsi"/>
        </w:rPr>
        <w:t xml:space="preserve">recreation </w:t>
      </w:r>
      <w:r>
        <w:rPr>
          <w:rFonts w:asciiTheme="minorHAnsi" w:hAnsiTheme="minorHAnsi"/>
        </w:rPr>
        <w:t xml:space="preserve">activity </w:t>
      </w:r>
      <w:r w:rsidR="007C3B62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>use</w:t>
      </w:r>
      <w:r w:rsidR="00F87BBD">
        <w:rPr>
          <w:rFonts w:asciiTheme="minorHAnsi" w:hAnsiTheme="minorHAnsi"/>
        </w:rPr>
        <w:t xml:space="preserve"> </w:t>
      </w:r>
      <w:r w:rsidR="0049472E">
        <w:rPr>
          <w:rFonts w:asciiTheme="minorHAnsi" w:hAnsiTheme="minorHAnsi"/>
        </w:rPr>
        <w:t>of open space.</w:t>
      </w:r>
    </w:p>
    <w:p w:rsidR="00F87BBD" w:rsidRDefault="004B0337" w:rsidP="00F87BBD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A d</w:t>
      </w:r>
      <w:r w:rsidR="00F87BBD">
        <w:rPr>
          <w:rFonts w:asciiTheme="minorHAnsi" w:hAnsiTheme="minorHAnsi"/>
        </w:rPr>
        <w:t>esire to encourage physical activity for the health and wellbeing it provides for the community</w:t>
      </w:r>
      <w:r w:rsidR="00626FF7">
        <w:rPr>
          <w:rFonts w:asciiTheme="minorHAnsi" w:hAnsiTheme="minorHAnsi"/>
        </w:rPr>
        <w:t xml:space="preserve"> in response to increasing sedentary lifestyles</w:t>
      </w:r>
      <w:r w:rsidR="00F87BBD">
        <w:rPr>
          <w:rFonts w:asciiTheme="minorHAnsi" w:hAnsiTheme="minorHAnsi"/>
        </w:rPr>
        <w:t>.</w:t>
      </w:r>
    </w:p>
    <w:p w:rsidR="00B56E2D" w:rsidRPr="00B56E2D" w:rsidRDefault="0055088F" w:rsidP="00B56E2D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n</w:t>
      </w:r>
      <w:r w:rsidR="007C3B62" w:rsidRPr="00B56E2D">
        <w:rPr>
          <w:rFonts w:asciiTheme="minorHAnsi" w:hAnsiTheme="minorHAnsi"/>
        </w:rPr>
        <w:t>eed to encourage complementary open space uses and manage conflicting use of open space.</w:t>
      </w:r>
    </w:p>
    <w:p w:rsidR="00BF0E76" w:rsidRDefault="00BF0E76" w:rsidP="008C4B40">
      <w:pPr>
        <w:rPr>
          <w:rFonts w:asciiTheme="minorHAnsi" w:hAnsiTheme="minorHAnsi"/>
        </w:rPr>
      </w:pPr>
    </w:p>
    <w:p w:rsidR="00EF6159" w:rsidRDefault="000C280E" w:rsidP="008C4B4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Environmental </w:t>
      </w:r>
      <w:r w:rsidR="004C64A5">
        <w:rPr>
          <w:rFonts w:asciiTheme="minorHAnsi" w:hAnsiTheme="minorHAnsi"/>
        </w:rPr>
        <w:t>and Cultural</w:t>
      </w:r>
    </w:p>
    <w:p w:rsidR="00D15BB4" w:rsidRDefault="003F26B9" w:rsidP="00D15BB4">
      <w:pPr>
        <w:pStyle w:val="ListParagraph"/>
        <w:numPr>
          <w:ilvl w:val="0"/>
          <w:numId w:val="31"/>
        </w:numPr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DC7CF9">
        <w:rPr>
          <w:rFonts w:asciiTheme="minorHAnsi" w:hAnsiTheme="minorHAnsi"/>
        </w:rPr>
        <w:t>im</w:t>
      </w:r>
      <w:r w:rsidR="008C4B40" w:rsidRPr="00835177">
        <w:rPr>
          <w:rFonts w:asciiTheme="minorHAnsi" w:hAnsiTheme="minorHAnsi"/>
        </w:rPr>
        <w:t xml:space="preserve">ited new open space land </w:t>
      </w:r>
      <w:r w:rsidR="00D15BB4">
        <w:rPr>
          <w:rFonts w:asciiTheme="minorHAnsi" w:hAnsiTheme="minorHAnsi"/>
        </w:rPr>
        <w:t>a</w:t>
      </w:r>
      <w:r w:rsidR="008C4B40" w:rsidRPr="00835177">
        <w:rPr>
          <w:rFonts w:asciiTheme="minorHAnsi" w:hAnsiTheme="minorHAnsi"/>
        </w:rPr>
        <w:t xml:space="preserve">vailable to the Maroondah </w:t>
      </w:r>
      <w:r w:rsidR="00213B95">
        <w:rPr>
          <w:rFonts w:asciiTheme="minorHAnsi" w:hAnsiTheme="minorHAnsi"/>
        </w:rPr>
        <w:t>c</w:t>
      </w:r>
      <w:r w:rsidR="008C4B40" w:rsidRPr="00835177">
        <w:rPr>
          <w:rFonts w:asciiTheme="minorHAnsi" w:hAnsiTheme="minorHAnsi"/>
        </w:rPr>
        <w:t>ommunity through developments</w:t>
      </w:r>
      <w:r w:rsidR="00373515" w:rsidRPr="00835177">
        <w:rPr>
          <w:rFonts w:asciiTheme="minorHAnsi" w:hAnsiTheme="minorHAnsi"/>
        </w:rPr>
        <w:t xml:space="preserve"> in</w:t>
      </w:r>
      <w:r w:rsidR="00BF0E76">
        <w:rPr>
          <w:rFonts w:asciiTheme="minorHAnsi" w:hAnsiTheme="minorHAnsi"/>
        </w:rPr>
        <w:t xml:space="preserve"> </w:t>
      </w:r>
      <w:r w:rsidR="00373515" w:rsidRPr="00835177">
        <w:rPr>
          <w:rFonts w:asciiTheme="minorHAnsi" w:hAnsiTheme="minorHAnsi"/>
        </w:rPr>
        <w:t>the future.</w:t>
      </w:r>
    </w:p>
    <w:p w:rsidR="00016DDE" w:rsidRDefault="0055088F" w:rsidP="00D15BB4">
      <w:pPr>
        <w:pStyle w:val="ListParagraph"/>
        <w:numPr>
          <w:ilvl w:val="0"/>
          <w:numId w:val="3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n</w:t>
      </w:r>
      <w:r w:rsidR="00606369">
        <w:rPr>
          <w:rFonts w:asciiTheme="minorHAnsi" w:hAnsiTheme="minorHAnsi"/>
        </w:rPr>
        <w:t xml:space="preserve">eed for the </w:t>
      </w:r>
      <w:r w:rsidR="007045A5">
        <w:rPr>
          <w:rFonts w:asciiTheme="minorHAnsi" w:hAnsiTheme="minorHAnsi"/>
        </w:rPr>
        <w:t xml:space="preserve">existing </w:t>
      </w:r>
      <w:r w:rsidR="008C4B40" w:rsidRPr="00EF5DA7">
        <w:rPr>
          <w:rFonts w:asciiTheme="minorHAnsi" w:hAnsiTheme="minorHAnsi"/>
        </w:rPr>
        <w:t xml:space="preserve">open space </w:t>
      </w:r>
      <w:r w:rsidR="00606369">
        <w:rPr>
          <w:rFonts w:asciiTheme="minorHAnsi" w:hAnsiTheme="minorHAnsi"/>
        </w:rPr>
        <w:t xml:space="preserve">network to cater for </w:t>
      </w:r>
      <w:r w:rsidR="00DC7CF9">
        <w:rPr>
          <w:rFonts w:asciiTheme="minorHAnsi" w:hAnsiTheme="minorHAnsi"/>
        </w:rPr>
        <w:t xml:space="preserve">formal </w:t>
      </w:r>
      <w:r w:rsidR="008C4B40" w:rsidRPr="00EF5DA7">
        <w:rPr>
          <w:rFonts w:asciiTheme="minorHAnsi" w:hAnsiTheme="minorHAnsi"/>
        </w:rPr>
        <w:t>sport</w:t>
      </w:r>
      <w:r w:rsidR="007045A5">
        <w:rPr>
          <w:rFonts w:asciiTheme="minorHAnsi" w:hAnsiTheme="minorHAnsi"/>
        </w:rPr>
        <w:t>s</w:t>
      </w:r>
      <w:r w:rsidR="00A26309">
        <w:rPr>
          <w:rFonts w:asciiTheme="minorHAnsi" w:hAnsiTheme="minorHAnsi"/>
        </w:rPr>
        <w:t xml:space="preserve">, </w:t>
      </w:r>
      <w:r w:rsidR="00DC7CF9">
        <w:rPr>
          <w:rFonts w:asciiTheme="minorHAnsi" w:hAnsiTheme="minorHAnsi"/>
        </w:rPr>
        <w:t xml:space="preserve">informal </w:t>
      </w:r>
      <w:r w:rsidR="00A26309">
        <w:rPr>
          <w:rFonts w:asciiTheme="minorHAnsi" w:hAnsiTheme="minorHAnsi"/>
        </w:rPr>
        <w:t xml:space="preserve">recreation, environmental </w:t>
      </w:r>
      <w:r w:rsidR="00B56E2D">
        <w:rPr>
          <w:rFonts w:asciiTheme="minorHAnsi" w:hAnsiTheme="minorHAnsi"/>
        </w:rPr>
        <w:t>values</w:t>
      </w:r>
      <w:r w:rsidR="00463A62">
        <w:rPr>
          <w:rFonts w:asciiTheme="minorHAnsi" w:hAnsiTheme="minorHAnsi"/>
        </w:rPr>
        <w:t xml:space="preserve"> </w:t>
      </w:r>
      <w:r w:rsidR="00A26309">
        <w:rPr>
          <w:rFonts w:asciiTheme="minorHAnsi" w:hAnsiTheme="minorHAnsi"/>
        </w:rPr>
        <w:t xml:space="preserve">and </w:t>
      </w:r>
      <w:r w:rsidR="00DC7CF9">
        <w:rPr>
          <w:rFonts w:asciiTheme="minorHAnsi" w:hAnsiTheme="minorHAnsi"/>
        </w:rPr>
        <w:t xml:space="preserve">other </w:t>
      </w:r>
      <w:r w:rsidR="00A26309">
        <w:rPr>
          <w:rFonts w:asciiTheme="minorHAnsi" w:hAnsiTheme="minorHAnsi"/>
        </w:rPr>
        <w:t>specific purpose</w:t>
      </w:r>
      <w:r w:rsidR="0086433D">
        <w:rPr>
          <w:rFonts w:asciiTheme="minorHAnsi" w:hAnsiTheme="minorHAnsi"/>
        </w:rPr>
        <w:t>s</w:t>
      </w:r>
      <w:r w:rsidR="00A26309">
        <w:rPr>
          <w:rFonts w:asciiTheme="minorHAnsi" w:hAnsiTheme="minorHAnsi"/>
        </w:rPr>
        <w:t xml:space="preserve"> </w:t>
      </w:r>
      <w:r w:rsidR="008C4B40" w:rsidRPr="00EF5DA7">
        <w:rPr>
          <w:rFonts w:asciiTheme="minorHAnsi" w:hAnsiTheme="minorHAnsi"/>
        </w:rPr>
        <w:t>requir</w:t>
      </w:r>
      <w:r w:rsidR="00626FF7">
        <w:rPr>
          <w:rFonts w:asciiTheme="minorHAnsi" w:hAnsiTheme="minorHAnsi"/>
        </w:rPr>
        <w:t>ing</w:t>
      </w:r>
      <w:r w:rsidR="008C4B40" w:rsidRPr="00EF5DA7">
        <w:rPr>
          <w:rFonts w:asciiTheme="minorHAnsi" w:hAnsiTheme="minorHAnsi"/>
        </w:rPr>
        <w:t xml:space="preserve"> </w:t>
      </w:r>
      <w:r w:rsidR="007045A5">
        <w:rPr>
          <w:rFonts w:asciiTheme="minorHAnsi" w:hAnsiTheme="minorHAnsi"/>
        </w:rPr>
        <w:t>balance</w:t>
      </w:r>
      <w:r w:rsidR="00CD0AB1">
        <w:rPr>
          <w:rFonts w:asciiTheme="minorHAnsi" w:hAnsiTheme="minorHAnsi"/>
        </w:rPr>
        <w:t xml:space="preserve">d </w:t>
      </w:r>
      <w:r w:rsidR="007045A5">
        <w:rPr>
          <w:rFonts w:asciiTheme="minorHAnsi" w:hAnsiTheme="minorHAnsi"/>
        </w:rPr>
        <w:t xml:space="preserve">strategic </w:t>
      </w:r>
      <w:r w:rsidR="008C4B40" w:rsidRPr="00EF5DA7">
        <w:rPr>
          <w:rFonts w:asciiTheme="minorHAnsi" w:hAnsiTheme="minorHAnsi"/>
        </w:rPr>
        <w:t>consideration.</w:t>
      </w:r>
    </w:p>
    <w:p w:rsidR="00D15BB4" w:rsidRDefault="00D15BB4" w:rsidP="00D15BB4">
      <w:pPr>
        <w:pStyle w:val="ListParagraph"/>
        <w:numPr>
          <w:ilvl w:val="0"/>
          <w:numId w:val="3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Increase</w:t>
      </w:r>
      <w:r w:rsidR="00B56E2D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 necessity to preserve and protect natural environments as housing densities grow.</w:t>
      </w:r>
    </w:p>
    <w:p w:rsidR="00BF0E76" w:rsidRDefault="00BF0E76" w:rsidP="00D15BB4">
      <w:pPr>
        <w:pStyle w:val="ListParagraph"/>
        <w:numPr>
          <w:ilvl w:val="0"/>
          <w:numId w:val="3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recognition that some open spaces are specifically for the purpose of appreciating</w:t>
      </w:r>
      <w:r w:rsidR="002B4C7F">
        <w:rPr>
          <w:rFonts w:asciiTheme="minorHAnsi" w:hAnsiTheme="minorHAnsi"/>
        </w:rPr>
        <w:t xml:space="preserve"> and protecting</w:t>
      </w:r>
      <w:r>
        <w:rPr>
          <w:rFonts w:asciiTheme="minorHAnsi" w:hAnsiTheme="minorHAnsi"/>
        </w:rPr>
        <w:t xml:space="preserve"> them.</w:t>
      </w:r>
    </w:p>
    <w:p w:rsidR="00B56E2D" w:rsidRDefault="004B4C52" w:rsidP="00D15BB4">
      <w:pPr>
        <w:pStyle w:val="ListParagraph"/>
        <w:numPr>
          <w:ilvl w:val="0"/>
          <w:numId w:val="3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n</w:t>
      </w:r>
      <w:r w:rsidR="00F435B2">
        <w:rPr>
          <w:rFonts w:asciiTheme="minorHAnsi" w:hAnsiTheme="minorHAnsi"/>
        </w:rPr>
        <w:t>eed to p</w:t>
      </w:r>
      <w:r w:rsidR="00B56E2D">
        <w:rPr>
          <w:rFonts w:asciiTheme="minorHAnsi" w:hAnsiTheme="minorHAnsi"/>
        </w:rPr>
        <w:t xml:space="preserve">rotect </w:t>
      </w:r>
      <w:r w:rsidR="00F435B2">
        <w:rPr>
          <w:rFonts w:asciiTheme="minorHAnsi" w:hAnsiTheme="minorHAnsi"/>
        </w:rPr>
        <w:t>cultural assets located in</w:t>
      </w:r>
      <w:r w:rsidR="00BF0E76">
        <w:rPr>
          <w:rFonts w:asciiTheme="minorHAnsi" w:hAnsiTheme="minorHAnsi"/>
        </w:rPr>
        <w:t>, and values associated with,</w:t>
      </w:r>
      <w:r w:rsidR="00F435B2">
        <w:rPr>
          <w:rFonts w:asciiTheme="minorHAnsi" w:hAnsiTheme="minorHAnsi"/>
        </w:rPr>
        <w:t xml:space="preserve"> public open space.</w:t>
      </w:r>
    </w:p>
    <w:p w:rsidR="007B39C8" w:rsidRDefault="007B39C8" w:rsidP="00D15BB4">
      <w:pPr>
        <w:pStyle w:val="ListParagraph"/>
        <w:numPr>
          <w:ilvl w:val="0"/>
          <w:numId w:val="3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need to implement climate change mitigation strategies.</w:t>
      </w:r>
    </w:p>
    <w:p w:rsidR="007C1DBD" w:rsidRDefault="007C1DBD" w:rsidP="000C280E">
      <w:pPr>
        <w:rPr>
          <w:rFonts w:asciiTheme="minorHAnsi" w:hAnsiTheme="minorHAnsi"/>
        </w:rPr>
      </w:pPr>
    </w:p>
    <w:p w:rsidR="000C280E" w:rsidRPr="000C280E" w:rsidRDefault="000C280E" w:rsidP="000C280E">
      <w:pPr>
        <w:rPr>
          <w:rFonts w:asciiTheme="minorHAnsi" w:hAnsiTheme="minorHAnsi"/>
        </w:rPr>
      </w:pPr>
      <w:r>
        <w:rPr>
          <w:rFonts w:asciiTheme="minorHAnsi" w:hAnsiTheme="minorHAnsi"/>
        </w:rPr>
        <w:t>Economic</w:t>
      </w:r>
    </w:p>
    <w:p w:rsidR="0049472E" w:rsidRDefault="0049472E" w:rsidP="0049472E">
      <w:pPr>
        <w:numPr>
          <w:ilvl w:val="0"/>
          <w:numId w:val="27"/>
        </w:numPr>
        <w:rPr>
          <w:rFonts w:asciiTheme="minorHAnsi" w:hAnsiTheme="minorHAnsi"/>
        </w:rPr>
      </w:pPr>
      <w:r w:rsidRPr="0049472E">
        <w:rPr>
          <w:rFonts w:asciiTheme="minorHAnsi" w:hAnsiTheme="minorHAnsi"/>
        </w:rPr>
        <w:t xml:space="preserve">State </w:t>
      </w:r>
      <w:r w:rsidR="002B4C7F">
        <w:rPr>
          <w:rFonts w:asciiTheme="minorHAnsi" w:hAnsiTheme="minorHAnsi"/>
        </w:rPr>
        <w:t>G</w:t>
      </w:r>
      <w:r w:rsidRPr="0049472E">
        <w:rPr>
          <w:rFonts w:asciiTheme="minorHAnsi" w:hAnsiTheme="minorHAnsi"/>
        </w:rPr>
        <w:t xml:space="preserve">overnment legislated rate capping for Councils </w:t>
      </w:r>
      <w:r w:rsidR="00F435B2">
        <w:rPr>
          <w:rFonts w:asciiTheme="minorHAnsi" w:hAnsiTheme="minorHAnsi"/>
        </w:rPr>
        <w:t>from 1 July 2016</w:t>
      </w:r>
      <w:r w:rsidRPr="0049472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increasing </w:t>
      </w:r>
      <w:r w:rsidR="00F435B2">
        <w:rPr>
          <w:rFonts w:asciiTheme="minorHAnsi" w:hAnsiTheme="minorHAnsi"/>
        </w:rPr>
        <w:t xml:space="preserve">the </w:t>
      </w:r>
      <w:r w:rsidR="006957C2">
        <w:rPr>
          <w:rFonts w:asciiTheme="minorHAnsi" w:hAnsiTheme="minorHAnsi"/>
        </w:rPr>
        <w:t xml:space="preserve">need for processes </w:t>
      </w:r>
      <w:r w:rsidR="00F435B2">
        <w:rPr>
          <w:rFonts w:asciiTheme="minorHAnsi" w:hAnsiTheme="minorHAnsi"/>
        </w:rPr>
        <w:t>to</w:t>
      </w:r>
      <w:r w:rsidR="006957C2">
        <w:rPr>
          <w:rFonts w:asciiTheme="minorHAnsi" w:hAnsiTheme="minorHAnsi"/>
        </w:rPr>
        <w:t xml:space="preserve"> prioritis</w:t>
      </w:r>
      <w:r w:rsidR="00F435B2">
        <w:rPr>
          <w:rFonts w:asciiTheme="minorHAnsi" w:hAnsiTheme="minorHAnsi"/>
        </w:rPr>
        <w:t>e</w:t>
      </w:r>
      <w:r w:rsidR="006957C2">
        <w:rPr>
          <w:rFonts w:asciiTheme="minorHAnsi" w:hAnsiTheme="minorHAnsi"/>
        </w:rPr>
        <w:t xml:space="preserve"> open space improvements</w:t>
      </w:r>
      <w:r w:rsidRPr="0049472E">
        <w:rPr>
          <w:rFonts w:asciiTheme="minorHAnsi" w:hAnsiTheme="minorHAnsi"/>
        </w:rPr>
        <w:t>.</w:t>
      </w:r>
    </w:p>
    <w:p w:rsidR="006957C2" w:rsidRDefault="007C3B62" w:rsidP="0049472E">
      <w:pPr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Increasing d</w:t>
      </w:r>
      <w:r w:rsidR="008C4B40" w:rsidRPr="0049472E">
        <w:rPr>
          <w:rFonts w:asciiTheme="minorHAnsi" w:hAnsiTheme="minorHAnsi"/>
        </w:rPr>
        <w:t>emand and expectations for ancillary sporting infrastructure</w:t>
      </w:r>
      <w:r w:rsidR="000C4AE9" w:rsidRPr="0049472E">
        <w:rPr>
          <w:rFonts w:asciiTheme="minorHAnsi" w:hAnsiTheme="minorHAnsi"/>
        </w:rPr>
        <w:t>, such a</w:t>
      </w:r>
      <w:r w:rsidR="00612AA1" w:rsidRPr="0049472E">
        <w:rPr>
          <w:rFonts w:asciiTheme="minorHAnsi" w:hAnsiTheme="minorHAnsi"/>
        </w:rPr>
        <w:t>s</w:t>
      </w:r>
      <w:r w:rsidR="000C4AE9" w:rsidRPr="0049472E">
        <w:rPr>
          <w:rFonts w:asciiTheme="minorHAnsi" w:hAnsiTheme="minorHAnsi"/>
        </w:rPr>
        <w:t xml:space="preserve"> social buildings, car parks</w:t>
      </w:r>
      <w:r w:rsidR="00463A62">
        <w:rPr>
          <w:rFonts w:asciiTheme="minorHAnsi" w:hAnsiTheme="minorHAnsi"/>
        </w:rPr>
        <w:t xml:space="preserve"> and</w:t>
      </w:r>
      <w:r w:rsidR="000C4AE9" w:rsidRPr="0049472E">
        <w:rPr>
          <w:rFonts w:asciiTheme="minorHAnsi" w:hAnsiTheme="minorHAnsi"/>
        </w:rPr>
        <w:t xml:space="preserve"> training facilities</w:t>
      </w:r>
      <w:r w:rsidR="00BA406B" w:rsidRPr="0049472E">
        <w:rPr>
          <w:rFonts w:asciiTheme="minorHAnsi" w:hAnsiTheme="minorHAnsi"/>
        </w:rPr>
        <w:t xml:space="preserve"> as well as ground surface</w:t>
      </w:r>
      <w:r w:rsidR="007045A5" w:rsidRPr="0049472E">
        <w:rPr>
          <w:rFonts w:asciiTheme="minorHAnsi" w:hAnsiTheme="minorHAnsi"/>
        </w:rPr>
        <w:t xml:space="preserve"> improvement</w:t>
      </w:r>
      <w:r w:rsidR="000C4AE9" w:rsidRPr="0049472E">
        <w:rPr>
          <w:rFonts w:asciiTheme="minorHAnsi" w:hAnsiTheme="minorHAnsi"/>
        </w:rPr>
        <w:t xml:space="preserve"> </w:t>
      </w:r>
      <w:r w:rsidR="008C4B40" w:rsidRPr="0049472E">
        <w:rPr>
          <w:rFonts w:asciiTheme="minorHAnsi" w:hAnsiTheme="minorHAnsi"/>
        </w:rPr>
        <w:t xml:space="preserve">driving </w:t>
      </w:r>
      <w:r w:rsidR="00CC11FA" w:rsidRPr="0049472E">
        <w:rPr>
          <w:rFonts w:asciiTheme="minorHAnsi" w:hAnsiTheme="minorHAnsi"/>
        </w:rPr>
        <w:t>increased cost of infrastructure in</w:t>
      </w:r>
      <w:r w:rsidR="005905F4" w:rsidRPr="0049472E">
        <w:rPr>
          <w:rFonts w:asciiTheme="minorHAnsi" w:hAnsiTheme="minorHAnsi"/>
        </w:rPr>
        <w:t xml:space="preserve"> </w:t>
      </w:r>
      <w:r w:rsidR="008C4B40" w:rsidRPr="0049472E">
        <w:rPr>
          <w:rFonts w:asciiTheme="minorHAnsi" w:hAnsiTheme="minorHAnsi"/>
        </w:rPr>
        <w:t>open space.</w:t>
      </w:r>
    </w:p>
    <w:p w:rsidR="008C4B40" w:rsidRPr="006957C2" w:rsidRDefault="000C4AE9" w:rsidP="008C4B40">
      <w:pPr>
        <w:numPr>
          <w:ilvl w:val="0"/>
          <w:numId w:val="27"/>
        </w:numPr>
        <w:rPr>
          <w:rFonts w:asciiTheme="minorHAnsi" w:hAnsiTheme="minorHAnsi"/>
        </w:rPr>
      </w:pPr>
      <w:r w:rsidRPr="006957C2">
        <w:rPr>
          <w:rFonts w:asciiTheme="minorHAnsi" w:hAnsiTheme="minorHAnsi"/>
          <w:lang w:val="en-US"/>
        </w:rPr>
        <w:t xml:space="preserve">The </w:t>
      </w:r>
      <w:r w:rsidR="00D15BB4" w:rsidRPr="006957C2">
        <w:rPr>
          <w:rFonts w:asciiTheme="minorHAnsi" w:hAnsiTheme="minorHAnsi"/>
          <w:lang w:val="en-US"/>
        </w:rPr>
        <w:t>need to examine the cost</w:t>
      </w:r>
      <w:r w:rsidR="00D15BB4">
        <w:rPr>
          <w:rFonts w:asciiTheme="minorHAnsi" w:hAnsiTheme="minorHAnsi"/>
          <w:lang w:val="en-US"/>
        </w:rPr>
        <w:t>/</w:t>
      </w:r>
      <w:r w:rsidR="00D15BB4" w:rsidRPr="006957C2">
        <w:rPr>
          <w:rFonts w:asciiTheme="minorHAnsi" w:hAnsiTheme="minorHAnsi"/>
          <w:lang w:val="en-US"/>
        </w:rPr>
        <w:t>benefit</w:t>
      </w:r>
      <w:r w:rsidR="005905F4" w:rsidRPr="006957C2">
        <w:rPr>
          <w:rFonts w:asciiTheme="minorHAnsi" w:hAnsiTheme="minorHAnsi"/>
          <w:lang w:val="en-US"/>
        </w:rPr>
        <w:t xml:space="preserve"> value </w:t>
      </w:r>
      <w:r w:rsidRPr="004B0337">
        <w:rPr>
          <w:rFonts w:asciiTheme="minorHAnsi" w:hAnsiTheme="minorHAnsi"/>
          <w:lang w:val="en-US"/>
        </w:rPr>
        <w:t xml:space="preserve">of open spaces </w:t>
      </w:r>
      <w:r w:rsidR="007045A5" w:rsidRPr="006957C2">
        <w:rPr>
          <w:rFonts w:asciiTheme="minorHAnsi" w:hAnsiTheme="minorHAnsi"/>
          <w:lang w:val="en-US"/>
        </w:rPr>
        <w:t>where</w:t>
      </w:r>
      <w:r w:rsidR="005905F4" w:rsidRPr="006957C2">
        <w:rPr>
          <w:rFonts w:asciiTheme="minorHAnsi" w:hAnsiTheme="minorHAnsi"/>
          <w:lang w:val="en-US"/>
        </w:rPr>
        <w:t xml:space="preserve"> </w:t>
      </w:r>
      <w:r w:rsidR="003F26B9">
        <w:rPr>
          <w:rFonts w:asciiTheme="minorHAnsi" w:hAnsiTheme="minorHAnsi"/>
          <w:lang w:val="en-US"/>
        </w:rPr>
        <w:t>access</w:t>
      </w:r>
      <w:r w:rsidR="005905F4" w:rsidRPr="006957C2">
        <w:rPr>
          <w:rFonts w:asciiTheme="minorHAnsi" w:hAnsiTheme="minorHAnsi"/>
          <w:lang w:val="en-US"/>
        </w:rPr>
        <w:t xml:space="preserve"> is </w:t>
      </w:r>
      <w:r w:rsidR="003F26B9">
        <w:rPr>
          <w:rFonts w:asciiTheme="minorHAnsi" w:hAnsiTheme="minorHAnsi"/>
          <w:lang w:val="en-US"/>
        </w:rPr>
        <w:t>limited</w:t>
      </w:r>
      <w:r w:rsidR="005905F4" w:rsidRPr="006957C2">
        <w:rPr>
          <w:rFonts w:asciiTheme="minorHAnsi" w:hAnsiTheme="minorHAnsi"/>
          <w:lang w:val="en-US"/>
        </w:rPr>
        <w:t xml:space="preserve"> to a small number of users</w:t>
      </w:r>
      <w:r w:rsidR="006957C2">
        <w:rPr>
          <w:rFonts w:asciiTheme="minorHAnsi" w:hAnsiTheme="minorHAnsi"/>
          <w:lang w:val="en-US"/>
        </w:rPr>
        <w:t>.</w:t>
      </w:r>
    </w:p>
    <w:p w:rsidR="006957C2" w:rsidRDefault="006957C2" w:rsidP="008C4B40">
      <w:pPr>
        <w:rPr>
          <w:rFonts w:asciiTheme="minorHAnsi" w:hAnsiTheme="minorHAnsi"/>
        </w:rPr>
      </w:pPr>
    </w:p>
    <w:p w:rsidR="000C280E" w:rsidRPr="008C4B40" w:rsidRDefault="000C280E" w:rsidP="008C4B40">
      <w:pPr>
        <w:rPr>
          <w:rFonts w:asciiTheme="minorHAnsi" w:hAnsiTheme="minorHAnsi"/>
        </w:rPr>
      </w:pPr>
      <w:r>
        <w:rPr>
          <w:rFonts w:asciiTheme="minorHAnsi" w:hAnsiTheme="minorHAnsi"/>
        </w:rPr>
        <w:t>Legislative and Historical</w:t>
      </w:r>
    </w:p>
    <w:p w:rsidR="008C4B40" w:rsidRDefault="0086433D" w:rsidP="006957C2">
      <w:pPr>
        <w:pStyle w:val="ListParagraph"/>
        <w:numPr>
          <w:ilvl w:val="0"/>
          <w:numId w:val="30"/>
        </w:numPr>
        <w:rPr>
          <w:rFonts w:asciiTheme="minorHAnsi" w:hAnsiTheme="minorHAnsi"/>
        </w:rPr>
      </w:pPr>
      <w:r w:rsidRPr="006957C2">
        <w:rPr>
          <w:rFonts w:asciiTheme="minorHAnsi" w:hAnsiTheme="minorHAnsi"/>
        </w:rPr>
        <w:t xml:space="preserve">Plan </w:t>
      </w:r>
      <w:r w:rsidR="000C280E" w:rsidRPr="006957C2">
        <w:rPr>
          <w:rFonts w:asciiTheme="minorHAnsi" w:hAnsiTheme="minorHAnsi"/>
        </w:rPr>
        <w:t xml:space="preserve">Melbourne </w:t>
      </w:r>
      <w:r w:rsidR="00F435B2">
        <w:rPr>
          <w:rFonts w:asciiTheme="minorHAnsi" w:hAnsiTheme="minorHAnsi"/>
        </w:rPr>
        <w:t>Refresh (</w:t>
      </w:r>
      <w:r w:rsidR="000C280E" w:rsidRPr="006957C2">
        <w:rPr>
          <w:rFonts w:asciiTheme="minorHAnsi" w:hAnsiTheme="minorHAnsi"/>
        </w:rPr>
        <w:t>20</w:t>
      </w:r>
      <w:r w:rsidRPr="006957C2">
        <w:rPr>
          <w:rFonts w:asciiTheme="minorHAnsi" w:hAnsiTheme="minorHAnsi"/>
        </w:rPr>
        <w:t>16</w:t>
      </w:r>
      <w:r w:rsidR="00F435B2">
        <w:rPr>
          <w:rFonts w:asciiTheme="minorHAnsi" w:hAnsiTheme="minorHAnsi"/>
        </w:rPr>
        <w:t>)</w:t>
      </w:r>
      <w:r w:rsidR="000C280E" w:rsidRPr="006957C2">
        <w:rPr>
          <w:rFonts w:asciiTheme="minorHAnsi" w:hAnsiTheme="minorHAnsi"/>
        </w:rPr>
        <w:t xml:space="preserve"> </w:t>
      </w:r>
      <w:r w:rsidR="000C4AE9" w:rsidRPr="006957C2">
        <w:rPr>
          <w:rFonts w:asciiTheme="minorHAnsi" w:hAnsiTheme="minorHAnsi"/>
        </w:rPr>
        <w:t xml:space="preserve">and its emphasis on </w:t>
      </w:r>
      <w:r w:rsidR="004B0337">
        <w:rPr>
          <w:rFonts w:asciiTheme="minorHAnsi" w:hAnsiTheme="minorHAnsi"/>
        </w:rPr>
        <w:t>activity centre</w:t>
      </w:r>
      <w:r w:rsidR="006957C2">
        <w:rPr>
          <w:rFonts w:asciiTheme="minorHAnsi" w:hAnsiTheme="minorHAnsi"/>
        </w:rPr>
        <w:t xml:space="preserve"> development placing pressures on</w:t>
      </w:r>
      <w:r w:rsidR="00F02AF9" w:rsidRPr="006957C2">
        <w:rPr>
          <w:rFonts w:asciiTheme="minorHAnsi" w:hAnsiTheme="minorHAnsi"/>
        </w:rPr>
        <w:t xml:space="preserve"> </w:t>
      </w:r>
      <w:r w:rsidR="006957C2">
        <w:rPr>
          <w:rFonts w:asciiTheme="minorHAnsi" w:hAnsiTheme="minorHAnsi"/>
        </w:rPr>
        <w:t xml:space="preserve">existing </w:t>
      </w:r>
      <w:r w:rsidR="002B4C7F">
        <w:rPr>
          <w:rFonts w:asciiTheme="minorHAnsi" w:hAnsiTheme="minorHAnsi"/>
        </w:rPr>
        <w:t>o</w:t>
      </w:r>
      <w:r w:rsidR="00F02AF9" w:rsidRPr="006957C2">
        <w:rPr>
          <w:rFonts w:asciiTheme="minorHAnsi" w:hAnsiTheme="minorHAnsi"/>
        </w:rPr>
        <w:t xml:space="preserve">pen </w:t>
      </w:r>
      <w:r w:rsidR="002B4C7F">
        <w:rPr>
          <w:rFonts w:asciiTheme="minorHAnsi" w:hAnsiTheme="minorHAnsi"/>
        </w:rPr>
        <w:t>s</w:t>
      </w:r>
      <w:r w:rsidR="00F02AF9" w:rsidRPr="006957C2">
        <w:rPr>
          <w:rFonts w:asciiTheme="minorHAnsi" w:hAnsiTheme="minorHAnsi"/>
        </w:rPr>
        <w:t xml:space="preserve">pace </w:t>
      </w:r>
      <w:r w:rsidR="00CD0AB1" w:rsidRPr="006957C2">
        <w:rPr>
          <w:rFonts w:asciiTheme="minorHAnsi" w:hAnsiTheme="minorHAnsi"/>
        </w:rPr>
        <w:t>provisions</w:t>
      </w:r>
      <w:r w:rsidR="006957C2">
        <w:rPr>
          <w:rFonts w:asciiTheme="minorHAnsi" w:hAnsiTheme="minorHAnsi"/>
        </w:rPr>
        <w:t xml:space="preserve"> in th</w:t>
      </w:r>
      <w:r w:rsidR="004B0337">
        <w:rPr>
          <w:rFonts w:asciiTheme="minorHAnsi" w:hAnsiTheme="minorHAnsi"/>
        </w:rPr>
        <w:t>ose</w:t>
      </w:r>
      <w:r w:rsidR="006957C2">
        <w:rPr>
          <w:rFonts w:asciiTheme="minorHAnsi" w:hAnsiTheme="minorHAnsi"/>
        </w:rPr>
        <w:t xml:space="preserve"> areas</w:t>
      </w:r>
      <w:r w:rsidR="00F02AF9" w:rsidRPr="006957C2">
        <w:rPr>
          <w:rFonts w:asciiTheme="minorHAnsi" w:hAnsiTheme="minorHAnsi"/>
        </w:rPr>
        <w:t>.</w:t>
      </w:r>
    </w:p>
    <w:p w:rsidR="006957C2" w:rsidRDefault="006957C2" w:rsidP="006957C2">
      <w:pPr>
        <w:pStyle w:val="ListParagraph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Protecting and enhancing the historical </w:t>
      </w:r>
      <w:r w:rsidR="0076116D">
        <w:rPr>
          <w:rFonts w:asciiTheme="minorHAnsi" w:hAnsiTheme="minorHAnsi"/>
        </w:rPr>
        <w:t xml:space="preserve">and current </w:t>
      </w:r>
      <w:r>
        <w:rPr>
          <w:rFonts w:asciiTheme="minorHAnsi" w:hAnsiTheme="minorHAnsi"/>
        </w:rPr>
        <w:t>perception of Maroondah as a leafy green community.</w:t>
      </w:r>
    </w:p>
    <w:p w:rsidR="007C3B62" w:rsidRPr="006957C2" w:rsidRDefault="004B4C52" w:rsidP="006957C2">
      <w:pPr>
        <w:pStyle w:val="ListParagraph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n</w:t>
      </w:r>
      <w:r w:rsidR="007C3B62">
        <w:rPr>
          <w:rFonts w:asciiTheme="minorHAnsi" w:hAnsiTheme="minorHAnsi"/>
        </w:rPr>
        <w:t>ecessity to maintain p</w:t>
      </w:r>
      <w:r>
        <w:rPr>
          <w:rFonts w:asciiTheme="minorHAnsi" w:hAnsiTheme="minorHAnsi"/>
        </w:rPr>
        <w:t>ublic</w:t>
      </w:r>
      <w:r w:rsidR="007C3B62">
        <w:rPr>
          <w:rFonts w:asciiTheme="minorHAnsi" w:hAnsiTheme="minorHAnsi"/>
        </w:rPr>
        <w:t xml:space="preserve"> safety in open space and to mitigate risks associated with use of open space.</w:t>
      </w:r>
    </w:p>
    <w:p w:rsidR="008C4B40" w:rsidRDefault="008C4B40" w:rsidP="002954E9">
      <w:pPr>
        <w:rPr>
          <w:rFonts w:asciiTheme="minorHAnsi" w:hAnsiTheme="minorHAnsi"/>
          <w:lang w:val="en-US"/>
        </w:rPr>
      </w:pPr>
    </w:p>
    <w:p w:rsidR="002954E9" w:rsidRPr="002954E9" w:rsidRDefault="002954E9" w:rsidP="002954E9">
      <w:pPr>
        <w:pStyle w:val="Heading1"/>
        <w:rPr>
          <w:caps/>
          <w:lang w:val="en-US"/>
        </w:rPr>
      </w:pPr>
      <w:r w:rsidRPr="002954E9">
        <w:rPr>
          <w:caps/>
          <w:lang w:val="en-US"/>
        </w:rPr>
        <w:t>Policy position</w:t>
      </w:r>
      <w:r w:rsidR="004E5DE5">
        <w:rPr>
          <w:caps/>
          <w:lang w:val="en-US"/>
        </w:rPr>
        <w:t>S</w:t>
      </w:r>
    </w:p>
    <w:p w:rsidR="00715826" w:rsidRDefault="001673AD" w:rsidP="002954E9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The following statements form the Maroondah Open Space Policy and establish Council’s positions in relation to its key roles for delivering open space environments and assets throughout </w:t>
      </w:r>
      <w:r w:rsidR="007C3B62">
        <w:rPr>
          <w:rFonts w:asciiTheme="minorHAnsi" w:hAnsiTheme="minorHAnsi"/>
          <w:lang w:val="en-US"/>
        </w:rPr>
        <w:t>Maroondah</w:t>
      </w:r>
      <w:r>
        <w:rPr>
          <w:rFonts w:asciiTheme="minorHAnsi" w:hAnsiTheme="minorHAnsi"/>
          <w:lang w:val="en-US"/>
        </w:rPr>
        <w:t>.</w:t>
      </w:r>
    </w:p>
    <w:p w:rsidR="008C4B40" w:rsidRDefault="008C4B40" w:rsidP="002954E9">
      <w:pPr>
        <w:rPr>
          <w:rFonts w:asciiTheme="minorHAnsi" w:hAnsiTheme="minorHAnsi"/>
          <w:lang w:val="en-US"/>
        </w:rPr>
      </w:pPr>
    </w:p>
    <w:p w:rsidR="003B7657" w:rsidRPr="003B7657" w:rsidRDefault="003B7657" w:rsidP="003B7657">
      <w:pPr>
        <w:rPr>
          <w:rFonts w:asciiTheme="minorHAnsi" w:hAnsiTheme="minorHAnsi"/>
        </w:rPr>
      </w:pPr>
      <w:r w:rsidRPr="003B7657">
        <w:rPr>
          <w:rFonts w:asciiTheme="minorHAnsi" w:hAnsiTheme="minorHAnsi"/>
          <w:b/>
        </w:rPr>
        <w:t>Open Space Engagement</w:t>
      </w:r>
      <w:r w:rsidRPr="003B7657">
        <w:rPr>
          <w:rFonts w:asciiTheme="minorHAnsi" w:hAnsiTheme="minorHAnsi"/>
        </w:rPr>
        <w:t xml:space="preserve"> will:</w:t>
      </w:r>
    </w:p>
    <w:p w:rsidR="003B7657" w:rsidRPr="003B7657" w:rsidRDefault="003B7657" w:rsidP="003B7657">
      <w:pPr>
        <w:numPr>
          <w:ilvl w:val="0"/>
          <w:numId w:val="22"/>
        </w:numPr>
        <w:rPr>
          <w:rFonts w:asciiTheme="minorHAnsi" w:hAnsiTheme="minorHAnsi"/>
        </w:rPr>
      </w:pPr>
      <w:r w:rsidRPr="003B7657">
        <w:rPr>
          <w:rFonts w:asciiTheme="minorHAnsi" w:hAnsiTheme="minorHAnsi"/>
        </w:rPr>
        <w:t xml:space="preserve">Actively seek to understand and respond to the aspirations of the community when planning for open space </w:t>
      </w:r>
      <w:r w:rsidR="002B4C7F">
        <w:rPr>
          <w:rFonts w:asciiTheme="minorHAnsi" w:hAnsiTheme="minorHAnsi"/>
        </w:rPr>
        <w:t>development</w:t>
      </w:r>
      <w:r w:rsidRPr="003B7657">
        <w:rPr>
          <w:rFonts w:asciiTheme="minorHAnsi" w:hAnsiTheme="minorHAnsi"/>
        </w:rPr>
        <w:t>.</w:t>
      </w:r>
    </w:p>
    <w:p w:rsidR="003B7657" w:rsidRPr="003B7657" w:rsidRDefault="003B7657" w:rsidP="003B7657">
      <w:pPr>
        <w:numPr>
          <w:ilvl w:val="0"/>
          <w:numId w:val="22"/>
        </w:numPr>
        <w:rPr>
          <w:rFonts w:asciiTheme="minorHAnsi" w:hAnsiTheme="minorHAnsi"/>
        </w:rPr>
      </w:pPr>
      <w:r w:rsidRPr="003B7657">
        <w:rPr>
          <w:rFonts w:asciiTheme="minorHAnsi" w:hAnsiTheme="minorHAnsi"/>
        </w:rPr>
        <w:t>Employ engagement processes for site planning and development that will include consultation with relevant authorities, and where appropriate, foster partnerships or advocate, to ensure effective improvement of open space.</w:t>
      </w:r>
    </w:p>
    <w:p w:rsidR="003B7657" w:rsidRDefault="003B7657" w:rsidP="002954E9">
      <w:pPr>
        <w:rPr>
          <w:rFonts w:asciiTheme="minorHAnsi" w:hAnsiTheme="minorHAnsi"/>
          <w:lang w:val="en-US"/>
        </w:rPr>
      </w:pPr>
    </w:p>
    <w:p w:rsidR="00E14D5D" w:rsidRPr="00E14D5D" w:rsidRDefault="00E14D5D" w:rsidP="00E14D5D">
      <w:pPr>
        <w:rPr>
          <w:rFonts w:asciiTheme="minorHAnsi" w:hAnsiTheme="minorHAnsi"/>
        </w:rPr>
      </w:pPr>
      <w:r w:rsidRPr="001673AD">
        <w:rPr>
          <w:rFonts w:asciiTheme="minorHAnsi" w:hAnsiTheme="minorHAnsi"/>
          <w:b/>
        </w:rPr>
        <w:t>Open Space Planning</w:t>
      </w:r>
      <w:r w:rsidR="001673AD">
        <w:rPr>
          <w:rFonts w:asciiTheme="minorHAnsi" w:hAnsiTheme="minorHAnsi"/>
        </w:rPr>
        <w:t xml:space="preserve"> will</w:t>
      </w:r>
      <w:r w:rsidRPr="00E14D5D">
        <w:rPr>
          <w:rFonts w:asciiTheme="minorHAnsi" w:hAnsiTheme="minorHAnsi"/>
        </w:rPr>
        <w:t>:</w:t>
      </w:r>
    </w:p>
    <w:p w:rsidR="00906C6C" w:rsidRPr="00906C6C" w:rsidRDefault="001673AD" w:rsidP="00906C6C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906C6C" w:rsidRPr="00906C6C">
        <w:rPr>
          <w:rFonts w:asciiTheme="minorHAnsi" w:hAnsiTheme="minorHAnsi"/>
        </w:rPr>
        <w:t>eliver diversity in recreational activities and sporting opportunities through well planned public open spaces which contribute to improved community health, physical activity and neighbourhood connection.</w:t>
      </w:r>
    </w:p>
    <w:p w:rsidR="000300A5" w:rsidRPr="000300A5" w:rsidRDefault="000300A5" w:rsidP="000300A5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0300A5">
        <w:rPr>
          <w:rFonts w:asciiTheme="minorHAnsi" w:hAnsiTheme="minorHAnsi"/>
        </w:rPr>
        <w:t xml:space="preserve">Establish an integrated </w:t>
      </w:r>
      <w:r>
        <w:rPr>
          <w:rFonts w:asciiTheme="minorHAnsi" w:hAnsiTheme="minorHAnsi"/>
        </w:rPr>
        <w:t>network</w:t>
      </w:r>
      <w:r w:rsidRPr="000300A5">
        <w:rPr>
          <w:rFonts w:asciiTheme="minorHAnsi" w:hAnsiTheme="minorHAnsi"/>
        </w:rPr>
        <w:t xml:space="preserve"> of trails </w:t>
      </w:r>
      <w:r w:rsidR="00FB4384">
        <w:rPr>
          <w:rFonts w:asciiTheme="minorHAnsi" w:hAnsiTheme="minorHAnsi"/>
        </w:rPr>
        <w:t>across the municipality that provides connectivity</w:t>
      </w:r>
      <w:r w:rsidRPr="000300A5">
        <w:rPr>
          <w:rFonts w:asciiTheme="minorHAnsi" w:hAnsiTheme="minorHAnsi"/>
        </w:rPr>
        <w:t xml:space="preserve"> for travel </w:t>
      </w:r>
      <w:r w:rsidR="00FB4384">
        <w:rPr>
          <w:rFonts w:asciiTheme="minorHAnsi" w:hAnsiTheme="minorHAnsi"/>
        </w:rPr>
        <w:t xml:space="preserve">purposes as well as for </w:t>
      </w:r>
      <w:r w:rsidRPr="000300A5">
        <w:rPr>
          <w:rFonts w:asciiTheme="minorHAnsi" w:hAnsiTheme="minorHAnsi"/>
        </w:rPr>
        <w:t>rec</w:t>
      </w:r>
      <w:r w:rsidR="004043EC">
        <w:rPr>
          <w:rFonts w:asciiTheme="minorHAnsi" w:hAnsiTheme="minorHAnsi"/>
        </w:rPr>
        <w:t>reational use</w:t>
      </w:r>
      <w:r w:rsidR="005A0B61">
        <w:rPr>
          <w:rFonts w:asciiTheme="minorHAnsi" w:hAnsiTheme="minorHAnsi"/>
        </w:rPr>
        <w:t>.</w:t>
      </w:r>
    </w:p>
    <w:p w:rsidR="00233C34" w:rsidRPr="00233C34" w:rsidRDefault="001673AD" w:rsidP="00233C34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233C34" w:rsidRPr="00233C34">
        <w:rPr>
          <w:rFonts w:asciiTheme="minorHAnsi" w:hAnsiTheme="minorHAnsi"/>
        </w:rPr>
        <w:t>dentify opportunities for strategic land acquisitions which would improve the accessibility, connectivity</w:t>
      </w:r>
      <w:r w:rsidR="007B39C8">
        <w:rPr>
          <w:rFonts w:asciiTheme="minorHAnsi" w:hAnsiTheme="minorHAnsi"/>
        </w:rPr>
        <w:t>, natural environment</w:t>
      </w:r>
      <w:r w:rsidR="00233C34" w:rsidRPr="00233C34">
        <w:rPr>
          <w:rFonts w:asciiTheme="minorHAnsi" w:hAnsiTheme="minorHAnsi"/>
        </w:rPr>
        <w:t xml:space="preserve"> and functionality of Maroondah's open spaces.</w:t>
      </w:r>
    </w:p>
    <w:p w:rsidR="00E14D5D" w:rsidRPr="00E14D5D" w:rsidRDefault="001673AD" w:rsidP="00CC11FA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CC11FA" w:rsidRPr="00CC11FA">
        <w:rPr>
          <w:rFonts w:asciiTheme="minorHAnsi" w:hAnsiTheme="minorHAnsi"/>
        </w:rPr>
        <w:t>se a thorough needs assessment to examine the open space network in regards to public open space sites being appropriate and adaptable for single purpose or multi-purpose use</w:t>
      </w:r>
      <w:r w:rsidR="00E14D5D" w:rsidRPr="00E14D5D">
        <w:rPr>
          <w:rFonts w:asciiTheme="minorHAnsi" w:hAnsiTheme="minorHAnsi"/>
        </w:rPr>
        <w:t xml:space="preserve">. </w:t>
      </w:r>
    </w:p>
    <w:p w:rsidR="00E14D5D" w:rsidRDefault="00E14D5D" w:rsidP="00E14D5D">
      <w:pPr>
        <w:rPr>
          <w:rFonts w:asciiTheme="minorHAnsi" w:hAnsiTheme="minorHAnsi"/>
        </w:rPr>
      </w:pPr>
    </w:p>
    <w:p w:rsidR="003B7657" w:rsidRPr="00E14D5D" w:rsidRDefault="003B7657" w:rsidP="003B7657">
      <w:pPr>
        <w:rPr>
          <w:rFonts w:asciiTheme="minorHAnsi" w:hAnsiTheme="minorHAnsi"/>
        </w:rPr>
      </w:pPr>
      <w:r w:rsidRPr="001673AD">
        <w:rPr>
          <w:rFonts w:asciiTheme="minorHAnsi" w:hAnsiTheme="minorHAnsi"/>
          <w:b/>
        </w:rPr>
        <w:t>Open Space Development</w:t>
      </w:r>
      <w:r>
        <w:rPr>
          <w:rFonts w:asciiTheme="minorHAnsi" w:hAnsiTheme="minorHAnsi"/>
        </w:rPr>
        <w:t xml:space="preserve"> will</w:t>
      </w:r>
      <w:r w:rsidRPr="00E14D5D">
        <w:rPr>
          <w:rFonts w:asciiTheme="minorHAnsi" w:hAnsiTheme="minorHAnsi"/>
        </w:rPr>
        <w:t>:</w:t>
      </w:r>
    </w:p>
    <w:p w:rsidR="003B7657" w:rsidRPr="00E14D5D" w:rsidRDefault="003B7657" w:rsidP="003B7657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Pr="004E5DE5">
        <w:rPr>
          <w:rFonts w:asciiTheme="minorHAnsi" w:hAnsiTheme="minorHAnsi"/>
        </w:rPr>
        <w:t xml:space="preserve">espect the strategies and partnerships that have been created to enhance and protect the cultural value and heritage of the City </w:t>
      </w:r>
      <w:r w:rsidR="002B4C7F">
        <w:rPr>
          <w:rFonts w:asciiTheme="minorHAnsi" w:hAnsiTheme="minorHAnsi"/>
        </w:rPr>
        <w:t>o</w:t>
      </w:r>
      <w:r w:rsidRPr="004E5DE5">
        <w:rPr>
          <w:rFonts w:asciiTheme="minorHAnsi" w:hAnsiTheme="minorHAnsi"/>
        </w:rPr>
        <w:t>f Maroondah</w:t>
      </w:r>
      <w:r w:rsidRPr="00E14D5D">
        <w:rPr>
          <w:rFonts w:asciiTheme="minorHAnsi" w:hAnsiTheme="minorHAnsi"/>
        </w:rPr>
        <w:t>.</w:t>
      </w:r>
    </w:p>
    <w:p w:rsidR="003B7657" w:rsidRPr="00E14D5D" w:rsidRDefault="003B7657" w:rsidP="003B7657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4E5DE5">
        <w:rPr>
          <w:rFonts w:asciiTheme="minorHAnsi" w:hAnsiTheme="minorHAnsi"/>
        </w:rPr>
        <w:t>trive to improve open space environments that cater for physical activity, acknowledging the increasing need for informal participation, as well as providing for formal sporting activities</w:t>
      </w:r>
      <w:r w:rsidRPr="00E14D5D">
        <w:rPr>
          <w:rFonts w:asciiTheme="minorHAnsi" w:hAnsiTheme="minorHAnsi"/>
        </w:rPr>
        <w:t>.</w:t>
      </w:r>
    </w:p>
    <w:p w:rsidR="003B7657" w:rsidRPr="00E14D5D" w:rsidRDefault="003B7657" w:rsidP="003B7657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Review development requests </w:t>
      </w:r>
      <w:r w:rsidRPr="004E5DE5">
        <w:rPr>
          <w:rFonts w:asciiTheme="minorHAnsi" w:hAnsiTheme="minorHAnsi"/>
        </w:rPr>
        <w:t xml:space="preserve">using a thorough site assessment and analysis process which considers outcomes for all </w:t>
      </w:r>
      <w:r w:rsidR="002B4C7F">
        <w:rPr>
          <w:rFonts w:asciiTheme="minorHAnsi" w:hAnsiTheme="minorHAnsi"/>
        </w:rPr>
        <w:t>stakeholders</w:t>
      </w:r>
      <w:r w:rsidRPr="004E5DE5">
        <w:rPr>
          <w:rFonts w:asciiTheme="minorHAnsi" w:hAnsiTheme="minorHAnsi"/>
        </w:rPr>
        <w:t>, to ensure responsible decision making</w:t>
      </w:r>
      <w:r w:rsidRPr="00E14D5D">
        <w:rPr>
          <w:rFonts w:asciiTheme="minorHAnsi" w:hAnsiTheme="minorHAnsi"/>
        </w:rPr>
        <w:t>.</w:t>
      </w:r>
    </w:p>
    <w:p w:rsidR="003B7657" w:rsidRPr="00E14D5D" w:rsidRDefault="003B7657" w:rsidP="003B7657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4E5DE5">
        <w:rPr>
          <w:rFonts w:asciiTheme="minorHAnsi" w:hAnsiTheme="minorHAnsi"/>
        </w:rPr>
        <w:t>eek to preserve and rehabilitate natural bushland environments, wildlife corridors and remnant vegetation to nurture a sustainable environmental system</w:t>
      </w:r>
      <w:r w:rsidRPr="00E14D5D">
        <w:rPr>
          <w:rFonts w:asciiTheme="minorHAnsi" w:hAnsiTheme="minorHAnsi"/>
        </w:rPr>
        <w:t>.</w:t>
      </w:r>
    </w:p>
    <w:p w:rsidR="003B7657" w:rsidRPr="00E14D5D" w:rsidRDefault="003B7657" w:rsidP="00E14D5D">
      <w:pPr>
        <w:rPr>
          <w:rFonts w:asciiTheme="minorHAnsi" w:hAnsiTheme="minorHAnsi"/>
        </w:rPr>
      </w:pPr>
    </w:p>
    <w:p w:rsidR="00E14D5D" w:rsidRPr="00E14D5D" w:rsidRDefault="00E14D5D" w:rsidP="00E14D5D">
      <w:pPr>
        <w:rPr>
          <w:rFonts w:asciiTheme="minorHAnsi" w:hAnsiTheme="minorHAnsi"/>
        </w:rPr>
      </w:pPr>
      <w:r w:rsidRPr="001673AD">
        <w:rPr>
          <w:rFonts w:asciiTheme="minorHAnsi" w:hAnsiTheme="minorHAnsi"/>
          <w:b/>
        </w:rPr>
        <w:t>Open Space Management</w:t>
      </w:r>
      <w:r w:rsidR="001673AD">
        <w:rPr>
          <w:rFonts w:asciiTheme="minorHAnsi" w:hAnsiTheme="minorHAnsi"/>
        </w:rPr>
        <w:t xml:space="preserve"> will</w:t>
      </w:r>
      <w:r w:rsidRPr="00E14D5D">
        <w:rPr>
          <w:rFonts w:asciiTheme="minorHAnsi" w:hAnsiTheme="minorHAnsi"/>
        </w:rPr>
        <w:t>:</w:t>
      </w:r>
    </w:p>
    <w:p w:rsidR="00E14D5D" w:rsidRPr="00E14D5D" w:rsidRDefault="001673AD" w:rsidP="004E5DE5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4E5DE5" w:rsidRPr="004E5DE5">
        <w:rPr>
          <w:rFonts w:asciiTheme="minorHAnsi" w:hAnsiTheme="minorHAnsi"/>
        </w:rPr>
        <w:t>se thorough and accountable risk and safety assessment procedures to ensure best practice design, construction and maintenance processes</w:t>
      </w:r>
      <w:r w:rsidR="00E14D5D" w:rsidRPr="00E14D5D">
        <w:rPr>
          <w:rFonts w:asciiTheme="minorHAnsi" w:hAnsiTheme="minorHAnsi"/>
        </w:rPr>
        <w:t>.</w:t>
      </w:r>
    </w:p>
    <w:p w:rsidR="00E14D5D" w:rsidRDefault="001673AD" w:rsidP="004E5DE5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4E5DE5" w:rsidRPr="004E5DE5">
        <w:rPr>
          <w:rFonts w:asciiTheme="minorHAnsi" w:hAnsiTheme="minorHAnsi"/>
        </w:rPr>
        <w:t>ctively protect and nurture the health of natural environments containing significant trees, waterways and native flora, fauna and habitat</w:t>
      </w:r>
      <w:r w:rsidR="00E14D5D" w:rsidRPr="00E14D5D">
        <w:rPr>
          <w:rFonts w:asciiTheme="minorHAnsi" w:hAnsiTheme="minorHAnsi"/>
        </w:rPr>
        <w:t>.</w:t>
      </w:r>
    </w:p>
    <w:p w:rsidR="004E5DE5" w:rsidRPr="00E14D5D" w:rsidRDefault="001673AD" w:rsidP="004E5DE5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4E5DE5" w:rsidRPr="004E5DE5">
        <w:rPr>
          <w:rFonts w:asciiTheme="minorHAnsi" w:hAnsiTheme="minorHAnsi"/>
        </w:rPr>
        <w:t>nsure that open space environments are maintained and improved through responsible decision making and service provision that considers site capacity, community need, user expectations and available resources</w:t>
      </w:r>
    </w:p>
    <w:p w:rsidR="00E14D5D" w:rsidRPr="00E14D5D" w:rsidRDefault="00E14D5D" w:rsidP="00E14D5D">
      <w:pPr>
        <w:rPr>
          <w:rFonts w:asciiTheme="minorHAnsi" w:hAnsiTheme="minorHAnsi"/>
        </w:rPr>
      </w:pPr>
    </w:p>
    <w:p w:rsidR="00E14D5D" w:rsidRPr="00E14D5D" w:rsidRDefault="00E14D5D" w:rsidP="00E14D5D">
      <w:pPr>
        <w:rPr>
          <w:rFonts w:asciiTheme="minorHAnsi" w:hAnsiTheme="minorHAnsi"/>
        </w:rPr>
      </w:pPr>
      <w:r w:rsidRPr="001673AD">
        <w:rPr>
          <w:rFonts w:asciiTheme="minorHAnsi" w:hAnsiTheme="minorHAnsi"/>
          <w:b/>
        </w:rPr>
        <w:t>Open Space Promotion</w:t>
      </w:r>
      <w:r w:rsidR="001673AD">
        <w:rPr>
          <w:rFonts w:asciiTheme="minorHAnsi" w:hAnsiTheme="minorHAnsi"/>
        </w:rPr>
        <w:t xml:space="preserve"> will</w:t>
      </w:r>
      <w:r w:rsidRPr="00E14D5D">
        <w:rPr>
          <w:rFonts w:asciiTheme="minorHAnsi" w:hAnsiTheme="minorHAnsi"/>
        </w:rPr>
        <w:t>:</w:t>
      </w:r>
    </w:p>
    <w:p w:rsidR="00E14D5D" w:rsidRPr="00E14D5D" w:rsidRDefault="001673AD" w:rsidP="004E5DE5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4E5DE5" w:rsidRPr="004E5DE5">
        <w:rPr>
          <w:rFonts w:asciiTheme="minorHAnsi" w:hAnsiTheme="minorHAnsi"/>
        </w:rPr>
        <w:t xml:space="preserve">mbrace the use of technology to connect residents and visitors to increase awareness of, and encourage </w:t>
      </w:r>
      <w:r w:rsidR="002B4C7F">
        <w:rPr>
          <w:rFonts w:asciiTheme="minorHAnsi" w:hAnsiTheme="minorHAnsi"/>
        </w:rPr>
        <w:t xml:space="preserve">appropriate </w:t>
      </w:r>
      <w:r w:rsidR="004E5DE5" w:rsidRPr="004E5DE5">
        <w:rPr>
          <w:rFonts w:asciiTheme="minorHAnsi" w:hAnsiTheme="minorHAnsi"/>
        </w:rPr>
        <w:t>use of, Maroondah's open spaces</w:t>
      </w:r>
      <w:r w:rsidR="00E14D5D" w:rsidRPr="00E14D5D">
        <w:rPr>
          <w:rFonts w:asciiTheme="minorHAnsi" w:hAnsiTheme="minorHAnsi"/>
        </w:rPr>
        <w:t>.</w:t>
      </w:r>
    </w:p>
    <w:p w:rsidR="00E14D5D" w:rsidRPr="00E14D5D" w:rsidRDefault="001673AD" w:rsidP="004E5DE5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4E5DE5" w:rsidRPr="004E5DE5">
        <w:rPr>
          <w:rFonts w:asciiTheme="minorHAnsi" w:hAnsiTheme="minorHAnsi"/>
        </w:rPr>
        <w:t>onsider current and emerging local area demographics when developing spaces and promoting activities to ensure they respond to community need and expectation</w:t>
      </w:r>
      <w:r w:rsidR="00E14D5D" w:rsidRPr="00E14D5D">
        <w:rPr>
          <w:rFonts w:asciiTheme="minorHAnsi" w:hAnsiTheme="minorHAnsi"/>
        </w:rPr>
        <w:t>.</w:t>
      </w:r>
    </w:p>
    <w:p w:rsidR="00E14D5D" w:rsidRPr="00E14D5D" w:rsidRDefault="00E14D5D" w:rsidP="00E14D5D">
      <w:pPr>
        <w:rPr>
          <w:rFonts w:asciiTheme="minorHAnsi" w:hAnsiTheme="minorHAnsi"/>
        </w:rPr>
      </w:pPr>
    </w:p>
    <w:p w:rsidR="002954E9" w:rsidRPr="002954E9" w:rsidRDefault="002954E9" w:rsidP="002954E9">
      <w:pPr>
        <w:pStyle w:val="Heading1"/>
        <w:rPr>
          <w:caps/>
          <w:lang w:val="en-US"/>
        </w:rPr>
      </w:pPr>
      <w:r w:rsidRPr="002954E9">
        <w:rPr>
          <w:caps/>
          <w:lang w:val="en-US"/>
        </w:rPr>
        <w:t>Policy implementation</w:t>
      </w:r>
    </w:p>
    <w:p w:rsidR="00463A62" w:rsidRDefault="00463A62" w:rsidP="00D0679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Open Space Policy is prepared with specific alignment and reference to the Maroondah 2040 Community Vision and other reference documents.  It is driven by the </w:t>
      </w:r>
      <w:r w:rsidR="00ED7989">
        <w:rPr>
          <w:rFonts w:asciiTheme="minorHAnsi" w:hAnsiTheme="minorHAnsi"/>
        </w:rPr>
        <w:t>detailed feedback received from the community through a range of recent consultation initiatives</w:t>
      </w:r>
      <w:r>
        <w:rPr>
          <w:rFonts w:asciiTheme="minorHAnsi" w:hAnsiTheme="minorHAnsi"/>
        </w:rPr>
        <w:t>.</w:t>
      </w:r>
    </w:p>
    <w:p w:rsidR="00463A62" w:rsidRDefault="00463A62" w:rsidP="00D06794">
      <w:pPr>
        <w:rPr>
          <w:rFonts w:asciiTheme="minorHAnsi" w:hAnsiTheme="minorHAnsi"/>
        </w:rPr>
      </w:pPr>
    </w:p>
    <w:p w:rsidR="00901F2F" w:rsidRDefault="00C44C21" w:rsidP="00D0679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463A62">
        <w:rPr>
          <w:rFonts w:asciiTheme="minorHAnsi" w:hAnsiTheme="minorHAnsi"/>
        </w:rPr>
        <w:t xml:space="preserve">Open Space Policy </w:t>
      </w:r>
      <w:r w:rsidR="00A323FD">
        <w:rPr>
          <w:rFonts w:asciiTheme="minorHAnsi" w:hAnsiTheme="minorHAnsi"/>
        </w:rPr>
        <w:t xml:space="preserve">will be underpinned by the Open Space Strategy.  The implementation process will be facilitated by an Open Space Reference Group(s) </w:t>
      </w:r>
      <w:r>
        <w:rPr>
          <w:rFonts w:asciiTheme="minorHAnsi" w:hAnsiTheme="minorHAnsi"/>
        </w:rPr>
        <w:t xml:space="preserve">made up of </w:t>
      </w:r>
      <w:r w:rsidR="002B1DCD">
        <w:rPr>
          <w:rFonts w:asciiTheme="minorHAnsi" w:hAnsiTheme="minorHAnsi"/>
        </w:rPr>
        <w:t>responsible teams</w:t>
      </w:r>
      <w:r>
        <w:rPr>
          <w:rFonts w:asciiTheme="minorHAnsi" w:hAnsiTheme="minorHAnsi"/>
        </w:rPr>
        <w:t xml:space="preserve"> across Council involved in open space planning, management, promotion, development and engagement.</w:t>
      </w:r>
      <w:r w:rsidR="00901F2F">
        <w:rPr>
          <w:rFonts w:asciiTheme="minorHAnsi" w:hAnsiTheme="minorHAnsi"/>
        </w:rPr>
        <w:t xml:space="preserve">  The </w:t>
      </w:r>
      <w:r w:rsidR="00A323FD">
        <w:rPr>
          <w:rFonts w:asciiTheme="minorHAnsi" w:hAnsiTheme="minorHAnsi"/>
        </w:rPr>
        <w:t>R</w:t>
      </w:r>
      <w:r w:rsidR="00901F2F">
        <w:rPr>
          <w:rFonts w:asciiTheme="minorHAnsi" w:hAnsiTheme="minorHAnsi"/>
        </w:rPr>
        <w:t xml:space="preserve">eference </w:t>
      </w:r>
      <w:r w:rsidR="00A323FD">
        <w:rPr>
          <w:rFonts w:asciiTheme="minorHAnsi" w:hAnsiTheme="minorHAnsi"/>
        </w:rPr>
        <w:t>G</w:t>
      </w:r>
      <w:r w:rsidR="00901F2F">
        <w:rPr>
          <w:rFonts w:asciiTheme="minorHAnsi" w:hAnsiTheme="minorHAnsi"/>
        </w:rPr>
        <w:t>roup</w:t>
      </w:r>
      <w:r w:rsidR="00A323FD">
        <w:rPr>
          <w:rFonts w:asciiTheme="minorHAnsi" w:hAnsiTheme="minorHAnsi"/>
        </w:rPr>
        <w:t>(s)</w:t>
      </w:r>
      <w:r w:rsidR="00901F2F">
        <w:rPr>
          <w:rFonts w:asciiTheme="minorHAnsi" w:hAnsiTheme="minorHAnsi"/>
        </w:rPr>
        <w:t xml:space="preserve"> will be accountable to ensuring open space </w:t>
      </w:r>
      <w:r w:rsidR="002B1DCD">
        <w:rPr>
          <w:rFonts w:asciiTheme="minorHAnsi" w:hAnsiTheme="minorHAnsi"/>
        </w:rPr>
        <w:t xml:space="preserve">action plans and service delivery plans are created </w:t>
      </w:r>
      <w:r w:rsidR="00A323FD">
        <w:rPr>
          <w:rFonts w:asciiTheme="minorHAnsi" w:hAnsiTheme="minorHAnsi"/>
        </w:rPr>
        <w:t xml:space="preserve">and delivered </w:t>
      </w:r>
      <w:r w:rsidR="00901F2F">
        <w:rPr>
          <w:rFonts w:asciiTheme="minorHAnsi" w:hAnsiTheme="minorHAnsi"/>
        </w:rPr>
        <w:t>i</w:t>
      </w:r>
      <w:r w:rsidR="005561B7">
        <w:rPr>
          <w:rFonts w:asciiTheme="minorHAnsi" w:hAnsiTheme="minorHAnsi"/>
        </w:rPr>
        <w:t>n</w:t>
      </w:r>
      <w:r w:rsidR="00901F2F">
        <w:rPr>
          <w:rFonts w:asciiTheme="minorHAnsi" w:hAnsiTheme="minorHAnsi"/>
        </w:rPr>
        <w:t xml:space="preserve"> accordance with the adopted policy positions.</w:t>
      </w:r>
    </w:p>
    <w:p w:rsidR="00901F2F" w:rsidRDefault="00901F2F" w:rsidP="00D06794">
      <w:pPr>
        <w:rPr>
          <w:rFonts w:asciiTheme="minorHAnsi" w:hAnsiTheme="minorHAnsi"/>
        </w:rPr>
      </w:pPr>
    </w:p>
    <w:p w:rsidR="00D06794" w:rsidRPr="002954E9" w:rsidRDefault="00D06794" w:rsidP="00D06794">
      <w:pPr>
        <w:pStyle w:val="Heading1"/>
        <w:rPr>
          <w:lang w:val="en-US"/>
        </w:rPr>
      </w:pPr>
      <w:r>
        <w:rPr>
          <w:lang w:val="en-US"/>
        </w:rPr>
        <w:t>ROLES AND RESPONSIBILITIES</w:t>
      </w:r>
      <w:r w:rsidRPr="002954E9">
        <w:rPr>
          <w:lang w:val="en-US"/>
        </w:rPr>
        <w:t xml:space="preserve"> </w:t>
      </w:r>
    </w:p>
    <w:p w:rsidR="00625342" w:rsidRDefault="002B1DCD" w:rsidP="00D06794">
      <w:pPr>
        <w:rPr>
          <w:rFonts w:asciiTheme="minorHAnsi" w:hAnsiTheme="minorHAnsi" w:cs="Arial"/>
          <w:lang w:eastAsia="en-AU"/>
        </w:rPr>
      </w:pPr>
      <w:r>
        <w:rPr>
          <w:rFonts w:asciiTheme="minorHAnsi" w:hAnsiTheme="minorHAnsi" w:cs="Arial"/>
          <w:lang w:eastAsia="en-AU"/>
        </w:rPr>
        <w:t xml:space="preserve">The </w:t>
      </w:r>
      <w:r w:rsidR="00704FB1">
        <w:rPr>
          <w:rFonts w:asciiTheme="minorHAnsi" w:hAnsiTheme="minorHAnsi" w:cs="Arial"/>
          <w:lang w:eastAsia="en-AU"/>
        </w:rPr>
        <w:t xml:space="preserve">Asset Management </w:t>
      </w:r>
      <w:r w:rsidR="008D5B74">
        <w:rPr>
          <w:rFonts w:asciiTheme="minorHAnsi" w:hAnsiTheme="minorHAnsi" w:cs="Arial"/>
          <w:lang w:eastAsia="en-AU"/>
        </w:rPr>
        <w:t>Service Area</w:t>
      </w:r>
      <w:r>
        <w:rPr>
          <w:rFonts w:asciiTheme="minorHAnsi" w:hAnsiTheme="minorHAnsi" w:cs="Arial"/>
          <w:lang w:eastAsia="en-AU"/>
        </w:rPr>
        <w:t xml:space="preserve"> </w:t>
      </w:r>
      <w:r w:rsidR="006320B5">
        <w:rPr>
          <w:rFonts w:asciiTheme="minorHAnsi" w:hAnsiTheme="minorHAnsi" w:cs="Arial"/>
          <w:lang w:eastAsia="en-AU"/>
        </w:rPr>
        <w:t>(</w:t>
      </w:r>
      <w:r w:rsidR="00250355">
        <w:rPr>
          <w:rFonts w:asciiTheme="minorHAnsi" w:hAnsiTheme="minorHAnsi" w:cs="Arial"/>
          <w:lang w:eastAsia="en-AU"/>
        </w:rPr>
        <w:t>through the</w:t>
      </w:r>
      <w:r w:rsidR="006320B5">
        <w:rPr>
          <w:rFonts w:asciiTheme="minorHAnsi" w:hAnsiTheme="minorHAnsi" w:cs="Arial"/>
          <w:lang w:eastAsia="en-AU"/>
        </w:rPr>
        <w:t xml:space="preserve"> Open Space Coordinator) </w:t>
      </w:r>
      <w:r w:rsidR="00704FB1">
        <w:rPr>
          <w:rFonts w:asciiTheme="minorHAnsi" w:hAnsiTheme="minorHAnsi" w:cs="Arial"/>
          <w:lang w:eastAsia="en-AU"/>
        </w:rPr>
        <w:t xml:space="preserve">will be the </w:t>
      </w:r>
      <w:r w:rsidR="006320B5">
        <w:rPr>
          <w:rFonts w:asciiTheme="minorHAnsi" w:hAnsiTheme="minorHAnsi" w:cs="Arial"/>
          <w:lang w:eastAsia="en-AU"/>
        </w:rPr>
        <w:t xml:space="preserve">initial </w:t>
      </w:r>
      <w:r w:rsidR="00704FB1">
        <w:rPr>
          <w:rFonts w:asciiTheme="minorHAnsi" w:hAnsiTheme="minorHAnsi" w:cs="Arial"/>
          <w:lang w:eastAsia="en-AU"/>
        </w:rPr>
        <w:t xml:space="preserve">driver of the Open Space </w:t>
      </w:r>
      <w:r w:rsidR="00A323FD">
        <w:rPr>
          <w:rFonts w:asciiTheme="minorHAnsi" w:hAnsiTheme="minorHAnsi" w:cs="Arial"/>
          <w:lang w:eastAsia="en-AU"/>
        </w:rPr>
        <w:t>Reference G</w:t>
      </w:r>
      <w:r>
        <w:rPr>
          <w:rFonts w:asciiTheme="minorHAnsi" w:hAnsiTheme="minorHAnsi" w:cs="Arial"/>
          <w:lang w:eastAsia="en-AU"/>
        </w:rPr>
        <w:t>roup</w:t>
      </w:r>
      <w:r w:rsidR="00A323FD">
        <w:rPr>
          <w:rFonts w:asciiTheme="minorHAnsi" w:hAnsiTheme="minorHAnsi" w:cs="Arial"/>
          <w:lang w:eastAsia="en-AU"/>
        </w:rPr>
        <w:t>(s)</w:t>
      </w:r>
      <w:r w:rsidR="00704FB1">
        <w:rPr>
          <w:rFonts w:asciiTheme="minorHAnsi" w:hAnsiTheme="minorHAnsi" w:cs="Arial"/>
          <w:lang w:eastAsia="en-AU"/>
        </w:rPr>
        <w:t xml:space="preserve">.  </w:t>
      </w:r>
      <w:r>
        <w:rPr>
          <w:rFonts w:asciiTheme="minorHAnsi" w:hAnsiTheme="minorHAnsi" w:cs="Arial"/>
          <w:lang w:eastAsia="en-AU"/>
        </w:rPr>
        <w:t xml:space="preserve">The </w:t>
      </w:r>
      <w:r w:rsidR="0055396A">
        <w:rPr>
          <w:rFonts w:asciiTheme="minorHAnsi" w:hAnsiTheme="minorHAnsi" w:cs="Arial"/>
          <w:lang w:eastAsia="en-AU"/>
        </w:rPr>
        <w:t>Strategic</w:t>
      </w:r>
      <w:r>
        <w:rPr>
          <w:rFonts w:asciiTheme="minorHAnsi" w:hAnsiTheme="minorHAnsi" w:cs="Arial"/>
          <w:lang w:eastAsia="en-AU"/>
        </w:rPr>
        <w:t xml:space="preserve"> Planning </w:t>
      </w:r>
      <w:r w:rsidR="008D5B74">
        <w:rPr>
          <w:rFonts w:asciiTheme="minorHAnsi" w:hAnsiTheme="minorHAnsi" w:cs="Arial"/>
          <w:lang w:eastAsia="en-AU"/>
        </w:rPr>
        <w:t>Service Area</w:t>
      </w:r>
      <w:r>
        <w:rPr>
          <w:rFonts w:asciiTheme="minorHAnsi" w:hAnsiTheme="minorHAnsi" w:cs="Arial"/>
          <w:lang w:eastAsia="en-AU"/>
        </w:rPr>
        <w:t xml:space="preserve"> will contribute to the integration of the Open Space Policy and Strategy with other Maroondah strategic directions to ensure consistent and accountable connection of Council actions.</w:t>
      </w:r>
    </w:p>
    <w:p w:rsidR="00625342" w:rsidRPr="00625342" w:rsidRDefault="00625342" w:rsidP="00D06794">
      <w:pPr>
        <w:rPr>
          <w:rFonts w:asciiTheme="minorHAnsi" w:hAnsiTheme="minorHAnsi" w:cs="Arial"/>
          <w:lang w:eastAsia="en-AU"/>
        </w:rPr>
      </w:pPr>
    </w:p>
    <w:p w:rsidR="002954E9" w:rsidRPr="002954E9" w:rsidRDefault="002954E9" w:rsidP="002954E9">
      <w:pPr>
        <w:pStyle w:val="Heading1"/>
        <w:rPr>
          <w:caps/>
          <w:lang w:val="en-US"/>
        </w:rPr>
      </w:pPr>
      <w:r w:rsidRPr="002954E9">
        <w:rPr>
          <w:caps/>
          <w:lang w:val="en-US"/>
        </w:rPr>
        <w:t xml:space="preserve">Related legislation </w:t>
      </w:r>
    </w:p>
    <w:p w:rsidR="006320B5" w:rsidRDefault="004106D6" w:rsidP="002954E9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There is no </w:t>
      </w:r>
      <w:r w:rsidR="002B1DCD">
        <w:rPr>
          <w:rFonts w:asciiTheme="minorHAnsi" w:hAnsiTheme="minorHAnsi"/>
          <w:lang w:val="en-US"/>
        </w:rPr>
        <w:t xml:space="preserve">specific </w:t>
      </w:r>
      <w:r>
        <w:rPr>
          <w:rFonts w:asciiTheme="minorHAnsi" w:hAnsiTheme="minorHAnsi"/>
          <w:lang w:val="en-US"/>
        </w:rPr>
        <w:t xml:space="preserve">legislation that </w:t>
      </w:r>
      <w:r w:rsidR="004F188B">
        <w:rPr>
          <w:rFonts w:asciiTheme="minorHAnsi" w:hAnsiTheme="minorHAnsi"/>
          <w:lang w:val="en-US"/>
        </w:rPr>
        <w:t>establishes or sets</w:t>
      </w:r>
      <w:r>
        <w:rPr>
          <w:rFonts w:asciiTheme="minorHAnsi" w:hAnsiTheme="minorHAnsi"/>
          <w:lang w:val="en-US"/>
        </w:rPr>
        <w:t xml:space="preserve"> a </w:t>
      </w:r>
      <w:r w:rsidR="002B1DCD">
        <w:rPr>
          <w:rFonts w:asciiTheme="minorHAnsi" w:hAnsiTheme="minorHAnsi"/>
          <w:lang w:val="en-US"/>
        </w:rPr>
        <w:t xml:space="preserve">single </w:t>
      </w:r>
      <w:r>
        <w:rPr>
          <w:rFonts w:asciiTheme="minorHAnsi" w:hAnsiTheme="minorHAnsi"/>
          <w:lang w:val="en-US"/>
        </w:rPr>
        <w:t xml:space="preserve">regulatory basis for </w:t>
      </w:r>
      <w:r w:rsidR="002B1DCD">
        <w:rPr>
          <w:rFonts w:asciiTheme="minorHAnsi" w:hAnsiTheme="minorHAnsi"/>
          <w:lang w:val="en-US"/>
        </w:rPr>
        <w:t xml:space="preserve">the </w:t>
      </w:r>
      <w:r w:rsidR="004F188B">
        <w:rPr>
          <w:rFonts w:asciiTheme="minorHAnsi" w:hAnsiTheme="minorHAnsi"/>
          <w:lang w:val="en-US"/>
        </w:rPr>
        <w:t xml:space="preserve">Maroondah </w:t>
      </w:r>
      <w:r w:rsidR="005E1C00">
        <w:rPr>
          <w:rFonts w:asciiTheme="minorHAnsi" w:hAnsiTheme="minorHAnsi"/>
          <w:lang w:val="en-US"/>
        </w:rPr>
        <w:t>O</w:t>
      </w:r>
      <w:r>
        <w:rPr>
          <w:rFonts w:asciiTheme="minorHAnsi" w:hAnsiTheme="minorHAnsi"/>
          <w:lang w:val="en-US"/>
        </w:rPr>
        <w:t xml:space="preserve">pen </w:t>
      </w:r>
      <w:r w:rsidR="005E1C00">
        <w:rPr>
          <w:rFonts w:asciiTheme="minorHAnsi" w:hAnsiTheme="minorHAnsi"/>
          <w:lang w:val="en-US"/>
        </w:rPr>
        <w:t>S</w:t>
      </w:r>
      <w:r>
        <w:rPr>
          <w:rFonts w:asciiTheme="minorHAnsi" w:hAnsiTheme="minorHAnsi"/>
          <w:lang w:val="en-US"/>
        </w:rPr>
        <w:t xml:space="preserve">pace </w:t>
      </w:r>
      <w:r w:rsidR="005E1C00">
        <w:rPr>
          <w:rFonts w:asciiTheme="minorHAnsi" w:hAnsiTheme="minorHAnsi"/>
          <w:lang w:val="en-US"/>
        </w:rPr>
        <w:t>P</w:t>
      </w:r>
      <w:r>
        <w:rPr>
          <w:rFonts w:asciiTheme="minorHAnsi" w:hAnsiTheme="minorHAnsi"/>
          <w:lang w:val="en-US"/>
        </w:rPr>
        <w:t>olicy</w:t>
      </w:r>
      <w:r w:rsidR="002B1DCD">
        <w:rPr>
          <w:rFonts w:asciiTheme="minorHAnsi" w:hAnsiTheme="minorHAnsi"/>
          <w:lang w:val="en-US"/>
        </w:rPr>
        <w:t xml:space="preserve"> and Strategy</w:t>
      </w:r>
      <w:r>
        <w:rPr>
          <w:rFonts w:asciiTheme="minorHAnsi" w:hAnsiTheme="minorHAnsi"/>
          <w:lang w:val="en-US"/>
        </w:rPr>
        <w:t xml:space="preserve">.  There is a wide range of </w:t>
      </w:r>
      <w:r w:rsidR="002B1DCD">
        <w:rPr>
          <w:rFonts w:asciiTheme="minorHAnsi" w:hAnsiTheme="minorHAnsi"/>
          <w:lang w:val="en-US"/>
        </w:rPr>
        <w:t xml:space="preserve">legislation, </w:t>
      </w:r>
      <w:r>
        <w:rPr>
          <w:rFonts w:asciiTheme="minorHAnsi" w:hAnsiTheme="minorHAnsi"/>
          <w:lang w:val="en-US"/>
        </w:rPr>
        <w:t>guidelines</w:t>
      </w:r>
      <w:r w:rsidR="00FE095C">
        <w:rPr>
          <w:rFonts w:asciiTheme="minorHAnsi" w:hAnsiTheme="minorHAnsi"/>
          <w:lang w:val="en-US"/>
        </w:rPr>
        <w:t>, codes of practice</w:t>
      </w:r>
      <w:r>
        <w:rPr>
          <w:rFonts w:asciiTheme="minorHAnsi" w:hAnsiTheme="minorHAnsi"/>
          <w:lang w:val="en-US"/>
        </w:rPr>
        <w:t xml:space="preserve"> and </w:t>
      </w:r>
      <w:r w:rsidR="00FE095C">
        <w:rPr>
          <w:rFonts w:asciiTheme="minorHAnsi" w:hAnsiTheme="minorHAnsi"/>
          <w:lang w:val="en-US"/>
        </w:rPr>
        <w:t xml:space="preserve">Australian </w:t>
      </w:r>
      <w:r w:rsidR="00830603">
        <w:rPr>
          <w:rFonts w:asciiTheme="minorHAnsi" w:hAnsiTheme="minorHAnsi"/>
          <w:lang w:val="en-US"/>
        </w:rPr>
        <w:t>S</w:t>
      </w:r>
      <w:r>
        <w:rPr>
          <w:rFonts w:asciiTheme="minorHAnsi" w:hAnsiTheme="minorHAnsi"/>
          <w:lang w:val="en-US"/>
        </w:rPr>
        <w:t xml:space="preserve">tandards that are applicable to </w:t>
      </w:r>
      <w:r w:rsidR="00FE095C">
        <w:rPr>
          <w:rFonts w:asciiTheme="minorHAnsi" w:hAnsiTheme="minorHAnsi"/>
          <w:lang w:val="en-US"/>
        </w:rPr>
        <w:t>specific</w:t>
      </w:r>
      <w:r>
        <w:rPr>
          <w:rFonts w:asciiTheme="minorHAnsi" w:hAnsiTheme="minorHAnsi"/>
          <w:lang w:val="en-US"/>
        </w:rPr>
        <w:t xml:space="preserve"> aspect</w:t>
      </w:r>
      <w:r w:rsidR="00FE095C">
        <w:rPr>
          <w:rFonts w:asciiTheme="minorHAnsi" w:hAnsiTheme="minorHAnsi"/>
          <w:lang w:val="en-US"/>
        </w:rPr>
        <w:t>s</w:t>
      </w:r>
      <w:r>
        <w:rPr>
          <w:rFonts w:asciiTheme="minorHAnsi" w:hAnsiTheme="minorHAnsi"/>
          <w:lang w:val="en-US"/>
        </w:rPr>
        <w:t xml:space="preserve"> of open space</w:t>
      </w:r>
      <w:r w:rsidR="002B1DCD">
        <w:rPr>
          <w:rFonts w:asciiTheme="minorHAnsi" w:hAnsiTheme="minorHAnsi"/>
          <w:lang w:val="en-US"/>
        </w:rPr>
        <w:t xml:space="preserve"> contributions, </w:t>
      </w:r>
      <w:r>
        <w:rPr>
          <w:rFonts w:asciiTheme="minorHAnsi" w:hAnsiTheme="minorHAnsi"/>
          <w:lang w:val="en-US"/>
        </w:rPr>
        <w:t xml:space="preserve">asset design, </w:t>
      </w:r>
      <w:r w:rsidR="00FE095C">
        <w:rPr>
          <w:rFonts w:asciiTheme="minorHAnsi" w:hAnsiTheme="minorHAnsi"/>
          <w:lang w:val="en-US"/>
        </w:rPr>
        <w:t xml:space="preserve">installation, </w:t>
      </w:r>
      <w:r>
        <w:rPr>
          <w:rFonts w:asciiTheme="minorHAnsi" w:hAnsiTheme="minorHAnsi"/>
          <w:lang w:val="en-US"/>
        </w:rPr>
        <w:t>usage and maintenance.</w:t>
      </w:r>
    </w:p>
    <w:p w:rsidR="00CD5E73" w:rsidRPr="006320B5" w:rsidRDefault="00CD5E73" w:rsidP="002954E9">
      <w:pPr>
        <w:rPr>
          <w:rFonts w:asciiTheme="minorHAnsi" w:hAnsiTheme="minorHAnsi"/>
          <w:lang w:val="en-US"/>
        </w:rPr>
      </w:pPr>
    </w:p>
    <w:p w:rsidR="002954E9" w:rsidRPr="002954E9" w:rsidRDefault="002954E9" w:rsidP="005B63E9">
      <w:pPr>
        <w:pStyle w:val="Heading1"/>
        <w:ind w:right="-166"/>
        <w:rPr>
          <w:caps/>
          <w:lang w:val="en-US"/>
        </w:rPr>
      </w:pPr>
      <w:r w:rsidRPr="002954E9">
        <w:rPr>
          <w:caps/>
          <w:lang w:val="en-US"/>
        </w:rPr>
        <w:t>Related policies</w:t>
      </w:r>
      <w:r w:rsidR="005A0B61">
        <w:rPr>
          <w:caps/>
          <w:lang w:val="en-US"/>
        </w:rPr>
        <w:t xml:space="preserve"> AND</w:t>
      </w:r>
      <w:r w:rsidRPr="002954E9">
        <w:rPr>
          <w:caps/>
          <w:lang w:val="en-US"/>
        </w:rPr>
        <w:t xml:space="preserve"> strategies </w:t>
      </w:r>
    </w:p>
    <w:p w:rsidR="00E06B2E" w:rsidRDefault="00E06B2E" w:rsidP="00E06B2E">
      <w:pPr>
        <w:rPr>
          <w:rFonts w:asciiTheme="minorHAnsi" w:hAnsiTheme="minorHAnsi"/>
        </w:rPr>
      </w:pPr>
      <w:r w:rsidRPr="00E06B2E">
        <w:rPr>
          <w:rFonts w:asciiTheme="minorHAnsi" w:hAnsiTheme="minorHAnsi"/>
        </w:rPr>
        <w:t xml:space="preserve">The </w:t>
      </w:r>
      <w:r w:rsidR="00830603">
        <w:rPr>
          <w:rFonts w:asciiTheme="minorHAnsi" w:hAnsiTheme="minorHAnsi"/>
        </w:rPr>
        <w:t>P</w:t>
      </w:r>
      <w:r w:rsidRPr="00E06B2E">
        <w:rPr>
          <w:rFonts w:asciiTheme="minorHAnsi" w:hAnsiTheme="minorHAnsi"/>
        </w:rPr>
        <w:t>olicy is influenced by and interrelated with, a range of Council policies, strategies</w:t>
      </w:r>
      <w:r w:rsidR="004F188B">
        <w:rPr>
          <w:rFonts w:asciiTheme="minorHAnsi" w:hAnsiTheme="minorHAnsi"/>
        </w:rPr>
        <w:t>,</w:t>
      </w:r>
      <w:r w:rsidRPr="00E06B2E">
        <w:rPr>
          <w:rFonts w:asciiTheme="minorHAnsi" w:hAnsiTheme="minorHAnsi"/>
        </w:rPr>
        <w:t xml:space="preserve"> plans </w:t>
      </w:r>
      <w:r w:rsidR="004F188B">
        <w:rPr>
          <w:rFonts w:asciiTheme="minorHAnsi" w:hAnsiTheme="minorHAnsi"/>
        </w:rPr>
        <w:t xml:space="preserve">and studies </w:t>
      </w:r>
      <w:r w:rsidRPr="00E06B2E">
        <w:rPr>
          <w:rFonts w:asciiTheme="minorHAnsi" w:hAnsiTheme="minorHAnsi"/>
        </w:rPr>
        <w:t>including:</w:t>
      </w:r>
    </w:p>
    <w:p w:rsidR="002B1DCD" w:rsidRDefault="002B1DCD" w:rsidP="00E06B2E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5187"/>
      </w:tblGrid>
      <w:tr w:rsidR="002B1DCD" w:rsidRPr="002B1DCD" w:rsidTr="002B1DCD">
        <w:tc>
          <w:tcPr>
            <w:tcW w:w="10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B1DCD" w:rsidRPr="002B1DCD" w:rsidRDefault="002B1DCD" w:rsidP="002B1DCD">
            <w:pPr>
              <w:rPr>
                <w:rFonts w:asciiTheme="minorHAnsi" w:hAnsiTheme="minorHAnsi"/>
              </w:rPr>
            </w:pPr>
            <w:r w:rsidRPr="002B1DCD">
              <w:rPr>
                <w:rFonts w:asciiTheme="minorHAnsi" w:hAnsiTheme="minorHAnsi"/>
              </w:rPr>
              <w:t>Parent documents</w:t>
            </w:r>
          </w:p>
        </w:tc>
      </w:tr>
      <w:tr w:rsidR="002B1DCD" w:rsidRPr="002B1DCD" w:rsidTr="002B1DC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D" w:rsidRPr="002B1DCD" w:rsidRDefault="002B1DCD" w:rsidP="002B1DCD">
            <w:pPr>
              <w:rPr>
                <w:rFonts w:asciiTheme="minorHAnsi" w:hAnsiTheme="minorHAnsi"/>
              </w:rPr>
            </w:pPr>
            <w:r w:rsidRPr="002B1DCD">
              <w:rPr>
                <w:rFonts w:asciiTheme="minorHAnsi" w:hAnsiTheme="minorHAnsi"/>
              </w:rPr>
              <w:t>The Maroondah 2040 - Our Future Together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D" w:rsidRPr="002B1DCD" w:rsidRDefault="002B1DCD" w:rsidP="002B1DCD">
            <w:pPr>
              <w:rPr>
                <w:rFonts w:asciiTheme="minorHAnsi" w:hAnsiTheme="minorHAnsi"/>
              </w:rPr>
            </w:pPr>
            <w:r w:rsidRPr="002B1DCD">
              <w:rPr>
                <w:rFonts w:asciiTheme="minorHAnsi" w:hAnsiTheme="minorHAnsi"/>
              </w:rPr>
              <w:t>Maroondah City Council Plan 2013-2017</w:t>
            </w:r>
          </w:p>
        </w:tc>
      </w:tr>
      <w:tr w:rsidR="002B1DCD" w:rsidRPr="002B1DCD" w:rsidTr="002B1DCD">
        <w:tc>
          <w:tcPr>
            <w:tcW w:w="10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B1DCD" w:rsidRPr="002B1DCD" w:rsidRDefault="002B1DCD" w:rsidP="002B1DCD">
            <w:pPr>
              <w:rPr>
                <w:rFonts w:asciiTheme="minorHAnsi" w:hAnsiTheme="minorHAnsi"/>
              </w:rPr>
            </w:pPr>
            <w:r w:rsidRPr="002B1DCD">
              <w:rPr>
                <w:rFonts w:asciiTheme="minorHAnsi" w:hAnsiTheme="minorHAnsi"/>
              </w:rPr>
              <w:t>Legislated Strategies and Plans</w:t>
            </w:r>
          </w:p>
        </w:tc>
      </w:tr>
      <w:tr w:rsidR="002B1DCD" w:rsidRPr="002B1DCD" w:rsidTr="002B1DC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D" w:rsidRPr="002B1DCD" w:rsidRDefault="002B1DCD" w:rsidP="005E21BB">
            <w:pPr>
              <w:rPr>
                <w:rFonts w:asciiTheme="minorHAnsi" w:hAnsiTheme="minorHAnsi"/>
              </w:rPr>
            </w:pPr>
            <w:r w:rsidRPr="002B1DCD">
              <w:rPr>
                <w:rFonts w:asciiTheme="minorHAnsi" w:hAnsiTheme="minorHAnsi"/>
              </w:rPr>
              <w:t>Municipal Strategic Statement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D" w:rsidRPr="002B1DCD" w:rsidRDefault="002B1DCD" w:rsidP="002B1DCD">
            <w:pPr>
              <w:rPr>
                <w:rFonts w:asciiTheme="minorHAnsi" w:hAnsiTheme="minorHAnsi"/>
              </w:rPr>
            </w:pPr>
            <w:r w:rsidRPr="002B1DCD">
              <w:rPr>
                <w:rFonts w:asciiTheme="minorHAnsi" w:hAnsiTheme="minorHAnsi"/>
              </w:rPr>
              <w:t>Community Wellbeing Plan</w:t>
            </w:r>
            <w:r w:rsidR="00B94470">
              <w:rPr>
                <w:rFonts w:asciiTheme="minorHAnsi" w:hAnsiTheme="minorHAnsi"/>
              </w:rPr>
              <w:t xml:space="preserve"> 2013-2017</w:t>
            </w:r>
          </w:p>
        </w:tc>
      </w:tr>
      <w:tr w:rsidR="002B1DCD" w:rsidRPr="002B1DCD" w:rsidTr="002B1DCD">
        <w:tc>
          <w:tcPr>
            <w:tcW w:w="10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B1DCD" w:rsidRPr="002B1DCD" w:rsidRDefault="002B1DCD" w:rsidP="002B1DCD">
            <w:pPr>
              <w:rPr>
                <w:rFonts w:asciiTheme="minorHAnsi" w:hAnsiTheme="minorHAnsi"/>
              </w:rPr>
            </w:pPr>
            <w:r w:rsidRPr="002B1DCD">
              <w:rPr>
                <w:rFonts w:asciiTheme="minorHAnsi" w:hAnsiTheme="minorHAnsi"/>
              </w:rPr>
              <w:t>Adopted Strategies and Plans</w:t>
            </w:r>
          </w:p>
        </w:tc>
      </w:tr>
      <w:tr w:rsidR="002B1DCD" w:rsidRPr="002B1DCD" w:rsidTr="002B1DC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D" w:rsidRPr="002B1DCD" w:rsidRDefault="00830603" w:rsidP="002B1D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Water Sensitive City Strategy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D" w:rsidRPr="002B1DCD" w:rsidRDefault="002B1DCD" w:rsidP="002B1DCD">
            <w:pPr>
              <w:rPr>
                <w:rFonts w:asciiTheme="minorHAnsi" w:hAnsiTheme="minorHAnsi"/>
              </w:rPr>
            </w:pPr>
            <w:r w:rsidRPr="002B1DCD">
              <w:rPr>
                <w:rFonts w:asciiTheme="minorHAnsi" w:hAnsiTheme="minorHAnsi"/>
              </w:rPr>
              <w:t>Habitat Corridors Strategy</w:t>
            </w:r>
          </w:p>
        </w:tc>
      </w:tr>
      <w:tr w:rsidR="002B1DCD" w:rsidRPr="002B1DCD" w:rsidTr="002B1DC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D" w:rsidRPr="002B1DCD" w:rsidRDefault="002B1DCD" w:rsidP="002B1DCD">
            <w:pPr>
              <w:rPr>
                <w:rFonts w:asciiTheme="minorHAnsi" w:hAnsiTheme="minorHAnsi"/>
              </w:rPr>
            </w:pPr>
            <w:r w:rsidRPr="002B1DCD">
              <w:rPr>
                <w:rFonts w:asciiTheme="minorHAnsi" w:hAnsiTheme="minorHAnsi"/>
              </w:rPr>
              <w:t>Maroondah Children’s Plan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D" w:rsidRPr="002B1DCD" w:rsidRDefault="002B1DCD" w:rsidP="00A1419F">
            <w:pPr>
              <w:rPr>
                <w:rFonts w:asciiTheme="minorHAnsi" w:hAnsiTheme="minorHAnsi"/>
              </w:rPr>
            </w:pPr>
            <w:r w:rsidRPr="002B1DCD">
              <w:rPr>
                <w:rFonts w:asciiTheme="minorHAnsi" w:hAnsiTheme="minorHAnsi"/>
              </w:rPr>
              <w:t>Arts and Cultur</w:t>
            </w:r>
            <w:r w:rsidR="00A1419F">
              <w:rPr>
                <w:rFonts w:asciiTheme="minorHAnsi" w:hAnsiTheme="minorHAnsi"/>
              </w:rPr>
              <w:t>al Development</w:t>
            </w:r>
            <w:r w:rsidRPr="002B1DCD">
              <w:rPr>
                <w:rFonts w:asciiTheme="minorHAnsi" w:hAnsiTheme="minorHAnsi"/>
              </w:rPr>
              <w:t xml:space="preserve"> Strategy</w:t>
            </w:r>
          </w:p>
        </w:tc>
      </w:tr>
      <w:tr w:rsidR="002B1DCD" w:rsidRPr="002B1DCD" w:rsidTr="002B1DC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D" w:rsidRPr="002B1DCD" w:rsidRDefault="006C1986" w:rsidP="002B1D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Waterways of Maroondah Strategy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D" w:rsidRPr="002B1DCD" w:rsidRDefault="002B1DCD" w:rsidP="002B1DCD">
            <w:pPr>
              <w:rPr>
                <w:rFonts w:asciiTheme="minorHAnsi" w:hAnsiTheme="minorHAnsi"/>
              </w:rPr>
            </w:pPr>
            <w:r w:rsidRPr="002B1DCD">
              <w:rPr>
                <w:rFonts w:asciiTheme="minorHAnsi" w:hAnsiTheme="minorHAnsi"/>
              </w:rPr>
              <w:t>Active and Healthy Ageing Initiative</w:t>
            </w:r>
          </w:p>
        </w:tc>
      </w:tr>
      <w:tr w:rsidR="002B1DCD" w:rsidRPr="002B1DCD" w:rsidTr="002B1DC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D" w:rsidRPr="002B1DCD" w:rsidRDefault="002B1DCD" w:rsidP="007B39C8">
            <w:pPr>
              <w:rPr>
                <w:rFonts w:asciiTheme="minorHAnsi" w:hAnsiTheme="minorHAnsi"/>
              </w:rPr>
            </w:pPr>
            <w:r w:rsidRPr="002B1DCD">
              <w:rPr>
                <w:rFonts w:asciiTheme="minorHAnsi" w:hAnsiTheme="minorHAnsi"/>
              </w:rPr>
              <w:t>Sustainability Strategy</w:t>
            </w:r>
            <w:r w:rsidR="000C21C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D" w:rsidRPr="002B1DCD" w:rsidRDefault="002B1DCD" w:rsidP="002B1DCD">
            <w:pPr>
              <w:rPr>
                <w:rFonts w:asciiTheme="minorHAnsi" w:hAnsiTheme="minorHAnsi"/>
              </w:rPr>
            </w:pPr>
            <w:r w:rsidRPr="002B1DCD">
              <w:rPr>
                <w:rFonts w:asciiTheme="minorHAnsi" w:hAnsiTheme="minorHAnsi"/>
              </w:rPr>
              <w:t>Asset Management Policy and Strategy</w:t>
            </w:r>
          </w:p>
        </w:tc>
      </w:tr>
      <w:tr w:rsidR="002B1DCD" w:rsidRPr="002B1DCD" w:rsidTr="002B1DC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D" w:rsidRPr="002B1DCD" w:rsidRDefault="002B1DCD" w:rsidP="002B1DCD">
            <w:pPr>
              <w:rPr>
                <w:rFonts w:asciiTheme="minorHAnsi" w:hAnsiTheme="minorHAnsi"/>
              </w:rPr>
            </w:pPr>
            <w:r w:rsidRPr="002B1DCD">
              <w:rPr>
                <w:rFonts w:asciiTheme="minorHAnsi" w:hAnsiTheme="minorHAnsi"/>
              </w:rPr>
              <w:t>Maroondah Bicycle Strategy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D" w:rsidRPr="002B1DCD" w:rsidRDefault="002B1DCD" w:rsidP="002B1DCD">
            <w:pPr>
              <w:rPr>
                <w:rFonts w:asciiTheme="minorHAnsi" w:hAnsiTheme="minorHAnsi"/>
              </w:rPr>
            </w:pPr>
            <w:r w:rsidRPr="002B1DCD">
              <w:rPr>
                <w:rFonts w:asciiTheme="minorHAnsi" w:hAnsiTheme="minorHAnsi"/>
              </w:rPr>
              <w:t>Physical Activity Strategy</w:t>
            </w:r>
          </w:p>
        </w:tc>
      </w:tr>
      <w:tr w:rsidR="002B1DCD" w:rsidRPr="002B1DCD" w:rsidTr="002B1DC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D" w:rsidRPr="002B1DCD" w:rsidRDefault="002B1DCD" w:rsidP="002B1DCD">
            <w:pPr>
              <w:rPr>
                <w:rFonts w:asciiTheme="minorHAnsi" w:hAnsiTheme="minorHAnsi"/>
              </w:rPr>
            </w:pPr>
            <w:r w:rsidRPr="002B1DCD">
              <w:rPr>
                <w:rFonts w:asciiTheme="minorHAnsi" w:hAnsiTheme="minorHAnsi"/>
              </w:rPr>
              <w:t>Disability Policy and Action Plan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D" w:rsidRPr="002B1DCD" w:rsidRDefault="002B1DCD" w:rsidP="002B1DCD">
            <w:pPr>
              <w:rPr>
                <w:rFonts w:asciiTheme="minorHAnsi" w:hAnsiTheme="minorHAnsi"/>
              </w:rPr>
            </w:pPr>
            <w:r w:rsidRPr="002B1DCD">
              <w:rPr>
                <w:rFonts w:asciiTheme="minorHAnsi" w:hAnsiTheme="minorHAnsi"/>
              </w:rPr>
              <w:t>Maroondah Youth Plan</w:t>
            </w:r>
          </w:p>
        </w:tc>
      </w:tr>
      <w:tr w:rsidR="005E21BB" w:rsidRPr="002B1DCD" w:rsidTr="002B1DC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BB" w:rsidRPr="002B1DCD" w:rsidRDefault="00FB4384" w:rsidP="007B39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Maroondah Housing Strategy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BB" w:rsidRPr="002B1DCD" w:rsidRDefault="005E21BB" w:rsidP="002B1D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Activity Centre Structure Plans</w:t>
            </w:r>
          </w:p>
        </w:tc>
      </w:tr>
      <w:tr w:rsidR="004E3C85" w:rsidRPr="002B1DCD" w:rsidTr="002B1DC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 w:rsidP="00FB43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Carbon Neutral Strategy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 w:rsidP="002B1D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Pedestrian Strategy</w:t>
            </w:r>
          </w:p>
        </w:tc>
      </w:tr>
    </w:tbl>
    <w:p w:rsidR="002B1DCD" w:rsidRDefault="002B1DCD" w:rsidP="00E06B2E">
      <w:pPr>
        <w:rPr>
          <w:rFonts w:asciiTheme="minorHAnsi" w:hAnsiTheme="minorHAnsi"/>
        </w:rPr>
      </w:pPr>
    </w:p>
    <w:p w:rsidR="002954E9" w:rsidRPr="002954E9" w:rsidRDefault="002954E9" w:rsidP="002954E9">
      <w:pPr>
        <w:pStyle w:val="Heading1"/>
        <w:rPr>
          <w:caps/>
          <w:lang w:val="en-US"/>
        </w:rPr>
      </w:pPr>
      <w:r w:rsidRPr="002954E9">
        <w:rPr>
          <w:caps/>
          <w:lang w:val="en-US"/>
        </w:rPr>
        <w:t>Definitions</w:t>
      </w:r>
    </w:p>
    <w:p w:rsidR="004D79A2" w:rsidRDefault="00B94470" w:rsidP="004E3B30">
      <w:pPr>
        <w:ind w:left="2160" w:hanging="2160"/>
        <w:rPr>
          <w:rFonts w:asciiTheme="minorHAnsi" w:hAnsiTheme="minorHAnsi" w:cs="Arial"/>
          <w:szCs w:val="24"/>
          <w:lang w:eastAsia="en-AU"/>
        </w:rPr>
      </w:pPr>
      <w:r>
        <w:rPr>
          <w:rFonts w:asciiTheme="minorHAnsi" w:hAnsiTheme="minorHAnsi" w:cs="Arial"/>
          <w:szCs w:val="24"/>
          <w:lang w:eastAsia="en-AU"/>
        </w:rPr>
        <w:t xml:space="preserve">Public </w:t>
      </w:r>
      <w:r w:rsidR="00B77BEA">
        <w:rPr>
          <w:rFonts w:asciiTheme="minorHAnsi" w:hAnsiTheme="minorHAnsi" w:cs="Arial"/>
          <w:szCs w:val="24"/>
          <w:lang w:eastAsia="en-AU"/>
        </w:rPr>
        <w:t>Open Space</w:t>
      </w:r>
      <w:r w:rsidR="00B77BEA">
        <w:rPr>
          <w:rFonts w:asciiTheme="minorHAnsi" w:hAnsiTheme="minorHAnsi" w:cs="Arial"/>
          <w:szCs w:val="24"/>
          <w:lang w:eastAsia="en-AU"/>
        </w:rPr>
        <w:tab/>
      </w:r>
      <w:r w:rsidR="00B77BEA" w:rsidRPr="00B77BEA">
        <w:rPr>
          <w:rFonts w:asciiTheme="minorHAnsi" w:hAnsiTheme="minorHAnsi" w:cs="Arial"/>
          <w:szCs w:val="24"/>
          <w:lang w:eastAsia="en-AU"/>
        </w:rPr>
        <w:t>A</w:t>
      </w:r>
      <w:r w:rsidR="00A323FD">
        <w:rPr>
          <w:rFonts w:asciiTheme="minorHAnsi" w:hAnsiTheme="minorHAnsi" w:cs="Arial"/>
          <w:szCs w:val="24"/>
          <w:lang w:eastAsia="en-AU"/>
        </w:rPr>
        <w:t>ny</w:t>
      </w:r>
      <w:r w:rsidR="00B77BEA" w:rsidRPr="00B77BEA">
        <w:rPr>
          <w:rFonts w:asciiTheme="minorHAnsi" w:hAnsiTheme="minorHAnsi" w:cs="Arial"/>
          <w:szCs w:val="24"/>
          <w:lang w:eastAsia="en-AU"/>
        </w:rPr>
        <w:t xml:space="preserve"> parcels of land </w:t>
      </w:r>
      <w:r w:rsidR="006E297F">
        <w:rPr>
          <w:rFonts w:asciiTheme="minorHAnsi" w:hAnsiTheme="minorHAnsi" w:cs="Arial"/>
          <w:szCs w:val="24"/>
          <w:lang w:eastAsia="en-AU"/>
        </w:rPr>
        <w:t xml:space="preserve">within Maroondah that </w:t>
      </w:r>
      <w:r w:rsidR="005E21BB">
        <w:rPr>
          <w:rFonts w:asciiTheme="minorHAnsi" w:hAnsiTheme="minorHAnsi" w:cs="Arial"/>
          <w:szCs w:val="24"/>
          <w:lang w:eastAsia="en-AU"/>
        </w:rPr>
        <w:t>are</w:t>
      </w:r>
      <w:r w:rsidR="006E297F">
        <w:rPr>
          <w:rFonts w:asciiTheme="minorHAnsi" w:hAnsiTheme="minorHAnsi" w:cs="Arial"/>
          <w:szCs w:val="24"/>
          <w:lang w:eastAsia="en-AU"/>
        </w:rPr>
        <w:t xml:space="preserve"> </w:t>
      </w:r>
      <w:r w:rsidR="006E297F" w:rsidRPr="006E297F">
        <w:rPr>
          <w:rFonts w:asciiTheme="minorHAnsi" w:hAnsiTheme="minorHAnsi" w:cs="Arial"/>
          <w:szCs w:val="24"/>
          <w:lang w:eastAsia="en-AU"/>
        </w:rPr>
        <w:t>managed by Council or other public authorities</w:t>
      </w:r>
      <w:r w:rsidR="006E297F">
        <w:rPr>
          <w:rFonts w:asciiTheme="minorHAnsi" w:hAnsiTheme="minorHAnsi" w:cs="Arial"/>
          <w:szCs w:val="24"/>
          <w:lang w:eastAsia="en-AU"/>
        </w:rPr>
        <w:t xml:space="preserve"> and </w:t>
      </w:r>
      <w:r w:rsidR="005E21BB">
        <w:rPr>
          <w:rFonts w:asciiTheme="minorHAnsi" w:hAnsiTheme="minorHAnsi" w:cs="Arial"/>
          <w:szCs w:val="24"/>
          <w:lang w:eastAsia="en-AU"/>
        </w:rPr>
        <w:t>are</w:t>
      </w:r>
      <w:r w:rsidR="006E297F">
        <w:rPr>
          <w:rFonts w:asciiTheme="minorHAnsi" w:hAnsiTheme="minorHAnsi" w:cs="Arial"/>
          <w:szCs w:val="24"/>
          <w:lang w:eastAsia="en-AU"/>
        </w:rPr>
        <w:t xml:space="preserve"> </w:t>
      </w:r>
      <w:r w:rsidR="00B77BEA" w:rsidRPr="00B77BEA">
        <w:rPr>
          <w:rFonts w:asciiTheme="minorHAnsi" w:hAnsiTheme="minorHAnsi" w:cs="Arial"/>
          <w:szCs w:val="24"/>
          <w:lang w:eastAsia="en-AU"/>
        </w:rPr>
        <w:t>accessible to the</w:t>
      </w:r>
      <w:r w:rsidR="00B77BEA">
        <w:rPr>
          <w:rFonts w:asciiTheme="minorHAnsi" w:hAnsiTheme="minorHAnsi" w:cs="Arial"/>
          <w:szCs w:val="24"/>
          <w:lang w:eastAsia="en-AU"/>
        </w:rPr>
        <w:t xml:space="preserve"> </w:t>
      </w:r>
      <w:r w:rsidR="00B77BEA" w:rsidRPr="00B77BEA">
        <w:rPr>
          <w:rFonts w:asciiTheme="minorHAnsi" w:hAnsiTheme="minorHAnsi" w:cs="Arial"/>
          <w:szCs w:val="24"/>
          <w:lang w:eastAsia="en-AU"/>
        </w:rPr>
        <w:t>public</w:t>
      </w:r>
      <w:r w:rsidR="006E297F">
        <w:rPr>
          <w:rFonts w:asciiTheme="minorHAnsi" w:hAnsiTheme="minorHAnsi" w:cs="Arial"/>
          <w:szCs w:val="24"/>
          <w:lang w:eastAsia="en-AU"/>
        </w:rPr>
        <w:t xml:space="preserve"> for the purpose of community </w:t>
      </w:r>
      <w:r w:rsidR="00830603">
        <w:rPr>
          <w:rFonts w:asciiTheme="minorHAnsi" w:hAnsiTheme="minorHAnsi" w:cs="Arial"/>
          <w:szCs w:val="24"/>
          <w:lang w:eastAsia="en-AU"/>
        </w:rPr>
        <w:t xml:space="preserve">outdoor </w:t>
      </w:r>
      <w:r w:rsidR="006E297F">
        <w:rPr>
          <w:rFonts w:asciiTheme="minorHAnsi" w:hAnsiTheme="minorHAnsi" w:cs="Arial"/>
          <w:szCs w:val="24"/>
          <w:lang w:eastAsia="en-AU"/>
        </w:rPr>
        <w:t>use</w:t>
      </w:r>
      <w:r w:rsidR="003F7909">
        <w:rPr>
          <w:rFonts w:asciiTheme="minorHAnsi" w:hAnsiTheme="minorHAnsi" w:cs="Arial"/>
          <w:szCs w:val="24"/>
          <w:lang w:eastAsia="en-AU"/>
        </w:rPr>
        <w:t xml:space="preserve"> </w:t>
      </w:r>
      <w:r w:rsidR="00A1419F">
        <w:rPr>
          <w:rFonts w:asciiTheme="minorHAnsi" w:hAnsiTheme="minorHAnsi" w:cs="Arial"/>
          <w:szCs w:val="24"/>
          <w:lang w:eastAsia="en-AU"/>
        </w:rPr>
        <w:t xml:space="preserve">or environmental </w:t>
      </w:r>
      <w:r w:rsidR="00830603">
        <w:rPr>
          <w:rFonts w:asciiTheme="minorHAnsi" w:hAnsiTheme="minorHAnsi" w:cs="Arial"/>
          <w:szCs w:val="24"/>
          <w:lang w:eastAsia="en-AU"/>
        </w:rPr>
        <w:t>protection</w:t>
      </w:r>
      <w:r w:rsidR="006E297F">
        <w:rPr>
          <w:rFonts w:asciiTheme="minorHAnsi" w:hAnsiTheme="minorHAnsi" w:cs="Arial"/>
          <w:szCs w:val="24"/>
          <w:lang w:eastAsia="en-AU"/>
        </w:rPr>
        <w:t>.</w:t>
      </w:r>
    </w:p>
    <w:p w:rsidR="002954E9" w:rsidRPr="002954E9" w:rsidRDefault="002954E9" w:rsidP="002954E9">
      <w:pPr>
        <w:pStyle w:val="Heading1"/>
        <w:rPr>
          <w:caps/>
          <w:lang w:val="en-US"/>
        </w:rPr>
      </w:pPr>
      <w:r w:rsidRPr="002954E9">
        <w:rPr>
          <w:caps/>
          <w:lang w:val="en-US"/>
        </w:rPr>
        <w:t>Supporting documents</w:t>
      </w:r>
    </w:p>
    <w:p w:rsidR="003F26B9" w:rsidRPr="00520AE6" w:rsidRDefault="00520AE6" w:rsidP="002C135C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The </w:t>
      </w:r>
      <w:r w:rsidR="00CD5E73">
        <w:rPr>
          <w:rFonts w:asciiTheme="minorHAnsi" w:hAnsiTheme="minorHAnsi"/>
          <w:lang w:val="en-US"/>
        </w:rPr>
        <w:t xml:space="preserve">Open Space Strategy 2016 </w:t>
      </w:r>
      <w:r w:rsidR="00A323FD">
        <w:rPr>
          <w:rFonts w:asciiTheme="minorHAnsi" w:hAnsiTheme="minorHAnsi"/>
          <w:lang w:val="en-US"/>
        </w:rPr>
        <w:t xml:space="preserve">has been developed to support the implementation of this </w:t>
      </w:r>
      <w:r w:rsidR="00830603">
        <w:rPr>
          <w:rFonts w:asciiTheme="minorHAnsi" w:hAnsiTheme="minorHAnsi"/>
          <w:lang w:val="en-US"/>
        </w:rPr>
        <w:t>P</w:t>
      </w:r>
      <w:r w:rsidR="00A323FD">
        <w:rPr>
          <w:rFonts w:asciiTheme="minorHAnsi" w:hAnsiTheme="minorHAnsi"/>
          <w:lang w:val="en-US"/>
        </w:rPr>
        <w:t>olicy</w:t>
      </w:r>
      <w:r w:rsidR="00CD5E73">
        <w:rPr>
          <w:rFonts w:asciiTheme="minorHAnsi" w:hAnsiTheme="minorHAnsi"/>
          <w:lang w:val="en-US"/>
        </w:rPr>
        <w:t>.</w:t>
      </w:r>
    </w:p>
    <w:sectPr w:rsidR="003F26B9" w:rsidRPr="00520AE6" w:rsidSect="007A7659">
      <w:headerReference w:type="default" r:id="rId8"/>
      <w:footerReference w:type="default" r:id="rId9"/>
      <w:pgSz w:w="11906" w:h="16838"/>
      <w:pgMar w:top="720" w:right="720" w:bottom="720" w:left="720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E8" w:rsidRDefault="000206E8" w:rsidP="007A7659">
      <w:r>
        <w:separator/>
      </w:r>
    </w:p>
  </w:endnote>
  <w:endnote w:type="continuationSeparator" w:id="0">
    <w:p w:rsidR="000206E8" w:rsidRDefault="000206E8" w:rsidP="007A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B0D" w:rsidRDefault="005A7B0D" w:rsidP="007A7659">
    <w:pPr>
      <w:rPr>
        <w:b/>
      </w:rPr>
    </w:pPr>
  </w:p>
  <w:p w:rsidR="005A7B0D" w:rsidRPr="007A7659" w:rsidRDefault="005A7B0D" w:rsidP="007A7659">
    <w:pPr>
      <w:rPr>
        <w:b/>
      </w:rPr>
    </w:pPr>
    <w:r w:rsidRPr="007A7659">
      <w:rPr>
        <w:b/>
      </w:rPr>
      <w:t>Policy Control Schedule</w:t>
    </w:r>
  </w:p>
  <w:p w:rsidR="005A7B0D" w:rsidRPr="007A7659" w:rsidRDefault="005A7B0D" w:rsidP="007A7659">
    <w:pPr>
      <w:rPr>
        <w:sz w:val="10"/>
        <w:szCs w:val="10"/>
      </w:rPr>
    </w:pPr>
  </w:p>
  <w:tbl>
    <w:tblPr>
      <w:tblStyle w:val="TableGrid"/>
      <w:tblW w:w="10723" w:type="dxa"/>
      <w:tblLook w:val="04A0" w:firstRow="1" w:lastRow="0" w:firstColumn="1" w:lastColumn="0" w:noHBand="0" w:noVBand="1"/>
    </w:tblPr>
    <w:tblGrid>
      <w:gridCol w:w="2685"/>
      <w:gridCol w:w="2668"/>
      <w:gridCol w:w="2685"/>
      <w:gridCol w:w="2685"/>
    </w:tblGrid>
    <w:tr w:rsidR="005A7B0D" w:rsidRPr="007A7659" w:rsidTr="007A7659">
      <w:tc>
        <w:tcPr>
          <w:tcW w:w="5353" w:type="dxa"/>
          <w:gridSpan w:val="2"/>
          <w:shd w:val="clear" w:color="auto" w:fill="D9D9D9" w:themeFill="background1" w:themeFillShade="D9"/>
        </w:tcPr>
        <w:p w:rsidR="005A7B0D" w:rsidRPr="007A7659" w:rsidRDefault="005A7B0D" w:rsidP="007A7659">
          <w:pPr>
            <w:ind w:right="317"/>
            <w:rPr>
              <w:rStyle w:val="Style4Char"/>
              <w:b/>
              <w:i w:val="0"/>
              <w:sz w:val="20"/>
              <w:u w:val="none"/>
              <w:lang w:val="en-US"/>
            </w:rPr>
          </w:pPr>
          <w:r w:rsidRPr="007A7659">
            <w:rPr>
              <w:rStyle w:val="Style4Char"/>
              <w:b/>
              <w:i w:val="0"/>
              <w:sz w:val="20"/>
              <w:u w:val="none"/>
              <w:lang w:val="en-US"/>
            </w:rPr>
            <w:t>Policy Title:</w:t>
          </w:r>
        </w:p>
        <w:p w:rsidR="005A7B0D" w:rsidRPr="007A7659" w:rsidRDefault="00980060" w:rsidP="007A7659">
          <w:pPr>
            <w:ind w:right="317"/>
            <w:rPr>
              <w:rStyle w:val="Style4Char"/>
              <w:i w:val="0"/>
              <w:sz w:val="20"/>
              <w:u w:val="none"/>
              <w:lang w:val="en-US"/>
            </w:rPr>
          </w:pPr>
          <w:r>
            <w:rPr>
              <w:rStyle w:val="Style4Char"/>
              <w:i w:val="0"/>
              <w:sz w:val="20"/>
              <w:u w:val="none"/>
              <w:lang w:val="en-US"/>
            </w:rPr>
            <w:t>Open Space Policy</w:t>
          </w:r>
        </w:p>
      </w:tc>
      <w:tc>
        <w:tcPr>
          <w:tcW w:w="2685" w:type="dxa"/>
          <w:shd w:val="clear" w:color="auto" w:fill="D9D9D9" w:themeFill="background1" w:themeFillShade="D9"/>
        </w:tcPr>
        <w:p w:rsidR="005A7B0D" w:rsidRPr="007A7659" w:rsidRDefault="005A7B0D" w:rsidP="007A7659">
          <w:pPr>
            <w:rPr>
              <w:rStyle w:val="Style4Char"/>
              <w:b/>
              <w:i w:val="0"/>
              <w:sz w:val="20"/>
              <w:u w:val="none"/>
              <w:lang w:val="en-US"/>
            </w:rPr>
          </w:pPr>
          <w:r w:rsidRPr="007A7659">
            <w:rPr>
              <w:rStyle w:val="Style4Char"/>
              <w:b/>
              <w:i w:val="0"/>
              <w:sz w:val="20"/>
              <w:u w:val="none"/>
              <w:lang w:val="en-US"/>
            </w:rPr>
            <w:t>Policy No:</w:t>
          </w:r>
        </w:p>
        <w:p w:rsidR="005A7B0D" w:rsidRPr="007A7659" w:rsidRDefault="005A7B0D" w:rsidP="007A7659">
          <w:pPr>
            <w:rPr>
              <w:rStyle w:val="Style4Char"/>
              <w:i w:val="0"/>
              <w:sz w:val="20"/>
              <w:u w:val="none"/>
              <w:lang w:val="en-US"/>
            </w:rPr>
          </w:pPr>
          <w:r w:rsidRPr="007A7659">
            <w:rPr>
              <w:rStyle w:val="Style4Char"/>
              <w:i w:val="0"/>
              <w:sz w:val="20"/>
              <w:u w:val="none"/>
              <w:lang w:val="en-US"/>
            </w:rPr>
            <w:t>&lt;&lt; Insert text &gt;&gt;</w:t>
          </w:r>
        </w:p>
      </w:tc>
      <w:tc>
        <w:tcPr>
          <w:tcW w:w="2685" w:type="dxa"/>
          <w:shd w:val="clear" w:color="auto" w:fill="D9D9D9" w:themeFill="background1" w:themeFillShade="D9"/>
        </w:tcPr>
        <w:p w:rsidR="005A7B0D" w:rsidRPr="007A7659" w:rsidRDefault="005A7B0D" w:rsidP="007A7659">
          <w:pPr>
            <w:rPr>
              <w:rStyle w:val="Style4Char"/>
              <w:b/>
              <w:i w:val="0"/>
              <w:sz w:val="20"/>
              <w:u w:val="none"/>
              <w:lang w:val="en-US"/>
            </w:rPr>
          </w:pPr>
          <w:r w:rsidRPr="007A7659">
            <w:rPr>
              <w:rStyle w:val="Style4Char"/>
              <w:b/>
              <w:i w:val="0"/>
              <w:sz w:val="20"/>
              <w:u w:val="none"/>
              <w:lang w:val="en-US"/>
            </w:rPr>
            <w:t>Policy type:</w:t>
          </w:r>
        </w:p>
        <w:p w:rsidR="005A7B0D" w:rsidRPr="007A7659" w:rsidRDefault="00B56E2D" w:rsidP="00B56E2D">
          <w:pPr>
            <w:rPr>
              <w:rStyle w:val="Style4Char"/>
              <w:i w:val="0"/>
              <w:sz w:val="20"/>
              <w:u w:val="none"/>
              <w:lang w:val="en-US"/>
            </w:rPr>
          </w:pPr>
          <w:r>
            <w:rPr>
              <w:rStyle w:val="Style4Char"/>
              <w:i w:val="0"/>
              <w:sz w:val="20"/>
              <w:u w:val="none"/>
              <w:lang w:val="en-US"/>
            </w:rPr>
            <w:t>Council</w:t>
          </w:r>
        </w:p>
      </w:tc>
    </w:tr>
    <w:tr w:rsidR="005A7B0D" w:rsidRPr="007A7659" w:rsidTr="007A7659">
      <w:tc>
        <w:tcPr>
          <w:tcW w:w="2685" w:type="dxa"/>
          <w:shd w:val="clear" w:color="auto" w:fill="D9D9D9" w:themeFill="background1" w:themeFillShade="D9"/>
        </w:tcPr>
        <w:p w:rsidR="005A7B0D" w:rsidRPr="007A7659" w:rsidRDefault="005A7B0D" w:rsidP="007A7659">
          <w:pPr>
            <w:rPr>
              <w:rStyle w:val="Style4Char"/>
              <w:b/>
              <w:i w:val="0"/>
              <w:sz w:val="20"/>
              <w:u w:val="none"/>
              <w:lang w:val="en-US"/>
            </w:rPr>
          </w:pPr>
          <w:r w:rsidRPr="007A7659">
            <w:rPr>
              <w:rStyle w:val="Style4Char"/>
              <w:b/>
              <w:i w:val="0"/>
              <w:sz w:val="20"/>
              <w:u w:val="none"/>
              <w:lang w:val="en-US"/>
            </w:rPr>
            <w:t xml:space="preserve">Policy creation date: </w:t>
          </w:r>
        </w:p>
        <w:p w:rsidR="005A7B0D" w:rsidRPr="007A7659" w:rsidRDefault="00980060" w:rsidP="00980060">
          <w:pPr>
            <w:rPr>
              <w:rStyle w:val="Style4Char"/>
              <w:i w:val="0"/>
              <w:sz w:val="20"/>
              <w:u w:val="none"/>
              <w:lang w:val="en-US"/>
            </w:rPr>
          </w:pPr>
          <w:r>
            <w:rPr>
              <w:rStyle w:val="Style4Char"/>
              <w:i w:val="0"/>
              <w:sz w:val="20"/>
              <w:u w:val="none"/>
              <w:lang w:val="en-US"/>
            </w:rPr>
            <w:t>March 2016</w:t>
          </w:r>
        </w:p>
      </w:tc>
      <w:tc>
        <w:tcPr>
          <w:tcW w:w="2668" w:type="dxa"/>
          <w:shd w:val="clear" w:color="auto" w:fill="D9D9D9" w:themeFill="background1" w:themeFillShade="D9"/>
        </w:tcPr>
        <w:p w:rsidR="005A7B0D" w:rsidRPr="007A7659" w:rsidRDefault="005A7B0D" w:rsidP="007A7659">
          <w:pPr>
            <w:tabs>
              <w:tab w:val="center" w:pos="2877"/>
            </w:tabs>
            <w:rPr>
              <w:rStyle w:val="Style4Char"/>
              <w:i w:val="0"/>
              <w:sz w:val="20"/>
              <w:u w:val="none"/>
              <w:lang w:val="en-US"/>
            </w:rPr>
          </w:pPr>
          <w:r w:rsidRPr="007A7659">
            <w:rPr>
              <w:rStyle w:val="Style4Char"/>
              <w:b/>
              <w:i w:val="0"/>
              <w:sz w:val="20"/>
              <w:u w:val="none"/>
              <w:lang w:val="en-US"/>
            </w:rPr>
            <w:t>Current version approved:</w:t>
          </w:r>
          <w:r w:rsidRPr="007A7659">
            <w:rPr>
              <w:rStyle w:val="Style4Char"/>
              <w:i w:val="0"/>
              <w:sz w:val="20"/>
              <w:u w:val="none"/>
              <w:lang w:val="en-US"/>
            </w:rPr>
            <w:t xml:space="preserve">  &lt;&lt; Insert text &gt;&gt;</w:t>
          </w:r>
        </w:p>
      </w:tc>
      <w:tc>
        <w:tcPr>
          <w:tcW w:w="2685" w:type="dxa"/>
          <w:shd w:val="clear" w:color="auto" w:fill="D9D9D9" w:themeFill="background1" w:themeFillShade="D9"/>
        </w:tcPr>
        <w:p w:rsidR="005A7B0D" w:rsidRDefault="005A7B0D" w:rsidP="005B63E9">
          <w:pPr>
            <w:rPr>
              <w:rStyle w:val="Style4Char"/>
              <w:i w:val="0"/>
              <w:sz w:val="20"/>
              <w:u w:val="none"/>
              <w:lang w:val="en-US"/>
            </w:rPr>
          </w:pPr>
          <w:r w:rsidRPr="007A7659">
            <w:rPr>
              <w:rStyle w:val="Style4Char"/>
              <w:b/>
              <w:i w:val="0"/>
              <w:sz w:val="20"/>
              <w:u w:val="none"/>
              <w:lang w:val="en-US"/>
            </w:rPr>
            <w:t xml:space="preserve">Current </w:t>
          </w:r>
          <w:r>
            <w:rPr>
              <w:rStyle w:val="Style4Char"/>
              <w:b/>
              <w:i w:val="0"/>
              <w:sz w:val="20"/>
              <w:u w:val="none"/>
              <w:lang w:val="en-US"/>
            </w:rPr>
            <w:t>v</w:t>
          </w:r>
          <w:r w:rsidRPr="007A7659">
            <w:rPr>
              <w:rStyle w:val="Style4Char"/>
              <w:b/>
              <w:i w:val="0"/>
              <w:sz w:val="20"/>
              <w:u w:val="none"/>
              <w:lang w:val="en-US"/>
            </w:rPr>
            <w:t xml:space="preserve">ersion </w:t>
          </w:r>
          <w:r>
            <w:rPr>
              <w:rStyle w:val="Style4Char"/>
              <w:b/>
              <w:i w:val="0"/>
              <w:sz w:val="20"/>
              <w:u w:val="none"/>
              <w:lang w:val="en-US"/>
            </w:rPr>
            <w:t>n</w:t>
          </w:r>
          <w:r w:rsidRPr="007A7659">
            <w:rPr>
              <w:rStyle w:val="Style4Char"/>
              <w:b/>
              <w:i w:val="0"/>
              <w:sz w:val="20"/>
              <w:u w:val="none"/>
              <w:lang w:val="en-US"/>
            </w:rPr>
            <w:t>umber:</w:t>
          </w:r>
          <w:r w:rsidRPr="007A7659">
            <w:rPr>
              <w:rStyle w:val="Style4Char"/>
              <w:i w:val="0"/>
              <w:sz w:val="20"/>
              <w:u w:val="none"/>
              <w:lang w:val="en-US"/>
            </w:rPr>
            <w:t xml:space="preserve">  </w:t>
          </w:r>
        </w:p>
        <w:p w:rsidR="005A7B0D" w:rsidRPr="007A7659" w:rsidRDefault="00B56E2D" w:rsidP="005B63E9">
          <w:pPr>
            <w:rPr>
              <w:rStyle w:val="Style4Char"/>
              <w:i w:val="0"/>
              <w:sz w:val="20"/>
              <w:u w:val="none"/>
              <w:lang w:val="en-US"/>
            </w:rPr>
          </w:pPr>
          <w:r>
            <w:rPr>
              <w:rStyle w:val="Style4Char"/>
              <w:i w:val="0"/>
              <w:sz w:val="20"/>
              <w:u w:val="none"/>
              <w:lang w:val="en-US"/>
            </w:rPr>
            <w:t>1.0</w:t>
          </w:r>
        </w:p>
      </w:tc>
      <w:tc>
        <w:tcPr>
          <w:tcW w:w="2685" w:type="dxa"/>
          <w:shd w:val="clear" w:color="auto" w:fill="D9D9D9" w:themeFill="background1" w:themeFillShade="D9"/>
        </w:tcPr>
        <w:p w:rsidR="005A7B0D" w:rsidRPr="007A7659" w:rsidRDefault="005A7B0D" w:rsidP="007A7659">
          <w:pPr>
            <w:rPr>
              <w:rStyle w:val="Style4Char"/>
              <w:b/>
              <w:i w:val="0"/>
              <w:sz w:val="20"/>
              <w:u w:val="none"/>
              <w:lang w:val="en-US"/>
            </w:rPr>
          </w:pPr>
          <w:r w:rsidRPr="007A7659">
            <w:rPr>
              <w:rStyle w:val="Style4Char"/>
              <w:b/>
              <w:i w:val="0"/>
              <w:sz w:val="20"/>
              <w:u w:val="none"/>
              <w:lang w:val="en-US"/>
            </w:rPr>
            <w:t>Policy review date:</w:t>
          </w:r>
        </w:p>
        <w:p w:rsidR="005A7B0D" w:rsidRPr="007A7659" w:rsidRDefault="00980060" w:rsidP="00980060">
          <w:pPr>
            <w:rPr>
              <w:rStyle w:val="Style4Char"/>
              <w:i w:val="0"/>
              <w:sz w:val="20"/>
              <w:u w:val="none"/>
              <w:lang w:val="en-US"/>
            </w:rPr>
          </w:pPr>
          <w:r>
            <w:rPr>
              <w:rStyle w:val="Style4Char"/>
              <w:i w:val="0"/>
              <w:sz w:val="20"/>
              <w:u w:val="none"/>
              <w:lang w:val="en-US"/>
            </w:rPr>
            <w:t>July 2018</w:t>
          </w:r>
        </w:p>
      </w:tc>
    </w:tr>
    <w:tr w:rsidR="005A7B0D" w:rsidRPr="007A7659" w:rsidTr="007A7659">
      <w:tc>
        <w:tcPr>
          <w:tcW w:w="2685" w:type="dxa"/>
          <w:shd w:val="clear" w:color="auto" w:fill="D9D9D9" w:themeFill="background1" w:themeFillShade="D9"/>
        </w:tcPr>
        <w:p w:rsidR="005A7B0D" w:rsidRPr="007A7659" w:rsidRDefault="005A7B0D" w:rsidP="007A7659">
          <w:pPr>
            <w:rPr>
              <w:rStyle w:val="Style4Char"/>
              <w:b/>
              <w:i w:val="0"/>
              <w:sz w:val="20"/>
              <w:u w:val="none"/>
              <w:lang w:val="en-US"/>
            </w:rPr>
          </w:pPr>
          <w:r w:rsidRPr="007A7659">
            <w:rPr>
              <w:rStyle w:val="Style4Char"/>
              <w:b/>
              <w:i w:val="0"/>
              <w:sz w:val="20"/>
              <w:u w:val="none"/>
              <w:lang w:val="en-US"/>
            </w:rPr>
            <w:t>Parent policy:</w:t>
          </w:r>
        </w:p>
        <w:p w:rsidR="005A7B0D" w:rsidRPr="007A7659" w:rsidRDefault="005A7B0D" w:rsidP="007A7659">
          <w:pPr>
            <w:rPr>
              <w:rStyle w:val="Style4Char"/>
              <w:i w:val="0"/>
              <w:sz w:val="20"/>
              <w:u w:val="none"/>
              <w:lang w:val="en-US"/>
            </w:rPr>
          </w:pPr>
          <w:r w:rsidRPr="007A7659">
            <w:rPr>
              <w:rStyle w:val="Style4Char"/>
              <w:i w:val="0"/>
              <w:sz w:val="20"/>
              <w:u w:val="none"/>
              <w:lang w:val="en-US"/>
            </w:rPr>
            <w:t>&lt;&lt; Insert text &gt;&gt;</w:t>
          </w:r>
        </w:p>
      </w:tc>
      <w:tc>
        <w:tcPr>
          <w:tcW w:w="2668" w:type="dxa"/>
          <w:shd w:val="clear" w:color="auto" w:fill="D9D9D9" w:themeFill="background1" w:themeFillShade="D9"/>
        </w:tcPr>
        <w:p w:rsidR="005A7B0D" w:rsidRPr="007A7659" w:rsidRDefault="005A7B0D" w:rsidP="007A7659">
          <w:pPr>
            <w:rPr>
              <w:rStyle w:val="Style4Char"/>
              <w:b/>
              <w:i w:val="0"/>
              <w:sz w:val="20"/>
              <w:u w:val="none"/>
              <w:lang w:val="en-US"/>
            </w:rPr>
          </w:pPr>
          <w:r w:rsidRPr="007A7659">
            <w:rPr>
              <w:rStyle w:val="Style4Char"/>
              <w:b/>
              <w:i w:val="0"/>
              <w:sz w:val="20"/>
              <w:u w:val="none"/>
              <w:lang w:val="en-US"/>
            </w:rPr>
            <w:t>Child policy/policies:</w:t>
          </w:r>
        </w:p>
        <w:p w:rsidR="005A7B0D" w:rsidRPr="007A7659" w:rsidRDefault="005A7B0D" w:rsidP="007A7659">
          <w:pPr>
            <w:rPr>
              <w:rStyle w:val="Style4Char"/>
              <w:i w:val="0"/>
              <w:sz w:val="20"/>
              <w:u w:val="none"/>
              <w:lang w:val="en-US"/>
            </w:rPr>
          </w:pPr>
          <w:r w:rsidRPr="007A7659">
            <w:rPr>
              <w:rStyle w:val="Style4Char"/>
              <w:i w:val="0"/>
              <w:sz w:val="20"/>
              <w:u w:val="none"/>
              <w:lang w:val="en-US"/>
            </w:rPr>
            <w:t>&lt;&lt; Insert text &gt;&gt;</w:t>
          </w:r>
        </w:p>
      </w:tc>
      <w:tc>
        <w:tcPr>
          <w:tcW w:w="2685" w:type="dxa"/>
          <w:shd w:val="clear" w:color="auto" w:fill="D9D9D9" w:themeFill="background1" w:themeFillShade="D9"/>
        </w:tcPr>
        <w:p w:rsidR="005A7B0D" w:rsidRPr="007A7659" w:rsidRDefault="005A7B0D" w:rsidP="007A7659">
          <w:pPr>
            <w:rPr>
              <w:rStyle w:val="Style4Char"/>
              <w:b/>
              <w:i w:val="0"/>
              <w:sz w:val="20"/>
              <w:u w:val="none"/>
              <w:lang w:val="en-US"/>
            </w:rPr>
          </w:pPr>
          <w:r w:rsidRPr="007A7659">
            <w:rPr>
              <w:rStyle w:val="Style4Char"/>
              <w:b/>
              <w:i w:val="0"/>
              <w:sz w:val="20"/>
              <w:u w:val="none"/>
              <w:lang w:val="en-US"/>
            </w:rPr>
            <w:t>Policy responsibility:</w:t>
          </w:r>
        </w:p>
        <w:p w:rsidR="005A7B0D" w:rsidRPr="007A7659" w:rsidRDefault="00B56E2D" w:rsidP="007A7659">
          <w:pPr>
            <w:rPr>
              <w:rStyle w:val="Style4Char"/>
              <w:b/>
              <w:i w:val="0"/>
              <w:sz w:val="20"/>
              <w:u w:val="none"/>
              <w:lang w:val="en-US"/>
            </w:rPr>
          </w:pPr>
          <w:r>
            <w:rPr>
              <w:rStyle w:val="Style4Char"/>
              <w:b/>
              <w:i w:val="0"/>
              <w:sz w:val="20"/>
              <w:u w:val="none"/>
              <w:lang w:val="en-US"/>
            </w:rPr>
            <w:t>Manager Assets</w:t>
          </w:r>
        </w:p>
      </w:tc>
      <w:tc>
        <w:tcPr>
          <w:tcW w:w="2685" w:type="dxa"/>
          <w:shd w:val="clear" w:color="auto" w:fill="D9D9D9" w:themeFill="background1" w:themeFillShade="D9"/>
        </w:tcPr>
        <w:p w:rsidR="005A7B0D" w:rsidRPr="007A7659" w:rsidRDefault="005A7B0D" w:rsidP="007A7659">
          <w:pPr>
            <w:rPr>
              <w:rStyle w:val="Style4Char"/>
              <w:b/>
              <w:i w:val="0"/>
              <w:sz w:val="20"/>
              <w:u w:val="none"/>
              <w:lang w:val="en-US"/>
            </w:rPr>
          </w:pPr>
          <w:r w:rsidRPr="007A7659">
            <w:rPr>
              <w:rStyle w:val="Style4Char"/>
              <w:b/>
              <w:i w:val="0"/>
              <w:sz w:val="20"/>
              <w:u w:val="none"/>
              <w:lang w:val="en-US"/>
            </w:rPr>
            <w:t>TRIM record number:</w:t>
          </w:r>
        </w:p>
        <w:p w:rsidR="005A7B0D" w:rsidRPr="007A7659" w:rsidRDefault="005A7B0D" w:rsidP="007A7659">
          <w:pPr>
            <w:rPr>
              <w:rStyle w:val="Style4Char"/>
              <w:b/>
              <w:i w:val="0"/>
              <w:sz w:val="20"/>
              <w:u w:val="none"/>
              <w:lang w:val="en-US"/>
            </w:rPr>
          </w:pPr>
          <w:r w:rsidRPr="007A7659">
            <w:rPr>
              <w:rStyle w:val="Style4Char"/>
              <w:i w:val="0"/>
              <w:sz w:val="20"/>
              <w:u w:val="none"/>
              <w:lang w:val="en-US"/>
            </w:rPr>
            <w:t>&lt;&lt; Insert text &gt;&gt;</w:t>
          </w:r>
        </w:p>
      </w:tc>
    </w:tr>
  </w:tbl>
  <w:p w:rsidR="005A7B0D" w:rsidRPr="004B503F" w:rsidRDefault="005A7B0D">
    <w:pPr>
      <w:pStyle w:val="Footer"/>
      <w:rPr>
        <w:sz w:val="10"/>
        <w:szCs w:val="10"/>
      </w:rPr>
    </w:pPr>
  </w:p>
  <w:p w:rsidR="005A7B0D" w:rsidRDefault="00801447" w:rsidP="004B503F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5A7B0D" w:rsidRPr="004B503F">
          <w:rPr>
            <w:sz w:val="20"/>
          </w:rPr>
          <w:t xml:space="preserve">Page </w:t>
        </w:r>
        <w:r w:rsidR="004D79A2" w:rsidRPr="004B503F">
          <w:rPr>
            <w:sz w:val="20"/>
          </w:rPr>
          <w:fldChar w:fldCharType="begin"/>
        </w:r>
        <w:r w:rsidR="005A7B0D" w:rsidRPr="004B503F">
          <w:rPr>
            <w:sz w:val="20"/>
          </w:rPr>
          <w:instrText xml:space="preserve"> PAGE </w:instrText>
        </w:r>
        <w:r w:rsidR="004D79A2" w:rsidRPr="004B503F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="004D79A2" w:rsidRPr="004B503F">
          <w:rPr>
            <w:sz w:val="20"/>
          </w:rPr>
          <w:fldChar w:fldCharType="end"/>
        </w:r>
        <w:r w:rsidR="005A7B0D" w:rsidRPr="004B503F">
          <w:rPr>
            <w:sz w:val="20"/>
          </w:rPr>
          <w:t xml:space="preserve"> of </w:t>
        </w:r>
        <w:r w:rsidR="004D79A2" w:rsidRPr="004B503F">
          <w:rPr>
            <w:sz w:val="20"/>
          </w:rPr>
          <w:fldChar w:fldCharType="begin"/>
        </w:r>
        <w:r w:rsidR="005A7B0D" w:rsidRPr="004B503F">
          <w:rPr>
            <w:sz w:val="20"/>
          </w:rPr>
          <w:instrText xml:space="preserve"> NUMPAGES  </w:instrText>
        </w:r>
        <w:r w:rsidR="004D79A2" w:rsidRPr="004B503F">
          <w:rPr>
            <w:sz w:val="20"/>
          </w:rPr>
          <w:fldChar w:fldCharType="separate"/>
        </w:r>
        <w:r>
          <w:rPr>
            <w:noProof/>
            <w:sz w:val="20"/>
          </w:rPr>
          <w:t>3</w:t>
        </w:r>
        <w:r w:rsidR="004D79A2" w:rsidRPr="004B503F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E8" w:rsidRDefault="000206E8" w:rsidP="007A7659">
      <w:r>
        <w:separator/>
      </w:r>
    </w:p>
  </w:footnote>
  <w:footnote w:type="continuationSeparator" w:id="0">
    <w:p w:rsidR="000206E8" w:rsidRDefault="000206E8" w:rsidP="007A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40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6"/>
      <w:gridCol w:w="6191"/>
      <w:gridCol w:w="1843"/>
    </w:tblGrid>
    <w:tr w:rsidR="005A7B0D" w:rsidRPr="00386D71" w:rsidTr="007A7659">
      <w:tc>
        <w:tcPr>
          <w:tcW w:w="2706" w:type="dxa"/>
          <w:vAlign w:val="center"/>
        </w:tcPr>
        <w:p w:rsidR="005A7B0D" w:rsidRPr="00386D71" w:rsidRDefault="005A7B0D" w:rsidP="007A7659">
          <w:pPr>
            <w:rPr>
              <w:rStyle w:val="Style4Char"/>
              <w:i w:val="0"/>
              <w:u w:val="none"/>
              <w:lang w:val="en-US"/>
            </w:rPr>
          </w:pPr>
          <w:r w:rsidRPr="00386D71">
            <w:rPr>
              <w:rFonts w:asciiTheme="minorHAnsi" w:hAnsiTheme="minorHAnsi" w:cs="Arial"/>
              <w:noProof/>
              <w:color w:val="000000" w:themeColor="text1"/>
              <w:lang w:eastAsia="en-AU"/>
            </w:rPr>
            <w:drawing>
              <wp:inline distT="0" distB="0" distL="0" distR="0" wp14:anchorId="66DB1449" wp14:editId="7DA61074">
                <wp:extent cx="1481786" cy="725648"/>
                <wp:effectExtent l="0" t="0" r="4445" b="0"/>
                <wp:docPr id="2" name="Picture 0" descr="Copy of MaroondahCityCouncil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y of MaroondahCityCouncilLogo.bmp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855" cy="7271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1" w:type="dxa"/>
          <w:vAlign w:val="center"/>
        </w:tcPr>
        <w:p w:rsidR="005A7B0D" w:rsidRPr="00386D71" w:rsidRDefault="002F5115" w:rsidP="002F5115">
          <w:pPr>
            <w:rPr>
              <w:rStyle w:val="Style4Char"/>
              <w:i w:val="0"/>
              <w:u w:val="none"/>
              <w:lang w:val="en-US"/>
            </w:rPr>
          </w:pPr>
          <w:r>
            <w:rPr>
              <w:rStyle w:val="Style4Char"/>
              <w:i w:val="0"/>
              <w:sz w:val="44"/>
              <w:u w:val="none"/>
              <w:lang w:val="en-US"/>
            </w:rPr>
            <w:t xml:space="preserve">Open Space </w:t>
          </w:r>
          <w:r w:rsidR="005A7B0D" w:rsidRPr="00386D71">
            <w:rPr>
              <w:rStyle w:val="Style4Char"/>
              <w:i w:val="0"/>
              <w:sz w:val="44"/>
              <w:u w:val="none"/>
              <w:lang w:val="en-US"/>
            </w:rPr>
            <w:t>Policy</w:t>
          </w:r>
        </w:p>
      </w:tc>
      <w:tc>
        <w:tcPr>
          <w:tcW w:w="1843" w:type="dxa"/>
          <w:vAlign w:val="center"/>
        </w:tcPr>
        <w:p w:rsidR="005A7B0D" w:rsidRPr="00386D71" w:rsidRDefault="005A7B0D" w:rsidP="007A7659">
          <w:pPr>
            <w:jc w:val="center"/>
            <w:rPr>
              <w:rStyle w:val="Style4Char"/>
              <w:i w:val="0"/>
              <w:u w:val="none"/>
              <w:lang w:val="en-US"/>
            </w:rPr>
          </w:pPr>
          <w:r w:rsidRPr="00386D71">
            <w:rPr>
              <w:rStyle w:val="Style4Char"/>
              <w:i w:val="0"/>
              <w:sz w:val="28"/>
              <w:u w:val="none"/>
              <w:lang w:val="en-US"/>
            </w:rPr>
            <w:t>POLICY NUMBER</w:t>
          </w:r>
        </w:p>
      </w:tc>
    </w:tr>
  </w:tbl>
  <w:p w:rsidR="005A7B0D" w:rsidRDefault="005A7B0D" w:rsidP="007A76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35F"/>
    <w:multiLevelType w:val="hybridMultilevel"/>
    <w:tmpl w:val="219CD7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72D3A"/>
    <w:multiLevelType w:val="hybridMultilevel"/>
    <w:tmpl w:val="4106CE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E4F71"/>
    <w:multiLevelType w:val="hybridMultilevel"/>
    <w:tmpl w:val="F5544B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72701"/>
    <w:multiLevelType w:val="multilevel"/>
    <w:tmpl w:val="FE84B1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A171E8F"/>
    <w:multiLevelType w:val="multilevel"/>
    <w:tmpl w:val="3B0231B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CEE0AF9"/>
    <w:multiLevelType w:val="hybridMultilevel"/>
    <w:tmpl w:val="31086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4B8B"/>
    <w:multiLevelType w:val="hybridMultilevel"/>
    <w:tmpl w:val="1040C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5E87"/>
    <w:multiLevelType w:val="multilevel"/>
    <w:tmpl w:val="5456B7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B99391A"/>
    <w:multiLevelType w:val="multilevel"/>
    <w:tmpl w:val="8F1EE3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2EBA44B4"/>
    <w:multiLevelType w:val="hybridMultilevel"/>
    <w:tmpl w:val="00B22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843C9"/>
    <w:multiLevelType w:val="hybridMultilevel"/>
    <w:tmpl w:val="4F0CD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9A3810"/>
    <w:multiLevelType w:val="hybridMultilevel"/>
    <w:tmpl w:val="F90E3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D0CB6"/>
    <w:multiLevelType w:val="hybridMultilevel"/>
    <w:tmpl w:val="87A2D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70BF1"/>
    <w:multiLevelType w:val="multilevel"/>
    <w:tmpl w:val="865608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4187070F"/>
    <w:multiLevelType w:val="multilevel"/>
    <w:tmpl w:val="865608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42115996"/>
    <w:multiLevelType w:val="multilevel"/>
    <w:tmpl w:val="217AA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43A671FC"/>
    <w:multiLevelType w:val="hybridMultilevel"/>
    <w:tmpl w:val="326603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C17D89"/>
    <w:multiLevelType w:val="multilevel"/>
    <w:tmpl w:val="A81CD3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FAF2F2B"/>
    <w:multiLevelType w:val="hybridMultilevel"/>
    <w:tmpl w:val="AC085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601E3"/>
    <w:multiLevelType w:val="hybridMultilevel"/>
    <w:tmpl w:val="3EA482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227A52"/>
    <w:multiLevelType w:val="hybridMultilevel"/>
    <w:tmpl w:val="034A8B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93266"/>
    <w:multiLevelType w:val="hybridMultilevel"/>
    <w:tmpl w:val="6A2810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4D4766"/>
    <w:multiLevelType w:val="hybridMultilevel"/>
    <w:tmpl w:val="52027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60FD2"/>
    <w:multiLevelType w:val="hybridMultilevel"/>
    <w:tmpl w:val="22E2C3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E02A2"/>
    <w:multiLevelType w:val="hybridMultilevel"/>
    <w:tmpl w:val="7728B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233D6"/>
    <w:multiLevelType w:val="hybridMultilevel"/>
    <w:tmpl w:val="D11255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9C7D19"/>
    <w:multiLevelType w:val="hybridMultilevel"/>
    <w:tmpl w:val="FEF80598"/>
    <w:lvl w:ilvl="0" w:tplc="0C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674503DC"/>
    <w:multiLevelType w:val="hybridMultilevel"/>
    <w:tmpl w:val="8F9254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E013E"/>
    <w:multiLevelType w:val="multilevel"/>
    <w:tmpl w:val="B4B2C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69A641A2"/>
    <w:multiLevelType w:val="hybridMultilevel"/>
    <w:tmpl w:val="3A1A7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A669A"/>
    <w:multiLevelType w:val="hybridMultilevel"/>
    <w:tmpl w:val="D1008E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6"/>
  </w:num>
  <w:num w:numId="4">
    <w:abstractNumId w:val="29"/>
  </w:num>
  <w:num w:numId="5">
    <w:abstractNumId w:val="16"/>
  </w:num>
  <w:num w:numId="6">
    <w:abstractNumId w:val="21"/>
  </w:num>
  <w:num w:numId="7">
    <w:abstractNumId w:val="24"/>
  </w:num>
  <w:num w:numId="8">
    <w:abstractNumId w:val="9"/>
  </w:num>
  <w:num w:numId="9">
    <w:abstractNumId w:val="11"/>
  </w:num>
  <w:num w:numId="10">
    <w:abstractNumId w:val="18"/>
  </w:num>
  <w:num w:numId="11">
    <w:abstractNumId w:val="22"/>
  </w:num>
  <w:num w:numId="12">
    <w:abstractNumId w:val="12"/>
  </w:num>
  <w:num w:numId="13">
    <w:abstractNumId w:val="28"/>
  </w:num>
  <w:num w:numId="14">
    <w:abstractNumId w:val="7"/>
  </w:num>
  <w:num w:numId="15">
    <w:abstractNumId w:val="17"/>
  </w:num>
  <w:num w:numId="16">
    <w:abstractNumId w:val="8"/>
  </w:num>
  <w:num w:numId="17">
    <w:abstractNumId w:val="4"/>
  </w:num>
  <w:num w:numId="18">
    <w:abstractNumId w:val="3"/>
  </w:num>
  <w:num w:numId="19">
    <w:abstractNumId w:val="13"/>
  </w:num>
  <w:num w:numId="20">
    <w:abstractNumId w:val="14"/>
  </w:num>
  <w:num w:numId="21">
    <w:abstractNumId w:val="15"/>
  </w:num>
  <w:num w:numId="22">
    <w:abstractNumId w:val="1"/>
  </w:num>
  <w:num w:numId="23">
    <w:abstractNumId w:val="23"/>
  </w:num>
  <w:num w:numId="24">
    <w:abstractNumId w:val="27"/>
  </w:num>
  <w:num w:numId="25">
    <w:abstractNumId w:val="30"/>
  </w:num>
  <w:num w:numId="26">
    <w:abstractNumId w:val="20"/>
  </w:num>
  <w:num w:numId="27">
    <w:abstractNumId w:val="25"/>
  </w:num>
  <w:num w:numId="28">
    <w:abstractNumId w:val="19"/>
  </w:num>
  <w:num w:numId="29">
    <w:abstractNumId w:val="2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D71"/>
    <w:rsid w:val="00010444"/>
    <w:rsid w:val="000143EB"/>
    <w:rsid w:val="00016436"/>
    <w:rsid w:val="00016DDE"/>
    <w:rsid w:val="000206E8"/>
    <w:rsid w:val="00021873"/>
    <w:rsid w:val="000300A5"/>
    <w:rsid w:val="00033550"/>
    <w:rsid w:val="00034A58"/>
    <w:rsid w:val="000373A0"/>
    <w:rsid w:val="000447FE"/>
    <w:rsid w:val="00052CAE"/>
    <w:rsid w:val="00065464"/>
    <w:rsid w:val="0009423E"/>
    <w:rsid w:val="000C21C5"/>
    <w:rsid w:val="000C280E"/>
    <w:rsid w:val="000C4AE9"/>
    <w:rsid w:val="000C7112"/>
    <w:rsid w:val="000E0313"/>
    <w:rsid w:val="000E149A"/>
    <w:rsid w:val="000E2A8E"/>
    <w:rsid w:val="000F6AC7"/>
    <w:rsid w:val="00105F6E"/>
    <w:rsid w:val="00113107"/>
    <w:rsid w:val="00114656"/>
    <w:rsid w:val="00137154"/>
    <w:rsid w:val="00147A0E"/>
    <w:rsid w:val="00156A69"/>
    <w:rsid w:val="00164A8D"/>
    <w:rsid w:val="00164AFB"/>
    <w:rsid w:val="001673AD"/>
    <w:rsid w:val="001700DC"/>
    <w:rsid w:val="00174C5A"/>
    <w:rsid w:val="0017541F"/>
    <w:rsid w:val="001A00CF"/>
    <w:rsid w:val="001A5A5D"/>
    <w:rsid w:val="001B2359"/>
    <w:rsid w:val="001B52B6"/>
    <w:rsid w:val="001C176B"/>
    <w:rsid w:val="001C46CE"/>
    <w:rsid w:val="001D35B8"/>
    <w:rsid w:val="00200072"/>
    <w:rsid w:val="002055F5"/>
    <w:rsid w:val="002106FC"/>
    <w:rsid w:val="00213B95"/>
    <w:rsid w:val="00233C34"/>
    <w:rsid w:val="00247BA2"/>
    <w:rsid w:val="00250355"/>
    <w:rsid w:val="002506DD"/>
    <w:rsid w:val="002532B8"/>
    <w:rsid w:val="00260272"/>
    <w:rsid w:val="00272579"/>
    <w:rsid w:val="002779BE"/>
    <w:rsid w:val="00281FF2"/>
    <w:rsid w:val="0028694F"/>
    <w:rsid w:val="002954E9"/>
    <w:rsid w:val="002B1DCD"/>
    <w:rsid w:val="002B4C7F"/>
    <w:rsid w:val="002C135C"/>
    <w:rsid w:val="002C5373"/>
    <w:rsid w:val="002D32B2"/>
    <w:rsid w:val="002E3CC0"/>
    <w:rsid w:val="002E46E5"/>
    <w:rsid w:val="002F5115"/>
    <w:rsid w:val="002F5D43"/>
    <w:rsid w:val="0030353B"/>
    <w:rsid w:val="003062E6"/>
    <w:rsid w:val="003139EA"/>
    <w:rsid w:val="003141C3"/>
    <w:rsid w:val="00322EB9"/>
    <w:rsid w:val="00346569"/>
    <w:rsid w:val="00351D43"/>
    <w:rsid w:val="00352B43"/>
    <w:rsid w:val="00373515"/>
    <w:rsid w:val="00383B07"/>
    <w:rsid w:val="003841E3"/>
    <w:rsid w:val="00386D71"/>
    <w:rsid w:val="003A1F8B"/>
    <w:rsid w:val="003A7708"/>
    <w:rsid w:val="003B1093"/>
    <w:rsid w:val="003B7657"/>
    <w:rsid w:val="003C724B"/>
    <w:rsid w:val="003D26C9"/>
    <w:rsid w:val="003D5FA4"/>
    <w:rsid w:val="003E35A3"/>
    <w:rsid w:val="003E5788"/>
    <w:rsid w:val="003F26B9"/>
    <w:rsid w:val="003F7819"/>
    <w:rsid w:val="003F7909"/>
    <w:rsid w:val="00403E7D"/>
    <w:rsid w:val="004043EC"/>
    <w:rsid w:val="0041015A"/>
    <w:rsid w:val="004106D6"/>
    <w:rsid w:val="00433349"/>
    <w:rsid w:val="00445B84"/>
    <w:rsid w:val="00462BA7"/>
    <w:rsid w:val="00462F89"/>
    <w:rsid w:val="00463A62"/>
    <w:rsid w:val="00467658"/>
    <w:rsid w:val="004779D8"/>
    <w:rsid w:val="00492EEB"/>
    <w:rsid w:val="0049472E"/>
    <w:rsid w:val="004B0337"/>
    <w:rsid w:val="004B4C52"/>
    <w:rsid w:val="004B503F"/>
    <w:rsid w:val="004B7E62"/>
    <w:rsid w:val="004C64A5"/>
    <w:rsid w:val="004C7E8F"/>
    <w:rsid w:val="004D79A2"/>
    <w:rsid w:val="004E3B30"/>
    <w:rsid w:val="004E3C85"/>
    <w:rsid w:val="004E5DE5"/>
    <w:rsid w:val="004F188B"/>
    <w:rsid w:val="004F24F4"/>
    <w:rsid w:val="004F5332"/>
    <w:rsid w:val="00507599"/>
    <w:rsid w:val="00512D02"/>
    <w:rsid w:val="00514915"/>
    <w:rsid w:val="00520AE6"/>
    <w:rsid w:val="00531284"/>
    <w:rsid w:val="00533124"/>
    <w:rsid w:val="0053612B"/>
    <w:rsid w:val="005404CC"/>
    <w:rsid w:val="0055088F"/>
    <w:rsid w:val="0055396A"/>
    <w:rsid w:val="00553DB2"/>
    <w:rsid w:val="005561B7"/>
    <w:rsid w:val="00561F45"/>
    <w:rsid w:val="005626A8"/>
    <w:rsid w:val="005858AD"/>
    <w:rsid w:val="005905F4"/>
    <w:rsid w:val="00594EF5"/>
    <w:rsid w:val="005A0B61"/>
    <w:rsid w:val="005A4F87"/>
    <w:rsid w:val="005A78BD"/>
    <w:rsid w:val="005A7B0D"/>
    <w:rsid w:val="005B63E9"/>
    <w:rsid w:val="005D6344"/>
    <w:rsid w:val="005E1C00"/>
    <w:rsid w:val="005E21BB"/>
    <w:rsid w:val="005E76C2"/>
    <w:rsid w:val="006023D5"/>
    <w:rsid w:val="00606369"/>
    <w:rsid w:val="00612AA1"/>
    <w:rsid w:val="00621D22"/>
    <w:rsid w:val="00625342"/>
    <w:rsid w:val="00626FF7"/>
    <w:rsid w:val="006320B5"/>
    <w:rsid w:val="0066206A"/>
    <w:rsid w:val="00670885"/>
    <w:rsid w:val="00670D7C"/>
    <w:rsid w:val="00687F58"/>
    <w:rsid w:val="0069309A"/>
    <w:rsid w:val="006957C2"/>
    <w:rsid w:val="00695B36"/>
    <w:rsid w:val="00697EEF"/>
    <w:rsid w:val="006A5E9F"/>
    <w:rsid w:val="006B2577"/>
    <w:rsid w:val="006C1986"/>
    <w:rsid w:val="006C361D"/>
    <w:rsid w:val="006D0969"/>
    <w:rsid w:val="006E297F"/>
    <w:rsid w:val="006F1410"/>
    <w:rsid w:val="007000F3"/>
    <w:rsid w:val="0070044D"/>
    <w:rsid w:val="007036FC"/>
    <w:rsid w:val="007045A5"/>
    <w:rsid w:val="00704FB1"/>
    <w:rsid w:val="00711B73"/>
    <w:rsid w:val="00714875"/>
    <w:rsid w:val="00715826"/>
    <w:rsid w:val="0072313D"/>
    <w:rsid w:val="007274A1"/>
    <w:rsid w:val="00741DC5"/>
    <w:rsid w:val="0075499B"/>
    <w:rsid w:val="0076116D"/>
    <w:rsid w:val="007611F0"/>
    <w:rsid w:val="00764BA0"/>
    <w:rsid w:val="00774438"/>
    <w:rsid w:val="00785BA3"/>
    <w:rsid w:val="00790B2D"/>
    <w:rsid w:val="0079273B"/>
    <w:rsid w:val="007A7659"/>
    <w:rsid w:val="007B39C8"/>
    <w:rsid w:val="007C16E5"/>
    <w:rsid w:val="007C1DBD"/>
    <w:rsid w:val="007C3B62"/>
    <w:rsid w:val="007C79E6"/>
    <w:rsid w:val="007E04AB"/>
    <w:rsid w:val="007E43F5"/>
    <w:rsid w:val="00801447"/>
    <w:rsid w:val="00817683"/>
    <w:rsid w:val="00817C19"/>
    <w:rsid w:val="00820A68"/>
    <w:rsid w:val="00822BC6"/>
    <w:rsid w:val="00825888"/>
    <w:rsid w:val="00830603"/>
    <w:rsid w:val="00835177"/>
    <w:rsid w:val="0084455C"/>
    <w:rsid w:val="0086433D"/>
    <w:rsid w:val="00867A95"/>
    <w:rsid w:val="00890BD0"/>
    <w:rsid w:val="0089506C"/>
    <w:rsid w:val="008A6298"/>
    <w:rsid w:val="008A67C6"/>
    <w:rsid w:val="008A73F0"/>
    <w:rsid w:val="008B4215"/>
    <w:rsid w:val="008C4B40"/>
    <w:rsid w:val="008D5B74"/>
    <w:rsid w:val="008F2119"/>
    <w:rsid w:val="008F4E81"/>
    <w:rsid w:val="00901F2F"/>
    <w:rsid w:val="00905146"/>
    <w:rsid w:val="00906C6C"/>
    <w:rsid w:val="00907181"/>
    <w:rsid w:val="009102FA"/>
    <w:rsid w:val="009142B2"/>
    <w:rsid w:val="00924D10"/>
    <w:rsid w:val="00950583"/>
    <w:rsid w:val="0095117C"/>
    <w:rsid w:val="00954867"/>
    <w:rsid w:val="00963B59"/>
    <w:rsid w:val="009643FD"/>
    <w:rsid w:val="00980060"/>
    <w:rsid w:val="00980A85"/>
    <w:rsid w:val="00996641"/>
    <w:rsid w:val="00996805"/>
    <w:rsid w:val="009A5544"/>
    <w:rsid w:val="009A5CD3"/>
    <w:rsid w:val="009C23A8"/>
    <w:rsid w:val="009C3F9D"/>
    <w:rsid w:val="009D57D8"/>
    <w:rsid w:val="009D70CA"/>
    <w:rsid w:val="009F0E21"/>
    <w:rsid w:val="009F6B8C"/>
    <w:rsid w:val="00A1419F"/>
    <w:rsid w:val="00A25924"/>
    <w:rsid w:val="00A26309"/>
    <w:rsid w:val="00A323FD"/>
    <w:rsid w:val="00A4045F"/>
    <w:rsid w:val="00A41614"/>
    <w:rsid w:val="00A51B22"/>
    <w:rsid w:val="00A572DC"/>
    <w:rsid w:val="00A8039E"/>
    <w:rsid w:val="00AA066C"/>
    <w:rsid w:val="00AB31E0"/>
    <w:rsid w:val="00AC6BF6"/>
    <w:rsid w:val="00AD0C73"/>
    <w:rsid w:val="00AD30A2"/>
    <w:rsid w:val="00AE1ABC"/>
    <w:rsid w:val="00AE3D7E"/>
    <w:rsid w:val="00AF138B"/>
    <w:rsid w:val="00AF6049"/>
    <w:rsid w:val="00B21307"/>
    <w:rsid w:val="00B21849"/>
    <w:rsid w:val="00B3265F"/>
    <w:rsid w:val="00B33768"/>
    <w:rsid w:val="00B33CD0"/>
    <w:rsid w:val="00B36BBF"/>
    <w:rsid w:val="00B4292B"/>
    <w:rsid w:val="00B43A98"/>
    <w:rsid w:val="00B56E2D"/>
    <w:rsid w:val="00B61933"/>
    <w:rsid w:val="00B77BEA"/>
    <w:rsid w:val="00B86880"/>
    <w:rsid w:val="00B94470"/>
    <w:rsid w:val="00B95C9F"/>
    <w:rsid w:val="00BA3A23"/>
    <w:rsid w:val="00BA406B"/>
    <w:rsid w:val="00BC10F5"/>
    <w:rsid w:val="00BC33D6"/>
    <w:rsid w:val="00BD1058"/>
    <w:rsid w:val="00BE0C39"/>
    <w:rsid w:val="00BE1C55"/>
    <w:rsid w:val="00BF0E76"/>
    <w:rsid w:val="00C021DC"/>
    <w:rsid w:val="00C14BCD"/>
    <w:rsid w:val="00C25996"/>
    <w:rsid w:val="00C32456"/>
    <w:rsid w:val="00C44C21"/>
    <w:rsid w:val="00C45125"/>
    <w:rsid w:val="00C45A0B"/>
    <w:rsid w:val="00C50CE4"/>
    <w:rsid w:val="00C94490"/>
    <w:rsid w:val="00CA44C5"/>
    <w:rsid w:val="00CC11FA"/>
    <w:rsid w:val="00CC1A14"/>
    <w:rsid w:val="00CC7980"/>
    <w:rsid w:val="00CD0AB1"/>
    <w:rsid w:val="00CD5E73"/>
    <w:rsid w:val="00CE416E"/>
    <w:rsid w:val="00D0542A"/>
    <w:rsid w:val="00D06794"/>
    <w:rsid w:val="00D06ED4"/>
    <w:rsid w:val="00D15BB4"/>
    <w:rsid w:val="00D24BB6"/>
    <w:rsid w:val="00D3696B"/>
    <w:rsid w:val="00D43D77"/>
    <w:rsid w:val="00D56BD8"/>
    <w:rsid w:val="00D74416"/>
    <w:rsid w:val="00D92831"/>
    <w:rsid w:val="00D940E5"/>
    <w:rsid w:val="00D96026"/>
    <w:rsid w:val="00DA5F93"/>
    <w:rsid w:val="00DA6F3D"/>
    <w:rsid w:val="00DC7CF9"/>
    <w:rsid w:val="00DD330E"/>
    <w:rsid w:val="00DD3712"/>
    <w:rsid w:val="00DD3E13"/>
    <w:rsid w:val="00DD6952"/>
    <w:rsid w:val="00DE1016"/>
    <w:rsid w:val="00DF1ACB"/>
    <w:rsid w:val="00DF3B2A"/>
    <w:rsid w:val="00DF524D"/>
    <w:rsid w:val="00DF52F1"/>
    <w:rsid w:val="00E06B2E"/>
    <w:rsid w:val="00E14D5D"/>
    <w:rsid w:val="00E26790"/>
    <w:rsid w:val="00E35BBE"/>
    <w:rsid w:val="00E4486B"/>
    <w:rsid w:val="00E5066B"/>
    <w:rsid w:val="00E76576"/>
    <w:rsid w:val="00EA72E4"/>
    <w:rsid w:val="00EC0F33"/>
    <w:rsid w:val="00ED7989"/>
    <w:rsid w:val="00EF1040"/>
    <w:rsid w:val="00EF5DA7"/>
    <w:rsid w:val="00EF6159"/>
    <w:rsid w:val="00EF651B"/>
    <w:rsid w:val="00F022B1"/>
    <w:rsid w:val="00F02AF9"/>
    <w:rsid w:val="00F435B2"/>
    <w:rsid w:val="00F744DD"/>
    <w:rsid w:val="00F757A2"/>
    <w:rsid w:val="00F75A57"/>
    <w:rsid w:val="00F83461"/>
    <w:rsid w:val="00F87BBD"/>
    <w:rsid w:val="00F95186"/>
    <w:rsid w:val="00FA40DD"/>
    <w:rsid w:val="00FB4384"/>
    <w:rsid w:val="00FC2437"/>
    <w:rsid w:val="00FE095C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93E078A-14BB-422A-8AC1-07BF969E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472E"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ABC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ABC"/>
    <w:pPr>
      <w:keepNext/>
      <w:keepLines/>
      <w:spacing w:before="200"/>
      <w:outlineLvl w:val="1"/>
    </w:pPr>
    <w:rPr>
      <w:rFonts w:eastAsiaTheme="majorEastAsia" w:cs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ABC"/>
    <w:pPr>
      <w:keepNext/>
      <w:keepLines/>
      <w:spacing w:before="200"/>
      <w:outlineLvl w:val="2"/>
    </w:pPr>
    <w:rPr>
      <w:rFonts w:eastAsiaTheme="majorEastAsia" w:cs="Arial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E1A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ABC"/>
    <w:rPr>
      <w:rFonts w:ascii="Arial" w:eastAsiaTheme="majorEastAsia" w:hAnsi="Arial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1ABC"/>
    <w:rPr>
      <w:rFonts w:ascii="Arial" w:eastAsiaTheme="majorEastAsia" w:hAnsi="Arial" w:cs="Arial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1ABC"/>
    <w:rPr>
      <w:rFonts w:ascii="Arial" w:eastAsiaTheme="majorEastAsia" w:hAnsi="Arial" w:cs="Arial"/>
      <w:b/>
      <w:bCs/>
      <w:i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1A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86D71"/>
    <w:pPr>
      <w:ind w:left="720"/>
      <w:contextualSpacing/>
    </w:pPr>
  </w:style>
  <w:style w:type="paragraph" w:customStyle="1" w:styleId="Style4">
    <w:name w:val="Style4"/>
    <w:basedOn w:val="Normal"/>
    <w:link w:val="Style4Char"/>
    <w:qFormat/>
    <w:rsid w:val="00386D71"/>
    <w:rPr>
      <w:rFonts w:asciiTheme="minorHAnsi" w:hAnsiTheme="minorHAnsi" w:cs="Arial"/>
      <w:i/>
      <w:color w:val="000000" w:themeColor="text1"/>
      <w:u w:val="single"/>
      <w:lang w:eastAsia="en-AU"/>
    </w:rPr>
  </w:style>
  <w:style w:type="character" w:customStyle="1" w:styleId="Style4Char">
    <w:name w:val="Style4 Char"/>
    <w:basedOn w:val="DefaultParagraphFont"/>
    <w:link w:val="Style4"/>
    <w:rsid w:val="00386D71"/>
    <w:rPr>
      <w:rFonts w:asciiTheme="minorHAnsi" w:hAnsiTheme="minorHAnsi" w:cs="Arial"/>
      <w:i/>
      <w:color w:val="000000" w:themeColor="text1"/>
      <w:sz w:val="22"/>
      <w:szCs w:val="22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6D71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8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71"/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Normal"/>
    <w:link w:val="Style2Char"/>
    <w:qFormat/>
    <w:rsid w:val="00386D71"/>
    <w:rPr>
      <w:b/>
      <w:color w:val="76923C" w:themeColor="accent3" w:themeShade="BF"/>
      <w:lang w:val="en-US"/>
    </w:rPr>
  </w:style>
  <w:style w:type="character" w:customStyle="1" w:styleId="Style2Char">
    <w:name w:val="Style2 Char"/>
    <w:basedOn w:val="DefaultParagraphFont"/>
    <w:link w:val="Style2"/>
    <w:rsid w:val="00386D71"/>
    <w:rPr>
      <w:rFonts w:ascii="Arial" w:hAnsi="Arial"/>
      <w:b/>
      <w:color w:val="76923C" w:themeColor="accent3" w:themeShade="BF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A76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659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6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659"/>
    <w:rPr>
      <w:rFonts w:ascii="Arial" w:hAnsi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E3D7E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556C9-9674-48BE-951D-7CAC0DC7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1842</Words>
  <Characters>10506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pmedley</dc:creator>
  <cp:lastModifiedBy>Graeme</cp:lastModifiedBy>
  <cp:revision>2</cp:revision>
  <cp:lastPrinted>2016-07-11T00:57:00Z</cp:lastPrinted>
  <dcterms:created xsi:type="dcterms:W3CDTF">2016-08-14T04:48:00Z</dcterms:created>
  <dcterms:modified xsi:type="dcterms:W3CDTF">2016-08-14T04:48:00Z</dcterms:modified>
</cp:coreProperties>
</file>