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26B3FD" w14:textId="77777777" w:rsidR="00FE572A" w:rsidRPr="00724446" w:rsidRDefault="00FE572A" w:rsidP="00AE4096">
      <w:pPr>
        <w:pStyle w:val="Heading1"/>
      </w:pPr>
      <w:bookmarkStart w:id="0" w:name="_GoBack"/>
      <w:bookmarkEnd w:id="0"/>
      <w:r w:rsidRPr="00724446">
        <w:t>Purpose</w:t>
      </w:r>
    </w:p>
    <w:p w14:paraId="71D3A4FC" w14:textId="4BB33220" w:rsidR="00FE572A" w:rsidRPr="00D06665" w:rsidRDefault="00D06665" w:rsidP="00D06665">
      <w:pPr>
        <w:rPr>
          <w:rFonts w:ascii="Arial" w:hAnsi="Arial" w:cs="Arial"/>
          <w:sz w:val="18"/>
          <w:szCs w:val="20"/>
          <w:lang w:val="en-US"/>
        </w:rPr>
      </w:pPr>
      <w:bookmarkStart w:id="1" w:name="_Hlk524128"/>
      <w:r w:rsidRPr="00D06665">
        <w:rPr>
          <w:rFonts w:ascii="Arial" w:hAnsi="Arial" w:cs="Arial"/>
          <w:sz w:val="20"/>
        </w:rPr>
        <w:t xml:space="preserve">The purpose of this Policy is to ensure all Councillors, employees and volunteers of Maroondah City Council (Council) comply with the </w:t>
      </w:r>
      <w:r w:rsidRPr="00D06665">
        <w:rPr>
          <w:rFonts w:ascii="Arial" w:hAnsi="Arial" w:cs="Arial"/>
          <w:i/>
          <w:iCs/>
          <w:sz w:val="20"/>
        </w:rPr>
        <w:t>Public Interest Disclosure</w:t>
      </w:r>
      <w:r w:rsidR="00AE070E">
        <w:rPr>
          <w:rFonts w:ascii="Arial" w:hAnsi="Arial" w:cs="Arial"/>
          <w:i/>
          <w:iCs/>
          <w:sz w:val="20"/>
        </w:rPr>
        <w:t>s</w:t>
      </w:r>
      <w:r w:rsidRPr="00D06665">
        <w:rPr>
          <w:rFonts w:ascii="Arial" w:hAnsi="Arial" w:cs="Arial"/>
          <w:i/>
          <w:iCs/>
          <w:sz w:val="20"/>
        </w:rPr>
        <w:t xml:space="preserve"> Act 2012 (The Act), </w:t>
      </w:r>
      <w:r w:rsidRPr="00D06665">
        <w:rPr>
          <w:rFonts w:ascii="Arial" w:hAnsi="Arial" w:cs="Arial"/>
          <w:sz w:val="20"/>
        </w:rPr>
        <w:t>and to encourage and facilitate the reporting of disclosures of improper conduct and detrimental action.</w:t>
      </w:r>
      <w:bookmarkEnd w:id="1"/>
    </w:p>
    <w:p w14:paraId="5F6D3A9A" w14:textId="529DA9E0" w:rsidR="00FE572A" w:rsidRPr="00724446" w:rsidRDefault="00FE572A" w:rsidP="00AE4096">
      <w:pPr>
        <w:pStyle w:val="Heading1"/>
      </w:pPr>
      <w:r w:rsidRPr="00724446">
        <w:t>Background/</w:t>
      </w:r>
      <w:r w:rsidR="00BD7A71" w:rsidRPr="00724446">
        <w:t>c</w:t>
      </w:r>
      <w:r w:rsidRPr="00724446">
        <w:t>ontext</w:t>
      </w:r>
    </w:p>
    <w:p w14:paraId="2ED739C8" w14:textId="763ECCD0" w:rsidR="0059556B" w:rsidRPr="0059556B" w:rsidRDefault="0059556B" w:rsidP="0059556B">
      <w:pPr>
        <w:pStyle w:val="Default"/>
        <w:rPr>
          <w:sz w:val="20"/>
          <w:szCs w:val="20"/>
        </w:rPr>
      </w:pPr>
      <w:bookmarkStart w:id="2" w:name="_Hlk524108"/>
      <w:r w:rsidRPr="0059556B">
        <w:rPr>
          <w:sz w:val="20"/>
          <w:szCs w:val="20"/>
        </w:rPr>
        <w:t>Maroondah City Council is a public body subject to the provisions of the Public Interest Disclosure</w:t>
      </w:r>
      <w:r w:rsidR="00885CF2">
        <w:rPr>
          <w:sz w:val="20"/>
          <w:szCs w:val="20"/>
        </w:rPr>
        <w:t>s</w:t>
      </w:r>
      <w:r w:rsidRPr="0059556B">
        <w:rPr>
          <w:sz w:val="20"/>
          <w:szCs w:val="20"/>
        </w:rPr>
        <w:t xml:space="preserve"> Act 2012. Council is committed to the aims and objectives of the Act and is committed to providing a safe and supportive environment for people who wish to make a report on known or suspected incidents of improper conduct or detrimental action. </w:t>
      </w:r>
    </w:p>
    <w:p w14:paraId="2F54AB52" w14:textId="131C437A" w:rsidR="0059556B" w:rsidRDefault="0059556B" w:rsidP="0059556B">
      <w:pPr>
        <w:spacing w:before="100" w:beforeAutospacing="1" w:after="100" w:afterAutospacing="1"/>
        <w:jc w:val="both"/>
        <w:rPr>
          <w:rFonts w:ascii="Arial" w:hAnsi="Arial" w:cs="Arial"/>
          <w:sz w:val="20"/>
          <w:szCs w:val="20"/>
        </w:rPr>
      </w:pPr>
      <w:r w:rsidRPr="0059556B">
        <w:rPr>
          <w:rFonts w:ascii="Arial" w:hAnsi="Arial" w:cs="Arial"/>
          <w:sz w:val="20"/>
          <w:szCs w:val="20"/>
        </w:rPr>
        <w:t>Council does not tolerate improper conduct by its Councillors or employees and values transparency and accountability in administrative and management practices. Council supports disclosures that reveal corrupt conduct, conduct involving substantial mismanagement of public resources or conduct involving substantial risk to public health and safety to the environment.</w:t>
      </w:r>
    </w:p>
    <w:p w14:paraId="1FB6F179" w14:textId="77777777" w:rsidR="00487862" w:rsidRDefault="00487862" w:rsidP="00487862">
      <w:pPr>
        <w:pStyle w:val="Heading1"/>
      </w:pPr>
      <w:r>
        <w:t>R</w:t>
      </w:r>
      <w:r w:rsidRPr="00F53A0B">
        <w:t>elationship to the Maroondah 2040 Community Vision</w:t>
      </w:r>
    </w:p>
    <w:tbl>
      <w:tblPr>
        <w:tblStyle w:val="ListTable7Colorful-Accent1"/>
        <w:tblW w:w="10632" w:type="dxa"/>
        <w:tblLook w:val="0480" w:firstRow="0" w:lastRow="0" w:firstColumn="1" w:lastColumn="0" w:noHBand="0" w:noVBand="1"/>
      </w:tblPr>
      <w:tblGrid>
        <w:gridCol w:w="2660"/>
        <w:gridCol w:w="7972"/>
      </w:tblGrid>
      <w:tr w:rsidR="00C5547B" w:rsidRPr="008C6F32" w14:paraId="5FCAD6BA" w14:textId="77777777" w:rsidTr="00427F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0" w:type="dxa"/>
          </w:tcPr>
          <w:p w14:paraId="3F5A27B8" w14:textId="77777777" w:rsidR="00C5547B" w:rsidRPr="00221929" w:rsidRDefault="00C5547B" w:rsidP="00427F27">
            <w:pPr>
              <w:pStyle w:val="NoSpacing"/>
              <w:rPr>
                <w:rFonts w:ascii="Arial" w:hAnsi="Arial" w:cs="Arial"/>
                <w:sz w:val="22"/>
                <w:lang w:eastAsia="en-AU"/>
              </w:rPr>
            </w:pPr>
            <w:r w:rsidRPr="00221929">
              <w:rPr>
                <w:rFonts w:ascii="Arial" w:hAnsi="Arial" w:cs="Arial"/>
                <w:sz w:val="22"/>
                <w:lang w:eastAsia="en-AU"/>
              </w:rPr>
              <w:t>Community Outcome:</w:t>
            </w:r>
          </w:p>
        </w:tc>
        <w:tc>
          <w:tcPr>
            <w:tcW w:w="7972" w:type="dxa"/>
            <w:shd w:val="clear" w:color="auto" w:fill="auto"/>
          </w:tcPr>
          <w:p w14:paraId="00B2A0AE" w14:textId="77777777" w:rsidR="00C5547B" w:rsidRPr="008C6F32" w:rsidRDefault="00C5547B" w:rsidP="00427F27">
            <w:pPr>
              <w:pStyle w:val="NoSpacing"/>
              <w:cnfStyle w:val="000000100000" w:firstRow="0" w:lastRow="0" w:firstColumn="0" w:lastColumn="0" w:oddVBand="0" w:evenVBand="0" w:oddHBand="1" w:evenHBand="0" w:firstRowFirstColumn="0" w:firstRowLastColumn="0" w:lastRowFirstColumn="0" w:lastRowLastColumn="0"/>
              <w:rPr>
                <w:rFonts w:ascii="Arial" w:hAnsi="Arial" w:cs="Arial"/>
                <w:sz w:val="8"/>
                <w:lang w:eastAsia="en-AU"/>
              </w:rPr>
            </w:pPr>
            <w:r>
              <w:rPr>
                <w:rFonts w:ascii="Arial" w:hAnsi="Arial" w:cs="Arial"/>
              </w:rPr>
              <w:t>A well Governed and Empowered Community</w:t>
            </w:r>
            <w:r>
              <w:rPr>
                <w:rFonts w:ascii="Arial" w:hAnsi="Arial" w:cs="Arial"/>
              </w:rPr>
              <w:br/>
            </w:r>
          </w:p>
        </w:tc>
      </w:tr>
      <w:tr w:rsidR="00C5547B" w:rsidRPr="00221929" w14:paraId="5FA64E0F" w14:textId="77777777" w:rsidTr="00427F27">
        <w:trPr>
          <w:trHeight w:val="95"/>
        </w:trPr>
        <w:tc>
          <w:tcPr>
            <w:cnfStyle w:val="001000000000" w:firstRow="0" w:lastRow="0" w:firstColumn="1" w:lastColumn="0" w:oddVBand="0" w:evenVBand="0" w:oddHBand="0" w:evenHBand="0" w:firstRowFirstColumn="0" w:firstRowLastColumn="0" w:lastRowFirstColumn="0" w:lastRowLastColumn="0"/>
            <w:tcW w:w="2660" w:type="dxa"/>
          </w:tcPr>
          <w:p w14:paraId="039C7B29" w14:textId="77777777" w:rsidR="00C5547B" w:rsidRPr="00221929" w:rsidRDefault="00C5547B" w:rsidP="00427F27">
            <w:pPr>
              <w:pStyle w:val="NoSpacing"/>
              <w:rPr>
                <w:rFonts w:ascii="Arial" w:hAnsi="Arial" w:cs="Arial"/>
                <w:sz w:val="22"/>
              </w:rPr>
            </w:pPr>
            <w:r w:rsidRPr="00221929">
              <w:rPr>
                <w:rFonts w:ascii="Arial" w:hAnsi="Arial" w:cs="Arial"/>
                <w:sz w:val="22"/>
              </w:rPr>
              <w:t>Key Directions:</w:t>
            </w:r>
          </w:p>
        </w:tc>
        <w:tc>
          <w:tcPr>
            <w:tcW w:w="7972" w:type="dxa"/>
          </w:tcPr>
          <w:p w14:paraId="252D8DD1" w14:textId="77777777" w:rsidR="00C5547B" w:rsidRPr="00221929" w:rsidRDefault="00C5547B" w:rsidP="00427F27">
            <w:pPr>
              <w:pStyle w:val="NoSpacing"/>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Maroondah is an empowered community that is actively engaged in Council decision making through processes that consider the needs and aspirations of all ages and popular groups. Council provides strong and responsive leadership, ensures transparency, while working with the community to advocate for the ‘champion’ local needs.</w:t>
            </w:r>
          </w:p>
        </w:tc>
      </w:tr>
    </w:tbl>
    <w:bookmarkEnd w:id="2"/>
    <w:p w14:paraId="4CB4E768" w14:textId="1030925F" w:rsidR="00FE572A" w:rsidRPr="00724446" w:rsidRDefault="00FE572A" w:rsidP="00AE4096">
      <w:pPr>
        <w:pStyle w:val="Heading1"/>
      </w:pPr>
      <w:r w:rsidRPr="00724446">
        <w:t>Scope</w:t>
      </w:r>
    </w:p>
    <w:p w14:paraId="04F81A87" w14:textId="2CFE0C3D" w:rsidR="00A04591" w:rsidRDefault="00A04591" w:rsidP="00A04591">
      <w:pPr>
        <w:pStyle w:val="Default"/>
        <w:rPr>
          <w:sz w:val="20"/>
          <w:szCs w:val="22"/>
        </w:rPr>
      </w:pPr>
      <w:r w:rsidRPr="00A04591">
        <w:rPr>
          <w:sz w:val="20"/>
          <w:szCs w:val="22"/>
        </w:rPr>
        <w:t xml:space="preserve">All Councillors, employees and volunteers of Maroondah City Council must comply with the provisions of The Act, the policy and the accompanying procedure. </w:t>
      </w:r>
    </w:p>
    <w:p w14:paraId="292842C6" w14:textId="77777777" w:rsidR="00DE6953" w:rsidRPr="00A04591" w:rsidRDefault="00DE6953" w:rsidP="00A04591">
      <w:pPr>
        <w:pStyle w:val="Default"/>
        <w:rPr>
          <w:sz w:val="20"/>
          <w:szCs w:val="22"/>
        </w:rPr>
      </w:pPr>
    </w:p>
    <w:p w14:paraId="3B4AC060" w14:textId="32DB0B7D" w:rsidR="00481582" w:rsidRDefault="00A04591" w:rsidP="00A04591">
      <w:pPr>
        <w:rPr>
          <w:sz w:val="20"/>
        </w:rPr>
      </w:pPr>
      <w:r w:rsidRPr="00A04591">
        <w:rPr>
          <w:rFonts w:ascii="Arial" w:hAnsi="Arial" w:cs="Arial"/>
          <w:sz w:val="20"/>
        </w:rPr>
        <w:t xml:space="preserve">Any person may make a disclosure under the Act. The </w:t>
      </w:r>
      <w:r w:rsidR="0051580F">
        <w:rPr>
          <w:rFonts w:ascii="Arial" w:hAnsi="Arial" w:cs="Arial"/>
          <w:sz w:val="20"/>
        </w:rPr>
        <w:t>disclosure</w:t>
      </w:r>
      <w:r w:rsidRPr="00A04591">
        <w:rPr>
          <w:rFonts w:ascii="Arial" w:hAnsi="Arial" w:cs="Arial"/>
          <w:sz w:val="20"/>
        </w:rPr>
        <w:t xml:space="preserve"> may come from an employee within the organisation or any member of the public.</w:t>
      </w:r>
      <w:r w:rsidRPr="00A04591">
        <w:rPr>
          <w:sz w:val="20"/>
        </w:rPr>
        <w:t xml:space="preserve"> </w:t>
      </w:r>
    </w:p>
    <w:p w14:paraId="2ED3679B" w14:textId="67ABB783" w:rsidR="00AD3098" w:rsidRPr="00481582" w:rsidRDefault="00481582" w:rsidP="00A04591">
      <w:pPr>
        <w:rPr>
          <w:rFonts w:ascii="Arial" w:eastAsiaTheme="majorEastAsia" w:hAnsi="Arial" w:cs="Arial"/>
          <w:b/>
          <w:bCs/>
          <w:color w:val="2F5496" w:themeColor="accent5" w:themeShade="BF"/>
          <w:kern w:val="32"/>
          <w:sz w:val="20"/>
          <w:szCs w:val="20"/>
          <w:lang w:val="en-US"/>
        </w:rPr>
      </w:pPr>
      <w:r w:rsidRPr="00481582">
        <w:rPr>
          <w:rFonts w:ascii="Arial" w:hAnsi="Arial" w:cs="Arial"/>
          <w:sz w:val="20"/>
        </w:rPr>
        <w:lastRenderedPageBreak/>
        <w:t>This Policy and the procedure have been prepared in accordance with the Act and the guidelines of the Independent Broad-Based Anti-Corruption Commission (IBAC). Under section 57 of the Act, Council is required to develop procedural guideline</w:t>
      </w:r>
      <w:r w:rsidR="00F27475">
        <w:rPr>
          <w:rFonts w:ascii="Arial" w:hAnsi="Arial" w:cs="Arial"/>
          <w:sz w:val="20"/>
        </w:rPr>
        <w:t>s</w:t>
      </w:r>
      <w:r w:rsidRPr="00481582">
        <w:rPr>
          <w:rFonts w:ascii="Arial" w:hAnsi="Arial" w:cs="Arial"/>
          <w:sz w:val="20"/>
        </w:rPr>
        <w:t xml:space="preserve"> relating to a Public Interest Disclosure (PID). </w:t>
      </w:r>
    </w:p>
    <w:p w14:paraId="7C69C420" w14:textId="45858886" w:rsidR="00FE572A" w:rsidRPr="00724446" w:rsidRDefault="00FE572A" w:rsidP="00AE4096">
      <w:pPr>
        <w:pStyle w:val="Heading1"/>
      </w:pPr>
      <w:r w:rsidRPr="00724446">
        <w:t>Objective</w:t>
      </w:r>
      <w:r w:rsidR="003B23C1" w:rsidRPr="00724446">
        <w:t xml:space="preserve"> of the Public Interest Disclosure</w:t>
      </w:r>
      <w:r w:rsidR="00157727" w:rsidRPr="00724446">
        <w:t>s</w:t>
      </w:r>
      <w:r w:rsidR="003B23C1" w:rsidRPr="00724446">
        <w:t xml:space="preserve"> Act 2012</w:t>
      </w:r>
    </w:p>
    <w:p w14:paraId="00960C1F" w14:textId="77777777" w:rsidR="003B23C1" w:rsidRPr="00724446" w:rsidRDefault="003B23C1" w:rsidP="00165A7C">
      <w:pPr>
        <w:rPr>
          <w:rFonts w:ascii="Arial" w:hAnsi="Arial" w:cs="Arial"/>
          <w:sz w:val="20"/>
          <w:szCs w:val="20"/>
          <w:lang w:val="en-US"/>
        </w:rPr>
      </w:pPr>
      <w:r w:rsidRPr="00724446">
        <w:rPr>
          <w:rFonts w:ascii="Arial" w:hAnsi="Arial" w:cs="Arial"/>
          <w:sz w:val="20"/>
          <w:szCs w:val="20"/>
          <w:lang w:val="en-US"/>
        </w:rPr>
        <w:t>The object of this Act is:</w:t>
      </w:r>
    </w:p>
    <w:p w14:paraId="175BA48E" w14:textId="5A17BFAB" w:rsidR="003B23C1" w:rsidRPr="00724446" w:rsidRDefault="00986F6D" w:rsidP="004A3C99">
      <w:pPr>
        <w:pStyle w:val="ListParagraph"/>
        <w:numPr>
          <w:ilvl w:val="0"/>
          <w:numId w:val="30"/>
        </w:numPr>
        <w:tabs>
          <w:tab w:val="left" w:pos="709"/>
        </w:tabs>
        <w:ind w:right="543"/>
        <w:rPr>
          <w:rFonts w:ascii="Arial" w:hAnsi="Arial" w:cs="Arial"/>
          <w:sz w:val="20"/>
          <w:szCs w:val="20"/>
          <w:lang w:val="en-US"/>
        </w:rPr>
      </w:pPr>
      <w:r w:rsidRPr="00724446">
        <w:rPr>
          <w:rFonts w:ascii="Arial" w:hAnsi="Arial" w:cs="Arial"/>
          <w:sz w:val="20"/>
          <w:szCs w:val="20"/>
          <w:lang w:val="en-US"/>
        </w:rPr>
        <w:t>t</w:t>
      </w:r>
      <w:r w:rsidR="003B23C1" w:rsidRPr="00724446">
        <w:rPr>
          <w:rFonts w:ascii="Arial" w:hAnsi="Arial" w:cs="Arial"/>
          <w:sz w:val="20"/>
          <w:szCs w:val="20"/>
          <w:lang w:val="en-US"/>
        </w:rPr>
        <w:t>o encourage and facilitate the disclosure of:</w:t>
      </w:r>
    </w:p>
    <w:p w14:paraId="31C4A445" w14:textId="21ACD5FA" w:rsidR="003B23C1" w:rsidRPr="00724446" w:rsidRDefault="00986F6D" w:rsidP="004A3C99">
      <w:pPr>
        <w:pStyle w:val="ListParagraph"/>
        <w:numPr>
          <w:ilvl w:val="1"/>
          <w:numId w:val="30"/>
        </w:numPr>
        <w:tabs>
          <w:tab w:val="left" w:pos="709"/>
        </w:tabs>
        <w:ind w:right="543"/>
        <w:rPr>
          <w:rFonts w:ascii="Arial" w:hAnsi="Arial" w:cs="Arial"/>
          <w:sz w:val="20"/>
          <w:szCs w:val="20"/>
          <w:lang w:val="en-US"/>
        </w:rPr>
      </w:pPr>
      <w:r w:rsidRPr="00724446">
        <w:rPr>
          <w:rFonts w:ascii="Arial" w:hAnsi="Arial" w:cs="Arial"/>
          <w:b/>
          <w:sz w:val="20"/>
          <w:szCs w:val="20"/>
          <w:lang w:val="en-US"/>
        </w:rPr>
        <w:t>i</w:t>
      </w:r>
      <w:r w:rsidR="003B23C1" w:rsidRPr="00724446">
        <w:rPr>
          <w:rFonts w:ascii="Arial" w:hAnsi="Arial" w:cs="Arial"/>
          <w:b/>
          <w:sz w:val="20"/>
          <w:szCs w:val="20"/>
          <w:lang w:val="en-US"/>
        </w:rPr>
        <w:t>mproper Conduct</w:t>
      </w:r>
      <w:r w:rsidR="003B23C1" w:rsidRPr="00724446">
        <w:rPr>
          <w:rFonts w:ascii="Arial" w:hAnsi="Arial" w:cs="Arial"/>
          <w:sz w:val="20"/>
          <w:szCs w:val="20"/>
          <w:lang w:val="en-US"/>
        </w:rPr>
        <w:t xml:space="preserve"> by public officers and public bodies</w:t>
      </w:r>
    </w:p>
    <w:p w14:paraId="5FDEB163" w14:textId="21EF280C" w:rsidR="003B23C1" w:rsidRPr="00724446" w:rsidRDefault="00986F6D" w:rsidP="004A3C99">
      <w:pPr>
        <w:pStyle w:val="ListParagraph"/>
        <w:numPr>
          <w:ilvl w:val="1"/>
          <w:numId w:val="30"/>
        </w:numPr>
        <w:tabs>
          <w:tab w:val="left" w:pos="709"/>
        </w:tabs>
        <w:ind w:right="543"/>
        <w:rPr>
          <w:rFonts w:ascii="Arial" w:hAnsi="Arial" w:cs="Arial"/>
          <w:sz w:val="20"/>
          <w:szCs w:val="20"/>
          <w:lang w:val="en-US"/>
        </w:rPr>
      </w:pPr>
      <w:r w:rsidRPr="00724446">
        <w:rPr>
          <w:rFonts w:ascii="Arial" w:hAnsi="Arial" w:cs="Arial"/>
          <w:b/>
          <w:sz w:val="20"/>
          <w:szCs w:val="20"/>
          <w:lang w:val="en-US"/>
        </w:rPr>
        <w:t xml:space="preserve">detrimental </w:t>
      </w:r>
      <w:r w:rsidR="003B23C1" w:rsidRPr="00724446">
        <w:rPr>
          <w:rFonts w:ascii="Arial" w:hAnsi="Arial" w:cs="Arial"/>
          <w:b/>
          <w:sz w:val="20"/>
          <w:szCs w:val="20"/>
          <w:lang w:val="en-US"/>
        </w:rPr>
        <w:t>action</w:t>
      </w:r>
      <w:r w:rsidR="003B23C1" w:rsidRPr="00724446">
        <w:rPr>
          <w:rFonts w:ascii="Arial" w:hAnsi="Arial" w:cs="Arial"/>
          <w:sz w:val="20"/>
          <w:szCs w:val="20"/>
          <w:lang w:val="en-US"/>
        </w:rPr>
        <w:t xml:space="preserve"> taken in reprisal for a person making a disclosure under this Act</w:t>
      </w:r>
    </w:p>
    <w:p w14:paraId="4D8DAE79" w14:textId="72A22D6D" w:rsidR="00487FBD" w:rsidRPr="00724446" w:rsidRDefault="00986F6D" w:rsidP="004A3C99">
      <w:pPr>
        <w:pStyle w:val="ListParagraph"/>
        <w:numPr>
          <w:ilvl w:val="0"/>
          <w:numId w:val="30"/>
        </w:numPr>
        <w:tabs>
          <w:tab w:val="left" w:pos="709"/>
        </w:tabs>
        <w:ind w:right="543"/>
        <w:rPr>
          <w:rFonts w:ascii="Arial" w:hAnsi="Arial" w:cs="Arial"/>
          <w:sz w:val="20"/>
          <w:szCs w:val="20"/>
          <w:lang w:val="en-US"/>
        </w:rPr>
      </w:pPr>
      <w:r w:rsidRPr="00724446">
        <w:rPr>
          <w:rFonts w:ascii="Arial" w:hAnsi="Arial" w:cs="Arial"/>
          <w:sz w:val="20"/>
          <w:szCs w:val="20"/>
          <w:lang w:val="en-US"/>
        </w:rPr>
        <w:t xml:space="preserve">to </w:t>
      </w:r>
      <w:r w:rsidR="00414A0D" w:rsidRPr="00724446">
        <w:rPr>
          <w:rFonts w:ascii="Arial" w:hAnsi="Arial" w:cs="Arial"/>
          <w:sz w:val="20"/>
          <w:szCs w:val="20"/>
          <w:lang w:val="en-US"/>
        </w:rPr>
        <w:t>provide protection for:</w:t>
      </w:r>
    </w:p>
    <w:p w14:paraId="4F6B4760" w14:textId="4DEE93D3" w:rsidR="003B23C1" w:rsidRPr="00724446" w:rsidRDefault="00986F6D" w:rsidP="004A3C99">
      <w:pPr>
        <w:pStyle w:val="ListParagraph"/>
        <w:numPr>
          <w:ilvl w:val="1"/>
          <w:numId w:val="30"/>
        </w:numPr>
        <w:tabs>
          <w:tab w:val="left" w:pos="709"/>
        </w:tabs>
        <w:ind w:right="543"/>
        <w:rPr>
          <w:rFonts w:ascii="Arial" w:hAnsi="Arial" w:cs="Arial"/>
          <w:sz w:val="20"/>
          <w:szCs w:val="20"/>
          <w:lang w:val="en-US"/>
        </w:rPr>
      </w:pPr>
      <w:r w:rsidRPr="00724446">
        <w:rPr>
          <w:rFonts w:ascii="Arial" w:hAnsi="Arial" w:cs="Arial"/>
          <w:sz w:val="20"/>
          <w:szCs w:val="20"/>
          <w:lang w:val="en-US"/>
        </w:rPr>
        <w:t xml:space="preserve">people </w:t>
      </w:r>
      <w:r w:rsidR="003B23C1" w:rsidRPr="00724446">
        <w:rPr>
          <w:rFonts w:ascii="Arial" w:hAnsi="Arial" w:cs="Arial"/>
          <w:sz w:val="20"/>
          <w:szCs w:val="20"/>
          <w:lang w:val="en-US"/>
        </w:rPr>
        <w:t>who make those disclosures</w:t>
      </w:r>
    </w:p>
    <w:p w14:paraId="619E0B89" w14:textId="1C254BE7" w:rsidR="003B23C1" w:rsidRPr="00724446" w:rsidRDefault="00986F6D" w:rsidP="004A3C99">
      <w:pPr>
        <w:pStyle w:val="ListParagraph"/>
        <w:numPr>
          <w:ilvl w:val="1"/>
          <w:numId w:val="30"/>
        </w:numPr>
        <w:tabs>
          <w:tab w:val="left" w:pos="709"/>
        </w:tabs>
        <w:ind w:right="543"/>
        <w:rPr>
          <w:rFonts w:ascii="Arial" w:hAnsi="Arial" w:cs="Arial"/>
          <w:sz w:val="20"/>
          <w:szCs w:val="20"/>
          <w:lang w:val="en-US"/>
        </w:rPr>
      </w:pPr>
      <w:r w:rsidRPr="00724446">
        <w:rPr>
          <w:rFonts w:ascii="Arial" w:hAnsi="Arial" w:cs="Arial"/>
          <w:sz w:val="20"/>
          <w:szCs w:val="20"/>
          <w:lang w:val="en-US"/>
        </w:rPr>
        <w:t xml:space="preserve">people </w:t>
      </w:r>
      <w:r w:rsidR="003B23C1" w:rsidRPr="00724446">
        <w:rPr>
          <w:rFonts w:ascii="Arial" w:hAnsi="Arial" w:cs="Arial"/>
          <w:sz w:val="20"/>
          <w:szCs w:val="20"/>
          <w:lang w:val="en-US"/>
        </w:rPr>
        <w:t>who may suffer detrimental action in reprisal for those disclosures</w:t>
      </w:r>
    </w:p>
    <w:p w14:paraId="072D628F" w14:textId="2956E804" w:rsidR="003B23C1" w:rsidRPr="00724446" w:rsidRDefault="00986F6D" w:rsidP="004A3C99">
      <w:pPr>
        <w:pStyle w:val="ListParagraph"/>
        <w:numPr>
          <w:ilvl w:val="0"/>
          <w:numId w:val="30"/>
        </w:numPr>
        <w:ind w:right="543"/>
        <w:rPr>
          <w:rFonts w:ascii="Arial" w:hAnsi="Arial" w:cs="Arial"/>
          <w:sz w:val="20"/>
          <w:szCs w:val="20"/>
          <w:lang w:val="en-US"/>
        </w:rPr>
      </w:pPr>
      <w:r w:rsidRPr="00724446">
        <w:rPr>
          <w:rFonts w:ascii="Arial" w:hAnsi="Arial" w:cs="Arial"/>
          <w:sz w:val="20"/>
          <w:szCs w:val="20"/>
          <w:lang w:val="en-US"/>
        </w:rPr>
        <w:t xml:space="preserve">to </w:t>
      </w:r>
      <w:r w:rsidR="003B23C1" w:rsidRPr="00724446">
        <w:rPr>
          <w:rFonts w:ascii="Arial" w:hAnsi="Arial" w:cs="Arial"/>
          <w:sz w:val="20"/>
          <w:szCs w:val="20"/>
          <w:lang w:val="en-US"/>
        </w:rPr>
        <w:t xml:space="preserve">provide confidentiality of the content of the disclosure and the identity of </w:t>
      </w:r>
      <w:r w:rsidRPr="00724446">
        <w:rPr>
          <w:rFonts w:ascii="Arial" w:hAnsi="Arial" w:cs="Arial"/>
          <w:sz w:val="20"/>
          <w:szCs w:val="20"/>
          <w:lang w:val="en-US"/>
        </w:rPr>
        <w:t>people</w:t>
      </w:r>
      <w:r w:rsidR="003B23C1" w:rsidRPr="00724446">
        <w:rPr>
          <w:rFonts w:ascii="Arial" w:hAnsi="Arial" w:cs="Arial"/>
          <w:sz w:val="20"/>
          <w:szCs w:val="20"/>
          <w:lang w:val="en-US"/>
        </w:rPr>
        <w:t xml:space="preserve"> who make disclosures</w:t>
      </w:r>
    </w:p>
    <w:p w14:paraId="732ACEFA" w14:textId="1F54658A" w:rsidR="003B23C1" w:rsidRPr="00724446" w:rsidRDefault="00986F6D" w:rsidP="004A3C99">
      <w:pPr>
        <w:pStyle w:val="ListParagraph"/>
        <w:numPr>
          <w:ilvl w:val="0"/>
          <w:numId w:val="30"/>
        </w:numPr>
        <w:ind w:right="543"/>
        <w:rPr>
          <w:rFonts w:ascii="Arial" w:hAnsi="Arial" w:cs="Arial"/>
          <w:sz w:val="20"/>
          <w:szCs w:val="20"/>
          <w:lang w:val="en-US"/>
        </w:rPr>
      </w:pPr>
      <w:r w:rsidRPr="00724446">
        <w:rPr>
          <w:rFonts w:ascii="Arial" w:hAnsi="Arial" w:cs="Arial"/>
          <w:sz w:val="20"/>
          <w:szCs w:val="20"/>
          <w:lang w:val="en-US"/>
        </w:rPr>
        <w:t xml:space="preserve">to </w:t>
      </w:r>
      <w:r w:rsidR="003B23C1" w:rsidRPr="00724446">
        <w:rPr>
          <w:rFonts w:ascii="Arial" w:hAnsi="Arial" w:cs="Arial"/>
          <w:sz w:val="20"/>
          <w:szCs w:val="20"/>
          <w:lang w:val="en-US"/>
        </w:rPr>
        <w:t xml:space="preserve">provide confidentiality of all </w:t>
      </w:r>
      <w:r w:rsidRPr="00724446">
        <w:rPr>
          <w:rFonts w:ascii="Arial" w:hAnsi="Arial" w:cs="Arial"/>
          <w:sz w:val="20"/>
          <w:szCs w:val="20"/>
          <w:lang w:val="en-US"/>
        </w:rPr>
        <w:t>people</w:t>
      </w:r>
      <w:r w:rsidR="003B23C1" w:rsidRPr="00724446">
        <w:rPr>
          <w:rFonts w:ascii="Arial" w:hAnsi="Arial" w:cs="Arial"/>
          <w:sz w:val="20"/>
          <w:szCs w:val="20"/>
          <w:lang w:val="en-US"/>
        </w:rPr>
        <w:t xml:space="preserve"> involved and cooperating with the disclosure investigation.</w:t>
      </w:r>
    </w:p>
    <w:p w14:paraId="1F74B010" w14:textId="27429EA2" w:rsidR="00405167" w:rsidRPr="00724446" w:rsidRDefault="003B23C1" w:rsidP="00AE4096">
      <w:pPr>
        <w:pStyle w:val="Heading1"/>
      </w:pPr>
      <w:r w:rsidRPr="00724446">
        <w:t xml:space="preserve">Definition of </w:t>
      </w:r>
      <w:r w:rsidR="00DB7762" w:rsidRPr="00724446">
        <w:t>k</w:t>
      </w:r>
      <w:r w:rsidRPr="00724446">
        <w:t xml:space="preserve">ey </w:t>
      </w:r>
      <w:r w:rsidR="00DB7762" w:rsidRPr="00724446">
        <w:t>t</w:t>
      </w:r>
      <w:r w:rsidRPr="00724446">
        <w:t>erms</w:t>
      </w:r>
    </w:p>
    <w:tbl>
      <w:tblPr>
        <w:tblStyle w:val="TableGrid"/>
        <w:tblW w:w="9356" w:type="dxa"/>
        <w:tblInd w:w="-5" w:type="dxa"/>
        <w:tblLook w:val="04A0" w:firstRow="1" w:lastRow="0" w:firstColumn="1" w:lastColumn="0" w:noHBand="0" w:noVBand="1"/>
      </w:tblPr>
      <w:tblGrid>
        <w:gridCol w:w="1985"/>
        <w:gridCol w:w="7371"/>
      </w:tblGrid>
      <w:tr w:rsidR="003B23C1" w:rsidRPr="00724446" w14:paraId="7A095125" w14:textId="77777777" w:rsidTr="004B099C">
        <w:trPr>
          <w:trHeight w:val="943"/>
        </w:trPr>
        <w:tc>
          <w:tcPr>
            <w:tcW w:w="1985" w:type="dxa"/>
            <w:shd w:val="clear" w:color="auto" w:fill="9CC2E5" w:themeFill="accent1" w:themeFillTint="99"/>
          </w:tcPr>
          <w:p w14:paraId="5386CB66" w14:textId="77777777" w:rsidR="00282AFB" w:rsidRPr="00724446" w:rsidRDefault="00282AFB" w:rsidP="00282AFB">
            <w:pPr>
              <w:pStyle w:val="Default"/>
              <w:jc w:val="center"/>
              <w:rPr>
                <w:b/>
                <w:bCs/>
                <w:sz w:val="20"/>
                <w:szCs w:val="20"/>
              </w:rPr>
            </w:pPr>
          </w:p>
          <w:p w14:paraId="25C4F0E0" w14:textId="347B81D8" w:rsidR="003B23C1" w:rsidRPr="00724446" w:rsidRDefault="00282AFB" w:rsidP="00282AFB">
            <w:pPr>
              <w:pStyle w:val="Default"/>
              <w:rPr>
                <w:sz w:val="20"/>
                <w:szCs w:val="20"/>
              </w:rPr>
            </w:pPr>
            <w:r w:rsidRPr="00724446">
              <w:rPr>
                <w:b/>
                <w:bCs/>
                <w:sz w:val="20"/>
                <w:szCs w:val="20"/>
              </w:rPr>
              <w:t xml:space="preserve">Improper </w:t>
            </w:r>
            <w:r w:rsidR="005C687B" w:rsidRPr="00724446">
              <w:rPr>
                <w:b/>
                <w:bCs/>
                <w:sz w:val="20"/>
                <w:szCs w:val="20"/>
              </w:rPr>
              <w:t>c</w:t>
            </w:r>
            <w:r w:rsidRPr="00724446">
              <w:rPr>
                <w:b/>
                <w:bCs/>
                <w:sz w:val="20"/>
                <w:szCs w:val="20"/>
              </w:rPr>
              <w:t>onduct</w:t>
            </w:r>
          </w:p>
        </w:tc>
        <w:tc>
          <w:tcPr>
            <w:tcW w:w="7371" w:type="dxa"/>
          </w:tcPr>
          <w:p w14:paraId="677450E8" w14:textId="77777777" w:rsidR="003B23C1" w:rsidRPr="00724446" w:rsidRDefault="00282AFB" w:rsidP="00282AFB">
            <w:pPr>
              <w:pStyle w:val="Default"/>
              <w:rPr>
                <w:sz w:val="20"/>
                <w:szCs w:val="20"/>
              </w:rPr>
            </w:pPr>
            <w:r w:rsidRPr="00724446">
              <w:rPr>
                <w:sz w:val="20"/>
                <w:szCs w:val="20"/>
              </w:rPr>
              <w:t xml:space="preserve">Includes corrupt conduct, criminal offences and other conduct specified in the procedure and the Act. A link is required to be identified between the conduct and the official function of a public officer or public body. </w:t>
            </w:r>
          </w:p>
          <w:p w14:paraId="0F599081" w14:textId="543A9BB5" w:rsidR="00282AFB" w:rsidRPr="00724446" w:rsidRDefault="00282AFB" w:rsidP="00282AFB">
            <w:pPr>
              <w:pStyle w:val="Default"/>
              <w:rPr>
                <w:sz w:val="20"/>
                <w:szCs w:val="20"/>
              </w:rPr>
            </w:pPr>
          </w:p>
        </w:tc>
      </w:tr>
      <w:tr w:rsidR="003B23C1" w:rsidRPr="00724446" w14:paraId="2C7C9994" w14:textId="77777777" w:rsidTr="004B099C">
        <w:trPr>
          <w:trHeight w:val="965"/>
        </w:trPr>
        <w:tc>
          <w:tcPr>
            <w:tcW w:w="1985" w:type="dxa"/>
            <w:shd w:val="clear" w:color="auto" w:fill="9CC2E5" w:themeFill="accent1" w:themeFillTint="99"/>
          </w:tcPr>
          <w:p w14:paraId="2ED1A3BF" w14:textId="77777777" w:rsidR="003B23C1" w:rsidRPr="00724446" w:rsidRDefault="003B23C1" w:rsidP="00282AFB">
            <w:pPr>
              <w:pStyle w:val="ListParagraph"/>
              <w:ind w:left="0"/>
              <w:rPr>
                <w:rFonts w:ascii="Arial" w:hAnsi="Arial" w:cs="Arial"/>
                <w:b/>
                <w:lang w:val="en-US"/>
              </w:rPr>
            </w:pPr>
          </w:p>
          <w:p w14:paraId="527ADFB1" w14:textId="518CFA92" w:rsidR="00282AFB" w:rsidRPr="00724446" w:rsidRDefault="00282AFB" w:rsidP="00282AFB">
            <w:pPr>
              <w:pStyle w:val="ListParagraph"/>
              <w:ind w:left="0"/>
              <w:rPr>
                <w:rFonts w:ascii="Arial" w:hAnsi="Arial" w:cs="Arial"/>
                <w:b/>
                <w:lang w:val="en-US"/>
              </w:rPr>
            </w:pPr>
            <w:r w:rsidRPr="00724446">
              <w:rPr>
                <w:rFonts w:ascii="Arial" w:hAnsi="Arial" w:cs="Arial"/>
                <w:b/>
                <w:lang w:val="en-US"/>
              </w:rPr>
              <w:t xml:space="preserve">Detrimental </w:t>
            </w:r>
            <w:r w:rsidR="005C687B" w:rsidRPr="00724446">
              <w:rPr>
                <w:rFonts w:ascii="Arial" w:hAnsi="Arial" w:cs="Arial"/>
                <w:b/>
                <w:lang w:val="en-US"/>
              </w:rPr>
              <w:t>a</w:t>
            </w:r>
            <w:r w:rsidRPr="00724446">
              <w:rPr>
                <w:rFonts w:ascii="Arial" w:hAnsi="Arial" w:cs="Arial"/>
                <w:b/>
                <w:lang w:val="en-US"/>
              </w:rPr>
              <w:t>ction</w:t>
            </w:r>
          </w:p>
        </w:tc>
        <w:tc>
          <w:tcPr>
            <w:tcW w:w="7371" w:type="dxa"/>
          </w:tcPr>
          <w:p w14:paraId="2A9634E6" w14:textId="4494A363" w:rsidR="003B23C1" w:rsidRPr="00724446" w:rsidRDefault="00282AFB" w:rsidP="00282AFB">
            <w:pPr>
              <w:pStyle w:val="Default"/>
              <w:rPr>
                <w:sz w:val="20"/>
                <w:szCs w:val="20"/>
              </w:rPr>
            </w:pPr>
            <w:r w:rsidRPr="00724446">
              <w:rPr>
                <w:sz w:val="20"/>
                <w:szCs w:val="20"/>
              </w:rPr>
              <w:t>Includes threats of, or an action causing</w:t>
            </w:r>
            <w:r w:rsidR="00AD0581" w:rsidRPr="00724446">
              <w:rPr>
                <w:sz w:val="20"/>
                <w:szCs w:val="20"/>
              </w:rPr>
              <w:t>,</w:t>
            </w:r>
            <w:r w:rsidRPr="00724446">
              <w:rPr>
                <w:sz w:val="20"/>
                <w:szCs w:val="20"/>
              </w:rPr>
              <w:t xml:space="preserve"> injury, loss, damage, intimidation or harassment; and discrimination, disadvantage or adverse treatment in relation to a person’s employment, career, profession, trade or business, including disciplinary action. </w:t>
            </w:r>
          </w:p>
          <w:p w14:paraId="4EE46ED4" w14:textId="738AB031" w:rsidR="00282AFB" w:rsidRPr="00724446" w:rsidRDefault="00282AFB" w:rsidP="00282AFB">
            <w:pPr>
              <w:pStyle w:val="Default"/>
              <w:rPr>
                <w:sz w:val="20"/>
                <w:szCs w:val="20"/>
              </w:rPr>
            </w:pPr>
          </w:p>
        </w:tc>
      </w:tr>
      <w:tr w:rsidR="00282AFB" w:rsidRPr="00724446" w14:paraId="3D0EAD62" w14:textId="77777777" w:rsidTr="004B099C">
        <w:trPr>
          <w:trHeight w:val="965"/>
        </w:trPr>
        <w:tc>
          <w:tcPr>
            <w:tcW w:w="1985" w:type="dxa"/>
            <w:shd w:val="clear" w:color="auto" w:fill="9CC2E5" w:themeFill="accent1" w:themeFillTint="99"/>
          </w:tcPr>
          <w:p w14:paraId="5A6C34FE" w14:textId="46C1E167" w:rsidR="00282AFB" w:rsidRPr="00724446" w:rsidRDefault="00282AFB" w:rsidP="00282AFB">
            <w:pPr>
              <w:pStyle w:val="ListParagraph"/>
              <w:ind w:left="0"/>
              <w:rPr>
                <w:rFonts w:ascii="Arial" w:hAnsi="Arial" w:cs="Arial"/>
                <w:b/>
                <w:lang w:val="en-US"/>
              </w:rPr>
            </w:pPr>
            <w:r w:rsidRPr="00724446">
              <w:rPr>
                <w:rFonts w:ascii="Arial" w:hAnsi="Arial" w:cs="Arial"/>
                <w:b/>
                <w:lang w:val="en-US"/>
              </w:rPr>
              <w:t>Public Interest Disclosure (PID)</w:t>
            </w:r>
          </w:p>
        </w:tc>
        <w:tc>
          <w:tcPr>
            <w:tcW w:w="7371" w:type="dxa"/>
          </w:tcPr>
          <w:p w14:paraId="0439EB90" w14:textId="16F0FC5F" w:rsidR="00282AFB" w:rsidRPr="00724446" w:rsidRDefault="00282AFB" w:rsidP="00282AFB">
            <w:pPr>
              <w:pStyle w:val="ListParagraph"/>
              <w:ind w:left="0"/>
              <w:rPr>
                <w:rFonts w:ascii="Arial" w:hAnsi="Arial" w:cs="Arial"/>
                <w:lang w:val="en-US"/>
              </w:rPr>
            </w:pPr>
            <w:r w:rsidRPr="00724446">
              <w:rPr>
                <w:rFonts w:ascii="Arial" w:hAnsi="Arial" w:cs="Arial"/>
                <w:lang w:val="en-US"/>
              </w:rPr>
              <w:t>Disclosure by a natural person of information that shows/tends to show, or information that the person reasonably believes shows/tends to show improper conduct or detrimental action.</w:t>
            </w:r>
          </w:p>
        </w:tc>
      </w:tr>
      <w:tr w:rsidR="00282AFB" w:rsidRPr="00724446" w14:paraId="71A56881" w14:textId="77777777" w:rsidTr="004B099C">
        <w:trPr>
          <w:trHeight w:val="965"/>
        </w:trPr>
        <w:tc>
          <w:tcPr>
            <w:tcW w:w="1985" w:type="dxa"/>
            <w:shd w:val="clear" w:color="auto" w:fill="9CC2E5" w:themeFill="accent1" w:themeFillTint="99"/>
          </w:tcPr>
          <w:p w14:paraId="1E97588B" w14:textId="77777777" w:rsidR="00282AFB" w:rsidRPr="00724446" w:rsidRDefault="00282AFB" w:rsidP="00282AFB">
            <w:pPr>
              <w:pStyle w:val="ListParagraph"/>
              <w:ind w:left="0"/>
              <w:rPr>
                <w:rFonts w:ascii="Arial" w:hAnsi="Arial" w:cs="Arial"/>
                <w:b/>
                <w:lang w:val="en-US"/>
              </w:rPr>
            </w:pPr>
          </w:p>
          <w:p w14:paraId="0917B156" w14:textId="5F782103" w:rsidR="00282AFB" w:rsidRPr="00724446" w:rsidRDefault="00282AFB" w:rsidP="00282AFB">
            <w:pPr>
              <w:pStyle w:val="ListParagraph"/>
              <w:ind w:left="0"/>
              <w:rPr>
                <w:rFonts w:ascii="Arial" w:hAnsi="Arial" w:cs="Arial"/>
                <w:b/>
                <w:lang w:val="en-US"/>
              </w:rPr>
            </w:pPr>
            <w:r w:rsidRPr="00724446">
              <w:rPr>
                <w:rFonts w:ascii="Arial" w:hAnsi="Arial" w:cs="Arial"/>
                <w:b/>
                <w:lang w:val="en-US"/>
              </w:rPr>
              <w:t>Public Interest Complaint (PIC)</w:t>
            </w:r>
          </w:p>
        </w:tc>
        <w:tc>
          <w:tcPr>
            <w:tcW w:w="7371" w:type="dxa"/>
          </w:tcPr>
          <w:p w14:paraId="6CFAEEBB" w14:textId="5822F23D" w:rsidR="00282AFB" w:rsidRPr="00724446" w:rsidRDefault="00282AFB" w:rsidP="00282AFB">
            <w:pPr>
              <w:pStyle w:val="ListParagraph"/>
              <w:ind w:left="0"/>
              <w:rPr>
                <w:rFonts w:ascii="Arial" w:hAnsi="Arial" w:cs="Arial"/>
                <w:lang w:val="en-US"/>
              </w:rPr>
            </w:pPr>
            <w:r w:rsidRPr="00724446">
              <w:rPr>
                <w:rFonts w:ascii="Arial" w:hAnsi="Arial" w:cs="Arial"/>
                <w:lang w:val="en-US"/>
              </w:rPr>
              <w:t xml:space="preserve">A public interest disclosure </w:t>
            </w:r>
            <w:r w:rsidRPr="00724446">
              <w:rPr>
                <w:rFonts w:ascii="Arial" w:hAnsi="Arial" w:cs="Arial"/>
                <w:b/>
                <w:lang w:val="en-US"/>
              </w:rPr>
              <w:t>that has been determined</w:t>
            </w:r>
            <w:r w:rsidRPr="00724446">
              <w:rPr>
                <w:rFonts w:ascii="Arial" w:hAnsi="Arial" w:cs="Arial"/>
                <w:i/>
                <w:lang w:val="en-US"/>
              </w:rPr>
              <w:t xml:space="preserve"> </w:t>
            </w:r>
            <w:r w:rsidRPr="00724446">
              <w:rPr>
                <w:rFonts w:ascii="Arial" w:hAnsi="Arial" w:cs="Arial"/>
                <w:lang w:val="en-US"/>
              </w:rPr>
              <w:t>by IBAC, The Victorian Inspectorate</w:t>
            </w:r>
            <w:r w:rsidR="00CC49A4" w:rsidRPr="00724446">
              <w:rPr>
                <w:rFonts w:ascii="Arial" w:hAnsi="Arial" w:cs="Arial"/>
                <w:lang w:val="en-US"/>
              </w:rPr>
              <w:t>,</w:t>
            </w:r>
            <w:r w:rsidRPr="00724446">
              <w:rPr>
                <w:rFonts w:ascii="Arial" w:hAnsi="Arial" w:cs="Arial"/>
                <w:lang w:val="en-US"/>
              </w:rPr>
              <w:t xml:space="preserve"> or the Integrity and Oversight Committee to be a public interest complaint.</w:t>
            </w:r>
          </w:p>
        </w:tc>
      </w:tr>
    </w:tbl>
    <w:p w14:paraId="4CE9E807" w14:textId="20BF6D0A" w:rsidR="00CC095B" w:rsidRDefault="00CC095B">
      <w:pPr>
        <w:rPr>
          <w:rFonts w:ascii="Arial" w:eastAsia="Calibri" w:hAnsi="Arial" w:cs="Arial"/>
          <w:sz w:val="20"/>
          <w:szCs w:val="20"/>
          <w:lang w:val="en-US"/>
        </w:rPr>
      </w:pPr>
    </w:p>
    <w:p w14:paraId="6AC6D9D1" w14:textId="0BFECEB7" w:rsidR="00434DC1" w:rsidRPr="00434DC1" w:rsidRDefault="00434DC1">
      <w:pPr>
        <w:rPr>
          <w:rFonts w:ascii="Arial" w:eastAsia="Calibri" w:hAnsi="Arial" w:cs="Arial"/>
          <w:b/>
          <w:sz w:val="20"/>
          <w:szCs w:val="20"/>
          <w:lang w:val="en-US"/>
        </w:rPr>
      </w:pPr>
      <w:r>
        <w:rPr>
          <w:rFonts w:ascii="Arial" w:eastAsia="Calibri" w:hAnsi="Arial" w:cs="Arial"/>
          <w:b/>
          <w:sz w:val="20"/>
          <w:szCs w:val="20"/>
          <w:lang w:val="en-US"/>
        </w:rPr>
        <w:t>For full terms and definitions, refer to the Public Interest Disclosure Procedure.</w:t>
      </w:r>
    </w:p>
    <w:p w14:paraId="78D407A1" w14:textId="48EB4445" w:rsidR="00FE572A" w:rsidRPr="00724446" w:rsidRDefault="00FE572A" w:rsidP="00AE4096">
      <w:pPr>
        <w:pStyle w:val="Heading1"/>
      </w:pPr>
      <w:r w:rsidRPr="00724446">
        <w:t xml:space="preserve">Roles and </w:t>
      </w:r>
      <w:r w:rsidR="001E7EF6" w:rsidRPr="00724446">
        <w:t>r</w:t>
      </w:r>
      <w:r w:rsidRPr="00724446">
        <w:t xml:space="preserve">esponsibilities </w:t>
      </w:r>
    </w:p>
    <w:p w14:paraId="2799AA5D" w14:textId="4B2DB196" w:rsidR="00B62D15" w:rsidRDefault="00B62D15" w:rsidP="00B62D15">
      <w:pPr>
        <w:pStyle w:val="Default"/>
        <w:rPr>
          <w:sz w:val="20"/>
          <w:szCs w:val="22"/>
        </w:rPr>
      </w:pPr>
      <w:r w:rsidRPr="00B62D15">
        <w:rPr>
          <w:b/>
          <w:bCs/>
          <w:sz w:val="20"/>
          <w:szCs w:val="22"/>
        </w:rPr>
        <w:t xml:space="preserve">All Employees </w:t>
      </w:r>
      <w:r w:rsidRPr="00B62D15">
        <w:rPr>
          <w:sz w:val="20"/>
          <w:szCs w:val="22"/>
        </w:rPr>
        <w:t xml:space="preserve">are responsible for familiarising themselves, and complying with the Act, the Policy and the procedure; and not engage in improper conduct or detrimental action. </w:t>
      </w:r>
    </w:p>
    <w:p w14:paraId="33029A37" w14:textId="77777777" w:rsidR="00A061D7" w:rsidRPr="00B62D15" w:rsidRDefault="00A061D7" w:rsidP="00B62D15">
      <w:pPr>
        <w:pStyle w:val="Default"/>
        <w:rPr>
          <w:sz w:val="20"/>
          <w:szCs w:val="22"/>
        </w:rPr>
      </w:pPr>
    </w:p>
    <w:p w14:paraId="4D297E36" w14:textId="78B43B47" w:rsidR="00B62D15" w:rsidRDefault="00B62D15" w:rsidP="00B62D15">
      <w:pPr>
        <w:pStyle w:val="Default"/>
        <w:rPr>
          <w:sz w:val="20"/>
          <w:szCs w:val="22"/>
        </w:rPr>
      </w:pPr>
      <w:r w:rsidRPr="00B62D15">
        <w:rPr>
          <w:sz w:val="20"/>
          <w:szCs w:val="22"/>
        </w:rPr>
        <w:t xml:space="preserve">All employees and members of the public are encouraged to report known or suspected incidences of improper conduct or detrimental action. </w:t>
      </w:r>
    </w:p>
    <w:p w14:paraId="3552FE51" w14:textId="77777777" w:rsidR="00B62D15" w:rsidRPr="00B62D15" w:rsidRDefault="00B62D15" w:rsidP="00B62D15">
      <w:pPr>
        <w:pStyle w:val="Default"/>
        <w:rPr>
          <w:sz w:val="20"/>
          <w:szCs w:val="22"/>
        </w:rPr>
      </w:pPr>
    </w:p>
    <w:p w14:paraId="5C6A5F73" w14:textId="6950F339" w:rsidR="009F66FD" w:rsidRPr="00B62D15" w:rsidRDefault="00B62D15" w:rsidP="00B62D15">
      <w:pPr>
        <w:rPr>
          <w:rFonts w:ascii="Arial" w:hAnsi="Arial" w:cs="Arial"/>
          <w:sz w:val="20"/>
        </w:rPr>
      </w:pPr>
      <w:r w:rsidRPr="00B62D15">
        <w:rPr>
          <w:rFonts w:ascii="Arial" w:hAnsi="Arial" w:cs="Arial"/>
          <w:sz w:val="20"/>
        </w:rPr>
        <w:t xml:space="preserve">Council has appointed a </w:t>
      </w:r>
      <w:r w:rsidRPr="00B62D15">
        <w:rPr>
          <w:rFonts w:ascii="Arial" w:hAnsi="Arial" w:cs="Arial"/>
          <w:b/>
          <w:bCs/>
          <w:sz w:val="20"/>
        </w:rPr>
        <w:t xml:space="preserve">Public Interest Disclosure Coordinator </w:t>
      </w:r>
      <w:r w:rsidRPr="00B62D15">
        <w:rPr>
          <w:rFonts w:ascii="Arial" w:hAnsi="Arial" w:cs="Arial"/>
          <w:sz w:val="20"/>
        </w:rPr>
        <w:t xml:space="preserve">(PID Coordinator) and </w:t>
      </w:r>
      <w:r w:rsidRPr="00B62D15">
        <w:rPr>
          <w:rFonts w:ascii="Arial" w:hAnsi="Arial" w:cs="Arial"/>
          <w:b/>
          <w:bCs/>
          <w:sz w:val="20"/>
        </w:rPr>
        <w:t xml:space="preserve">Public Interest Disclosure officers </w:t>
      </w:r>
      <w:r w:rsidRPr="00B62D15">
        <w:rPr>
          <w:rFonts w:ascii="Arial" w:hAnsi="Arial" w:cs="Arial"/>
          <w:sz w:val="20"/>
        </w:rPr>
        <w:t xml:space="preserve">to manage all enquiries relating to the obligations under the Act. If you wish to speak to the PID Coordinator confidentially, please contact 9294 5699 or via a confidential email </w:t>
      </w:r>
      <w:hyperlink r:id="rId11" w:history="1">
        <w:r w:rsidRPr="00B62D15">
          <w:rPr>
            <w:rStyle w:val="Hyperlink"/>
            <w:rFonts w:ascii="Arial" w:hAnsi="Arial" w:cs="Arial"/>
            <w:sz w:val="20"/>
          </w:rPr>
          <w:t>pid@maroondah.vic.gov.au</w:t>
        </w:r>
      </w:hyperlink>
    </w:p>
    <w:p w14:paraId="486E8981" w14:textId="7D4CAE83" w:rsidR="00B62D15" w:rsidRPr="005B1D8F" w:rsidRDefault="00E06531" w:rsidP="00B62D15">
      <w:pPr>
        <w:rPr>
          <w:rFonts w:ascii="Arial" w:hAnsi="Arial" w:cs="Arial"/>
          <w:sz w:val="20"/>
        </w:rPr>
      </w:pPr>
      <w:r w:rsidRPr="005B1D8F">
        <w:rPr>
          <w:rFonts w:ascii="Arial" w:hAnsi="Arial" w:cs="Arial"/>
          <w:b/>
          <w:bCs/>
          <w:sz w:val="20"/>
        </w:rPr>
        <w:t xml:space="preserve">Risk, Information and Integrity </w:t>
      </w:r>
      <w:r w:rsidRPr="005B1D8F">
        <w:rPr>
          <w:rFonts w:ascii="Arial" w:hAnsi="Arial" w:cs="Arial"/>
          <w:sz w:val="20"/>
        </w:rPr>
        <w:t xml:space="preserve">are responsible for overseeing the facilitation of the Act, providing support and guidance, and implementing the Policy and Procedure. For general inquiries, please contact 9294 5699, 9298 4211 or </w:t>
      </w:r>
      <w:hyperlink r:id="rId12" w:history="1">
        <w:r w:rsidR="005B1D8F" w:rsidRPr="005B1D8F">
          <w:rPr>
            <w:rStyle w:val="Hyperlink"/>
            <w:rFonts w:ascii="Arial" w:hAnsi="Arial" w:cs="Arial"/>
            <w:sz w:val="20"/>
          </w:rPr>
          <w:t>risk_management@maroondah.vic.gov.au</w:t>
        </w:r>
      </w:hyperlink>
    </w:p>
    <w:p w14:paraId="0496AFD6" w14:textId="7C43F206" w:rsidR="005B1D8F" w:rsidRDefault="005B1D8F" w:rsidP="005B1D8F">
      <w:pPr>
        <w:pStyle w:val="Default"/>
        <w:rPr>
          <w:sz w:val="20"/>
          <w:szCs w:val="22"/>
        </w:rPr>
      </w:pPr>
      <w:r w:rsidRPr="008147A0">
        <w:rPr>
          <w:sz w:val="20"/>
          <w:szCs w:val="22"/>
        </w:rPr>
        <w:lastRenderedPageBreak/>
        <w:t xml:space="preserve">In addition to complying with the requirements under the Act, </w:t>
      </w:r>
      <w:r w:rsidRPr="008147A0">
        <w:rPr>
          <w:b/>
          <w:bCs/>
          <w:sz w:val="20"/>
          <w:szCs w:val="22"/>
        </w:rPr>
        <w:t xml:space="preserve">Supervisors and Senior Management </w:t>
      </w:r>
      <w:r w:rsidRPr="008147A0">
        <w:rPr>
          <w:sz w:val="20"/>
          <w:szCs w:val="22"/>
        </w:rPr>
        <w:t xml:space="preserve">are required to provide additional support to employees who are disclosing a matter, or an employee implicated in the disclosure. Confidentiality </w:t>
      </w:r>
      <w:r w:rsidRPr="008147A0">
        <w:rPr>
          <w:i/>
          <w:iCs/>
          <w:sz w:val="20"/>
          <w:szCs w:val="22"/>
        </w:rPr>
        <w:t xml:space="preserve">must </w:t>
      </w:r>
      <w:r w:rsidRPr="008147A0">
        <w:rPr>
          <w:sz w:val="20"/>
          <w:szCs w:val="22"/>
        </w:rPr>
        <w:t xml:space="preserve">be maintained. </w:t>
      </w:r>
    </w:p>
    <w:p w14:paraId="55A8CA50" w14:textId="77777777" w:rsidR="008147A0" w:rsidRPr="008147A0" w:rsidRDefault="008147A0" w:rsidP="005B1D8F">
      <w:pPr>
        <w:pStyle w:val="Default"/>
        <w:rPr>
          <w:sz w:val="20"/>
          <w:szCs w:val="22"/>
        </w:rPr>
      </w:pPr>
    </w:p>
    <w:p w14:paraId="7C16BCBF" w14:textId="5D69883A" w:rsidR="005B1D8F" w:rsidRPr="008147A0" w:rsidRDefault="005B1D8F" w:rsidP="005B1D8F">
      <w:pPr>
        <w:rPr>
          <w:rFonts w:ascii="Arial" w:hAnsi="Arial" w:cs="Arial"/>
          <w:sz w:val="20"/>
        </w:rPr>
      </w:pPr>
      <w:r w:rsidRPr="008147A0">
        <w:rPr>
          <w:rFonts w:ascii="Arial" w:hAnsi="Arial" w:cs="Arial"/>
          <w:b/>
          <w:bCs/>
          <w:sz w:val="20"/>
        </w:rPr>
        <w:t xml:space="preserve">The Independent Broad-Based Anti-Corruption Commission (IBAC) </w:t>
      </w:r>
      <w:r w:rsidRPr="008147A0">
        <w:rPr>
          <w:rFonts w:ascii="Arial" w:hAnsi="Arial" w:cs="Arial"/>
          <w:sz w:val="20"/>
        </w:rPr>
        <w:t>is responsible for receiving and assessing possible Public Interest Disclosures (PID) to determine if it meets the criteria of a Public Interest Complaint (PIC). IBAC may take carriage of the investigation, dismiss the disclosure,</w:t>
      </w:r>
      <w:r w:rsidR="00EB79D1">
        <w:rPr>
          <w:rFonts w:ascii="Arial" w:hAnsi="Arial" w:cs="Arial"/>
          <w:sz w:val="20"/>
        </w:rPr>
        <w:t xml:space="preserve"> refer the matter to another agency (such as the Victorian Ombudsman </w:t>
      </w:r>
      <w:r w:rsidR="00DE2824">
        <w:rPr>
          <w:rFonts w:ascii="Arial" w:hAnsi="Arial" w:cs="Arial"/>
          <w:sz w:val="20"/>
        </w:rPr>
        <w:t>or the Local Government Inspectorate)</w:t>
      </w:r>
      <w:r w:rsidRPr="008147A0">
        <w:rPr>
          <w:rFonts w:ascii="Arial" w:hAnsi="Arial" w:cs="Arial"/>
          <w:sz w:val="20"/>
        </w:rPr>
        <w:t xml:space="preserve"> or refer the matter back to Council to manage under the normal complaint/disciplinary process. </w:t>
      </w:r>
      <w:hyperlink r:id="rId13" w:history="1">
        <w:r w:rsidR="008147A0" w:rsidRPr="008147A0">
          <w:rPr>
            <w:rStyle w:val="Hyperlink"/>
            <w:rFonts w:ascii="Arial" w:hAnsi="Arial" w:cs="Arial"/>
            <w:sz w:val="20"/>
          </w:rPr>
          <w:t>https://www.ibac.vic.gov.au/</w:t>
        </w:r>
      </w:hyperlink>
    </w:p>
    <w:p w14:paraId="7F7C5D2D" w14:textId="31761D44" w:rsidR="00FE572A" w:rsidRPr="00724446" w:rsidRDefault="00EE2541" w:rsidP="00AE4096">
      <w:pPr>
        <w:pStyle w:val="Heading1"/>
      </w:pPr>
      <w:r>
        <w:t>Policy Position</w:t>
      </w:r>
    </w:p>
    <w:p w14:paraId="2F7A6DD2" w14:textId="5301E75D" w:rsidR="00E1034C" w:rsidRPr="00811642" w:rsidRDefault="00E1034C" w:rsidP="00B8033E">
      <w:pPr>
        <w:rPr>
          <w:rFonts w:ascii="Arial" w:hAnsi="Arial" w:cs="Arial"/>
          <w:sz w:val="20"/>
          <w:szCs w:val="20"/>
        </w:rPr>
      </w:pPr>
      <w:r w:rsidRPr="00811642">
        <w:rPr>
          <w:rFonts w:ascii="Arial" w:hAnsi="Arial" w:cs="Arial"/>
          <w:sz w:val="20"/>
          <w:szCs w:val="20"/>
        </w:rPr>
        <w:t>For full details on how to report a disclosure, roles and responsibilities, confidentiality, and welfare management, please refer to the Public Interest Disclosure procedure on Council’s website.</w:t>
      </w:r>
    </w:p>
    <w:p w14:paraId="0B15ADE2" w14:textId="564BCA54" w:rsidR="00E1034C" w:rsidRPr="00811642" w:rsidRDefault="00136889" w:rsidP="00B8033E">
      <w:pPr>
        <w:rPr>
          <w:rFonts w:ascii="Arial" w:hAnsi="Arial" w:cs="Arial"/>
          <w:sz w:val="20"/>
          <w:szCs w:val="20"/>
        </w:rPr>
      </w:pPr>
      <w:hyperlink r:id="rId14" w:history="1">
        <w:r w:rsidR="008F65CD" w:rsidRPr="00811642">
          <w:rPr>
            <w:rStyle w:val="Hyperlink"/>
            <w:rFonts w:ascii="Arial" w:hAnsi="Arial" w:cs="Arial"/>
            <w:sz w:val="20"/>
            <w:szCs w:val="20"/>
          </w:rPr>
          <w:t>https://www.maroondah.vic.gov.au/About-Council/Our-organisation/Public-Interest-Disclosures</w:t>
        </w:r>
      </w:hyperlink>
    </w:p>
    <w:p w14:paraId="0DA9CE17" w14:textId="0A852CC4" w:rsidR="00811642" w:rsidRDefault="00811642" w:rsidP="00811642">
      <w:pPr>
        <w:pStyle w:val="Default"/>
        <w:rPr>
          <w:sz w:val="20"/>
          <w:szCs w:val="20"/>
        </w:rPr>
      </w:pPr>
      <w:r w:rsidRPr="00811642">
        <w:rPr>
          <w:sz w:val="20"/>
          <w:szCs w:val="20"/>
        </w:rPr>
        <w:t xml:space="preserve">A disclosure can be made: </w:t>
      </w:r>
    </w:p>
    <w:p w14:paraId="3212FFB2" w14:textId="77777777" w:rsidR="006E733F" w:rsidRPr="00811642" w:rsidRDefault="006E733F" w:rsidP="00811642">
      <w:pPr>
        <w:pStyle w:val="Default"/>
        <w:rPr>
          <w:sz w:val="20"/>
          <w:szCs w:val="20"/>
        </w:rPr>
      </w:pPr>
    </w:p>
    <w:p w14:paraId="4653EF78" w14:textId="26566DD9" w:rsidR="00811642" w:rsidRPr="00811642" w:rsidRDefault="00811642" w:rsidP="00E32C2B">
      <w:pPr>
        <w:pStyle w:val="Default"/>
        <w:numPr>
          <w:ilvl w:val="0"/>
          <w:numId w:val="48"/>
        </w:numPr>
        <w:spacing w:after="50"/>
        <w:rPr>
          <w:sz w:val="20"/>
          <w:szCs w:val="20"/>
        </w:rPr>
      </w:pPr>
      <w:r w:rsidRPr="00811642">
        <w:rPr>
          <w:sz w:val="20"/>
          <w:szCs w:val="20"/>
        </w:rPr>
        <w:t xml:space="preserve">In person (away from the workplace if requested) </w:t>
      </w:r>
    </w:p>
    <w:p w14:paraId="335FE41E" w14:textId="77777777" w:rsidR="00E32C2B" w:rsidRDefault="00811642" w:rsidP="00E32C2B">
      <w:pPr>
        <w:pStyle w:val="Default"/>
        <w:numPr>
          <w:ilvl w:val="0"/>
          <w:numId w:val="48"/>
        </w:numPr>
        <w:spacing w:after="50"/>
        <w:rPr>
          <w:sz w:val="20"/>
          <w:szCs w:val="20"/>
        </w:rPr>
      </w:pPr>
      <w:r w:rsidRPr="00811642">
        <w:rPr>
          <w:sz w:val="20"/>
          <w:szCs w:val="20"/>
        </w:rPr>
        <w:t xml:space="preserve">In writing (letter or email) or </w:t>
      </w:r>
    </w:p>
    <w:p w14:paraId="083A4828" w14:textId="752A3D8F" w:rsidR="00811642" w:rsidRPr="00E32C2B" w:rsidRDefault="00811642" w:rsidP="00E32C2B">
      <w:pPr>
        <w:pStyle w:val="Default"/>
        <w:numPr>
          <w:ilvl w:val="0"/>
          <w:numId w:val="48"/>
        </w:numPr>
        <w:spacing w:after="50"/>
        <w:rPr>
          <w:sz w:val="20"/>
          <w:szCs w:val="20"/>
        </w:rPr>
      </w:pPr>
      <w:r w:rsidRPr="00E32C2B">
        <w:rPr>
          <w:sz w:val="20"/>
          <w:szCs w:val="20"/>
        </w:rPr>
        <w:t xml:space="preserve">anonymously </w:t>
      </w:r>
    </w:p>
    <w:p w14:paraId="33662AAA" w14:textId="4F62EB22" w:rsidR="00FE572A" w:rsidRDefault="00811642" w:rsidP="00AE4096">
      <w:pPr>
        <w:pStyle w:val="Heading1"/>
      </w:pPr>
      <w:r>
        <w:t>Welfare Management</w:t>
      </w:r>
    </w:p>
    <w:p w14:paraId="2ACD1EF9" w14:textId="6A546C0A" w:rsidR="00D0049B" w:rsidRPr="00724446" w:rsidRDefault="00B63F25" w:rsidP="00B63F25">
      <w:pPr>
        <w:rPr>
          <w:rFonts w:ascii="Arial" w:hAnsi="Arial" w:cs="Arial"/>
          <w:sz w:val="20"/>
          <w:szCs w:val="20"/>
          <w:lang w:val="en-US"/>
        </w:rPr>
      </w:pPr>
      <w:r w:rsidRPr="00B63F25">
        <w:rPr>
          <w:rFonts w:ascii="Arial" w:hAnsi="Arial" w:cs="Arial"/>
          <w:sz w:val="20"/>
        </w:rPr>
        <w:t xml:space="preserve">Welfare Management in a PID is a critical role in overseeing the safety and welfare of all person’s involved in a disclosure. The PID Coordinator will appoint a Welfare Manager who will provide appropriate support to the discloser and ensure they are protected from direct and indirect detrimental action. They </w:t>
      </w:r>
      <w:proofErr w:type="gramStart"/>
      <w:r w:rsidRPr="00B63F25">
        <w:rPr>
          <w:rFonts w:ascii="Arial" w:hAnsi="Arial" w:cs="Arial"/>
          <w:sz w:val="20"/>
        </w:rPr>
        <w:t>must maintain confidentiality at all times</w:t>
      </w:r>
      <w:proofErr w:type="gramEnd"/>
      <w:r w:rsidRPr="00B63F25">
        <w:rPr>
          <w:rFonts w:ascii="Arial" w:hAnsi="Arial" w:cs="Arial"/>
          <w:sz w:val="20"/>
        </w:rPr>
        <w:t>.</w:t>
      </w:r>
      <w:r w:rsidRPr="00724446">
        <w:rPr>
          <w:rFonts w:ascii="Arial" w:hAnsi="Arial" w:cs="Arial"/>
          <w:sz w:val="20"/>
          <w:szCs w:val="20"/>
          <w:lang w:val="en-US"/>
        </w:rPr>
        <w:t xml:space="preserve"> </w:t>
      </w:r>
    </w:p>
    <w:p w14:paraId="1A2A05CF" w14:textId="4E572EFC" w:rsidR="00FE572A" w:rsidRPr="00724446" w:rsidRDefault="00B63F25" w:rsidP="00AE4096">
      <w:pPr>
        <w:pStyle w:val="Heading1"/>
      </w:pPr>
      <w:r>
        <w:t>Confidentiality and record keeping</w:t>
      </w:r>
    </w:p>
    <w:p w14:paraId="54C33EA6" w14:textId="07B98EA7" w:rsidR="007A639A" w:rsidRDefault="007A639A" w:rsidP="007A639A">
      <w:pPr>
        <w:pStyle w:val="Default"/>
        <w:rPr>
          <w:sz w:val="20"/>
          <w:szCs w:val="22"/>
        </w:rPr>
      </w:pPr>
      <w:r w:rsidRPr="007A639A">
        <w:rPr>
          <w:sz w:val="20"/>
          <w:szCs w:val="22"/>
        </w:rPr>
        <w:t>Council will take all reasonable steps to protect the identity of a person making a disclosure. If an employee knows the identi</w:t>
      </w:r>
      <w:r w:rsidR="008C0777">
        <w:rPr>
          <w:sz w:val="20"/>
          <w:szCs w:val="22"/>
        </w:rPr>
        <w:t>t</w:t>
      </w:r>
      <w:r w:rsidR="007C2E0D" w:rsidRPr="007A639A">
        <w:rPr>
          <w:sz w:val="20"/>
          <w:szCs w:val="22"/>
        </w:rPr>
        <w:t>y or</w:t>
      </w:r>
      <w:r w:rsidRPr="007A639A">
        <w:rPr>
          <w:sz w:val="20"/>
          <w:szCs w:val="22"/>
        </w:rPr>
        <w:t xml:space="preserve"> suspects the identi</w:t>
      </w:r>
      <w:r w:rsidR="008C0777">
        <w:rPr>
          <w:sz w:val="20"/>
          <w:szCs w:val="22"/>
        </w:rPr>
        <w:t>t</w:t>
      </w:r>
      <w:r w:rsidRPr="007A639A">
        <w:rPr>
          <w:sz w:val="20"/>
          <w:szCs w:val="22"/>
        </w:rPr>
        <w:t>y of a</w:t>
      </w:r>
      <w:r w:rsidR="007C2E0D">
        <w:rPr>
          <w:sz w:val="20"/>
          <w:szCs w:val="22"/>
        </w:rPr>
        <w:t>ny</w:t>
      </w:r>
      <w:r w:rsidRPr="007A639A">
        <w:rPr>
          <w:sz w:val="20"/>
          <w:szCs w:val="22"/>
        </w:rPr>
        <w:t xml:space="preserve"> involved, they must main</w:t>
      </w:r>
      <w:r w:rsidR="002450E4">
        <w:rPr>
          <w:sz w:val="20"/>
          <w:szCs w:val="22"/>
        </w:rPr>
        <w:t>tain</w:t>
      </w:r>
      <w:r w:rsidRPr="007A639A">
        <w:rPr>
          <w:sz w:val="20"/>
          <w:szCs w:val="22"/>
        </w:rPr>
        <w:t xml:space="preserve"> confidentiality. </w:t>
      </w:r>
    </w:p>
    <w:p w14:paraId="23AE58D2" w14:textId="77777777" w:rsidR="002450E4" w:rsidRPr="007A639A" w:rsidRDefault="002450E4" w:rsidP="007A639A">
      <w:pPr>
        <w:pStyle w:val="Default"/>
        <w:rPr>
          <w:sz w:val="20"/>
          <w:szCs w:val="22"/>
        </w:rPr>
      </w:pPr>
    </w:p>
    <w:p w14:paraId="61474BFB" w14:textId="56E5EDEB" w:rsidR="007A639A" w:rsidRDefault="007A639A" w:rsidP="007A639A">
      <w:pPr>
        <w:pStyle w:val="Default"/>
        <w:rPr>
          <w:sz w:val="20"/>
          <w:szCs w:val="22"/>
        </w:rPr>
      </w:pPr>
      <w:r w:rsidRPr="007A639A">
        <w:rPr>
          <w:sz w:val="20"/>
          <w:szCs w:val="22"/>
        </w:rPr>
        <w:t>The Act prohibits any person who receives information via a disclosure from disclosing content or information except in certain limited circumstances, including</w:t>
      </w:r>
      <w:r w:rsidR="007E1AB7">
        <w:rPr>
          <w:sz w:val="20"/>
          <w:szCs w:val="22"/>
        </w:rPr>
        <w:t>:</w:t>
      </w:r>
      <w:r w:rsidRPr="007A639A">
        <w:rPr>
          <w:sz w:val="20"/>
          <w:szCs w:val="22"/>
        </w:rPr>
        <w:t xml:space="preserve"> </w:t>
      </w:r>
    </w:p>
    <w:p w14:paraId="6CB7C2D2" w14:textId="77777777" w:rsidR="004D5D78" w:rsidRPr="007A639A" w:rsidRDefault="004D5D78" w:rsidP="007A639A">
      <w:pPr>
        <w:pStyle w:val="Default"/>
        <w:rPr>
          <w:sz w:val="20"/>
          <w:szCs w:val="22"/>
        </w:rPr>
      </w:pPr>
    </w:p>
    <w:p w14:paraId="073AC8AF" w14:textId="27B93367" w:rsidR="007A639A" w:rsidRPr="007A639A" w:rsidRDefault="007A639A" w:rsidP="004D5D78">
      <w:pPr>
        <w:pStyle w:val="Default"/>
        <w:numPr>
          <w:ilvl w:val="0"/>
          <w:numId w:val="45"/>
        </w:numPr>
        <w:spacing w:after="68"/>
        <w:rPr>
          <w:sz w:val="20"/>
          <w:szCs w:val="22"/>
        </w:rPr>
      </w:pPr>
      <w:r w:rsidRPr="007A639A">
        <w:rPr>
          <w:sz w:val="20"/>
          <w:szCs w:val="22"/>
        </w:rPr>
        <w:t xml:space="preserve">where it is necessary to do so in exercising the functions of the public body under the Act </w:t>
      </w:r>
    </w:p>
    <w:p w14:paraId="753195A5" w14:textId="56A0ED60" w:rsidR="007A639A" w:rsidRPr="007A639A" w:rsidRDefault="007A639A" w:rsidP="004D5D78">
      <w:pPr>
        <w:pStyle w:val="Default"/>
        <w:numPr>
          <w:ilvl w:val="0"/>
          <w:numId w:val="45"/>
        </w:numPr>
        <w:spacing w:after="68"/>
        <w:rPr>
          <w:sz w:val="20"/>
          <w:szCs w:val="22"/>
        </w:rPr>
      </w:pPr>
      <w:r w:rsidRPr="007A639A">
        <w:rPr>
          <w:sz w:val="20"/>
          <w:szCs w:val="22"/>
        </w:rPr>
        <w:t xml:space="preserve">when obtaining legal advice in relation to the rights, liabilities, obligations and privileges under the Act </w:t>
      </w:r>
    </w:p>
    <w:p w14:paraId="0A46E45D" w14:textId="7B55E470" w:rsidR="007A639A" w:rsidRDefault="007A639A" w:rsidP="004D5D78">
      <w:pPr>
        <w:pStyle w:val="Default"/>
        <w:numPr>
          <w:ilvl w:val="0"/>
          <w:numId w:val="45"/>
        </w:numPr>
        <w:rPr>
          <w:sz w:val="20"/>
          <w:szCs w:val="22"/>
        </w:rPr>
      </w:pPr>
      <w:r w:rsidRPr="007A639A">
        <w:rPr>
          <w:sz w:val="20"/>
          <w:szCs w:val="22"/>
        </w:rPr>
        <w:t xml:space="preserve">when an interpreter is required to assist a person, who does not have </w:t>
      </w:r>
      <w:proofErr w:type="gramStart"/>
      <w:r w:rsidRPr="007A639A">
        <w:rPr>
          <w:sz w:val="20"/>
          <w:szCs w:val="22"/>
        </w:rPr>
        <w:t>sufficient</w:t>
      </w:r>
      <w:proofErr w:type="gramEnd"/>
      <w:r w:rsidRPr="007A639A">
        <w:rPr>
          <w:sz w:val="20"/>
          <w:szCs w:val="22"/>
        </w:rPr>
        <w:t xml:space="preserve"> knowledge of the English language. </w:t>
      </w:r>
    </w:p>
    <w:p w14:paraId="2929A715" w14:textId="78860D86" w:rsidR="00AC479F" w:rsidRPr="007A639A" w:rsidRDefault="00090770" w:rsidP="004D5D78">
      <w:pPr>
        <w:pStyle w:val="Default"/>
        <w:numPr>
          <w:ilvl w:val="0"/>
          <w:numId w:val="45"/>
        </w:numPr>
        <w:rPr>
          <w:sz w:val="20"/>
          <w:szCs w:val="22"/>
        </w:rPr>
      </w:pPr>
      <w:r>
        <w:rPr>
          <w:sz w:val="20"/>
          <w:szCs w:val="22"/>
        </w:rPr>
        <w:t>Assisting the discloser to seek support from a registered health practitioner, trade union, employee assistance program, WorkCover</w:t>
      </w:r>
      <w:r w:rsidR="00E81550">
        <w:rPr>
          <w:sz w:val="20"/>
          <w:szCs w:val="22"/>
        </w:rPr>
        <w:t xml:space="preserve"> or the Fair Work Commission.</w:t>
      </w:r>
    </w:p>
    <w:p w14:paraId="5CB37C5B" w14:textId="77777777" w:rsidR="007A639A" w:rsidRPr="007A639A" w:rsidRDefault="007A639A" w:rsidP="007A639A">
      <w:pPr>
        <w:pStyle w:val="Default"/>
        <w:rPr>
          <w:sz w:val="20"/>
          <w:szCs w:val="22"/>
        </w:rPr>
      </w:pPr>
    </w:p>
    <w:p w14:paraId="296EDB29" w14:textId="77777777" w:rsidR="00E81550" w:rsidRDefault="007A639A" w:rsidP="007A639A">
      <w:pPr>
        <w:pStyle w:val="Default"/>
        <w:rPr>
          <w:sz w:val="20"/>
          <w:szCs w:val="22"/>
        </w:rPr>
      </w:pPr>
      <w:r w:rsidRPr="007A639A">
        <w:rPr>
          <w:sz w:val="20"/>
          <w:szCs w:val="22"/>
        </w:rPr>
        <w:t xml:space="preserve">Council will ensure all records (electronic or hard copy) are kept secure where only the PID Coordinator, PID officers, Director Corporate Services or Welfare Manager (where relevant) can access. </w:t>
      </w:r>
    </w:p>
    <w:p w14:paraId="04997836" w14:textId="77777777" w:rsidR="00E81550" w:rsidRDefault="00E81550" w:rsidP="007A639A">
      <w:pPr>
        <w:pStyle w:val="Default"/>
        <w:rPr>
          <w:sz w:val="20"/>
          <w:szCs w:val="22"/>
        </w:rPr>
      </w:pPr>
    </w:p>
    <w:p w14:paraId="6CB68E37" w14:textId="1CDA7A7B" w:rsidR="007A639A" w:rsidRDefault="007A639A" w:rsidP="007A639A">
      <w:pPr>
        <w:pStyle w:val="Default"/>
        <w:rPr>
          <w:sz w:val="20"/>
          <w:szCs w:val="22"/>
        </w:rPr>
      </w:pPr>
      <w:r w:rsidRPr="007A639A">
        <w:rPr>
          <w:sz w:val="20"/>
          <w:szCs w:val="22"/>
        </w:rPr>
        <w:t xml:space="preserve">Records will be maintained in accordance with the Information Management Policy and the Public Records Act 1973. </w:t>
      </w:r>
    </w:p>
    <w:p w14:paraId="726F9168" w14:textId="77777777" w:rsidR="004D5D78" w:rsidRPr="007A639A" w:rsidRDefault="004D5D78" w:rsidP="007A639A">
      <w:pPr>
        <w:pStyle w:val="Default"/>
        <w:rPr>
          <w:sz w:val="20"/>
          <w:szCs w:val="22"/>
        </w:rPr>
      </w:pPr>
    </w:p>
    <w:p w14:paraId="2A65973B" w14:textId="1870B65D" w:rsidR="00EA2FC4" w:rsidRPr="007A639A" w:rsidRDefault="007A639A" w:rsidP="007A639A">
      <w:pPr>
        <w:ind w:right="543"/>
        <w:rPr>
          <w:rFonts w:ascii="Arial" w:hAnsi="Arial" w:cs="Arial"/>
          <w:sz w:val="20"/>
        </w:rPr>
      </w:pPr>
      <w:r w:rsidRPr="007A639A">
        <w:rPr>
          <w:rFonts w:ascii="Arial" w:hAnsi="Arial" w:cs="Arial"/>
          <w:sz w:val="20"/>
        </w:rPr>
        <w:t>Unauthorised access or releasing any information relating to a Public Interest Disclosure is in breach of sections 52 &amp; 53 of the Act and may constitute a criminal offence and/or result in disciplinary action.</w:t>
      </w:r>
    </w:p>
    <w:p w14:paraId="1667714D" w14:textId="34A9C2BE" w:rsidR="00E61606" w:rsidRPr="00724446" w:rsidRDefault="00906B61" w:rsidP="00AE4096">
      <w:pPr>
        <w:pStyle w:val="Heading1"/>
      </w:pPr>
      <w:r>
        <w:t>Alternatives to making a disclosure</w:t>
      </w:r>
    </w:p>
    <w:p w14:paraId="653E8936" w14:textId="77777777" w:rsidR="0035778C" w:rsidRPr="00202E4E" w:rsidRDefault="0035778C" w:rsidP="0035778C">
      <w:pPr>
        <w:pStyle w:val="Default"/>
        <w:rPr>
          <w:sz w:val="20"/>
          <w:szCs w:val="20"/>
        </w:rPr>
      </w:pPr>
      <w:r w:rsidRPr="00202E4E">
        <w:rPr>
          <w:sz w:val="20"/>
          <w:szCs w:val="20"/>
        </w:rPr>
        <w:t xml:space="preserve">The Act is designed to complement normal complaint methods of Maroondah City Council. </w:t>
      </w:r>
    </w:p>
    <w:p w14:paraId="50CD7F31" w14:textId="47BCF489" w:rsidR="00495B20" w:rsidRDefault="0035778C" w:rsidP="0035778C">
      <w:pPr>
        <w:rPr>
          <w:rFonts w:ascii="Arial" w:hAnsi="Arial" w:cs="Arial"/>
          <w:sz w:val="20"/>
          <w:szCs w:val="20"/>
          <w:lang w:val="en-US"/>
        </w:rPr>
      </w:pPr>
      <w:r w:rsidRPr="00202E4E">
        <w:rPr>
          <w:rFonts w:ascii="Arial" w:hAnsi="Arial" w:cs="Arial"/>
          <w:sz w:val="20"/>
          <w:szCs w:val="20"/>
        </w:rPr>
        <w:t>Members of the public are encouraged to contact Council with any complaints or concerns they may have about Council or Council employees in the first instance. For more information,</w:t>
      </w:r>
      <w:r w:rsidR="00C76A70">
        <w:rPr>
          <w:rFonts w:ascii="Arial" w:hAnsi="Arial" w:cs="Arial"/>
          <w:sz w:val="20"/>
          <w:szCs w:val="20"/>
        </w:rPr>
        <w:t xml:space="preserve"> please</w:t>
      </w:r>
      <w:r w:rsidRPr="00202E4E">
        <w:rPr>
          <w:rFonts w:ascii="Arial" w:hAnsi="Arial" w:cs="Arial"/>
          <w:sz w:val="20"/>
          <w:szCs w:val="20"/>
        </w:rPr>
        <w:t xml:space="preserve"> see </w:t>
      </w:r>
      <w:r w:rsidR="00C76A70">
        <w:rPr>
          <w:rFonts w:ascii="Arial" w:hAnsi="Arial" w:cs="Arial"/>
          <w:sz w:val="20"/>
          <w:szCs w:val="20"/>
        </w:rPr>
        <w:t xml:space="preserve">the </w:t>
      </w:r>
      <w:r w:rsidRPr="00202E4E">
        <w:rPr>
          <w:rFonts w:ascii="Arial" w:hAnsi="Arial" w:cs="Arial"/>
          <w:sz w:val="20"/>
          <w:szCs w:val="20"/>
        </w:rPr>
        <w:t>general complaints process</w:t>
      </w:r>
      <w:r w:rsidR="00AA55A9" w:rsidRPr="00202E4E">
        <w:rPr>
          <w:rFonts w:ascii="Arial" w:hAnsi="Arial" w:cs="Arial"/>
          <w:sz w:val="20"/>
          <w:szCs w:val="20"/>
          <w:lang w:val="en-US"/>
        </w:rPr>
        <w:t>.</w:t>
      </w:r>
      <w:r w:rsidRPr="00202E4E">
        <w:rPr>
          <w:rFonts w:ascii="Arial" w:hAnsi="Arial" w:cs="Arial"/>
          <w:sz w:val="20"/>
          <w:szCs w:val="20"/>
          <w:lang w:val="en-US"/>
        </w:rPr>
        <w:t xml:space="preserve"> </w:t>
      </w:r>
      <w:hyperlink r:id="rId15" w:history="1">
        <w:r w:rsidR="00202E4E" w:rsidRPr="00202E4E">
          <w:rPr>
            <w:rStyle w:val="Hyperlink"/>
            <w:rFonts w:ascii="Arial" w:hAnsi="Arial" w:cs="Arial"/>
            <w:sz w:val="20"/>
            <w:szCs w:val="20"/>
            <w:lang w:val="en-US"/>
          </w:rPr>
          <w:t>https://www.maroondah.vic.gov.au/Customer-service/Issues-and-requests/Service-complaints-and-escalating-an-issue</w:t>
        </w:r>
      </w:hyperlink>
    </w:p>
    <w:p w14:paraId="7695692B" w14:textId="74A24461" w:rsidR="00290C4F" w:rsidRPr="00724446" w:rsidRDefault="00202E4E" w:rsidP="00AE4096">
      <w:pPr>
        <w:pStyle w:val="Heading1"/>
      </w:pPr>
      <w:r>
        <w:t xml:space="preserve">Related legislation and </w:t>
      </w:r>
      <w:r w:rsidR="00A26828">
        <w:t>documents</w:t>
      </w:r>
    </w:p>
    <w:p w14:paraId="08D6ADD3" w14:textId="77777777" w:rsidR="00A07E2C" w:rsidRPr="00A07E2C" w:rsidRDefault="00A07E2C" w:rsidP="00A07E2C">
      <w:pPr>
        <w:pStyle w:val="Default"/>
        <w:numPr>
          <w:ilvl w:val="0"/>
          <w:numId w:val="47"/>
        </w:numPr>
        <w:spacing w:after="31"/>
        <w:rPr>
          <w:sz w:val="20"/>
          <w:szCs w:val="22"/>
        </w:rPr>
      </w:pPr>
      <w:r w:rsidRPr="00A07E2C">
        <w:rPr>
          <w:sz w:val="20"/>
          <w:szCs w:val="22"/>
        </w:rPr>
        <w:t xml:space="preserve">Independent Broad-Based Anti-Corruption Commission Act 2011 </w:t>
      </w:r>
    </w:p>
    <w:p w14:paraId="2ED72CDA" w14:textId="1026216C" w:rsidR="00A07E2C" w:rsidRPr="00A07E2C" w:rsidRDefault="00A07E2C" w:rsidP="00A07E2C">
      <w:pPr>
        <w:pStyle w:val="Default"/>
        <w:numPr>
          <w:ilvl w:val="0"/>
          <w:numId w:val="47"/>
        </w:numPr>
        <w:spacing w:after="31"/>
        <w:rPr>
          <w:sz w:val="20"/>
          <w:szCs w:val="22"/>
        </w:rPr>
      </w:pPr>
      <w:r w:rsidRPr="00A07E2C">
        <w:rPr>
          <w:sz w:val="20"/>
          <w:szCs w:val="22"/>
        </w:rPr>
        <w:t xml:space="preserve">Local Government </w:t>
      </w:r>
      <w:r w:rsidR="006B5289">
        <w:rPr>
          <w:sz w:val="20"/>
          <w:szCs w:val="22"/>
        </w:rPr>
        <w:t>Act 2020</w:t>
      </w:r>
    </w:p>
    <w:p w14:paraId="0FE07FB0" w14:textId="21DCDA2B" w:rsidR="00A07E2C" w:rsidRPr="00A07E2C" w:rsidRDefault="00A07E2C" w:rsidP="00A07E2C">
      <w:pPr>
        <w:pStyle w:val="Default"/>
        <w:numPr>
          <w:ilvl w:val="0"/>
          <w:numId w:val="47"/>
        </w:numPr>
        <w:spacing w:after="31"/>
        <w:rPr>
          <w:sz w:val="20"/>
          <w:szCs w:val="22"/>
        </w:rPr>
      </w:pPr>
      <w:r w:rsidRPr="00A07E2C">
        <w:rPr>
          <w:sz w:val="20"/>
          <w:szCs w:val="22"/>
        </w:rPr>
        <w:t xml:space="preserve">Local Government </w:t>
      </w:r>
      <w:r w:rsidR="006B5289">
        <w:rPr>
          <w:sz w:val="20"/>
          <w:szCs w:val="22"/>
        </w:rPr>
        <w:t>(Governance and Integrity) Regulations 2020</w:t>
      </w:r>
    </w:p>
    <w:p w14:paraId="328F4A45" w14:textId="00CD3137" w:rsidR="00A07E2C" w:rsidRPr="00A07E2C" w:rsidRDefault="00A07E2C" w:rsidP="00A07E2C">
      <w:pPr>
        <w:pStyle w:val="Default"/>
        <w:numPr>
          <w:ilvl w:val="0"/>
          <w:numId w:val="47"/>
        </w:numPr>
        <w:spacing w:after="31"/>
        <w:rPr>
          <w:sz w:val="20"/>
          <w:szCs w:val="22"/>
        </w:rPr>
      </w:pPr>
      <w:r w:rsidRPr="00A07E2C">
        <w:rPr>
          <w:sz w:val="20"/>
          <w:szCs w:val="22"/>
        </w:rPr>
        <w:t xml:space="preserve">Public Interest Disclosure Act 2012 (Vic) </w:t>
      </w:r>
    </w:p>
    <w:p w14:paraId="3E210FE9" w14:textId="3C12F14E" w:rsidR="00A07E2C" w:rsidRPr="00A07E2C" w:rsidRDefault="00A07E2C" w:rsidP="00A07E2C">
      <w:pPr>
        <w:pStyle w:val="Default"/>
        <w:numPr>
          <w:ilvl w:val="0"/>
          <w:numId w:val="47"/>
        </w:numPr>
        <w:spacing w:after="31"/>
        <w:rPr>
          <w:sz w:val="20"/>
          <w:szCs w:val="22"/>
        </w:rPr>
      </w:pPr>
      <w:r w:rsidRPr="00A07E2C">
        <w:rPr>
          <w:sz w:val="20"/>
          <w:szCs w:val="22"/>
        </w:rPr>
        <w:t xml:space="preserve">Victorian Civil and Administrative Tribunal Act 1998 </w:t>
      </w:r>
    </w:p>
    <w:p w14:paraId="156C2521" w14:textId="0CE42F6C" w:rsidR="00A07E2C" w:rsidRPr="00A07E2C" w:rsidRDefault="00A07E2C" w:rsidP="00A07E2C">
      <w:pPr>
        <w:pStyle w:val="Default"/>
        <w:numPr>
          <w:ilvl w:val="0"/>
          <w:numId w:val="47"/>
        </w:numPr>
        <w:spacing w:after="31"/>
        <w:rPr>
          <w:sz w:val="20"/>
          <w:szCs w:val="22"/>
        </w:rPr>
      </w:pPr>
      <w:r w:rsidRPr="00A07E2C">
        <w:rPr>
          <w:sz w:val="20"/>
          <w:szCs w:val="22"/>
        </w:rPr>
        <w:t xml:space="preserve">Victorian Inspectorate Act 2011 </w:t>
      </w:r>
    </w:p>
    <w:p w14:paraId="70D92167" w14:textId="62FD3095" w:rsidR="00A07E2C" w:rsidRPr="00A07E2C" w:rsidRDefault="00A07E2C" w:rsidP="00A07E2C">
      <w:pPr>
        <w:pStyle w:val="Default"/>
        <w:numPr>
          <w:ilvl w:val="0"/>
          <w:numId w:val="47"/>
        </w:numPr>
        <w:spacing w:after="31"/>
        <w:rPr>
          <w:sz w:val="20"/>
          <w:szCs w:val="22"/>
        </w:rPr>
      </w:pPr>
      <w:r w:rsidRPr="00A07E2C">
        <w:rPr>
          <w:sz w:val="20"/>
          <w:szCs w:val="22"/>
        </w:rPr>
        <w:t xml:space="preserve">Employee Code of Conduct HR06-06 </w:t>
      </w:r>
    </w:p>
    <w:p w14:paraId="54E35205" w14:textId="293792D9" w:rsidR="00A07E2C" w:rsidRPr="00A07E2C" w:rsidRDefault="00A07E2C" w:rsidP="00A07E2C">
      <w:pPr>
        <w:pStyle w:val="Default"/>
        <w:numPr>
          <w:ilvl w:val="0"/>
          <w:numId w:val="47"/>
        </w:numPr>
        <w:spacing w:after="31"/>
        <w:rPr>
          <w:sz w:val="20"/>
          <w:szCs w:val="22"/>
        </w:rPr>
      </w:pPr>
      <w:r w:rsidRPr="00A07E2C">
        <w:rPr>
          <w:sz w:val="20"/>
          <w:szCs w:val="22"/>
        </w:rPr>
        <w:t xml:space="preserve">Councillor Code of Conduct </w:t>
      </w:r>
    </w:p>
    <w:p w14:paraId="2FCE6F58" w14:textId="0543FFB7" w:rsidR="00A07E2C" w:rsidRPr="00A07E2C" w:rsidRDefault="00A07E2C" w:rsidP="00A07E2C">
      <w:pPr>
        <w:pStyle w:val="Default"/>
        <w:numPr>
          <w:ilvl w:val="0"/>
          <w:numId w:val="47"/>
        </w:numPr>
        <w:spacing w:after="31"/>
        <w:rPr>
          <w:sz w:val="20"/>
          <w:szCs w:val="22"/>
        </w:rPr>
      </w:pPr>
      <w:r w:rsidRPr="00A07E2C">
        <w:rPr>
          <w:sz w:val="20"/>
          <w:szCs w:val="22"/>
        </w:rPr>
        <w:t xml:space="preserve">Discipline Policy HR06-02 </w:t>
      </w:r>
    </w:p>
    <w:p w14:paraId="1D926188" w14:textId="052A357D" w:rsidR="00A07E2C" w:rsidRPr="00A07E2C" w:rsidRDefault="00A07E2C" w:rsidP="00A07E2C">
      <w:pPr>
        <w:pStyle w:val="Default"/>
        <w:numPr>
          <w:ilvl w:val="0"/>
          <w:numId w:val="47"/>
        </w:numPr>
        <w:spacing w:after="31"/>
        <w:rPr>
          <w:sz w:val="20"/>
          <w:szCs w:val="22"/>
        </w:rPr>
      </w:pPr>
      <w:r w:rsidRPr="00A07E2C">
        <w:rPr>
          <w:sz w:val="20"/>
          <w:szCs w:val="22"/>
        </w:rPr>
        <w:t xml:space="preserve">Information Management Policy </w:t>
      </w:r>
    </w:p>
    <w:p w14:paraId="13B45ABA" w14:textId="30AA645C" w:rsidR="00A07E2C" w:rsidRDefault="00A07E2C" w:rsidP="00A07E2C">
      <w:pPr>
        <w:pStyle w:val="Default"/>
        <w:numPr>
          <w:ilvl w:val="0"/>
          <w:numId w:val="47"/>
        </w:numPr>
        <w:rPr>
          <w:sz w:val="20"/>
          <w:szCs w:val="22"/>
        </w:rPr>
      </w:pPr>
      <w:r w:rsidRPr="00A07E2C">
        <w:rPr>
          <w:sz w:val="20"/>
          <w:szCs w:val="22"/>
        </w:rPr>
        <w:t>Employee Assistance Program HR11-01</w:t>
      </w:r>
    </w:p>
    <w:p w14:paraId="479CFC00" w14:textId="12BF337C" w:rsidR="00106C8A" w:rsidRDefault="00106C8A" w:rsidP="00A07E2C">
      <w:pPr>
        <w:pStyle w:val="Default"/>
        <w:numPr>
          <w:ilvl w:val="0"/>
          <w:numId w:val="47"/>
        </w:numPr>
        <w:rPr>
          <w:sz w:val="20"/>
          <w:szCs w:val="22"/>
        </w:rPr>
      </w:pPr>
      <w:r>
        <w:rPr>
          <w:sz w:val="20"/>
          <w:szCs w:val="22"/>
        </w:rPr>
        <w:t>Fraud and Corruption Control Policy and Plan</w:t>
      </w:r>
    </w:p>
    <w:p w14:paraId="30E02CC7" w14:textId="3D801695" w:rsidR="00AA55A9" w:rsidRDefault="00A07E2C" w:rsidP="00AE4096">
      <w:pPr>
        <w:pStyle w:val="Heading1"/>
      </w:pPr>
      <w:r>
        <w:t>Publishing statistics</w:t>
      </w:r>
    </w:p>
    <w:p w14:paraId="75EF2B11" w14:textId="596E2FC6" w:rsidR="00A07E2C" w:rsidRPr="003205B6" w:rsidRDefault="003205B6" w:rsidP="00A07E2C">
      <w:pPr>
        <w:rPr>
          <w:rFonts w:ascii="Arial" w:hAnsi="Arial" w:cs="Arial"/>
          <w:sz w:val="20"/>
          <w:lang w:val="en-US"/>
        </w:rPr>
      </w:pPr>
      <w:r w:rsidRPr="003205B6">
        <w:rPr>
          <w:rFonts w:ascii="Arial" w:hAnsi="Arial" w:cs="Arial"/>
          <w:sz w:val="20"/>
        </w:rPr>
        <w:t>While Council is required to include certain information about public interest disclosures in the Annual Report, details that are likely to lead to the identification of the people involved in the disclosure will be omitted.</w:t>
      </w:r>
    </w:p>
    <w:p w14:paraId="05D2070E" w14:textId="00E64B06" w:rsidR="00003B6E" w:rsidRDefault="003205B6" w:rsidP="00AE4096">
      <w:pPr>
        <w:pStyle w:val="Heading1"/>
      </w:pPr>
      <w:r>
        <w:t xml:space="preserve">Appendix </w:t>
      </w:r>
    </w:p>
    <w:p w14:paraId="1DD8DC41" w14:textId="12A00D4E" w:rsidR="003205B6" w:rsidRDefault="003205B6" w:rsidP="003205B6">
      <w:pPr>
        <w:rPr>
          <w:rFonts w:ascii="Arial" w:hAnsi="Arial" w:cs="Arial"/>
          <w:sz w:val="20"/>
          <w:lang w:val="en-US"/>
        </w:rPr>
      </w:pPr>
      <w:r w:rsidRPr="003205B6">
        <w:rPr>
          <w:rFonts w:ascii="Arial" w:hAnsi="Arial" w:cs="Arial"/>
          <w:sz w:val="20"/>
          <w:lang w:val="en-US"/>
        </w:rPr>
        <w:t>Appendix 1 - Assessing Disclosures flowchart</w:t>
      </w:r>
    </w:p>
    <w:p w14:paraId="212B2714" w14:textId="5DBDC698" w:rsidR="00E74A50" w:rsidRPr="003205B6" w:rsidRDefault="00E74A50" w:rsidP="003205B6">
      <w:pPr>
        <w:rPr>
          <w:rFonts w:ascii="Arial" w:hAnsi="Arial" w:cs="Arial"/>
          <w:sz w:val="20"/>
          <w:lang w:val="en-US"/>
        </w:rPr>
      </w:pPr>
      <w:r>
        <w:rPr>
          <w:rFonts w:ascii="Arial" w:hAnsi="Arial" w:cs="Arial"/>
          <w:sz w:val="20"/>
          <w:lang w:val="en-US"/>
        </w:rPr>
        <w:t>Appendix 2 - Welfare support table</w:t>
      </w:r>
    </w:p>
    <w:p w14:paraId="0B454BBA" w14:textId="702DA84E" w:rsidR="00D3598C" w:rsidRDefault="00D3598C" w:rsidP="00D3598C">
      <w:pPr>
        <w:rPr>
          <w:lang w:val="en-US"/>
        </w:rPr>
      </w:pPr>
    </w:p>
    <w:p w14:paraId="229EAAFA" w14:textId="3C120F5D" w:rsidR="003D464E" w:rsidRDefault="003D464E" w:rsidP="00D3598C">
      <w:pPr>
        <w:rPr>
          <w:lang w:val="en-US"/>
        </w:rPr>
      </w:pPr>
    </w:p>
    <w:p w14:paraId="1BE434C2" w14:textId="1CC8C561" w:rsidR="003D464E" w:rsidRDefault="003D464E" w:rsidP="00D3598C">
      <w:pPr>
        <w:rPr>
          <w:lang w:val="en-US"/>
        </w:rPr>
      </w:pPr>
    </w:p>
    <w:p w14:paraId="5D48D7FA" w14:textId="4E92856F" w:rsidR="003D464E" w:rsidRDefault="003D464E" w:rsidP="00D3598C">
      <w:pPr>
        <w:rPr>
          <w:lang w:val="en-US"/>
        </w:rPr>
      </w:pPr>
    </w:p>
    <w:p w14:paraId="6615D794" w14:textId="6EFC23F3" w:rsidR="003D464E" w:rsidRDefault="003D464E" w:rsidP="00D3598C">
      <w:pPr>
        <w:rPr>
          <w:lang w:val="en-US"/>
        </w:rPr>
      </w:pPr>
    </w:p>
    <w:p w14:paraId="59FC23A7" w14:textId="38F0999B" w:rsidR="003D464E" w:rsidRDefault="003D464E" w:rsidP="00D3598C">
      <w:pPr>
        <w:rPr>
          <w:lang w:val="en-US"/>
        </w:rPr>
      </w:pPr>
    </w:p>
    <w:p w14:paraId="0141A448" w14:textId="4E4810E2" w:rsidR="003D464E" w:rsidRDefault="003D464E" w:rsidP="00D3598C">
      <w:pPr>
        <w:rPr>
          <w:lang w:val="en-US"/>
        </w:rPr>
      </w:pPr>
    </w:p>
    <w:p w14:paraId="3DBC86D1" w14:textId="048CE7A1" w:rsidR="003D464E" w:rsidRDefault="003D464E" w:rsidP="00D3598C">
      <w:pPr>
        <w:rPr>
          <w:lang w:val="en-US"/>
        </w:rPr>
      </w:pPr>
    </w:p>
    <w:p w14:paraId="2C9ECDF4" w14:textId="634FC189" w:rsidR="003D464E" w:rsidRDefault="003D464E" w:rsidP="00D3598C">
      <w:pPr>
        <w:rPr>
          <w:lang w:val="en-US"/>
        </w:rPr>
      </w:pPr>
    </w:p>
    <w:p w14:paraId="05C091F2" w14:textId="47AB96FA" w:rsidR="003D464E" w:rsidRDefault="003D464E" w:rsidP="00D3598C">
      <w:pPr>
        <w:rPr>
          <w:lang w:val="en-US"/>
        </w:rPr>
      </w:pPr>
    </w:p>
    <w:p w14:paraId="1CCBD927" w14:textId="535668F6" w:rsidR="003D464E" w:rsidRDefault="003D464E" w:rsidP="00D3598C">
      <w:pPr>
        <w:rPr>
          <w:lang w:val="en-US"/>
        </w:rPr>
      </w:pPr>
    </w:p>
    <w:p w14:paraId="35057D42" w14:textId="2EA3294A" w:rsidR="003D464E" w:rsidRDefault="003D464E" w:rsidP="00D3598C">
      <w:pPr>
        <w:rPr>
          <w:lang w:val="en-US"/>
        </w:rPr>
      </w:pPr>
    </w:p>
    <w:p w14:paraId="4473CD54" w14:textId="2998FA5D" w:rsidR="003D464E" w:rsidRDefault="003D464E" w:rsidP="00D3598C">
      <w:pPr>
        <w:rPr>
          <w:lang w:val="en-US"/>
        </w:rPr>
      </w:pPr>
    </w:p>
    <w:p w14:paraId="6CC99C5F" w14:textId="77777777" w:rsidR="003D464E" w:rsidRPr="00046B2D" w:rsidRDefault="003D464E" w:rsidP="00E311D0"/>
    <w:p w14:paraId="724CDDA1" w14:textId="1DA18402" w:rsidR="00567C19" w:rsidRPr="00724446" w:rsidRDefault="00740381" w:rsidP="00AE4096">
      <w:pPr>
        <w:pStyle w:val="Heading1"/>
      </w:pPr>
      <w:r w:rsidRPr="00724446">
        <w:lastRenderedPageBreak/>
        <w:t xml:space="preserve">Appendix one - </w:t>
      </w:r>
      <w:r w:rsidR="00E00959" w:rsidRPr="00724446">
        <w:t xml:space="preserve">Public Interest Disclosure </w:t>
      </w:r>
      <w:r w:rsidR="00AB5B8D" w:rsidRPr="00724446">
        <w:t>f</w:t>
      </w:r>
      <w:r w:rsidR="00E00959" w:rsidRPr="00724446">
        <w:t>lowchart</w:t>
      </w:r>
    </w:p>
    <w:p w14:paraId="10836376" w14:textId="44210454" w:rsidR="006C0A85" w:rsidRPr="00724446" w:rsidRDefault="006C0A85" w:rsidP="006C0A85">
      <w:pPr>
        <w:rPr>
          <w:sz w:val="20"/>
          <w:szCs w:val="20"/>
          <w:lang w:val="en-US"/>
        </w:rPr>
      </w:pPr>
    </w:p>
    <w:p w14:paraId="09DF5F34" w14:textId="28B74E14" w:rsidR="00E00959" w:rsidRPr="00724446" w:rsidRDefault="00156CDB" w:rsidP="006E763B">
      <w:pPr>
        <w:rPr>
          <w:rFonts w:ascii="Arial" w:hAnsi="Arial" w:cs="Arial"/>
          <w:color w:val="000000" w:themeColor="text1"/>
          <w:sz w:val="20"/>
          <w:szCs w:val="20"/>
        </w:rPr>
      </w:pPr>
      <w:r w:rsidRPr="00724446">
        <w:rPr>
          <w:rFonts w:ascii="Arial" w:hAnsi="Arial" w:cs="Arial"/>
          <w:color w:val="000000" w:themeColor="text1"/>
          <w:sz w:val="20"/>
          <w:szCs w:val="20"/>
        </w:rPr>
        <w:t xml:space="preserve">Maroondah City Council </w:t>
      </w:r>
      <w:r w:rsidRPr="00724446">
        <w:rPr>
          <w:rFonts w:ascii="Arial" w:hAnsi="Arial" w:cs="Arial"/>
          <w:bCs/>
          <w:color w:val="000000" w:themeColor="text1"/>
          <w:sz w:val="20"/>
          <w:szCs w:val="20"/>
        </w:rPr>
        <w:t xml:space="preserve">is </w:t>
      </w:r>
      <w:r w:rsidRPr="00724446">
        <w:rPr>
          <w:rFonts w:ascii="Arial" w:hAnsi="Arial" w:cs="Arial"/>
          <w:color w:val="000000" w:themeColor="text1"/>
          <w:sz w:val="20"/>
          <w:szCs w:val="20"/>
        </w:rPr>
        <w:t>a public body authorised to receive disclosures and must comply with the provisions of the Act.</w:t>
      </w:r>
    </w:p>
    <w:p w14:paraId="59540F27" w14:textId="3A26D882" w:rsidR="008C2F49" w:rsidRPr="00724446" w:rsidRDefault="008C2F49" w:rsidP="00544B85">
      <w:pPr>
        <w:ind w:left="-1134" w:right="-1039"/>
        <w:rPr>
          <w:sz w:val="20"/>
          <w:szCs w:val="20"/>
        </w:rPr>
      </w:pPr>
    </w:p>
    <w:p w14:paraId="08D62D07" w14:textId="1DFC9A4F" w:rsidR="00544B85" w:rsidRPr="00724446" w:rsidRDefault="008C2F49" w:rsidP="008C2F49">
      <w:pPr>
        <w:tabs>
          <w:tab w:val="left" w:pos="5940"/>
        </w:tabs>
        <w:rPr>
          <w:sz w:val="20"/>
          <w:szCs w:val="20"/>
        </w:rPr>
      </w:pPr>
      <w:r w:rsidRPr="00724446">
        <w:rPr>
          <w:sz w:val="20"/>
          <w:szCs w:val="20"/>
        </w:rPr>
        <w:tab/>
      </w:r>
    </w:p>
    <w:p w14:paraId="1AC1FCB5" w14:textId="76293621" w:rsidR="00740381" w:rsidRPr="00724446" w:rsidRDefault="00CE2433" w:rsidP="008C2F49">
      <w:pPr>
        <w:tabs>
          <w:tab w:val="left" w:pos="5940"/>
        </w:tabs>
        <w:rPr>
          <w:sz w:val="20"/>
          <w:szCs w:val="20"/>
        </w:rPr>
      </w:pPr>
      <w:r w:rsidRPr="00724446">
        <w:rPr>
          <w:noProof/>
          <w:sz w:val="20"/>
          <w:szCs w:val="20"/>
        </w:rPr>
        <mc:AlternateContent>
          <mc:Choice Requires="wps">
            <w:drawing>
              <wp:anchor distT="45720" distB="45720" distL="114300" distR="114300" simplePos="0" relativeHeight="251826176" behindDoc="0" locked="0" layoutInCell="1" allowOverlap="1" wp14:anchorId="2D27B385" wp14:editId="28463691">
                <wp:simplePos x="0" y="0"/>
                <wp:positionH relativeFrom="margin">
                  <wp:align>right</wp:align>
                </wp:positionH>
                <wp:positionV relativeFrom="paragraph">
                  <wp:posOffset>11430</wp:posOffset>
                </wp:positionV>
                <wp:extent cx="2790825" cy="866775"/>
                <wp:effectExtent l="0" t="0" r="28575" b="28575"/>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867205"/>
                        </a:xfrm>
                        <a:prstGeom prst="rect">
                          <a:avLst/>
                        </a:prstGeom>
                        <a:solidFill>
                          <a:schemeClr val="accent1">
                            <a:lumMod val="60000"/>
                            <a:lumOff val="40000"/>
                          </a:schemeClr>
                        </a:solidFill>
                        <a:ln w="9525">
                          <a:solidFill>
                            <a:schemeClr val="bg2">
                              <a:lumMod val="75000"/>
                            </a:schemeClr>
                          </a:solidFill>
                          <a:miter lim="800000"/>
                          <a:headEnd/>
                          <a:tailEnd/>
                        </a:ln>
                      </wps:spPr>
                      <wps:txbx>
                        <w:txbxContent>
                          <w:p w14:paraId="49B8B1C6" w14:textId="16D11CD0" w:rsidR="00663544" w:rsidRPr="00724446" w:rsidRDefault="0096609E" w:rsidP="003A312E">
                            <w:pPr>
                              <w:rPr>
                                <w:rFonts w:ascii="Arial" w:hAnsi="Arial" w:cs="Arial"/>
                                <w:sz w:val="20"/>
                                <w:szCs w:val="20"/>
                              </w:rPr>
                            </w:pPr>
                            <w:r w:rsidRPr="00724446">
                              <w:rPr>
                                <w:rFonts w:ascii="Arial" w:hAnsi="Arial" w:cs="Arial"/>
                                <w:sz w:val="20"/>
                                <w:szCs w:val="20"/>
                              </w:rPr>
                              <w:t xml:space="preserve">If the disclosure has been incorrectly sent to Maroondah </w:t>
                            </w:r>
                            <w:r w:rsidR="00663544" w:rsidRPr="00724446">
                              <w:rPr>
                                <w:rFonts w:ascii="Arial" w:hAnsi="Arial" w:cs="Arial"/>
                                <w:sz w:val="20"/>
                                <w:szCs w:val="20"/>
                              </w:rPr>
                              <w:t xml:space="preserve">City </w:t>
                            </w:r>
                            <w:r w:rsidRPr="00724446">
                              <w:rPr>
                                <w:rFonts w:ascii="Arial" w:hAnsi="Arial" w:cs="Arial"/>
                                <w:sz w:val="20"/>
                                <w:szCs w:val="20"/>
                              </w:rPr>
                              <w:t>Council, advise the discloser the correct entity to direct their disclosure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27B385" id="_x0000_t202" coordsize="21600,21600" o:spt="202" path="m,l,21600r21600,l21600,xe">
                <v:stroke joinstyle="miter"/>
                <v:path gradientshapeok="t" o:connecttype="rect"/>
              </v:shapetype>
              <v:shape id="Text Box 2" o:spid="_x0000_s1026" type="#_x0000_t202" style="position:absolute;margin-left:168.55pt;margin-top:.9pt;width:219.75pt;height:68.25pt;z-index:2518261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77RgIAAKYEAAAOAAAAZHJzL2Uyb0RvYy54bWysVNuO0zAQfUfiHyy/06RRL9uo6Wrpsghp&#10;uUi7fIDrOI2F7TG226R8PWMnLQUkkBB5sOzx+MyZOTNZ3/ZakaNwXoKp6HSSUyIMh1qafUU/Pz+8&#10;uqHEB2ZqpsCIip6Ep7ebly/WnS1FAS2oWjiCIMaXna1oG4Its8zzVmjmJ2CFwcsGnGYBj26f1Y51&#10;iK5VVuT5IuvA1dYBF96j9X64pJuE3zSCh49N40UgqqLILaTVpXUX12yzZuXeMdtKPtJg/8BCM2kw&#10;6AXqngVGDk7+BqUld+ChCRMOOoOmkVykHDCbaf5LNk8tsyLlgsXx9lIm//9g+YfjJ0dkjdotKTFM&#10;o0bPog/kNfSkiOXprC/R68miX+jRjK4pVW8fgX/xxMC2ZWYv7pyDrhWsRnrT+DK7ejrg+Aiy695D&#10;jWHYIUAC6hunY+2wGgTRUabTRZpIhaOxWK7ym2JOCce7m8WyyOcpBCvPr63z4a0ATeKmog6lT+js&#10;+OhDZMPKs0sM5kHJ+kEqlQ6x3cRWOXJk2CiMc2HCkKU6aKQ72Bc5fkPLoBkbazDPzmYMkRo3IqWA&#10;PwVRhnQVXc0xi78R2O2L5HMdfDkfg/85ipYBB0pJjWWKvEa+UZc3pk7tHphUwx6hlBmFitoMKoV+&#10;14/C76A+oWQOhsHBQcdNC+4bJR0OTUX91wNzghL1zqDsq+lsFqcsHWZzVIkSd32zu75hhiNURQMl&#10;w3Yb0mTG6hi4w/ZoZFIu9tHAZOSKw5DqOw5unLbrc/L68XvZfAcAAP//AwBQSwMEFAAGAAgAAAAh&#10;AEHVVG3cAAAABgEAAA8AAABkcnMvZG93bnJldi54bWxMj8FOwzAQRO9I/IO1SFwQddoUFNI4VVWp&#10;iEMvDSCubrxNosbrKHbr8PcsJzjOzmrmTbGebC+uOPrOkYL5LAGBVDvTUaPg4333mIHwQZPRvSNU&#10;8I0e1uXtTaFz4yId8FqFRnAI+VwraEMYcil93aLVfuYGJPZObrQ6sBwbaUYdOdz2cpEkz9Lqjrih&#10;1QNuW6zP1cUqeIvVK50/0e+Gr/32YZnF/ZyiUvd302YFIuAU/p7hF5/RoWSmo7uQ8aJXwEMCXxmf&#10;zWX68gTiyDrNUpBlIf/jlz8AAAD//wMAUEsBAi0AFAAGAAgAAAAhALaDOJL+AAAA4QEAABMAAAAA&#10;AAAAAAAAAAAAAAAAAFtDb250ZW50X1R5cGVzXS54bWxQSwECLQAUAAYACAAAACEAOP0h/9YAAACU&#10;AQAACwAAAAAAAAAAAAAAAAAvAQAAX3JlbHMvLnJlbHNQSwECLQAUAAYACAAAACEAviku+0YCAACm&#10;BAAADgAAAAAAAAAAAAAAAAAuAgAAZHJzL2Uyb0RvYy54bWxQSwECLQAUAAYACAAAACEAQdVUbdwA&#10;AAAGAQAADwAAAAAAAAAAAAAAAACgBAAAZHJzL2Rvd25yZXYueG1sUEsFBgAAAAAEAAQA8wAAAKkF&#10;AAAAAA==&#10;" fillcolor="#9cc2e5 [1940]" strokecolor="#aeaaaa [2414]">
                <v:textbox>
                  <w:txbxContent>
                    <w:p w14:paraId="49B8B1C6" w14:textId="16D11CD0" w:rsidR="00663544" w:rsidRPr="00724446" w:rsidRDefault="0096609E" w:rsidP="003A312E">
                      <w:pPr>
                        <w:rPr>
                          <w:rFonts w:ascii="Arial" w:hAnsi="Arial" w:cs="Arial"/>
                          <w:sz w:val="20"/>
                          <w:szCs w:val="20"/>
                        </w:rPr>
                      </w:pPr>
                      <w:r w:rsidRPr="00724446">
                        <w:rPr>
                          <w:rFonts w:ascii="Arial" w:hAnsi="Arial" w:cs="Arial"/>
                          <w:sz w:val="20"/>
                          <w:szCs w:val="20"/>
                        </w:rPr>
                        <w:t xml:space="preserve">If the disclosure has been incorrectly sent to Maroondah </w:t>
                      </w:r>
                      <w:r w:rsidR="00663544" w:rsidRPr="00724446">
                        <w:rPr>
                          <w:rFonts w:ascii="Arial" w:hAnsi="Arial" w:cs="Arial"/>
                          <w:sz w:val="20"/>
                          <w:szCs w:val="20"/>
                        </w:rPr>
                        <w:t xml:space="preserve">City </w:t>
                      </w:r>
                      <w:r w:rsidRPr="00724446">
                        <w:rPr>
                          <w:rFonts w:ascii="Arial" w:hAnsi="Arial" w:cs="Arial"/>
                          <w:sz w:val="20"/>
                          <w:szCs w:val="20"/>
                        </w:rPr>
                        <w:t>Council, advise the discloser the correct entity to direct their disclosure to.</w:t>
                      </w:r>
                    </w:p>
                  </w:txbxContent>
                </v:textbox>
                <w10:wrap type="square" anchorx="margin"/>
              </v:shape>
            </w:pict>
          </mc:Fallback>
        </mc:AlternateContent>
      </w:r>
      <w:r w:rsidR="003A312E" w:rsidRPr="00724446">
        <w:rPr>
          <w:noProof/>
          <w:sz w:val="20"/>
          <w:szCs w:val="20"/>
        </w:rPr>
        <mc:AlternateContent>
          <mc:Choice Requires="wps">
            <w:drawing>
              <wp:anchor distT="45720" distB="45720" distL="114300" distR="114300" simplePos="0" relativeHeight="251828224" behindDoc="0" locked="0" layoutInCell="1" allowOverlap="1" wp14:anchorId="3EAB753D" wp14:editId="1C7B8503">
                <wp:simplePos x="0" y="0"/>
                <wp:positionH relativeFrom="margin">
                  <wp:align>left</wp:align>
                </wp:positionH>
                <wp:positionV relativeFrom="paragraph">
                  <wp:posOffset>3175</wp:posOffset>
                </wp:positionV>
                <wp:extent cx="2790825" cy="636905"/>
                <wp:effectExtent l="0" t="0" r="28575" b="1079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36905"/>
                        </a:xfrm>
                        <a:prstGeom prst="rect">
                          <a:avLst/>
                        </a:prstGeom>
                        <a:solidFill>
                          <a:schemeClr val="accent1">
                            <a:lumMod val="60000"/>
                            <a:lumOff val="40000"/>
                          </a:schemeClr>
                        </a:solidFill>
                        <a:ln w="9525">
                          <a:solidFill>
                            <a:schemeClr val="bg2">
                              <a:lumMod val="75000"/>
                            </a:schemeClr>
                          </a:solidFill>
                          <a:miter lim="800000"/>
                          <a:headEnd/>
                          <a:tailEnd/>
                        </a:ln>
                      </wps:spPr>
                      <wps:txbx>
                        <w:txbxContent>
                          <w:p w14:paraId="214F021D" w14:textId="7584D5A6" w:rsidR="0096609E" w:rsidRPr="00724446" w:rsidRDefault="0096609E" w:rsidP="0096609E">
                            <w:pPr>
                              <w:rPr>
                                <w:rFonts w:ascii="Arial" w:hAnsi="Arial" w:cs="Arial"/>
                                <w:sz w:val="20"/>
                                <w:szCs w:val="20"/>
                              </w:rPr>
                            </w:pPr>
                            <w:r w:rsidRPr="00724446">
                              <w:rPr>
                                <w:rFonts w:ascii="Arial" w:hAnsi="Arial" w:cs="Arial"/>
                                <w:sz w:val="20"/>
                                <w:szCs w:val="20"/>
                              </w:rPr>
                              <w:t xml:space="preserve">Does the person honestly believe they have complained to the </w:t>
                            </w:r>
                            <w:r w:rsidR="004F23DD" w:rsidRPr="00724446">
                              <w:rPr>
                                <w:rFonts w:ascii="Arial" w:hAnsi="Arial" w:cs="Arial"/>
                                <w:sz w:val="20"/>
                                <w:szCs w:val="20"/>
                              </w:rPr>
                              <w:t>correct</w:t>
                            </w:r>
                            <w:r w:rsidRPr="00724446">
                              <w:rPr>
                                <w:rFonts w:ascii="Arial" w:hAnsi="Arial" w:cs="Arial"/>
                                <w:sz w:val="20"/>
                                <w:szCs w:val="20"/>
                              </w:rPr>
                              <w:t xml:space="preserve"> 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AB753D" id="_x0000_s1027" type="#_x0000_t202" style="position:absolute;margin-left:0;margin-top:.25pt;width:219.75pt;height:50.15pt;z-index:251828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QlZSAIAAK0EAAAOAAAAZHJzL2Uyb0RvYy54bWysVNuO0zAQfUfiHyy/06Sh16jpaumyCGm5&#10;SLt8gOM4jYXtCbbbpHz9jp20FJBAQuTBssfjM2fmzGRz02tFjsI6Caag00lKiTAcKmn2Bf3ydP9q&#10;RYnzzFRMgREFPQlHb7YvX2y6NhcZNKAqYQmCGJd3bUEb79s8SRxvhGZuAq0weFmD1czj0e6TyrIO&#10;0bVKsjRdJB3YqrXAhXNovRsu6Tbi17Xg/lNdO+GJKihy83G1cS3Dmmw3LN9b1jaSjzTYP7DQTBoM&#10;eoG6Y56Rg5W/QWnJLTio/YSDTqCuJRcxB8xmmv6SzWPDWhFzweK49lIm9/9g+cfjZ0tkhdqhUoZp&#10;1OhJ9J68gZ5koTxd63L0emzRz/doRteYqmsfgH91xMCuYWYvbq2FrhGsQnrT8DK5ejrguABSdh+g&#10;wjDs4CEC9bXVoXZYDYLoKNPpIk2gwtGYLdfpKptTwvFu8XqxTucxBMvPr1vr/DsBmoRNQS1KH9HZ&#10;8cH5wIblZ5cQzIGS1b1UKh5Cu4mdsuTIsFEY58L4IUt10Eh3sC9S/IaWQTM21mCenc0YIjZuQIoB&#10;fwqiDOkKup5jFn8jUO6z6HMdfDkfg/85ipYeB0pJXdBV4DXyDbq8NVVsd8+kGvYIpcwoVNBmUMn3&#10;ZT+0xFn/EqoTKmdhmB+cd9w0YL9T0uHsFNR9OzArKFHvDaq/ns5mYdjiYTZfZniw1zfl9Q0zHKEK&#10;6ikZtjsfBzQUycAtdkkto4ChnQYmI2WciVjmcX7D0F2fo9ePv8z2GQAA//8DAFBLAwQUAAYACAAA&#10;ACEAhrkCgdsAAAAFAQAADwAAAGRycy9kb3ducmV2LnhtbEyPwU7DMBBE70j9B2uRuCBqFwoKIU5V&#10;VSri0AtpEVc3XpKo8TqK3Tr8PcsJbrOa0czbYjW5XlxwDJ0nDYu5AoFUe9tRo+Gw395lIEI0ZE3v&#10;CTV8Y4BVObsqTG59one8VLERXEIhNxraGIdcylC36EyY+wGJvS8/OhP5HBtpR5O43PXyXqkn6UxH&#10;vNCaATct1qfq7DS8peqVTh8YtsPnbnO7zNJuQUnrm+tp/QIi4hT/wvCLz+hQMtPRn8kG0WvgR6KG&#10;RxDsLR+eWRw5pFQGsizkf/ryBwAA//8DAFBLAQItABQABgAIAAAAIQC2gziS/gAAAOEBAAATAAAA&#10;AAAAAAAAAAAAAAAAAABbQ29udGVudF9UeXBlc10ueG1sUEsBAi0AFAAGAAgAAAAhADj9If/WAAAA&#10;lAEAAAsAAAAAAAAAAAAAAAAALwEAAF9yZWxzLy5yZWxzUEsBAi0AFAAGAAgAAAAhAPFpCVlIAgAA&#10;rQQAAA4AAAAAAAAAAAAAAAAALgIAAGRycy9lMm9Eb2MueG1sUEsBAi0AFAAGAAgAAAAhAIa5AoHb&#10;AAAABQEAAA8AAAAAAAAAAAAAAAAAogQAAGRycy9kb3ducmV2LnhtbFBLBQYAAAAABAAEAPMAAACq&#10;BQAAAAA=&#10;" fillcolor="#9cc2e5 [1940]" strokecolor="#aeaaaa [2414]">
                <v:textbox>
                  <w:txbxContent>
                    <w:p w14:paraId="214F021D" w14:textId="7584D5A6" w:rsidR="0096609E" w:rsidRPr="00724446" w:rsidRDefault="0096609E" w:rsidP="0096609E">
                      <w:pPr>
                        <w:rPr>
                          <w:rFonts w:ascii="Arial" w:hAnsi="Arial" w:cs="Arial"/>
                          <w:sz w:val="20"/>
                          <w:szCs w:val="20"/>
                        </w:rPr>
                      </w:pPr>
                      <w:r w:rsidRPr="00724446">
                        <w:rPr>
                          <w:rFonts w:ascii="Arial" w:hAnsi="Arial" w:cs="Arial"/>
                          <w:sz w:val="20"/>
                          <w:szCs w:val="20"/>
                        </w:rPr>
                        <w:t xml:space="preserve">Does the person honestly believe they have complained to the </w:t>
                      </w:r>
                      <w:r w:rsidR="004F23DD" w:rsidRPr="00724446">
                        <w:rPr>
                          <w:rFonts w:ascii="Arial" w:hAnsi="Arial" w:cs="Arial"/>
                          <w:sz w:val="20"/>
                          <w:szCs w:val="20"/>
                        </w:rPr>
                        <w:t>correct</w:t>
                      </w:r>
                      <w:r w:rsidRPr="00724446">
                        <w:rPr>
                          <w:rFonts w:ascii="Arial" w:hAnsi="Arial" w:cs="Arial"/>
                          <w:sz w:val="20"/>
                          <w:szCs w:val="20"/>
                        </w:rPr>
                        <w:t xml:space="preserve"> organisation?</w:t>
                      </w:r>
                    </w:p>
                  </w:txbxContent>
                </v:textbox>
                <w10:wrap type="square" anchorx="margin"/>
              </v:shape>
            </w:pict>
          </mc:Fallback>
        </mc:AlternateContent>
      </w:r>
      <w:r w:rsidR="004F23DD" w:rsidRPr="00724446">
        <w:rPr>
          <w:noProof/>
          <w:sz w:val="20"/>
          <w:szCs w:val="20"/>
        </w:rPr>
        <mc:AlternateContent>
          <mc:Choice Requires="wps">
            <w:drawing>
              <wp:anchor distT="45720" distB="45720" distL="114300" distR="114300" simplePos="0" relativeHeight="251857920" behindDoc="0" locked="0" layoutInCell="1" allowOverlap="1" wp14:anchorId="38FFE9F8" wp14:editId="18BC6AB2">
                <wp:simplePos x="0" y="0"/>
                <wp:positionH relativeFrom="margin">
                  <wp:posOffset>3057587</wp:posOffset>
                </wp:positionH>
                <wp:positionV relativeFrom="paragraph">
                  <wp:posOffset>228641</wp:posOffset>
                </wp:positionV>
                <wp:extent cx="485775" cy="264795"/>
                <wp:effectExtent l="0" t="0" r="28575"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64795"/>
                        </a:xfrm>
                        <a:prstGeom prst="rect">
                          <a:avLst/>
                        </a:prstGeom>
                        <a:solidFill>
                          <a:schemeClr val="bg2">
                            <a:lumMod val="90000"/>
                          </a:schemeClr>
                        </a:solidFill>
                        <a:ln w="9525">
                          <a:solidFill>
                            <a:schemeClr val="bg2">
                              <a:lumMod val="75000"/>
                            </a:schemeClr>
                          </a:solidFill>
                          <a:miter lim="800000"/>
                          <a:headEnd/>
                          <a:tailEnd/>
                        </a:ln>
                      </wps:spPr>
                      <wps:txbx>
                        <w:txbxContent>
                          <w:p w14:paraId="1545E0D2" w14:textId="124F6606" w:rsidR="004F23DD" w:rsidRPr="00724446" w:rsidRDefault="004F23DD" w:rsidP="004F23DD">
                            <w:pPr>
                              <w:jc w:val="center"/>
                              <w:rPr>
                                <w:rFonts w:ascii="Arial" w:hAnsi="Arial" w:cs="Arial"/>
                                <w:sz w:val="20"/>
                                <w:szCs w:val="20"/>
                              </w:rPr>
                            </w:pPr>
                            <w:r w:rsidRPr="00724446">
                              <w:rPr>
                                <w:rFonts w:ascii="Arial" w:hAnsi="Arial" w:cs="Arial"/>
                                <w:sz w:val="20"/>
                                <w:szCs w:val="20"/>
                              </w:rPr>
                              <w:t>N</w:t>
                            </w:r>
                            <w:r w:rsidR="007F1B72" w:rsidRPr="00724446">
                              <w:rPr>
                                <w:rFonts w:ascii="Arial" w:hAnsi="Arial" w:cs="Arial"/>
                                <w:sz w:val="20"/>
                                <w:szCs w:val="20"/>
                              </w:rPr>
                              <w: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FFE9F8" id="_x0000_s1028" type="#_x0000_t202" style="position:absolute;margin-left:240.75pt;margin-top:18pt;width:38.25pt;height:20.85pt;z-index:251857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6TSOgIAAJAEAAAOAAAAZHJzL2Uyb0RvYy54bWysVG1v0zAQ/o7Ef7D8naaNmrWNmk6jYwhp&#10;DKSNH+A6TmNh+4ztNim/nrOTlQ6EhBD5YPl8d8+9PHdZX/dakaNwXoKp6GwypUQYDrU0+4p+ebp7&#10;s6TEB2ZqpsCIip6Ep9eb16/WnS1FDi2oWjiCIMaXna1oG4Its8zzVmjmJ2CFQWUDTrOAottntWMd&#10;omuV5dPpVdaBq60DLrzH19tBSTcJv2kED5+axotAVEUxt5BOl85dPLPNmpV7x2wr+ZgG+4csNJMG&#10;g56hbllg5ODkb1BacgcemjDhoDNoGslFqgGrmU1/qeaxZVakWrA53p7b5P8fLH84fnZE1hXNKTFM&#10;I0VPog/kLfQkj93prC/R6NGiWejxGVlOlXp7D/yrJwa2LTN7ceMcdK1gNWY3i57ZheuA4yPIrvsI&#10;NYZhhwAJqG+cjq3DZhBER5ZOZ2ZiKhwf58tisSgo4ajKr+aLVZEisPLZ2Tof3gvQJF4q6pD4BM6O&#10;9z7EZFj5bBJjeVCyvpNKJSEOm9gqR44Mx2S3z5OrOmjMdHhbTfEbQ6bZjOYJ9QWSMqSr6KrIi4Tw&#10;Qnd2+3OURfFXUbQMuDNK6oouY17jFMfevzN1mujApBruWLgyIxmx/wMTod/1I+sjxzuoT8iOg2FF&#10;cKXx0oL7TkmH61FR/+3AnKBEfTDI8Go2n8d9SsK8WOQouEvN7lLDDEeoigZKhus2pB2M3Tdwg5PQ&#10;yMRSHJkhkzFlHPvU5nFF415dysnq549k8wMAAP//AwBQSwMEFAAGAAgAAAAhAPg0LFvgAAAACQEA&#10;AA8AAABkcnMvZG93bnJldi54bWxMj01LxDAQhu+C/yGM4EXcdNV+WDtdRFjwImp30WvaxrbYTEqT&#10;7UZ/veNJbzPMwzvPW2yCGcWiZzdYQlivIhCaGtsO1CHsd9vLDITzilo1WtIIX9rBpjw9KVTe2iO9&#10;6qXyneAQcrlC6L2fcild02uj3MpOmvj2YWejPK9zJ9tZHTncjPIqihJp1ED8oVeTfuh181kdDMLj&#10;bXh6N1sVnpPvt8hX9XLxki2I52fh/g6E18H/wfCrz+pQslNtD9Q6MSLcZOuYUYTrhDsxEMcZDzVC&#10;mqYgy0L+b1D+AAAA//8DAFBLAQItABQABgAIAAAAIQC2gziS/gAAAOEBAAATAAAAAAAAAAAAAAAA&#10;AAAAAABbQ29udGVudF9UeXBlc10ueG1sUEsBAi0AFAAGAAgAAAAhADj9If/WAAAAlAEAAAsAAAAA&#10;AAAAAAAAAAAALwEAAF9yZWxzLy5yZWxzUEsBAi0AFAAGAAgAAAAhAHWDpNI6AgAAkAQAAA4AAAAA&#10;AAAAAAAAAAAALgIAAGRycy9lMm9Eb2MueG1sUEsBAi0AFAAGAAgAAAAhAPg0LFvgAAAACQEAAA8A&#10;AAAAAAAAAAAAAAAAlAQAAGRycy9kb3ducmV2LnhtbFBLBQYAAAAABAAEAPMAAAChBQAAAAA=&#10;" fillcolor="#cfcdcd [2894]" strokecolor="#aeaaaa [2414]">
                <v:textbox>
                  <w:txbxContent>
                    <w:p w14:paraId="1545E0D2" w14:textId="124F6606" w:rsidR="004F23DD" w:rsidRPr="00724446" w:rsidRDefault="004F23DD" w:rsidP="004F23DD">
                      <w:pPr>
                        <w:jc w:val="center"/>
                        <w:rPr>
                          <w:rFonts w:ascii="Arial" w:hAnsi="Arial" w:cs="Arial"/>
                          <w:sz w:val="20"/>
                          <w:szCs w:val="20"/>
                        </w:rPr>
                      </w:pPr>
                      <w:r w:rsidRPr="00724446">
                        <w:rPr>
                          <w:rFonts w:ascii="Arial" w:hAnsi="Arial" w:cs="Arial"/>
                          <w:sz w:val="20"/>
                          <w:szCs w:val="20"/>
                        </w:rPr>
                        <w:t>N</w:t>
                      </w:r>
                      <w:r w:rsidR="007F1B72" w:rsidRPr="00724446">
                        <w:rPr>
                          <w:rFonts w:ascii="Arial" w:hAnsi="Arial" w:cs="Arial"/>
                          <w:sz w:val="20"/>
                          <w:szCs w:val="20"/>
                        </w:rPr>
                        <w:t>o</w:t>
                      </w:r>
                    </w:p>
                  </w:txbxContent>
                </v:textbox>
                <w10:wrap type="square" anchorx="margin"/>
              </v:shape>
            </w:pict>
          </mc:Fallback>
        </mc:AlternateContent>
      </w:r>
    </w:p>
    <w:p w14:paraId="22E341F3" w14:textId="3B0082AA" w:rsidR="00740381" w:rsidRPr="00724446" w:rsidRDefault="003A312E" w:rsidP="008C2F49">
      <w:pPr>
        <w:tabs>
          <w:tab w:val="left" w:pos="5940"/>
        </w:tabs>
        <w:rPr>
          <w:sz w:val="20"/>
          <w:szCs w:val="20"/>
        </w:rPr>
      </w:pPr>
      <w:r w:rsidRPr="00724446">
        <w:rPr>
          <w:noProof/>
          <w:sz w:val="20"/>
          <w:szCs w:val="20"/>
        </w:rPr>
        <mc:AlternateContent>
          <mc:Choice Requires="wps">
            <w:drawing>
              <wp:anchor distT="0" distB="0" distL="114300" distR="114300" simplePos="0" relativeHeight="251486204" behindDoc="0" locked="0" layoutInCell="1" allowOverlap="1" wp14:anchorId="5007B404" wp14:editId="69F6E0BA">
                <wp:simplePos x="0" y="0"/>
                <wp:positionH relativeFrom="column">
                  <wp:posOffset>1388745</wp:posOffset>
                </wp:positionH>
                <wp:positionV relativeFrom="paragraph">
                  <wp:posOffset>369878</wp:posOffset>
                </wp:positionV>
                <wp:extent cx="9525" cy="1038225"/>
                <wp:effectExtent l="38100" t="0" r="66675" b="47625"/>
                <wp:wrapNone/>
                <wp:docPr id="19" name="Straight Arrow Connector 19"/>
                <wp:cNvGraphicFramePr/>
                <a:graphic xmlns:a="http://schemas.openxmlformats.org/drawingml/2006/main">
                  <a:graphicData uri="http://schemas.microsoft.com/office/word/2010/wordprocessingShape">
                    <wps:wsp>
                      <wps:cNvCnPr/>
                      <wps:spPr>
                        <a:xfrm>
                          <a:off x="0" y="0"/>
                          <a:ext cx="9525" cy="1038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E42DF1E" id="_x0000_t32" coordsize="21600,21600" o:spt="32" o:oned="t" path="m,l21600,21600e" filled="f">
                <v:path arrowok="t" fillok="f" o:connecttype="none"/>
                <o:lock v:ext="edit" shapetype="t"/>
              </v:shapetype>
              <v:shape id="Straight Arrow Connector 19" o:spid="_x0000_s1026" type="#_x0000_t32" style="position:absolute;margin-left:109.35pt;margin-top:29.1pt;width:.75pt;height:81.75pt;z-index:2514862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GGV2AEAAAUEAAAOAAAAZHJzL2Uyb0RvYy54bWysU9uO0zAQfUfiHyy/06RFi3ajpivUBV4Q&#10;VCx8gNcZJ5Z809g07d8zdtIsWhASq31xMvacmXOOx9vbkzXsCBi1dy1fr2rOwEnfade3/Mf3j2+u&#10;OYtJuE4Y76DlZ4j8dvf61XYMDWz84E0HyKiIi80YWj6kFJqqinIAK+LKB3B0qDxakSjEvupQjFTd&#10;mmpT1++q0WMX0EuIkXbvpkO+K/WVApm+KhUhMdNy4pbKimV9yGu124qmRxEGLWca4hksrNCOmi6l&#10;7kQS7CfqP0pZLdFHr9JKelt5pbSEooHUrOsnau4HEaBoIXNiWGyKL1dWfjkekOmO7u6GMycs3dF9&#10;QqH7IbH3iH5ke+8c+eiRUQr5NYbYEGzvDjhHMRwwiz8ptPlLstipeHxePIZTYpI2b642V5xJOljX&#10;b683FFCR6hEbMKZP4C3LPy2PM5eFxLrYLI6fY5qAF0BubFxek9Dmg+tYOgdSk1AL1xuY++SUKkuY&#10;SJe/dDYwwb+BIjOI5tSmjCHsDbKjoAESUoJL66USZWeY0sYswLrw+ydwzs9QKCP6P+AFUTp7lxaw&#10;1c7j37qn04WymvIvDky6swUPvjuX6yzW0KyVO5nfRR7m3+MCf3y9u18AAAD//wMAUEsDBBQABgAI&#10;AAAAIQCDz7fn3QAAAAoBAAAPAAAAZHJzL2Rvd25yZXYueG1sTI/BTsMwDIbvSLxDZCRuLG0kWClN&#10;J4TEjiAGB7hljZdWa5yqydrC0+Od4PZb/vT7c7VZfC8mHGMXSEO+ykAgNcF25DR8vD/fFCBiMmRN&#10;Hwg1fGOETX15UZnShpnecNolJ7iEYmk0tCkNpZSxadGbuAoDEu8OYfQm8Tg6aUczc7nvpcqyO+lN&#10;R3yhNQM+tdgcdyev4dV9Tl7RtpOH+6+frXuxx3ZOWl9fLY8PIBIu6Q+Gsz6rQ81O+3AiG0WvQeXF&#10;mlENt4UCwYBSGYf9OeRrkHUl/79Q/wIAAP//AwBQSwECLQAUAAYACAAAACEAtoM4kv4AAADhAQAA&#10;EwAAAAAAAAAAAAAAAAAAAAAAW0NvbnRlbnRfVHlwZXNdLnhtbFBLAQItABQABgAIAAAAIQA4/SH/&#10;1gAAAJQBAAALAAAAAAAAAAAAAAAAAC8BAABfcmVscy8ucmVsc1BLAQItABQABgAIAAAAIQAJmGGV&#10;2AEAAAUEAAAOAAAAAAAAAAAAAAAAAC4CAABkcnMvZTJvRG9jLnhtbFBLAQItABQABgAIAAAAIQCD&#10;z7fn3QAAAAoBAAAPAAAAAAAAAAAAAAAAADIEAABkcnMvZG93bnJldi54bWxQSwUGAAAAAAQABADz&#10;AAAAPAUAAAAA&#10;" strokecolor="#5b9bd5 [3204]" strokeweight=".5pt">
                <v:stroke endarrow="block" joinstyle="miter"/>
              </v:shape>
            </w:pict>
          </mc:Fallback>
        </mc:AlternateContent>
      </w:r>
      <w:r w:rsidR="00847934" w:rsidRPr="00724446">
        <w:rPr>
          <w:noProof/>
          <w:sz w:val="20"/>
          <w:szCs w:val="20"/>
        </w:rPr>
        <mc:AlternateContent>
          <mc:Choice Requires="wps">
            <w:drawing>
              <wp:anchor distT="0" distB="0" distL="114300" distR="114300" simplePos="0" relativeHeight="251855872" behindDoc="0" locked="0" layoutInCell="1" allowOverlap="1" wp14:anchorId="036F8ADA" wp14:editId="52F6F436">
                <wp:simplePos x="0" y="0"/>
                <wp:positionH relativeFrom="margin">
                  <wp:align>center</wp:align>
                </wp:positionH>
                <wp:positionV relativeFrom="paragraph">
                  <wp:posOffset>69666</wp:posOffset>
                </wp:positionV>
                <wp:extent cx="1038225" cy="0"/>
                <wp:effectExtent l="0" t="76200" r="9525" b="95250"/>
                <wp:wrapNone/>
                <wp:docPr id="1" name="Straight Arrow Connector 1"/>
                <wp:cNvGraphicFramePr/>
                <a:graphic xmlns:a="http://schemas.openxmlformats.org/drawingml/2006/main">
                  <a:graphicData uri="http://schemas.microsoft.com/office/word/2010/wordprocessingShape">
                    <wps:wsp>
                      <wps:cNvCnPr/>
                      <wps:spPr>
                        <a:xfrm>
                          <a:off x="0" y="0"/>
                          <a:ext cx="1038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AA72FD7" id="Straight Arrow Connector 1" o:spid="_x0000_s1026" type="#_x0000_t32" style="position:absolute;margin-left:0;margin-top:5.5pt;width:81.75pt;height:0;z-index:25185587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gDB0gEAAAAEAAAOAAAAZHJzL2Uyb0RvYy54bWysU9uO0zAQfUfiHyy/06RFoFXVdLXqAi8I&#10;KhY+wOuMG0u+aTw07d8zdtMsAiQE2pdJbM+ZOed4vLk9eSeOgNnG0MnlopUCgo69DYdOfvv6/tWN&#10;FJlU6JWLATp5hixvty9fbMa0hlUcousBBRcJeT2mTg5Ead00WQ/gVV7EBIEPTUSviJd4aHpUI1f3&#10;rlm17dtmjNgnjBpy5t37y6Hc1vrGgKbPxmQg4TrJ3KhGrPGxxGa7UesDqjRYPdFQ/8HCKxu46Vzq&#10;XpES39H+VspbjTFHQwsdfRONsRqqBlazbH9R8zCoBFULm5PTbFN+vrL603GPwvZ8d1IE5fmKHgiV&#10;PQwk7hDjKHYxBLYxolgWt8aU1wzahT1Oq5z2WKSfDPryZVHiVB0+zw7DiYTmzWX7+ma1eiOFvp41&#10;T8CEmT5A9KL8dDJPPGYCy+qwOn7MxK0ZeAWUri6USMq6d6EXdE6shNCqcHBQeHN6SWkK/wvj+kdn&#10;Bxf4FzDsQ+FY29QJhJ1DcVQ8O0prCFQdqJU4u8CMdW4Gtn8HTvkFCnU6/wU8I2rnGGgGexsi/qk7&#10;na6UzSX/6sBFd7HgMfbnepfVGh6z6tX0JMoc/7yu8KeHu/0BAAD//wMAUEsDBBQABgAIAAAAIQBH&#10;p3gJ2gAAAAYBAAAPAAAAZHJzL2Rvd25yZXYueG1sTI9BT8MwDIXvSPyHyJN2Y+k2MUHXdEJI7Aja&#10;4AC3rPGSao1TNVlb+PV42gFOlt+znr9XbEbfiB67WAdSMJ9lIJCqYGqyCj7eX+4eQMSkyegmECr4&#10;xgib8vam0LkJA+2w3ycrOIRirhW4lNpcylg59DrOQovE3jF0XideOytNpwcO941cZNlKel0Tf3C6&#10;xWeH1Wl/9gre7GfvF7St5fHx62drX83JDUmp6WR8WoNIOKa/Y7jgMzqUzHQIZzJRNAq4SGJ1zvPi&#10;rpb3IA5XQZaF/I9f/gIAAP//AwBQSwECLQAUAAYACAAAACEAtoM4kv4AAADhAQAAEwAAAAAAAAAA&#10;AAAAAAAAAAAAW0NvbnRlbnRfVHlwZXNdLnhtbFBLAQItABQABgAIAAAAIQA4/SH/1gAAAJQBAAAL&#10;AAAAAAAAAAAAAAAAAC8BAABfcmVscy8ucmVsc1BLAQItABQABgAIAAAAIQCQCgDB0gEAAAAEAAAO&#10;AAAAAAAAAAAAAAAAAC4CAABkcnMvZTJvRG9jLnhtbFBLAQItABQABgAIAAAAIQBHp3gJ2gAAAAYB&#10;AAAPAAAAAAAAAAAAAAAAACwEAABkcnMvZG93bnJldi54bWxQSwUGAAAAAAQABADzAAAAMwUAAAAA&#10;" strokecolor="#5b9bd5 [3204]" strokeweight=".5pt">
                <v:stroke endarrow="block" joinstyle="miter"/>
                <w10:wrap anchorx="margin"/>
              </v:shape>
            </w:pict>
          </mc:Fallback>
        </mc:AlternateContent>
      </w:r>
    </w:p>
    <w:p w14:paraId="708C51DA" w14:textId="3BBC2737" w:rsidR="00740381" w:rsidRPr="00724446" w:rsidRDefault="00417100" w:rsidP="008C2F49">
      <w:pPr>
        <w:tabs>
          <w:tab w:val="left" w:pos="5940"/>
        </w:tabs>
        <w:rPr>
          <w:sz w:val="20"/>
          <w:szCs w:val="20"/>
        </w:rPr>
      </w:pPr>
      <w:r w:rsidRPr="00724446">
        <w:rPr>
          <w:noProof/>
          <w:sz w:val="20"/>
          <w:szCs w:val="20"/>
        </w:rPr>
        <mc:AlternateContent>
          <mc:Choice Requires="wps">
            <w:drawing>
              <wp:anchor distT="45720" distB="45720" distL="114300" distR="114300" simplePos="0" relativeHeight="251832320" behindDoc="0" locked="0" layoutInCell="1" allowOverlap="1" wp14:anchorId="18FBE2F6" wp14:editId="014283DE">
                <wp:simplePos x="0" y="0"/>
                <wp:positionH relativeFrom="column">
                  <wp:posOffset>1152525</wp:posOffset>
                </wp:positionH>
                <wp:positionV relativeFrom="paragraph">
                  <wp:posOffset>188001</wp:posOffset>
                </wp:positionV>
                <wp:extent cx="485775" cy="264795"/>
                <wp:effectExtent l="0" t="0" r="28575" b="2095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64795"/>
                        </a:xfrm>
                        <a:prstGeom prst="rect">
                          <a:avLst/>
                        </a:prstGeom>
                        <a:solidFill>
                          <a:schemeClr val="bg2">
                            <a:lumMod val="90000"/>
                          </a:schemeClr>
                        </a:solidFill>
                        <a:ln w="9525">
                          <a:solidFill>
                            <a:schemeClr val="bg2">
                              <a:lumMod val="75000"/>
                            </a:schemeClr>
                          </a:solidFill>
                          <a:miter lim="800000"/>
                          <a:headEnd/>
                          <a:tailEnd/>
                        </a:ln>
                      </wps:spPr>
                      <wps:txbx>
                        <w:txbxContent>
                          <w:p w14:paraId="45FFAB53" w14:textId="24F10294" w:rsidR="0096609E" w:rsidRPr="00724446" w:rsidRDefault="0096609E" w:rsidP="0096609E">
                            <w:pPr>
                              <w:jc w:val="center"/>
                              <w:rPr>
                                <w:rFonts w:ascii="Arial" w:hAnsi="Arial" w:cs="Arial"/>
                                <w:sz w:val="20"/>
                                <w:szCs w:val="20"/>
                              </w:rPr>
                            </w:pPr>
                            <w:r w:rsidRPr="00724446">
                              <w:rPr>
                                <w:rFonts w:ascii="Arial" w:hAnsi="Arial" w:cs="Arial"/>
                                <w:sz w:val="20"/>
                                <w:szCs w:val="20"/>
                              </w:rPr>
                              <w:t>Y</w:t>
                            </w:r>
                            <w:r w:rsidR="007F1B72" w:rsidRPr="00724446">
                              <w:rPr>
                                <w:rFonts w:ascii="Arial" w:hAnsi="Arial" w:cs="Arial"/>
                                <w:sz w:val="20"/>
                                <w:szCs w:val="20"/>
                              </w:rPr>
                              <w: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FBE2F6" id="_x0000_s1029" type="#_x0000_t202" style="position:absolute;margin-left:90.75pt;margin-top:14.8pt;width:38.25pt;height:20.85pt;z-index:251832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hq3PQIAAJEEAAAOAAAAZHJzL2Uyb0RvYy54bWysVNuO0zAQfUfiHyy/07Sh2bZR09XSZRHS&#10;cpF2+QDHcRoL22Nst8ny9YydtnRBSAiRB8v2eM6cmTOT9fWgFTkI5yWYis4mU0qE4dBIs6vol8e7&#10;V0tKfGCmYQqMqOiT8PR68/LFurelyKED1QhHEMT4srcV7UKwZZZ53gnN/ASsMGhswWkW8Oh2WeNY&#10;j+haZfl0epX14BrrgAvv8fZ2NNJNwm9bwcOntvUiEFVR5BbS6tJaxzXbrFm5c8x2kh9psH9goZk0&#10;GPQMdcsCI3snf4PSkjvw0IYJB51B20ouUg6YzWz6SzYPHbMi5YLF8fZcJv//YPnHw2dHZFPRHMtj&#10;mEaNHsUQyBsYSB7L01tf4qsHi+/CgNcoc0rV23vgXz0xsO2Y2Ykb56DvBGuQ3ix6ZheuI46PIHX/&#10;ARoMw/YBEtDQOh1rh9UgiI48ns7SRCocL+fLYrEoKOFoyq/mi1WRIrDy5GydD+8EaBI3FXWofAJn&#10;h3sfIhlWnp7EWB6UbO6kUukQu01slSMHhn1S7/LkqvYamY53qyl+x5CpOePzhPoMSRnSV3RV5EVC&#10;eGY7u/05yqL4qyhaBhwaJXVFl5HXsY1j7d+aJrV0YFKNe0xcmaMYsf6jEmGohyT765PGNTRPqI6D&#10;cUZwpnHTgftOSY/zUVH/bc+coES9N6jwajafx4FKh3mxiO3jLi31pYUZjlAVDZSM221IQxirb+AG&#10;O6GVSaXYMiOTI2Xs+1Tm44zGwbo8p1c//ySbHwAAAP//AwBQSwMEFAAGAAgAAAAhAPjjdTjfAAAA&#10;CQEAAA8AAABkcnMvZG93bnJldi54bWxMj0FPhDAQhe8m/odmTLwYt4BZZJGyMSabeDEqbtZrgRGI&#10;dEpol63+eseTHl/my5vvFdtgRrHg7AZLCuJVBAKpse1AnYL92+46A+G8plaPllDBFzrYludnhc5b&#10;e6JXXCrfCS4hl2sFvfdTLqVrejTareyExLcPOxvtOc6dbGd94nIzyiSKUmn0QPyh1xM+9Nh8Vkej&#10;4HETnt7NTofn9PsQ+aperl6yRanLi3B/B8Jj8H8w/OqzOpTsVNsjtU6MnLN4zaiCZJOCYCBZZzyu&#10;VnAb34AsC/l/QfkDAAD//wMAUEsBAi0AFAAGAAgAAAAhALaDOJL+AAAA4QEAABMAAAAAAAAAAAAA&#10;AAAAAAAAAFtDb250ZW50X1R5cGVzXS54bWxQSwECLQAUAAYACAAAACEAOP0h/9YAAACUAQAACwAA&#10;AAAAAAAAAAAAAAAvAQAAX3JlbHMvLnJlbHNQSwECLQAUAAYACAAAACEAQY4atz0CAACRBAAADgAA&#10;AAAAAAAAAAAAAAAuAgAAZHJzL2Uyb0RvYy54bWxQSwECLQAUAAYACAAAACEA+ON1ON8AAAAJAQAA&#10;DwAAAAAAAAAAAAAAAACXBAAAZHJzL2Rvd25yZXYueG1sUEsFBgAAAAAEAAQA8wAAAKMFAAAAAA==&#10;" fillcolor="#cfcdcd [2894]" strokecolor="#aeaaaa [2414]">
                <v:textbox>
                  <w:txbxContent>
                    <w:p w14:paraId="45FFAB53" w14:textId="24F10294" w:rsidR="0096609E" w:rsidRPr="00724446" w:rsidRDefault="0096609E" w:rsidP="0096609E">
                      <w:pPr>
                        <w:jc w:val="center"/>
                        <w:rPr>
                          <w:rFonts w:ascii="Arial" w:hAnsi="Arial" w:cs="Arial"/>
                          <w:sz w:val="20"/>
                          <w:szCs w:val="20"/>
                        </w:rPr>
                      </w:pPr>
                      <w:r w:rsidRPr="00724446">
                        <w:rPr>
                          <w:rFonts w:ascii="Arial" w:hAnsi="Arial" w:cs="Arial"/>
                          <w:sz w:val="20"/>
                          <w:szCs w:val="20"/>
                        </w:rPr>
                        <w:t>Y</w:t>
                      </w:r>
                      <w:r w:rsidR="007F1B72" w:rsidRPr="00724446">
                        <w:rPr>
                          <w:rFonts w:ascii="Arial" w:hAnsi="Arial" w:cs="Arial"/>
                          <w:sz w:val="20"/>
                          <w:szCs w:val="20"/>
                        </w:rPr>
                        <w:t>es</w:t>
                      </w:r>
                    </w:p>
                  </w:txbxContent>
                </v:textbox>
                <w10:wrap type="square"/>
              </v:shape>
            </w:pict>
          </mc:Fallback>
        </mc:AlternateContent>
      </w:r>
    </w:p>
    <w:p w14:paraId="255EA634" w14:textId="5F36287D" w:rsidR="00740381" w:rsidRPr="00724446" w:rsidRDefault="00740381" w:rsidP="008C2F49">
      <w:pPr>
        <w:tabs>
          <w:tab w:val="left" w:pos="5940"/>
        </w:tabs>
        <w:rPr>
          <w:sz w:val="20"/>
          <w:szCs w:val="20"/>
        </w:rPr>
      </w:pPr>
    </w:p>
    <w:p w14:paraId="0FBFD112" w14:textId="24F2CE50" w:rsidR="00740381" w:rsidRPr="00724446" w:rsidRDefault="00417100" w:rsidP="008C2F49">
      <w:pPr>
        <w:tabs>
          <w:tab w:val="left" w:pos="5940"/>
        </w:tabs>
        <w:rPr>
          <w:sz w:val="20"/>
          <w:szCs w:val="20"/>
        </w:rPr>
      </w:pPr>
      <w:r w:rsidRPr="00724446">
        <w:rPr>
          <w:noProof/>
          <w:sz w:val="20"/>
          <w:szCs w:val="20"/>
        </w:rPr>
        <mc:AlternateContent>
          <mc:Choice Requires="wps">
            <w:drawing>
              <wp:anchor distT="45720" distB="45720" distL="114300" distR="114300" simplePos="0" relativeHeight="251844608" behindDoc="0" locked="0" layoutInCell="1" allowOverlap="1" wp14:anchorId="11993691" wp14:editId="11E1868B">
                <wp:simplePos x="0" y="0"/>
                <wp:positionH relativeFrom="margin">
                  <wp:align>right</wp:align>
                </wp:positionH>
                <wp:positionV relativeFrom="paragraph">
                  <wp:posOffset>33143</wp:posOffset>
                </wp:positionV>
                <wp:extent cx="2790825" cy="1362075"/>
                <wp:effectExtent l="0" t="0" r="28575" b="28575"/>
                <wp:wrapSquare wrapText="bothSides"/>
                <wp:docPr id="2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362075"/>
                        </a:xfrm>
                        <a:prstGeom prst="rect">
                          <a:avLst/>
                        </a:prstGeom>
                        <a:solidFill>
                          <a:schemeClr val="accent1">
                            <a:lumMod val="60000"/>
                            <a:lumOff val="40000"/>
                          </a:schemeClr>
                        </a:solidFill>
                        <a:ln w="9525">
                          <a:solidFill>
                            <a:schemeClr val="bg2">
                              <a:lumMod val="75000"/>
                            </a:schemeClr>
                          </a:solidFill>
                          <a:miter lim="800000"/>
                          <a:headEnd/>
                          <a:tailEnd/>
                        </a:ln>
                      </wps:spPr>
                      <wps:txbx>
                        <w:txbxContent>
                          <w:p w14:paraId="247AEAEF" w14:textId="55BFF9C7" w:rsidR="000F3A9A" w:rsidRPr="00724446" w:rsidRDefault="000F3A9A" w:rsidP="000F3A9A">
                            <w:pPr>
                              <w:pStyle w:val="Default"/>
                              <w:rPr>
                                <w:sz w:val="20"/>
                                <w:szCs w:val="20"/>
                              </w:rPr>
                            </w:pPr>
                            <w:r w:rsidRPr="00724446">
                              <w:rPr>
                                <w:sz w:val="20"/>
                                <w:szCs w:val="20"/>
                              </w:rPr>
                              <w:t xml:space="preserve">A business cannot make a disclosure, but its officers or employees can. Advise how a disclosure can be made and refer to procedures for more information. </w:t>
                            </w:r>
                          </w:p>
                          <w:p w14:paraId="40DE1FB5" w14:textId="77777777" w:rsidR="000F3A9A" w:rsidRPr="00724446" w:rsidRDefault="000F3A9A" w:rsidP="000F3A9A">
                            <w:pPr>
                              <w:pStyle w:val="Default"/>
                              <w:rPr>
                                <w:sz w:val="20"/>
                                <w:szCs w:val="20"/>
                              </w:rPr>
                            </w:pPr>
                          </w:p>
                          <w:p w14:paraId="7CFB65A1" w14:textId="1A938D59" w:rsidR="000F3A9A" w:rsidRPr="00724446" w:rsidRDefault="000F3A9A" w:rsidP="000F3A9A">
                            <w:pPr>
                              <w:rPr>
                                <w:rFonts w:ascii="Arial" w:hAnsi="Arial" w:cs="Arial"/>
                                <w:sz w:val="20"/>
                                <w:szCs w:val="20"/>
                              </w:rPr>
                            </w:pPr>
                            <w:r w:rsidRPr="00724446">
                              <w:rPr>
                                <w:rFonts w:ascii="Arial" w:hAnsi="Arial" w:cs="Arial"/>
                                <w:sz w:val="20"/>
                                <w:szCs w:val="20"/>
                              </w:rPr>
                              <w:t>Disclosure is not protected.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93691" id="_x0000_s1030" type="#_x0000_t202" style="position:absolute;margin-left:168.55pt;margin-top:2.6pt;width:219.75pt;height:107.25pt;z-index:2518446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TeXTAIAAK8EAAAOAAAAZHJzL2Uyb0RvYy54bWysVNuO0zAQfUfiHyy/06Sh16jpaumyCGm5&#10;SLt8gOM4jYXtCbbbpHz9jp20FJBAQuTB8oztM2fmzGRz02tFjsI6Caag00lKiTAcKmn2Bf3ydP9q&#10;RYnzzFRMgREFPQlHb7YvX2y6NhcZNKAqYQmCGJd3bUEb79s8SRxvhGZuAq0weFiD1cyjafdJZVmH&#10;6FolWZoukg5s1Vrgwjn03g2HdBvx61pw/6munfBEFRS5+bjauJZhTbYblu8taxvJRxrsH1hoJg0G&#10;vUDdMc/IwcrfoLTkFhzUfsJBJ1DXkouYA2YzTX/J5rFhrYi5YHFceymT+3+w/OPxsyWyKmiWzSgx&#10;TKNIT6L35A30JAv16VqX47XHFi/6Ht2oc8zVtQ/AvzpiYNcwsxe31kLXCFYhv2l4mVw9HXBcACm7&#10;D1BhGHbwEIH62upQPCwHQXTU6XTRJlDh6MyW63SVzSnheDZ9vcjS5TzGYPn5eWudfydAk7ApqEXx&#10;Izw7Pjgf6LD8fCVEc6BkdS+VikZoOLFTlhwZtgrjXBg/pKkOGvkO/kWK39A06MbWGtyzsxtDxNYN&#10;SDHgT0GUIV1B13NM428Eyn0W71wHX87H4H+OoqXHkVJSF3QVeI18gzBvTRUb3jOphj1CKTMqFcQZ&#10;ZPJ92cemmJ0boITqhNJZGCYIJx43DdjvlHQ4PQV13w7MCkrUe4Pyr6ezWRi3aMzmywwNe31SXp8w&#10;wxGqoJ6SYbvzcURDkQzcYpvUMgoY+mlgMlLGqYhlHic4jN21HW/9+M9snwEAAP//AwBQSwMEFAAG&#10;AAgAAAAhAJI3YGHdAAAABgEAAA8AAABkcnMvZG93bnJldi54bWxMj8FOwzAQRO9I/IO1SFxQ6yS0&#10;pQ3ZVKhSEYdeCCCubrwkUeN1FLt1+HvMCY6jGc28KbaT6cWFRtdZRkjnCQji2uqOG4T3t/1sDcJ5&#10;xVr1lgnhmxxsy+urQuXaBn6lS+UbEUvY5Qqh9X7IpXR1S0a5uR2Io/dlR6N8lGMj9ahCLDe9zJJk&#10;JY3qOC60aqBdS/WpOhuEl1A98+mD3H74POzuFutwSDkg3t5MT48gPE3+Lwy/+BEdysh0tGfWTvQI&#10;8YhHWGYgorm43yxBHBGydPMAsizkf/zyBwAA//8DAFBLAQItABQABgAIAAAAIQC2gziS/gAAAOEB&#10;AAATAAAAAAAAAAAAAAAAAAAAAABbQ29udGVudF9UeXBlc10ueG1sUEsBAi0AFAAGAAgAAAAhADj9&#10;If/WAAAAlAEAAAsAAAAAAAAAAAAAAAAALwEAAF9yZWxzLy5yZWxzUEsBAi0AFAAGAAgAAAAhAPPt&#10;N5dMAgAArwQAAA4AAAAAAAAAAAAAAAAALgIAAGRycy9lMm9Eb2MueG1sUEsBAi0AFAAGAAgAAAAh&#10;AJI3YGHdAAAABgEAAA8AAAAAAAAAAAAAAAAApgQAAGRycy9kb3ducmV2LnhtbFBLBQYAAAAABAAE&#10;APMAAACwBQAAAAA=&#10;" fillcolor="#9cc2e5 [1940]" strokecolor="#aeaaaa [2414]">
                <v:textbox>
                  <w:txbxContent>
                    <w:p w14:paraId="247AEAEF" w14:textId="55BFF9C7" w:rsidR="000F3A9A" w:rsidRPr="00724446" w:rsidRDefault="000F3A9A" w:rsidP="000F3A9A">
                      <w:pPr>
                        <w:pStyle w:val="Default"/>
                        <w:rPr>
                          <w:sz w:val="20"/>
                          <w:szCs w:val="20"/>
                        </w:rPr>
                      </w:pPr>
                      <w:r w:rsidRPr="00724446">
                        <w:rPr>
                          <w:sz w:val="20"/>
                          <w:szCs w:val="20"/>
                        </w:rPr>
                        <w:t xml:space="preserve">A business cannot make a disclosure, but its officers or employees can. Advise how a disclosure can be made and refer to procedures for more information. </w:t>
                      </w:r>
                    </w:p>
                    <w:p w14:paraId="40DE1FB5" w14:textId="77777777" w:rsidR="000F3A9A" w:rsidRPr="00724446" w:rsidRDefault="000F3A9A" w:rsidP="000F3A9A">
                      <w:pPr>
                        <w:pStyle w:val="Default"/>
                        <w:rPr>
                          <w:sz w:val="20"/>
                          <w:szCs w:val="20"/>
                        </w:rPr>
                      </w:pPr>
                    </w:p>
                    <w:p w14:paraId="7CFB65A1" w14:textId="1A938D59" w:rsidR="000F3A9A" w:rsidRPr="00724446" w:rsidRDefault="000F3A9A" w:rsidP="000F3A9A">
                      <w:pPr>
                        <w:rPr>
                          <w:rFonts w:ascii="Arial" w:hAnsi="Arial" w:cs="Arial"/>
                          <w:sz w:val="20"/>
                          <w:szCs w:val="20"/>
                        </w:rPr>
                      </w:pPr>
                      <w:r w:rsidRPr="00724446">
                        <w:rPr>
                          <w:rFonts w:ascii="Arial" w:hAnsi="Arial" w:cs="Arial"/>
                          <w:sz w:val="20"/>
                          <w:szCs w:val="20"/>
                        </w:rPr>
                        <w:t>Disclosure is not protected.</w:t>
                      </w:r>
                    </w:p>
                  </w:txbxContent>
                </v:textbox>
                <w10:wrap type="square" anchorx="margin"/>
              </v:shape>
            </w:pict>
          </mc:Fallback>
        </mc:AlternateContent>
      </w:r>
    </w:p>
    <w:p w14:paraId="251016D7" w14:textId="6960FD2D" w:rsidR="00740381" w:rsidRPr="00724446" w:rsidRDefault="00417100" w:rsidP="008C2F49">
      <w:pPr>
        <w:tabs>
          <w:tab w:val="left" w:pos="5940"/>
        </w:tabs>
        <w:rPr>
          <w:sz w:val="20"/>
          <w:szCs w:val="20"/>
        </w:rPr>
      </w:pPr>
      <w:r w:rsidRPr="00724446">
        <w:rPr>
          <w:noProof/>
          <w:sz w:val="20"/>
          <w:szCs w:val="20"/>
        </w:rPr>
        <mc:AlternateContent>
          <mc:Choice Requires="wps">
            <w:drawing>
              <wp:anchor distT="45720" distB="45720" distL="114300" distR="114300" simplePos="0" relativeHeight="251847680" behindDoc="0" locked="0" layoutInCell="1" allowOverlap="1" wp14:anchorId="38E189B5" wp14:editId="438C37C0">
                <wp:simplePos x="0" y="0"/>
                <wp:positionH relativeFrom="margin">
                  <wp:align>center</wp:align>
                </wp:positionH>
                <wp:positionV relativeFrom="paragraph">
                  <wp:posOffset>240357</wp:posOffset>
                </wp:positionV>
                <wp:extent cx="544195" cy="264795"/>
                <wp:effectExtent l="0" t="0" r="27305" b="20955"/>
                <wp:wrapSquare wrapText="bothSides"/>
                <wp:docPr id="2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64795"/>
                        </a:xfrm>
                        <a:prstGeom prst="rect">
                          <a:avLst/>
                        </a:prstGeom>
                        <a:solidFill>
                          <a:schemeClr val="bg2">
                            <a:lumMod val="90000"/>
                          </a:schemeClr>
                        </a:solidFill>
                        <a:ln w="9525">
                          <a:solidFill>
                            <a:schemeClr val="bg2">
                              <a:lumMod val="75000"/>
                            </a:schemeClr>
                          </a:solidFill>
                          <a:miter lim="800000"/>
                          <a:headEnd/>
                          <a:tailEnd/>
                        </a:ln>
                      </wps:spPr>
                      <wps:txbx>
                        <w:txbxContent>
                          <w:p w14:paraId="02772A34" w14:textId="127EB4E1" w:rsidR="000F3A9A" w:rsidRPr="00724446" w:rsidRDefault="00923118" w:rsidP="000F3A9A">
                            <w:pPr>
                              <w:jc w:val="center"/>
                              <w:rPr>
                                <w:rFonts w:ascii="Arial" w:hAnsi="Arial" w:cs="Arial"/>
                                <w:sz w:val="20"/>
                                <w:szCs w:val="20"/>
                              </w:rPr>
                            </w:pPr>
                            <w:r w:rsidRPr="00724446">
                              <w:rPr>
                                <w:rFonts w:ascii="Arial" w:hAnsi="Arial" w:cs="Arial"/>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E189B5" id="_x0000_s1031" type="#_x0000_t202" style="position:absolute;margin-left:0;margin-top:18.95pt;width:42.85pt;height:20.85pt;z-index:251847680;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XUOwIAAJIEAAAOAAAAZHJzL2Uyb0RvYy54bWysVG1v2yAQ/j5p/wHxfXFi2U1jxam6dJ0m&#10;dS9Sux9AMI7RgGNAYne/fgd203TTpGmaPyDgjueeu+fO66tBK3IUzkswNV3M5pQIw6GRZl/Trw+3&#10;by4p8YGZhikwoqaPwtOrzetX695WIocOVCMcQRDjq97WtAvBVlnmeSc08zOwwqCxBadZwKPbZ41j&#10;PaJrleXz+UXWg2usAy68x9ub0Ug3Cb9tBQ+f29aLQFRNkVtIq0vrLq7ZZs2qvWO2k3yiwf6BhWbS&#10;YNAT1A0LjByc/A1KS+7AQxtmHHQGbSu5SDlgNov5L9ncd8yKlAsWx9tTmfz/g+Wfjl8ckU1N8xyl&#10;MkyjSA9iCOQtDCSP9emtr9Dt3qJjGPAadU65ensH/JsnBrYdM3tx7Rz0nWAN8lvEl9nZ0xHHR5Bd&#10;/xEaDMMOARLQ0Dodi4flIIiOOj2etIlUOF6WRbFYlZRwNOUXxRL3MQKrnh5b58N7AZrETU0dSp/A&#10;2fHOh9H1ySXG8qBkcyuVSofYbmKrHDkybJTdPk9P1UEj0/FuNcdvCpm6M7onAi+QlCF9TVdlXiaE&#10;F7bTsz9HWZZ/FUXLgFOjpK7pZeQ19XGs/TvTYLKsCkyqcY81UmYSI9Z/VCIMuyHpnuoYhdpB84jq&#10;OBiHBIcaNx24H5T0OCA19d8PzAlK1AeDCq8WRREnKh2KcpnjwZ1bducWZjhC1TRQMm63IU1hpGrg&#10;GjuhlUmlZyYTZWz8VOZpSONknZ+T1/OvZPMTAAD//wMAUEsDBBQABgAIAAAAIQDPHbsC2wAAAAUB&#10;AAAPAAAAZHJzL2Rvd25yZXYueG1sTI9PS8QwFMTvgt8hPMGLuKmK/WfTRYQFL6JW0etr82yLzUtp&#10;st3opzee9DjMMPObahvMJFZa3GhZwcUmAUHcWT1yr+D1ZXeeg3AeWeNkmRR8kYNtfXxUYantgZ9p&#10;bXwvYgm7EhUM3s+llK4byKDb2Jk4eh92MeijXHqpFzzEcjPJyyRJpcGR48KAM90N1H02e6PgvggP&#10;72aH4TH9fkt8065nT/mq1OlJuL0B4Sn4vzD84kd0qCNTa/esnZgUxCNewVVWgIhufp2BaBVkRQqy&#10;ruR/+voHAAD//wMAUEsBAi0AFAAGAAgAAAAhALaDOJL+AAAA4QEAABMAAAAAAAAAAAAAAAAAAAAA&#10;AFtDb250ZW50X1R5cGVzXS54bWxQSwECLQAUAAYACAAAACEAOP0h/9YAAACUAQAACwAAAAAAAAAA&#10;AAAAAAAvAQAAX3JlbHMvLnJlbHNQSwECLQAUAAYACAAAACEAYQ/11DsCAACSBAAADgAAAAAAAAAA&#10;AAAAAAAuAgAAZHJzL2Uyb0RvYy54bWxQSwECLQAUAAYACAAAACEAzx27AtsAAAAFAQAADwAAAAAA&#10;AAAAAAAAAACVBAAAZHJzL2Rvd25yZXYueG1sUEsFBgAAAAAEAAQA8wAAAJ0FAAAAAA==&#10;" fillcolor="#cfcdcd [2894]" strokecolor="#aeaaaa [2414]">
                <v:textbox>
                  <w:txbxContent>
                    <w:p w14:paraId="02772A34" w14:textId="127EB4E1" w:rsidR="000F3A9A" w:rsidRPr="00724446" w:rsidRDefault="00923118" w:rsidP="000F3A9A">
                      <w:pPr>
                        <w:jc w:val="center"/>
                        <w:rPr>
                          <w:rFonts w:ascii="Arial" w:hAnsi="Arial" w:cs="Arial"/>
                          <w:sz w:val="20"/>
                          <w:szCs w:val="20"/>
                        </w:rPr>
                      </w:pPr>
                      <w:r w:rsidRPr="00724446">
                        <w:rPr>
                          <w:rFonts w:ascii="Arial" w:hAnsi="Arial" w:cs="Arial"/>
                          <w:sz w:val="20"/>
                          <w:szCs w:val="20"/>
                        </w:rPr>
                        <w:t>No</w:t>
                      </w:r>
                    </w:p>
                  </w:txbxContent>
                </v:textbox>
                <w10:wrap type="square" anchorx="margin"/>
              </v:shape>
            </w:pict>
          </mc:Fallback>
        </mc:AlternateContent>
      </w:r>
      <w:r w:rsidRPr="00724446">
        <w:rPr>
          <w:noProof/>
          <w:sz w:val="20"/>
          <w:szCs w:val="20"/>
        </w:rPr>
        <mc:AlternateContent>
          <mc:Choice Requires="wps">
            <w:drawing>
              <wp:anchor distT="0" distB="0" distL="114300" distR="114300" simplePos="0" relativeHeight="251845632" behindDoc="0" locked="0" layoutInCell="1" allowOverlap="1" wp14:anchorId="3A150092" wp14:editId="1838ED4F">
                <wp:simplePos x="0" y="0"/>
                <wp:positionH relativeFrom="margin">
                  <wp:align>center</wp:align>
                </wp:positionH>
                <wp:positionV relativeFrom="paragraph">
                  <wp:posOffset>359389</wp:posOffset>
                </wp:positionV>
                <wp:extent cx="1038225" cy="0"/>
                <wp:effectExtent l="0" t="76200" r="9525" b="95250"/>
                <wp:wrapNone/>
                <wp:docPr id="227" name="Straight Arrow Connector 227"/>
                <wp:cNvGraphicFramePr/>
                <a:graphic xmlns:a="http://schemas.openxmlformats.org/drawingml/2006/main">
                  <a:graphicData uri="http://schemas.microsoft.com/office/word/2010/wordprocessingShape">
                    <wps:wsp>
                      <wps:cNvCnPr/>
                      <wps:spPr>
                        <a:xfrm>
                          <a:off x="0" y="0"/>
                          <a:ext cx="1038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3D846281" id="Straight Arrow Connector 227" o:spid="_x0000_s1026" type="#_x0000_t32" style="position:absolute;margin-left:0;margin-top:28.3pt;width:81.75pt;height:0;z-index:251845632;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Hv1AEAAAQEAAAOAAAAZHJzL2Uyb0RvYy54bWysU9uO0zAQfUfiHyy/06RBwKpqukJd4AVB&#10;xcIHeJ1xY8k3jYem/XvGbptFCxIC8TKJ7Tkz5xyP17dH78QBMNsYerlctFJA0HGwYd/Lb1/fv7iR&#10;IpMKg3IxQC9PkOXt5vmz9ZRW0MUxugFQcJGQV1Pq5UiUVk2T9Qhe5UVMEPjQRPSKeIn7ZkA1cXXv&#10;mq5tXzdTxCFh1JAz796dD+Wm1jcGNH02JgMJ10vmRjVijQ8lNpu1Wu1RpdHqCw31Dyy8soGbzqXu&#10;FCnxHe0vpbzVGHM0tNDRN9EYq6FqYDXL9oma+1ElqFrYnJxmm/L/K6s/HXYo7NDLrnsjRVCeL+me&#10;UNn9SOItYpzENobARkYUJYcdm1JeMXAbdnhZ5bTDIv9o0JcvCxPH6vJpdhmOJDRvLtuXN133Sgp9&#10;PWsegQkzfYDoRfnpZb4wmSksq8vq8DETt2bgFVC6ulAiKevehUHQKbEWQqvC3kHhzeklpSn8z4zr&#10;H50cnOFfwLAXhWNtU6cQtg7FQfH8KK0h0HKuxNkFZqxzM7D9M/CSX6BQJ/RvwDOido6BZrC3IeLv&#10;utPxStmc868OnHUXCx7icKp3Wa3hUateXZ5FmeWf1xX++Hg3PwAAAP//AwBQSwMEFAAGAAgAAAAh&#10;ABRtW8HaAAAABgEAAA8AAABkcnMvZG93bnJldi54bWxMj8FOwzAQRO9I/IO1SL1Rh6JGEOJUVSV6&#10;LKJwgNs23tpR43UUu0ng63HFAY47M5p5W64m14qB+tB4VnA3z0AQ1143bBS8vz3fPoAIEVlj65kU&#10;fFGAVXV9VWKh/civNOyjEamEQ4EKbIxdIWWoLTkMc98RJ+/oe4cxnb2RuscxlbtWLrIslw4bTgsW&#10;O9pYqk/7s1PwYj4Gt+BtI4+Pn99bs9MnO0alZjfT+glEpCn+heGCn9ChSkwHf2YdRKsgPRIVLPMc&#10;xMXN75cgDr+CrEr5H7/6AQAA//8DAFBLAQItABQABgAIAAAAIQC2gziS/gAAAOEBAAATAAAAAAAA&#10;AAAAAAAAAAAAAABbQ29udGVudF9UeXBlc10ueG1sUEsBAi0AFAAGAAgAAAAhADj9If/WAAAAlAEA&#10;AAsAAAAAAAAAAAAAAAAALwEAAF9yZWxzLy5yZWxzUEsBAi0AFAAGAAgAAAAhAKUzYe/UAQAABAQA&#10;AA4AAAAAAAAAAAAAAAAALgIAAGRycy9lMm9Eb2MueG1sUEsBAi0AFAAGAAgAAAAhABRtW8HaAAAA&#10;BgEAAA8AAAAAAAAAAAAAAAAALgQAAGRycy9kb3ducmV2LnhtbFBLBQYAAAAABAAEAPMAAAA1BQAA&#10;AAA=&#10;" strokecolor="#5b9bd5 [3204]" strokeweight=".5pt">
                <v:stroke endarrow="block" joinstyle="miter"/>
                <w10:wrap anchorx="margin"/>
              </v:shape>
            </w:pict>
          </mc:Fallback>
        </mc:AlternateContent>
      </w:r>
      <w:r w:rsidRPr="00724446">
        <w:rPr>
          <w:noProof/>
          <w:sz w:val="20"/>
          <w:szCs w:val="20"/>
        </w:rPr>
        <mc:AlternateContent>
          <mc:Choice Requires="wps">
            <w:drawing>
              <wp:anchor distT="0" distB="0" distL="114300" distR="114300" simplePos="0" relativeHeight="251487229" behindDoc="0" locked="0" layoutInCell="1" allowOverlap="1" wp14:anchorId="28E0636C" wp14:editId="5D350DEE">
                <wp:simplePos x="0" y="0"/>
                <wp:positionH relativeFrom="column">
                  <wp:posOffset>1398823</wp:posOffset>
                </wp:positionH>
                <wp:positionV relativeFrom="paragraph">
                  <wp:posOffset>539750</wp:posOffset>
                </wp:positionV>
                <wp:extent cx="9525" cy="1038225"/>
                <wp:effectExtent l="38100" t="0" r="66675" b="47625"/>
                <wp:wrapNone/>
                <wp:docPr id="26" name="Straight Arrow Connector 26"/>
                <wp:cNvGraphicFramePr/>
                <a:graphic xmlns:a="http://schemas.openxmlformats.org/drawingml/2006/main">
                  <a:graphicData uri="http://schemas.microsoft.com/office/word/2010/wordprocessingShape">
                    <wps:wsp>
                      <wps:cNvCnPr/>
                      <wps:spPr>
                        <a:xfrm>
                          <a:off x="0" y="0"/>
                          <a:ext cx="9525" cy="1038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6E95522" id="Straight Arrow Connector 26" o:spid="_x0000_s1026" type="#_x0000_t32" style="position:absolute;margin-left:110.15pt;margin-top:42.5pt;width:.75pt;height:81.75pt;z-index:25148722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1tk2AEAAAUEAAAOAAAAZHJzL2Uyb0RvYy54bWysU9uO0zAQfUfiHyy/06RBu1qipivUBV4Q&#10;VCx8gNexG0u+aTw07d8zdtIsWhASq31xMvacmXOOx5vbk7PsqCCZ4Du+XtWcKS9Db/yh4z++f3xz&#10;w1lC4Xthg1cdP6vEb7evX23G2KomDMH2ChgV8akdY8cHxNhWVZKDciKtQlSeDnUAJ5BCOFQ9iJGq&#10;O1s1dX1djQH6CEGqlGj3bjrk21JfayXxq9ZJIbMdJ25YVijrQ16r7Ua0BxBxMHKmIZ7BwgnjqelS&#10;6k6gYD/B/FHKGQkhBY0rGVwVtDZSFQ2kZl0/UXM/iKiKFjInxcWm9HJl5ZfjHpjpO95cc+aFozu6&#10;RxDmMCB7DxBGtgvek48BGKWQX2NMLcF2fg9zlOIesviTBpe/JIudisfnxWN1QiZp891Vc8WZpIN1&#10;/famoYCKVI/YCAk/qeBY/ul4mrksJNbFZnH8nHACXgC5sfV5RWHsB98zPEdSg2CEP1g198kpVZYw&#10;kS5/eLZqgn9TmswgmlObMoZqZ4EdBQ2QkFJ5XC+VKDvDtLF2AdaF3z+Bc36GqjKi/wNeEKVz8LiA&#10;nfEB/tYdTxfKesq/ODDpzhY8hP5crrNYQ7NW7mR+F3mYf48L/PH1bn8BAAD//wMAUEsDBBQABgAI&#10;AAAAIQB3KmDt3gAAAAoBAAAPAAAAZHJzL2Rvd25yZXYueG1sTI/BTsMwDIbvSLxDZCRuLF3YUClN&#10;J4TEjkMMDnDLGi+t1jhVk7WFp8ec4GbLn35/f7mZfSdGHGIbSMNykYFAqoNtyWl4f3u+yUHEZMia&#10;LhBq+MIIm+ryojSFDRO94rhPTnAIxcJoaFLqCylj3aA3cRF6JL4dw+BN4nVw0g5m4nDfSZVld9Kb&#10;lvhDY3p8arA+7c9ew4v7GL2ibSuP95/fW7ezp2ZKWl9fzY8PIBLO6Q+GX31Wh4qdDuFMNopOg1LZ&#10;LaMa8jV3YkCpJXc58LDK1yCrUv6vUP0AAAD//wMAUEsBAi0AFAAGAAgAAAAhALaDOJL+AAAA4QEA&#10;ABMAAAAAAAAAAAAAAAAAAAAAAFtDb250ZW50X1R5cGVzXS54bWxQSwECLQAUAAYACAAAACEAOP0h&#10;/9YAAACUAQAACwAAAAAAAAAAAAAAAAAvAQAAX3JlbHMvLnJlbHNQSwECLQAUAAYACAAAACEApUtb&#10;ZNgBAAAFBAAADgAAAAAAAAAAAAAAAAAuAgAAZHJzL2Uyb0RvYy54bWxQSwECLQAUAAYACAAAACEA&#10;dypg7d4AAAAKAQAADwAAAAAAAAAAAAAAAAAyBAAAZHJzL2Rvd25yZXYueG1sUEsFBgAAAAAEAAQA&#10;8wAAAD0FAAAAAA==&#10;" strokecolor="#5b9bd5 [3204]" strokeweight=".5pt">
                <v:stroke endarrow="block" joinstyle="miter"/>
              </v:shape>
            </w:pict>
          </mc:Fallback>
        </mc:AlternateContent>
      </w:r>
      <w:r w:rsidRPr="00724446">
        <w:rPr>
          <w:noProof/>
          <w:sz w:val="20"/>
          <w:szCs w:val="20"/>
        </w:rPr>
        <mc:AlternateContent>
          <mc:Choice Requires="wps">
            <w:drawing>
              <wp:anchor distT="45720" distB="45720" distL="114300" distR="114300" simplePos="0" relativeHeight="251834368" behindDoc="0" locked="0" layoutInCell="1" allowOverlap="1" wp14:anchorId="12CD32F4" wp14:editId="0A83B161">
                <wp:simplePos x="0" y="0"/>
                <wp:positionH relativeFrom="margin">
                  <wp:align>left</wp:align>
                </wp:positionH>
                <wp:positionV relativeFrom="paragraph">
                  <wp:posOffset>44634</wp:posOffset>
                </wp:positionV>
                <wp:extent cx="2790825" cy="6000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600075"/>
                        </a:xfrm>
                        <a:prstGeom prst="rect">
                          <a:avLst/>
                        </a:prstGeom>
                        <a:solidFill>
                          <a:schemeClr val="accent1">
                            <a:lumMod val="60000"/>
                            <a:lumOff val="40000"/>
                          </a:schemeClr>
                        </a:solidFill>
                        <a:ln w="9525">
                          <a:solidFill>
                            <a:schemeClr val="bg2">
                              <a:lumMod val="75000"/>
                            </a:schemeClr>
                          </a:solidFill>
                          <a:miter lim="800000"/>
                          <a:headEnd/>
                          <a:tailEnd/>
                        </a:ln>
                      </wps:spPr>
                      <wps:txbx>
                        <w:txbxContent>
                          <w:p w14:paraId="35C61AC2" w14:textId="04A23E73" w:rsidR="0096609E" w:rsidRPr="00724446" w:rsidRDefault="0096609E" w:rsidP="0096609E">
                            <w:pPr>
                              <w:rPr>
                                <w:rFonts w:ascii="Arial" w:hAnsi="Arial" w:cs="Arial"/>
                                <w:sz w:val="20"/>
                                <w:szCs w:val="20"/>
                              </w:rPr>
                            </w:pPr>
                            <w:r w:rsidRPr="00724446">
                              <w:rPr>
                                <w:rFonts w:ascii="Arial" w:hAnsi="Arial" w:cs="Arial"/>
                                <w:sz w:val="20"/>
                                <w:szCs w:val="20"/>
                              </w:rPr>
                              <w:t xml:space="preserve">Was the disclosure made by </w:t>
                            </w:r>
                            <w:r w:rsidR="008315D5" w:rsidRPr="00724446">
                              <w:rPr>
                                <w:rFonts w:ascii="Arial" w:hAnsi="Arial" w:cs="Arial"/>
                                <w:sz w:val="20"/>
                                <w:szCs w:val="20"/>
                              </w:rPr>
                              <w:t>one or more people</w:t>
                            </w:r>
                            <w:r w:rsidR="0035296D" w:rsidRPr="00724446">
                              <w:rPr>
                                <w:rFonts w:ascii="Arial" w:hAnsi="Arial" w:cs="Arial"/>
                                <w:sz w:val="20"/>
                                <w:szCs w:val="20"/>
                              </w:rPr>
                              <w:t>, rather than a business</w:t>
                            </w:r>
                            <w:r w:rsidRPr="00724446">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CD32F4" id="_x0000_s1032" type="#_x0000_t202" style="position:absolute;margin-left:0;margin-top:3.5pt;width:219.75pt;height:47.25pt;z-index:25183436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YWSAIAAK0EAAAOAAAAZHJzL2Uyb0RvYy54bWysVNuO0zAQfUfiHyy/06RRL9uo6Wrpsghp&#10;uUi7fIDrOI2F7TG226R8PWMnLQUkkBAvlj12zjkzZybr214rchTOSzAVnU5ySoThUEuzr+jn54dX&#10;N5T4wEzNFBhR0ZPw9Hbz8sW6s6UooAVVC0cQxPiysxVtQ7BllnneCs38BKwweNmA0yzg0e2z2rEO&#10;0bXKijxfZB242jrgwnuM3g+XdJPwm0bw8LFpvAhEVRS1hbS6tO7imm3WrNw7ZlvJRxnsH1RoJg2S&#10;XqDuWWDk4ORvUFpyBx6aMOGgM2gayUXKAbOZ5r9k89QyK1IuWBxvL2Xy/w+Wfzh+ckTWFS2mlBim&#10;0aNn0QfyGnpSxPJ01pf46sniu9BjGG1OqXr7CPyLJwa2LTN7ceccdK1gNcqbxi+zq08HHB9Bdt17&#10;qJGGHQIkoL5xOtYOq0EQHW06XayJUjgGi+UqvynmlHC8W+R5vpwnClaev7bOh7cCNImbijq0PqGz&#10;46MPUQ0rz08imQcl6wepVDrEdhNb5ciRYaMwzoUJQ5bqoFHuEI+8Y8tgGBtrCM/OYaRIjRuREuFP&#10;JMqQrqKrOWbxNwG7fZHeXJMv5yP5n1m0DDhQSuqK3kRdo97oyxtTp3YPTKphj1DKjEZFbwaXQr/r&#10;U0sszv7voD6hcw6G+cF5x00L7hslHc5ORf3XA3OCEvXOoPur6WwWhy0dZvNlgQd3fbO7vmGGI1RF&#10;AyXDdhvSgMYiGbjDLmlkMjC206BklIwzkco8zm8cuutzevXjL7P5DgAA//8DAFBLAwQUAAYACAAA&#10;ACEA9RxcNN0AAAAGAQAADwAAAGRycy9kb3ducmV2LnhtbEyPwU7DMBBE70j8g7WVuCDqBFooaZwK&#10;VSri0EvTVlzdeEmixusoduvw9ywnOI1WM5p5m69G24krDr51pCCdJiCQKmdaqhUc9puHBQgfNBnd&#10;OUIF3+hhVdze5DozLtIOr2WoBZeQz7SCJoQ+k9JXDVrtp65HYu/LDVYHPodamkFHLredfEySZ2l1&#10;S7zQ6B7XDVbn8mIVfMTync5H9Jv+c7u+ny3iNqWo1N1kfFuCCDiGvzD84jM6FMx0chcyXnQK+JGg&#10;4IWFzdnT6xzEiVNJOgdZ5PI/fvEDAAD//wMAUEsBAi0AFAAGAAgAAAAhALaDOJL+AAAA4QEAABMA&#10;AAAAAAAAAAAAAAAAAAAAAFtDb250ZW50X1R5cGVzXS54bWxQSwECLQAUAAYACAAAACEAOP0h/9YA&#10;AACUAQAACwAAAAAAAAAAAAAAAAAvAQAAX3JlbHMvLnJlbHNQSwECLQAUAAYACAAAACEAE/gmFkgC&#10;AACtBAAADgAAAAAAAAAAAAAAAAAuAgAAZHJzL2Uyb0RvYy54bWxQSwECLQAUAAYACAAAACEA9Rxc&#10;NN0AAAAGAQAADwAAAAAAAAAAAAAAAACiBAAAZHJzL2Rvd25yZXYueG1sUEsFBgAAAAAEAAQA8wAA&#10;AKwFAAAAAA==&#10;" fillcolor="#9cc2e5 [1940]" strokecolor="#aeaaaa [2414]">
                <v:textbox>
                  <w:txbxContent>
                    <w:p w14:paraId="35C61AC2" w14:textId="04A23E73" w:rsidR="0096609E" w:rsidRPr="00724446" w:rsidRDefault="0096609E" w:rsidP="0096609E">
                      <w:pPr>
                        <w:rPr>
                          <w:rFonts w:ascii="Arial" w:hAnsi="Arial" w:cs="Arial"/>
                          <w:sz w:val="20"/>
                          <w:szCs w:val="20"/>
                        </w:rPr>
                      </w:pPr>
                      <w:r w:rsidRPr="00724446">
                        <w:rPr>
                          <w:rFonts w:ascii="Arial" w:hAnsi="Arial" w:cs="Arial"/>
                          <w:sz w:val="20"/>
                          <w:szCs w:val="20"/>
                        </w:rPr>
                        <w:t xml:space="preserve">Was the disclosure made by </w:t>
                      </w:r>
                      <w:r w:rsidR="008315D5" w:rsidRPr="00724446">
                        <w:rPr>
                          <w:rFonts w:ascii="Arial" w:hAnsi="Arial" w:cs="Arial"/>
                          <w:sz w:val="20"/>
                          <w:szCs w:val="20"/>
                        </w:rPr>
                        <w:t>one or more people</w:t>
                      </w:r>
                      <w:r w:rsidR="0035296D" w:rsidRPr="00724446">
                        <w:rPr>
                          <w:rFonts w:ascii="Arial" w:hAnsi="Arial" w:cs="Arial"/>
                          <w:sz w:val="20"/>
                          <w:szCs w:val="20"/>
                        </w:rPr>
                        <w:t>, rather than a business</w:t>
                      </w:r>
                      <w:r w:rsidRPr="00724446">
                        <w:rPr>
                          <w:rFonts w:ascii="Arial" w:hAnsi="Arial" w:cs="Arial"/>
                          <w:sz w:val="20"/>
                          <w:szCs w:val="20"/>
                        </w:rPr>
                        <w:t>?</w:t>
                      </w:r>
                    </w:p>
                  </w:txbxContent>
                </v:textbox>
                <w10:wrap type="square" anchorx="margin"/>
              </v:shape>
            </w:pict>
          </mc:Fallback>
        </mc:AlternateContent>
      </w:r>
    </w:p>
    <w:p w14:paraId="0B101577" w14:textId="75EFAE1E" w:rsidR="00740381" w:rsidRPr="00724446" w:rsidRDefault="00417100">
      <w:pPr>
        <w:rPr>
          <w:sz w:val="20"/>
          <w:szCs w:val="20"/>
        </w:rPr>
      </w:pPr>
      <w:r w:rsidRPr="00724446">
        <w:rPr>
          <w:noProof/>
          <w:sz w:val="20"/>
          <w:szCs w:val="20"/>
        </w:rPr>
        <mc:AlternateContent>
          <mc:Choice Requires="wps">
            <w:drawing>
              <wp:anchor distT="45720" distB="45720" distL="114300" distR="114300" simplePos="0" relativeHeight="251842560" behindDoc="0" locked="0" layoutInCell="1" allowOverlap="1" wp14:anchorId="2DDF80D4" wp14:editId="38D7DEC1">
                <wp:simplePos x="0" y="0"/>
                <wp:positionH relativeFrom="column">
                  <wp:posOffset>797744</wp:posOffset>
                </wp:positionH>
                <wp:positionV relativeFrom="paragraph">
                  <wp:posOffset>2703748</wp:posOffset>
                </wp:positionV>
                <wp:extent cx="1217295" cy="264795"/>
                <wp:effectExtent l="0" t="0" r="20955" b="2095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7295" cy="264795"/>
                        </a:xfrm>
                        <a:prstGeom prst="rect">
                          <a:avLst/>
                        </a:prstGeom>
                        <a:solidFill>
                          <a:schemeClr val="bg2">
                            <a:lumMod val="90000"/>
                          </a:schemeClr>
                        </a:solidFill>
                        <a:ln w="9525">
                          <a:solidFill>
                            <a:schemeClr val="bg2">
                              <a:lumMod val="75000"/>
                            </a:schemeClr>
                          </a:solidFill>
                          <a:miter lim="800000"/>
                          <a:headEnd/>
                          <a:tailEnd/>
                        </a:ln>
                      </wps:spPr>
                      <wps:txbx>
                        <w:txbxContent>
                          <w:p w14:paraId="303D509D" w14:textId="4C5EE818" w:rsidR="000F3A9A" w:rsidRPr="00724446" w:rsidRDefault="0035296D" w:rsidP="000F3A9A">
                            <w:pPr>
                              <w:jc w:val="center"/>
                              <w:rPr>
                                <w:rFonts w:ascii="Arial" w:hAnsi="Arial" w:cs="Arial"/>
                                <w:sz w:val="20"/>
                                <w:szCs w:val="20"/>
                              </w:rPr>
                            </w:pPr>
                            <w:r w:rsidRPr="00724446">
                              <w:rPr>
                                <w:rFonts w:ascii="Arial" w:hAnsi="Arial" w:cs="Arial"/>
                                <w:sz w:val="20"/>
                                <w:szCs w:val="20"/>
                              </w:rPr>
                              <w:t>Yes</w:t>
                            </w:r>
                            <w:r w:rsidR="00331181" w:rsidRPr="00724446">
                              <w:rPr>
                                <w:rFonts w:ascii="Arial" w:hAnsi="Arial" w:cs="Arial"/>
                                <w:sz w:val="20"/>
                                <w:szCs w:val="2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F80D4" id="_x0000_s1033" type="#_x0000_t202" style="position:absolute;margin-left:62.8pt;margin-top:212.9pt;width:95.85pt;height:20.8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jwPAIAAJIEAAAOAAAAZHJzL2Uyb0RvYy54bWysVNuO0zAQfUfiHyy/07Sh3W6jpqulyyKk&#10;5SLt8gGO4zQWtsfYbpPy9YydtHRBSAiRB8v2jM+cmTOT9U2vFTkI5yWYks4mU0qE4VBLsyvpl6f7&#10;V9eU+MBMzRQYUdKj8PRm8/LFurOFyKEFVQtHEMT4orMlbUOwRZZ53grN/ASsMGhswGkW8Oh2We1Y&#10;h+haZfl0epV14GrrgAvv8fZuMNJNwm8awcOnpvEiEFVS5BbS6tJaxTXbrFmxc8y2ko802D+w0Ewa&#10;DHqGumOBkb2Tv0FpyR14aMKEg86gaSQXKQfMZjb9JZvHllmRcsHieHsuk/9/sPzj4bMjsi7payyP&#10;YRo1ehJ9IG+gJ3ksT2d9gV6PFv1Cj9coc0rV2wfgXz0xsG2Z2Ylb56BrBauR3iy+zC6eDjg+glTd&#10;B6gxDNsHSEB943SsHVaDIDryOJ6liVR4DJnPlvlqQQlHW341X+I+hmDF6bV1PrwToEnclNSh9Amd&#10;HR58GFxPLjGYByXre6lUOsR2E1vlyIFho1S7PD1Ve41Uh7vVFL8xZOrO6J4IPENShnQlXS3yRUJ4&#10;Zjs/+3OU5eKvomgZcGqU1CW9jrzGPo7Ff2tqTJYVgUk17LFGyoxqRAEGKUJf9Un35UnkCuojyuNg&#10;GBIcaty04L5T0uGAlNR/2zMnKFHvDUq8ms3ncaLSYb5Y5nhwl5bq0sIMR6iSBkqG7TakKYxUDdxi&#10;KzQyqRR7ZmAyUsbGT2UehzRO1uU5ef38lWx+AAAA//8DAFBLAwQUAAYACAAAACEAbnZag+EAAAAL&#10;AQAADwAAAGRycy9kb3ducmV2LnhtbEyPQU+DQBCF7yb+h82YeDF2KRVakaUxJk28GJU2eh3YEYjs&#10;LmG3FP31jic9vjdf3ryXb2fTi4lG3zmrYLmIQJCtne5so+Cw311vQPiAVmPvLCn4Ig/b4vwsx0y7&#10;k32lqQyN4BDrM1TQhjBkUvq6JYN+4QayfPtwo8HAcmykHvHE4aaXcRSl0mBn+UOLAz20VH+WR6Pg&#10;8XZ+ejc7nJ/T77colNV09bKZlLq8mO/vQASawx8Mv/W5OhTcqXJHq73oWcdJyqiCmzjhDUyslusV&#10;iIqddJ2ALHL5f0PxAwAA//8DAFBLAQItABQABgAIAAAAIQC2gziS/gAAAOEBAAATAAAAAAAAAAAA&#10;AAAAAAAAAABbQ29udGVudF9UeXBlc10ueG1sUEsBAi0AFAAGAAgAAAAhADj9If/WAAAAlAEAAAsA&#10;AAAAAAAAAAAAAAAALwEAAF9yZWxzLy5yZWxzUEsBAi0AFAAGAAgAAAAhALPkWPA8AgAAkgQAAA4A&#10;AAAAAAAAAAAAAAAALgIAAGRycy9lMm9Eb2MueG1sUEsBAi0AFAAGAAgAAAAhAG52WoPhAAAACwEA&#10;AA8AAAAAAAAAAAAAAAAAlgQAAGRycy9kb3ducmV2LnhtbFBLBQYAAAAABAAEAPMAAACkBQAAAAA=&#10;" fillcolor="#cfcdcd [2894]" strokecolor="#aeaaaa [2414]">
                <v:textbox>
                  <w:txbxContent>
                    <w:p w14:paraId="303D509D" w14:textId="4C5EE818" w:rsidR="000F3A9A" w:rsidRPr="00724446" w:rsidRDefault="0035296D" w:rsidP="000F3A9A">
                      <w:pPr>
                        <w:jc w:val="center"/>
                        <w:rPr>
                          <w:rFonts w:ascii="Arial" w:hAnsi="Arial" w:cs="Arial"/>
                          <w:sz w:val="20"/>
                          <w:szCs w:val="20"/>
                        </w:rPr>
                      </w:pPr>
                      <w:r w:rsidRPr="00724446">
                        <w:rPr>
                          <w:rFonts w:ascii="Arial" w:hAnsi="Arial" w:cs="Arial"/>
                          <w:sz w:val="20"/>
                          <w:szCs w:val="20"/>
                        </w:rPr>
                        <w:t>Yes</w:t>
                      </w:r>
                      <w:r w:rsidR="00331181" w:rsidRPr="00724446">
                        <w:rPr>
                          <w:rFonts w:ascii="Arial" w:hAnsi="Arial" w:cs="Arial"/>
                          <w:sz w:val="20"/>
                          <w:szCs w:val="20"/>
                        </w:rPr>
                        <w:t xml:space="preserve"> </w:t>
                      </w:r>
                    </w:p>
                  </w:txbxContent>
                </v:textbox>
                <w10:wrap type="square"/>
              </v:shape>
            </w:pict>
          </mc:Fallback>
        </mc:AlternateContent>
      </w:r>
      <w:r w:rsidRPr="00724446">
        <w:rPr>
          <w:noProof/>
          <w:sz w:val="20"/>
          <w:szCs w:val="20"/>
        </w:rPr>
        <mc:AlternateContent>
          <mc:Choice Requires="wps">
            <w:drawing>
              <wp:anchor distT="45720" distB="45720" distL="114300" distR="114300" simplePos="0" relativeHeight="251859968" behindDoc="0" locked="0" layoutInCell="1" allowOverlap="1" wp14:anchorId="19658A7C" wp14:editId="0EA9C637">
                <wp:simplePos x="0" y="0"/>
                <wp:positionH relativeFrom="margin">
                  <wp:align>center</wp:align>
                </wp:positionH>
                <wp:positionV relativeFrom="paragraph">
                  <wp:posOffset>1694241</wp:posOffset>
                </wp:positionV>
                <wp:extent cx="544195" cy="264795"/>
                <wp:effectExtent l="0" t="0" r="27305" b="2095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195" cy="264795"/>
                        </a:xfrm>
                        <a:prstGeom prst="rect">
                          <a:avLst/>
                        </a:prstGeom>
                        <a:solidFill>
                          <a:schemeClr val="bg2">
                            <a:lumMod val="90000"/>
                          </a:schemeClr>
                        </a:solidFill>
                        <a:ln w="9525">
                          <a:solidFill>
                            <a:schemeClr val="bg2">
                              <a:lumMod val="75000"/>
                            </a:schemeClr>
                          </a:solidFill>
                          <a:miter lim="800000"/>
                          <a:headEnd/>
                          <a:tailEnd/>
                        </a:ln>
                      </wps:spPr>
                      <wps:txbx>
                        <w:txbxContent>
                          <w:p w14:paraId="7DD7A3CE" w14:textId="77777777" w:rsidR="006C6AAB" w:rsidRPr="00724446" w:rsidRDefault="006C6AAB" w:rsidP="006C6AAB">
                            <w:pPr>
                              <w:jc w:val="center"/>
                              <w:rPr>
                                <w:rFonts w:ascii="Arial" w:hAnsi="Arial" w:cs="Arial"/>
                                <w:sz w:val="20"/>
                                <w:szCs w:val="20"/>
                              </w:rPr>
                            </w:pPr>
                            <w:r w:rsidRPr="00724446">
                              <w:rPr>
                                <w:rFonts w:ascii="Arial" w:hAnsi="Arial" w:cs="Arial"/>
                                <w:sz w:val="20"/>
                                <w:szCs w:val="20"/>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658A7C" id="_x0000_s1034" type="#_x0000_t202" style="position:absolute;margin-left:0;margin-top:133.4pt;width:42.85pt;height:20.85pt;z-index:25185996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tj3PAIAAJAEAAAOAAAAZHJzL2Uyb0RvYy54bWysVNuO0zAQfUfiHyy/07Qh2W2jpqulyyKk&#10;5SLt8gGO4zQWtifYbpPy9YydtHRBSAiRB8v2jM+cmTOT9c2gFTkI6ySYki5mc0qE4VBLsyvpl6f7&#10;V0tKnGemZgqMKOlROHqzefli3XeFSKEFVQtLEMS4ou9K2nrfFUnieCs0czPohEFjA1Yzj0e7S2rL&#10;ekTXKknn86ukB1t3FrhwDm/vRiPdRPymEdx/ahonPFElRW4+rjauVViTzZoVO8u6VvKJBvsHFppJ&#10;g0HPUHfMM7K38jcoLbkFB42fcdAJNI3kIuaA2Szmv2Tz2LJOxFywOK47l8n9P1j+8fDZElmX9DUl&#10;hmmU6EkMnryBgaShOn3nCnR67NDND3iNKsdMXfcA/KsjBrYtMztxay30rWA1sluEl8nF0xHHBZCq&#10;/wA1hmF7DxFoaKwOpcNiEERHlY5nZQIVjpd5li1WOSUcTelVdo37EIEVp8eddf6dAE3CpqQWhY/g&#10;7PDg/Oh6cgmxHChZ30ul4iE0m9gqSw4M26TapfGp2mtkOt6t5vhNIWNvBvdI4BmSMqQv6SpP84jw&#10;zHZ+9uco1/lfRdHS48woqUu6DLymLg61f2tqTJYVnkk17rFGykxihPqPSvihGqLqy5PGFdRHVMfC&#10;OCI40rhpwX6npMfxKKn7tmdWUKLeG1R4tciyME/xkOXXKR7spaW6tDDDEaqknpJxu/VxBgNVA7fY&#10;CY2MKoWWGZlMlLHtY5mnEQ1zdXmOXj9/JJsfAAAA//8DAFBLAwQUAAYACAAAACEAiank2N0AAAAH&#10;AQAADwAAAGRycy9kb3ducmV2LnhtbEyPQUvEMBSE74L/ITzBi7iJK1trbbqIsOBF1Cp6fW2ebbF5&#10;KU22G/31xpMehxlmvim30Y5iodkPjjVcrBQI4taZgTsNry+78xyED8gGR8ek4Ys8bKvjoxIL4w78&#10;TEsdOpFK2BeooQ9hKqT0bU8W/cpNxMn7cLPFkOTcSTPjIZXbUa6VyqTFgdNCjxPd9dR+1nur4f46&#10;PrzbHcbH7PtNhbpZzp7yRevTk3h7AyJQDH9h+MVP6FAlpsbt2XgxakhHgoZ1lqUDyc43VyAaDZcq&#10;34CsSvmfv/oBAAD//wMAUEsBAi0AFAAGAAgAAAAhALaDOJL+AAAA4QEAABMAAAAAAAAAAAAAAAAA&#10;AAAAAFtDb250ZW50X1R5cGVzXS54bWxQSwECLQAUAAYACAAAACEAOP0h/9YAAACUAQAACwAAAAAA&#10;AAAAAAAAAAAvAQAAX3JlbHMvLnJlbHNQSwECLQAUAAYACAAAACEAnvLY9zwCAACQBAAADgAAAAAA&#10;AAAAAAAAAAAuAgAAZHJzL2Uyb0RvYy54bWxQSwECLQAUAAYACAAAACEAiank2N0AAAAHAQAADwAA&#10;AAAAAAAAAAAAAACWBAAAZHJzL2Rvd25yZXYueG1sUEsFBgAAAAAEAAQA8wAAAKAFAAAAAA==&#10;" fillcolor="#cfcdcd [2894]" strokecolor="#aeaaaa [2414]">
                <v:textbox>
                  <w:txbxContent>
                    <w:p w14:paraId="7DD7A3CE" w14:textId="77777777" w:rsidR="006C6AAB" w:rsidRPr="00724446" w:rsidRDefault="006C6AAB" w:rsidP="006C6AAB">
                      <w:pPr>
                        <w:jc w:val="center"/>
                        <w:rPr>
                          <w:rFonts w:ascii="Arial" w:hAnsi="Arial" w:cs="Arial"/>
                          <w:sz w:val="20"/>
                          <w:szCs w:val="20"/>
                        </w:rPr>
                      </w:pPr>
                      <w:r w:rsidRPr="00724446">
                        <w:rPr>
                          <w:rFonts w:ascii="Arial" w:hAnsi="Arial" w:cs="Arial"/>
                          <w:sz w:val="20"/>
                          <w:szCs w:val="20"/>
                        </w:rPr>
                        <w:t>No</w:t>
                      </w:r>
                    </w:p>
                  </w:txbxContent>
                </v:textbox>
                <w10:wrap type="square" anchorx="margin"/>
              </v:shape>
            </w:pict>
          </mc:Fallback>
        </mc:AlternateContent>
      </w:r>
      <w:r w:rsidRPr="00724446">
        <w:rPr>
          <w:noProof/>
          <w:sz w:val="20"/>
          <w:szCs w:val="20"/>
        </w:rPr>
        <mc:AlternateContent>
          <mc:Choice Requires="wps">
            <w:drawing>
              <wp:anchor distT="0" distB="0" distL="114300" distR="114300" simplePos="0" relativeHeight="251851776" behindDoc="0" locked="0" layoutInCell="1" allowOverlap="1" wp14:anchorId="7C16D8F1" wp14:editId="5422F4B6">
                <wp:simplePos x="0" y="0"/>
                <wp:positionH relativeFrom="margin">
                  <wp:align>center</wp:align>
                </wp:positionH>
                <wp:positionV relativeFrom="paragraph">
                  <wp:posOffset>1825318</wp:posOffset>
                </wp:positionV>
                <wp:extent cx="1038225" cy="0"/>
                <wp:effectExtent l="0" t="76200" r="9525" b="95250"/>
                <wp:wrapNone/>
                <wp:docPr id="230" name="Straight Arrow Connector 230"/>
                <wp:cNvGraphicFramePr/>
                <a:graphic xmlns:a="http://schemas.openxmlformats.org/drawingml/2006/main">
                  <a:graphicData uri="http://schemas.microsoft.com/office/word/2010/wordprocessingShape">
                    <wps:wsp>
                      <wps:cNvCnPr/>
                      <wps:spPr>
                        <a:xfrm>
                          <a:off x="0" y="0"/>
                          <a:ext cx="1038225"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7E72418" id="Straight Arrow Connector 230" o:spid="_x0000_s1026" type="#_x0000_t32" style="position:absolute;margin-left:0;margin-top:143.75pt;width:81.75pt;height:0;z-index:251851776;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xoo1AEAAAQEAAAOAAAAZHJzL2Uyb0RvYy54bWysU9uO0zAQfUfiHyy/0yRdgVZV0xXqAi8I&#10;Knb5AK8zbiz5pvHQtH/P2G2zCJAQiJdJbM+ZOed4vL47eicOgNnG0Mtu0UoBQcfBhn0vvz6+f3Ur&#10;RSYVBuVigF6eIMu7zcsX6ymtYBnH6AZAwUVCXk2plyNRWjVN1iN4lRcxQeBDE9Er4iXumwHVxNW9&#10;a5Zt+6aZIg4Jo4aceff+fCg3tb4xoOmzMRlIuF4yN6oRa3wqsdms1WqPKo1WX2iof2DhlQ3cdC51&#10;r0iJb2h/KeWtxpijoYWOvonGWA1VA6vp2p/UPIwqQdXC5uQ025T/X1n96bBDYYdeLm/Yn6A8X9ID&#10;obL7kcRbxDiJbQyBjYwoSg47NqW8YuA27PCyymmHRf7RoC9fFiaO1eXT7DIcSWje7Nqb2+XytRT6&#10;etY8AxNm+gDRi/LTy3xhMlPoqsvq8DETt2bgFVC6ulAiKevehUHQKbEWQqvC3kHhzeklpSn8z4zr&#10;H50cnOFfwLAXhWNtU6cQtg7FQfH8KK0hUDdX4uwCM9a5Gdj+GXjJL1CoE/o34BlRO8dAM9jbEPF3&#10;3el4pWzO+VcHzrqLBU9xONW7rNbwqFWvLs+izPKP6wp/fryb7wAAAP//AwBQSwMEFAAGAAgAAAAh&#10;ADea2vbbAAAACAEAAA8AAABkcnMvZG93bnJldi54bWxMj0FPwzAMhe9I/IfISNxYShFjK00nhMSO&#10;IAYHdssaL6nWOFXjtYVfTyYhjZvt9/T8vXI1+VYM2McmkILbWQYCqQ6mIavg8+PlZgEisiaj20Co&#10;4BsjrKrLi1IXJoz0jsOGrUghFAutwDF3hZSxduh1nIUOKWn70HvNae2tNL0eU7hvZZ5lc+l1Q+mD&#10;0x0+O6wPm6NX8Ga/Bp/TupH75fZnbV/NwY2s1PXV9PQIgnHisxlO+AkdqsS0C0cyUbQKUhFWkC8e&#10;7kGc5PldGnZ/F1mV8n+B6hcAAP//AwBQSwECLQAUAAYACAAAACEAtoM4kv4AAADhAQAAEwAAAAAA&#10;AAAAAAAAAAAAAAAAW0NvbnRlbnRfVHlwZXNdLnhtbFBLAQItABQABgAIAAAAIQA4/SH/1gAAAJQB&#10;AAALAAAAAAAAAAAAAAAAAC8BAABfcmVscy8ucmVsc1BLAQItABQABgAIAAAAIQAYhxoo1AEAAAQE&#10;AAAOAAAAAAAAAAAAAAAAAC4CAABkcnMvZTJvRG9jLnhtbFBLAQItABQABgAIAAAAIQA3mtr22wAA&#10;AAgBAAAPAAAAAAAAAAAAAAAAAC4EAABkcnMvZG93bnJldi54bWxQSwUGAAAAAAQABADzAAAANgUA&#10;AAAA&#10;" strokecolor="#5b9bd5 [3204]" strokeweight=".5pt">
                <v:stroke endarrow="block" joinstyle="miter"/>
                <w10:wrap anchorx="margin"/>
              </v:shape>
            </w:pict>
          </mc:Fallback>
        </mc:AlternateContent>
      </w:r>
      <w:r w:rsidRPr="00724446">
        <w:rPr>
          <w:noProof/>
          <w:sz w:val="20"/>
          <w:szCs w:val="20"/>
        </w:rPr>
        <mc:AlternateContent>
          <mc:Choice Requires="wps">
            <w:drawing>
              <wp:anchor distT="45720" distB="45720" distL="114300" distR="114300" simplePos="0" relativeHeight="251849728" behindDoc="0" locked="0" layoutInCell="1" allowOverlap="1" wp14:anchorId="1D1B7198" wp14:editId="7738DD9F">
                <wp:simplePos x="0" y="0"/>
                <wp:positionH relativeFrom="margin">
                  <wp:align>right</wp:align>
                </wp:positionH>
                <wp:positionV relativeFrom="paragraph">
                  <wp:posOffset>1129869</wp:posOffset>
                </wp:positionV>
                <wp:extent cx="2790825" cy="2838450"/>
                <wp:effectExtent l="0" t="0" r="28575" b="19050"/>
                <wp:wrapSquare wrapText="bothSides"/>
                <wp:docPr id="2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2838450"/>
                        </a:xfrm>
                        <a:prstGeom prst="rect">
                          <a:avLst/>
                        </a:prstGeom>
                        <a:solidFill>
                          <a:schemeClr val="accent1">
                            <a:lumMod val="40000"/>
                            <a:lumOff val="60000"/>
                          </a:schemeClr>
                        </a:solidFill>
                        <a:ln w="9525">
                          <a:solidFill>
                            <a:schemeClr val="bg2">
                              <a:lumMod val="75000"/>
                            </a:schemeClr>
                          </a:solidFill>
                          <a:miter lim="800000"/>
                          <a:headEnd/>
                          <a:tailEnd/>
                        </a:ln>
                      </wps:spPr>
                      <wps:txbx>
                        <w:txbxContent>
                          <w:p w14:paraId="6F332469" w14:textId="59748740" w:rsidR="00344923" w:rsidRDefault="000F3A9A" w:rsidP="000F3A9A">
                            <w:pPr>
                              <w:pStyle w:val="Default"/>
                              <w:rPr>
                                <w:sz w:val="20"/>
                                <w:szCs w:val="20"/>
                              </w:rPr>
                            </w:pPr>
                            <w:r w:rsidRPr="00724446">
                              <w:rPr>
                                <w:sz w:val="20"/>
                                <w:szCs w:val="20"/>
                              </w:rPr>
                              <w:t xml:space="preserve">The disclosure is not a </w:t>
                            </w:r>
                            <w:r w:rsidR="007C4B5A" w:rsidRPr="00724446">
                              <w:rPr>
                                <w:sz w:val="20"/>
                                <w:szCs w:val="20"/>
                              </w:rPr>
                              <w:t>Public Interest Disclosure</w:t>
                            </w:r>
                            <w:r w:rsidRPr="00724446">
                              <w:rPr>
                                <w:sz w:val="20"/>
                                <w:szCs w:val="20"/>
                              </w:rPr>
                              <w:t>.</w:t>
                            </w:r>
                          </w:p>
                          <w:p w14:paraId="66758F6B" w14:textId="77777777" w:rsidR="000517C8" w:rsidRPr="00724446" w:rsidRDefault="000517C8" w:rsidP="000F3A9A">
                            <w:pPr>
                              <w:pStyle w:val="Default"/>
                              <w:rPr>
                                <w:sz w:val="20"/>
                                <w:szCs w:val="20"/>
                              </w:rPr>
                            </w:pPr>
                          </w:p>
                          <w:p w14:paraId="371968C2" w14:textId="407B7B91" w:rsidR="000F3A9A" w:rsidRPr="00724446" w:rsidRDefault="000F3A9A" w:rsidP="000F3A9A">
                            <w:pPr>
                              <w:pStyle w:val="Default"/>
                              <w:rPr>
                                <w:sz w:val="20"/>
                                <w:szCs w:val="20"/>
                              </w:rPr>
                            </w:pPr>
                            <w:r w:rsidRPr="00724446">
                              <w:rPr>
                                <w:sz w:val="20"/>
                                <w:szCs w:val="20"/>
                              </w:rPr>
                              <w:t>Advise the discloser (in writing) within 28 days</w:t>
                            </w:r>
                            <w:r w:rsidR="008A185E" w:rsidRPr="00724446">
                              <w:rPr>
                                <w:sz w:val="20"/>
                                <w:szCs w:val="20"/>
                              </w:rPr>
                              <w:t xml:space="preserve"> either</w:t>
                            </w:r>
                            <w:r w:rsidRPr="00724446">
                              <w:rPr>
                                <w:sz w:val="20"/>
                                <w:szCs w:val="20"/>
                              </w:rPr>
                              <w:t xml:space="preserve"> that: </w:t>
                            </w:r>
                          </w:p>
                          <w:p w14:paraId="64D4A6D4" w14:textId="2950E648" w:rsidR="000F3A9A" w:rsidRPr="00724446" w:rsidRDefault="005064C6" w:rsidP="00B3687F">
                            <w:pPr>
                              <w:pStyle w:val="Default"/>
                              <w:numPr>
                                <w:ilvl w:val="0"/>
                                <w:numId w:val="36"/>
                              </w:numPr>
                              <w:spacing w:after="64"/>
                              <w:ind w:left="720" w:hanging="360"/>
                              <w:rPr>
                                <w:sz w:val="20"/>
                                <w:szCs w:val="20"/>
                              </w:rPr>
                            </w:pPr>
                            <w:r w:rsidRPr="00724446">
                              <w:rPr>
                                <w:sz w:val="20"/>
                                <w:szCs w:val="20"/>
                              </w:rPr>
                              <w:t xml:space="preserve">the disclosure </w:t>
                            </w:r>
                            <w:r w:rsidR="008A185E" w:rsidRPr="00724446">
                              <w:rPr>
                                <w:sz w:val="20"/>
                                <w:szCs w:val="20"/>
                              </w:rPr>
                              <w:t xml:space="preserve">is </w:t>
                            </w:r>
                            <w:r w:rsidR="000F3A9A" w:rsidRPr="00724446">
                              <w:rPr>
                                <w:sz w:val="20"/>
                                <w:szCs w:val="20"/>
                              </w:rPr>
                              <w:t xml:space="preserve">not a </w:t>
                            </w:r>
                            <w:r w:rsidR="00344923" w:rsidRPr="00724446">
                              <w:rPr>
                                <w:sz w:val="20"/>
                                <w:szCs w:val="20"/>
                              </w:rPr>
                              <w:t xml:space="preserve">Public Interest Disclosure </w:t>
                            </w:r>
                            <w:r w:rsidR="000F3A9A" w:rsidRPr="00724446">
                              <w:rPr>
                                <w:sz w:val="20"/>
                                <w:szCs w:val="20"/>
                              </w:rPr>
                              <w:t xml:space="preserve">and has not been referred to IBAC, the Victorian Inspectorate or the Integrity and Oversight committee for further assessment. </w:t>
                            </w:r>
                          </w:p>
                          <w:p w14:paraId="4D10F060" w14:textId="35D2BD67" w:rsidR="000F3A9A" w:rsidRPr="00724446" w:rsidRDefault="005064C6" w:rsidP="00B3687F">
                            <w:pPr>
                              <w:pStyle w:val="Default"/>
                              <w:numPr>
                                <w:ilvl w:val="0"/>
                                <w:numId w:val="36"/>
                              </w:numPr>
                              <w:spacing w:after="64"/>
                              <w:ind w:left="720" w:hanging="360"/>
                              <w:rPr>
                                <w:sz w:val="20"/>
                                <w:szCs w:val="20"/>
                              </w:rPr>
                            </w:pPr>
                            <w:r w:rsidRPr="00724446">
                              <w:rPr>
                                <w:sz w:val="20"/>
                                <w:szCs w:val="20"/>
                              </w:rPr>
                              <w:t xml:space="preserve">the disclosure </w:t>
                            </w:r>
                            <w:r w:rsidR="000F3A9A" w:rsidRPr="00724446">
                              <w:rPr>
                                <w:sz w:val="20"/>
                                <w:szCs w:val="20"/>
                              </w:rPr>
                              <w:t>was referred to IBAC</w:t>
                            </w:r>
                            <w:r w:rsidR="00344923" w:rsidRPr="00724446">
                              <w:rPr>
                                <w:sz w:val="20"/>
                                <w:szCs w:val="20"/>
                              </w:rPr>
                              <w:t>,</w:t>
                            </w:r>
                            <w:r w:rsidR="000F3A9A" w:rsidRPr="00724446">
                              <w:rPr>
                                <w:sz w:val="20"/>
                                <w:szCs w:val="20"/>
                              </w:rPr>
                              <w:t xml:space="preserve"> who has determined the disclosure not to be a </w:t>
                            </w:r>
                            <w:r w:rsidR="00344923" w:rsidRPr="00724446">
                              <w:rPr>
                                <w:sz w:val="20"/>
                                <w:szCs w:val="20"/>
                              </w:rPr>
                              <w:t xml:space="preserve">Public Interest Complaint </w:t>
                            </w:r>
                            <w:r w:rsidR="000F3A9A" w:rsidRPr="00724446">
                              <w:rPr>
                                <w:sz w:val="20"/>
                                <w:szCs w:val="20"/>
                              </w:rPr>
                              <w:t xml:space="preserve">and has referred the matter back to Council. </w:t>
                            </w:r>
                          </w:p>
                          <w:p w14:paraId="2FCFADBA" w14:textId="77777777" w:rsidR="000517C8" w:rsidRDefault="000517C8" w:rsidP="00344923">
                            <w:pPr>
                              <w:pStyle w:val="Default"/>
                              <w:rPr>
                                <w:color w:val="000000" w:themeColor="text1"/>
                                <w:sz w:val="20"/>
                                <w:szCs w:val="20"/>
                              </w:rPr>
                            </w:pPr>
                          </w:p>
                          <w:p w14:paraId="1DE27928" w14:textId="470BEEA9" w:rsidR="000F3A9A" w:rsidRPr="00724446" w:rsidRDefault="000F3A9A" w:rsidP="00344923">
                            <w:pPr>
                              <w:pStyle w:val="Default"/>
                              <w:rPr>
                                <w:color w:val="000000" w:themeColor="text1"/>
                                <w:sz w:val="20"/>
                                <w:szCs w:val="20"/>
                              </w:rPr>
                            </w:pPr>
                            <w:r w:rsidRPr="00724446">
                              <w:rPr>
                                <w:color w:val="000000" w:themeColor="text1"/>
                                <w:sz w:val="20"/>
                                <w:szCs w:val="20"/>
                              </w:rPr>
                              <w:t xml:space="preserve">Some protections still apply. </w:t>
                            </w:r>
                          </w:p>
                          <w:p w14:paraId="6D69C6DB" w14:textId="64B45A59" w:rsidR="000F3A9A" w:rsidRPr="00724446" w:rsidRDefault="000F3A9A" w:rsidP="000F3A9A">
                            <w:pPr>
                              <w:ind w:left="567"/>
                              <w:rPr>
                                <w:rFonts w:ascii="Arial" w:hAnsi="Arial" w:cs="Arial"/>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1B7198" id="_x0000_s1035" type="#_x0000_t202" style="position:absolute;margin-left:168.55pt;margin-top:88.95pt;width:219.75pt;height:223.5pt;z-index:251849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Z+LTQIAAK8EAAAOAAAAZHJzL2Uyb0RvYy54bWysVNuO0zAQfUfiHyy/06Sh3W2jpqulyyKk&#10;5SLt8gGu4zQWtsfYbpPy9Tt20lJAAgmRB8szts+cmTOT1U2vFTkI5yWYik4nOSXCcKil2VX0y9P9&#10;qwUlPjBTMwVGVPQoPL1Zv3yx6mwpCmhB1cIRBDG+7GxF2xBsmWWet0IzPwErDB424DQLaLpdVjvW&#10;IbpWWZHnV1kHrrYOuPAevXfDIV0n/KYRPHxqGi8CURVFbiGtLq3buGbrFSt3jtlW8pEG+wcWmkmD&#10;Qc9QdywwsnfyNygtuQMPTZhw0Bk0jeQi5YDZTPNfsnlsmRUpFyyOt+cy+f8Hyz8ePjsi64oWxZIS&#10;wzSK9CT6QN5AT4pYn876Eq89WrwYenSjzilXbx+Af/XEwKZlZidunYOuFaxGftP4Mrt4OuD4CLLt&#10;PkCNYdg+QALqG6dj8bAcBNFRp+NZm0iFo7O4XuaLYk4Jx7Ni8Xoxmyf1MlaenlvnwzsBmsRNRR2K&#10;n+DZ4cGHSIeVpysxmgcl63upVDJiw4mNcuTAsFUY58KEIU2118h38M9y/IamQTe21uC+OrkxRGrd&#10;iJQC/hREGdJVdDnHNP5GYLsr0p3L4NfzMfifo2gZcKSU1BVdRF4j3yjMW1Onhg9MqmGPUMqMSkVx&#10;BplCv+1TUyxPDbCF+ojSORgmCCceNy2475R0OD0V9d/2zAlK1HuD8i+ns1kct2TM5tcFGu7yZHt5&#10;wgxHqIoGSobtJqQRjUUycItt0sgkYOyngclIGacilXmc4Dh2l3a69eM/s34GAAD//wMAUEsDBBQA&#10;BgAIAAAAIQAk1RUY3wAAAAgBAAAPAAAAZHJzL2Rvd25yZXYueG1sTI/NTsMwEITvSH0HaytxQdSh&#10;9C8hTkWoOHDogYI4u/E2CdjrELtteHuWEz3uzuzsN/l6cFacsA+tJwV3kwQEUuVNS7WC97fn2xWI&#10;EDUZbT2hgh8MsC5GV7nOjD/TK552sRYcQiHTCpoYu0zKUDXodJj4Dom1g++djjz2tTS9PnO4s3Ka&#10;JAvpdEv8odEdPjVYfe2OjjFuSpNs54eXj29ry6GkzadfbZS6Hg+PDyAiDvHfDH/4fAMFM+39kUwQ&#10;VgEXibxdLlMQLM/u0zmIvYLFdJaCLHJ5WaD4BQAA//8DAFBLAQItABQABgAIAAAAIQC2gziS/gAA&#10;AOEBAAATAAAAAAAAAAAAAAAAAAAAAABbQ29udGVudF9UeXBlc10ueG1sUEsBAi0AFAAGAAgAAAAh&#10;ADj9If/WAAAAlAEAAAsAAAAAAAAAAAAAAAAALwEAAF9yZWxzLy5yZWxzUEsBAi0AFAAGAAgAAAAh&#10;AFaxn4tNAgAArwQAAA4AAAAAAAAAAAAAAAAALgIAAGRycy9lMm9Eb2MueG1sUEsBAi0AFAAGAAgA&#10;AAAhACTVFRjfAAAACAEAAA8AAAAAAAAAAAAAAAAApwQAAGRycy9kb3ducmV2LnhtbFBLBQYAAAAA&#10;BAAEAPMAAACzBQAAAAA=&#10;" fillcolor="#bdd6ee [1300]" strokecolor="#aeaaaa [2414]">
                <v:textbox>
                  <w:txbxContent>
                    <w:p w14:paraId="6F332469" w14:textId="59748740" w:rsidR="00344923" w:rsidRDefault="000F3A9A" w:rsidP="000F3A9A">
                      <w:pPr>
                        <w:pStyle w:val="Default"/>
                        <w:rPr>
                          <w:sz w:val="20"/>
                          <w:szCs w:val="20"/>
                        </w:rPr>
                      </w:pPr>
                      <w:r w:rsidRPr="00724446">
                        <w:rPr>
                          <w:sz w:val="20"/>
                          <w:szCs w:val="20"/>
                        </w:rPr>
                        <w:t xml:space="preserve">The disclosure is not a </w:t>
                      </w:r>
                      <w:r w:rsidR="007C4B5A" w:rsidRPr="00724446">
                        <w:rPr>
                          <w:sz w:val="20"/>
                          <w:szCs w:val="20"/>
                        </w:rPr>
                        <w:t>Public Interest Disclosure</w:t>
                      </w:r>
                      <w:r w:rsidRPr="00724446">
                        <w:rPr>
                          <w:sz w:val="20"/>
                          <w:szCs w:val="20"/>
                        </w:rPr>
                        <w:t>.</w:t>
                      </w:r>
                    </w:p>
                    <w:p w14:paraId="66758F6B" w14:textId="77777777" w:rsidR="000517C8" w:rsidRPr="00724446" w:rsidRDefault="000517C8" w:rsidP="000F3A9A">
                      <w:pPr>
                        <w:pStyle w:val="Default"/>
                        <w:rPr>
                          <w:sz w:val="20"/>
                          <w:szCs w:val="20"/>
                        </w:rPr>
                      </w:pPr>
                    </w:p>
                    <w:p w14:paraId="371968C2" w14:textId="407B7B91" w:rsidR="000F3A9A" w:rsidRPr="00724446" w:rsidRDefault="000F3A9A" w:rsidP="000F3A9A">
                      <w:pPr>
                        <w:pStyle w:val="Default"/>
                        <w:rPr>
                          <w:sz w:val="20"/>
                          <w:szCs w:val="20"/>
                        </w:rPr>
                      </w:pPr>
                      <w:r w:rsidRPr="00724446">
                        <w:rPr>
                          <w:sz w:val="20"/>
                          <w:szCs w:val="20"/>
                        </w:rPr>
                        <w:t>Advise the discloser (in writing) within 28 days</w:t>
                      </w:r>
                      <w:r w:rsidR="008A185E" w:rsidRPr="00724446">
                        <w:rPr>
                          <w:sz w:val="20"/>
                          <w:szCs w:val="20"/>
                        </w:rPr>
                        <w:t xml:space="preserve"> either</w:t>
                      </w:r>
                      <w:r w:rsidRPr="00724446">
                        <w:rPr>
                          <w:sz w:val="20"/>
                          <w:szCs w:val="20"/>
                        </w:rPr>
                        <w:t xml:space="preserve"> that: </w:t>
                      </w:r>
                    </w:p>
                    <w:p w14:paraId="64D4A6D4" w14:textId="2950E648" w:rsidR="000F3A9A" w:rsidRPr="00724446" w:rsidRDefault="005064C6" w:rsidP="00B3687F">
                      <w:pPr>
                        <w:pStyle w:val="Default"/>
                        <w:numPr>
                          <w:ilvl w:val="0"/>
                          <w:numId w:val="36"/>
                        </w:numPr>
                        <w:spacing w:after="64"/>
                        <w:ind w:left="720" w:hanging="360"/>
                        <w:rPr>
                          <w:sz w:val="20"/>
                          <w:szCs w:val="20"/>
                        </w:rPr>
                      </w:pPr>
                      <w:r w:rsidRPr="00724446">
                        <w:rPr>
                          <w:sz w:val="20"/>
                          <w:szCs w:val="20"/>
                        </w:rPr>
                        <w:t xml:space="preserve">the disclosure </w:t>
                      </w:r>
                      <w:r w:rsidR="008A185E" w:rsidRPr="00724446">
                        <w:rPr>
                          <w:sz w:val="20"/>
                          <w:szCs w:val="20"/>
                        </w:rPr>
                        <w:t xml:space="preserve">is </w:t>
                      </w:r>
                      <w:r w:rsidR="000F3A9A" w:rsidRPr="00724446">
                        <w:rPr>
                          <w:sz w:val="20"/>
                          <w:szCs w:val="20"/>
                        </w:rPr>
                        <w:t xml:space="preserve">not a </w:t>
                      </w:r>
                      <w:r w:rsidR="00344923" w:rsidRPr="00724446">
                        <w:rPr>
                          <w:sz w:val="20"/>
                          <w:szCs w:val="20"/>
                        </w:rPr>
                        <w:t xml:space="preserve">Public Interest Disclosure </w:t>
                      </w:r>
                      <w:r w:rsidR="000F3A9A" w:rsidRPr="00724446">
                        <w:rPr>
                          <w:sz w:val="20"/>
                          <w:szCs w:val="20"/>
                        </w:rPr>
                        <w:t xml:space="preserve">and has not been referred to IBAC, the Victorian Inspectorate or the Integrity and Oversight committee for further assessment. </w:t>
                      </w:r>
                    </w:p>
                    <w:p w14:paraId="4D10F060" w14:textId="35D2BD67" w:rsidR="000F3A9A" w:rsidRPr="00724446" w:rsidRDefault="005064C6" w:rsidP="00B3687F">
                      <w:pPr>
                        <w:pStyle w:val="Default"/>
                        <w:numPr>
                          <w:ilvl w:val="0"/>
                          <w:numId w:val="36"/>
                        </w:numPr>
                        <w:spacing w:after="64"/>
                        <w:ind w:left="720" w:hanging="360"/>
                        <w:rPr>
                          <w:sz w:val="20"/>
                          <w:szCs w:val="20"/>
                        </w:rPr>
                      </w:pPr>
                      <w:r w:rsidRPr="00724446">
                        <w:rPr>
                          <w:sz w:val="20"/>
                          <w:szCs w:val="20"/>
                        </w:rPr>
                        <w:t xml:space="preserve">the disclosure </w:t>
                      </w:r>
                      <w:r w:rsidR="000F3A9A" w:rsidRPr="00724446">
                        <w:rPr>
                          <w:sz w:val="20"/>
                          <w:szCs w:val="20"/>
                        </w:rPr>
                        <w:t>was referred to IBAC</w:t>
                      </w:r>
                      <w:r w:rsidR="00344923" w:rsidRPr="00724446">
                        <w:rPr>
                          <w:sz w:val="20"/>
                          <w:szCs w:val="20"/>
                        </w:rPr>
                        <w:t>,</w:t>
                      </w:r>
                      <w:r w:rsidR="000F3A9A" w:rsidRPr="00724446">
                        <w:rPr>
                          <w:sz w:val="20"/>
                          <w:szCs w:val="20"/>
                        </w:rPr>
                        <w:t xml:space="preserve"> who has determined the disclosure not to be a </w:t>
                      </w:r>
                      <w:r w:rsidR="00344923" w:rsidRPr="00724446">
                        <w:rPr>
                          <w:sz w:val="20"/>
                          <w:szCs w:val="20"/>
                        </w:rPr>
                        <w:t xml:space="preserve">Public Interest Complaint </w:t>
                      </w:r>
                      <w:r w:rsidR="000F3A9A" w:rsidRPr="00724446">
                        <w:rPr>
                          <w:sz w:val="20"/>
                          <w:szCs w:val="20"/>
                        </w:rPr>
                        <w:t xml:space="preserve">and has referred the matter back to Council. </w:t>
                      </w:r>
                    </w:p>
                    <w:p w14:paraId="2FCFADBA" w14:textId="77777777" w:rsidR="000517C8" w:rsidRDefault="000517C8" w:rsidP="00344923">
                      <w:pPr>
                        <w:pStyle w:val="Default"/>
                        <w:rPr>
                          <w:color w:val="000000" w:themeColor="text1"/>
                          <w:sz w:val="20"/>
                          <w:szCs w:val="20"/>
                        </w:rPr>
                      </w:pPr>
                    </w:p>
                    <w:p w14:paraId="1DE27928" w14:textId="470BEEA9" w:rsidR="000F3A9A" w:rsidRPr="00724446" w:rsidRDefault="000F3A9A" w:rsidP="00344923">
                      <w:pPr>
                        <w:pStyle w:val="Default"/>
                        <w:rPr>
                          <w:color w:val="000000" w:themeColor="text1"/>
                          <w:sz w:val="20"/>
                          <w:szCs w:val="20"/>
                        </w:rPr>
                      </w:pPr>
                      <w:r w:rsidRPr="00724446">
                        <w:rPr>
                          <w:color w:val="000000" w:themeColor="text1"/>
                          <w:sz w:val="20"/>
                          <w:szCs w:val="20"/>
                        </w:rPr>
                        <w:t xml:space="preserve">Some protections still apply. </w:t>
                      </w:r>
                    </w:p>
                    <w:p w14:paraId="6D69C6DB" w14:textId="64B45A59" w:rsidR="000F3A9A" w:rsidRPr="00724446" w:rsidRDefault="000F3A9A" w:rsidP="000F3A9A">
                      <w:pPr>
                        <w:ind w:left="567"/>
                        <w:rPr>
                          <w:rFonts w:ascii="Arial" w:hAnsi="Arial" w:cs="Arial"/>
                          <w:sz w:val="20"/>
                          <w:szCs w:val="20"/>
                        </w:rPr>
                      </w:pPr>
                    </w:p>
                  </w:txbxContent>
                </v:textbox>
                <w10:wrap type="square" anchorx="margin"/>
              </v:shape>
            </w:pict>
          </mc:Fallback>
        </mc:AlternateContent>
      </w:r>
      <w:r w:rsidRPr="00724446">
        <w:rPr>
          <w:noProof/>
          <w:sz w:val="20"/>
          <w:szCs w:val="20"/>
        </w:rPr>
        <mc:AlternateContent>
          <mc:Choice Requires="wps">
            <w:drawing>
              <wp:anchor distT="45720" distB="45720" distL="114300" distR="114300" simplePos="0" relativeHeight="251840512" behindDoc="0" locked="0" layoutInCell="1" allowOverlap="1" wp14:anchorId="7CB89574" wp14:editId="20482AD3">
                <wp:simplePos x="0" y="0"/>
                <wp:positionH relativeFrom="margin">
                  <wp:align>left</wp:align>
                </wp:positionH>
                <wp:positionV relativeFrom="paragraph">
                  <wp:posOffset>3417897</wp:posOffset>
                </wp:positionV>
                <wp:extent cx="2790825" cy="1362075"/>
                <wp:effectExtent l="0" t="0" r="28575" b="28575"/>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362075"/>
                        </a:xfrm>
                        <a:prstGeom prst="rect">
                          <a:avLst/>
                        </a:prstGeom>
                        <a:solidFill>
                          <a:schemeClr val="accent1">
                            <a:lumMod val="40000"/>
                            <a:lumOff val="60000"/>
                          </a:schemeClr>
                        </a:solidFill>
                        <a:ln w="9525">
                          <a:solidFill>
                            <a:schemeClr val="bg2">
                              <a:lumMod val="75000"/>
                            </a:schemeClr>
                          </a:solidFill>
                          <a:miter lim="800000"/>
                          <a:headEnd/>
                          <a:tailEnd/>
                        </a:ln>
                      </wps:spPr>
                      <wps:txbx>
                        <w:txbxContent>
                          <w:p w14:paraId="7912B04A" w14:textId="6F39F5DA" w:rsidR="000F3A9A" w:rsidRPr="00724446" w:rsidRDefault="000F3A9A" w:rsidP="000F3A9A">
                            <w:pPr>
                              <w:pStyle w:val="Default"/>
                              <w:rPr>
                                <w:sz w:val="20"/>
                                <w:szCs w:val="20"/>
                              </w:rPr>
                            </w:pPr>
                            <w:r w:rsidRPr="00724446">
                              <w:rPr>
                                <w:sz w:val="20"/>
                                <w:szCs w:val="20"/>
                              </w:rPr>
                              <w:t xml:space="preserve">The disclosure is a </w:t>
                            </w:r>
                            <w:r w:rsidR="00331181" w:rsidRPr="00724446">
                              <w:rPr>
                                <w:sz w:val="20"/>
                                <w:szCs w:val="20"/>
                              </w:rPr>
                              <w:t xml:space="preserve">Public Interest Disclosure </w:t>
                            </w:r>
                            <w:r w:rsidRPr="00724446">
                              <w:rPr>
                                <w:sz w:val="20"/>
                                <w:szCs w:val="20"/>
                              </w:rPr>
                              <w:t xml:space="preserve">and must be sent to IBAC, The Victorian Inspectorate or the Integrity and Oversight Committee for further assessment. </w:t>
                            </w:r>
                          </w:p>
                          <w:p w14:paraId="532E069C" w14:textId="08CDF0FB" w:rsidR="000F3A9A" w:rsidRPr="00724446" w:rsidRDefault="000F3A9A" w:rsidP="000F3A9A">
                            <w:pPr>
                              <w:pStyle w:val="Default"/>
                              <w:rPr>
                                <w:sz w:val="20"/>
                                <w:szCs w:val="20"/>
                              </w:rPr>
                            </w:pPr>
                          </w:p>
                          <w:p w14:paraId="13A93D39" w14:textId="5D020823" w:rsidR="000F3A9A" w:rsidRPr="00724446" w:rsidRDefault="000F3A9A" w:rsidP="000F3A9A">
                            <w:pPr>
                              <w:rPr>
                                <w:rFonts w:ascii="Arial" w:hAnsi="Arial" w:cs="Arial"/>
                                <w:sz w:val="20"/>
                                <w:szCs w:val="20"/>
                              </w:rPr>
                            </w:pPr>
                            <w:r w:rsidRPr="00724446">
                              <w:rPr>
                                <w:rFonts w:ascii="Arial" w:hAnsi="Arial" w:cs="Arial"/>
                                <w:sz w:val="20"/>
                                <w:szCs w:val="20"/>
                              </w:rPr>
                              <w:t>Disclosure is protected.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B89574" id="_x0000_s1036" type="#_x0000_t202" style="position:absolute;margin-left:0;margin-top:269.15pt;width:219.75pt;height:107.25pt;z-index:2518405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qpCSwIAAK8EAAAOAAAAZHJzL2Uyb0RvYy54bWysVNuO0zAQfUfiHyy/06Sh16jpaumyCGm5&#10;SLt8gOM4jYXtCbbbpHw9YyftFpBAQuTB8oztM2fmzGRz02tFjsI6Caag00lKiTAcKmn2Bf3ydP9q&#10;RYnzzFRMgREFPQlHb7YvX2y6NhcZNKAqYQmCGJd3bUEb79s8SRxvhGZuAq0weFiD1cyjafdJZVmH&#10;6FolWZoukg5s1Vrgwjn03g2HdBvx61pw/6munfBEFRS5+bjauJZhTbYblu8taxvJRxrsH1hoJg0G&#10;vUDdMc/IwcrfoLTkFhzUfsJBJ1DXkouYA2YzTX/J5rFhrYi5YHFceymT+3+w/OPxsyWyKmi2psQw&#10;jRo9id6TN9CTLJSna12Otx5bvOd7dKPMMVXXPgD/6oiBXcPMXtxaC10jWIX0puFlcvV0wHEBpOw+&#10;QIVh2MFDBOprq0PtsBoE0VGm00WaQIWjM1uu01U2p4Tj2fT1IkuX8xiD5efnrXX+nQBNwqagFrWP&#10;8Oz44Hygw/LzlRDNgZLVvVQqGqHfxE5ZcmTYKYxzYfyQpjpo5Dv4Zyl+Q8+gGztrcC/ObgwROzcg&#10;xYA/BVGGdAVdzzGNvxEo91m8cx18OR+D/zmKlh4nSkld0FXgNfINwrw1Vex3z6Qa9gilzKhUEGeQ&#10;yfdlH3tiGh8HGUuoTqidhWGCcOJx04D9TkmH01NQ9+3ArKBEvTeo/3o6m4Vxi8ZsvszQsNcn5fUJ&#10;MxyhCuopGbY7H0c0VMnALfZJLaOCz0xGzjgVsc7jBIexu7bjref/zPYHAAAA//8DAFBLAwQUAAYA&#10;CAAAACEAsMPBo98AAAAIAQAADwAAAGRycy9kb3ducmV2LnhtbEyPwU7DMBBE70j8g7VIXFDr0BAI&#10;IU5FqDj0wIEWcXbjbRKw1yF22/D3LCc4jmZ29k25nJwVRxxD70nB9TwBgdR401Or4G37PMtBhKjJ&#10;aOsJFXxjgGV1flbqwvgTveJxE1vBJRQKraCLcSikDE2HToe5H5DY2/vR6chybKUZ9YnLnZWLJLmV&#10;TvfEHzo94FOHzefm4BjjqjbJS7Zfv39ZW081rT58vlLq8mJ6fAARcYp/YfjF5xuomGnnD2SCsAp4&#10;SFSQpXkKgu2b9D4DsVNwly1ykFUp/w+ofgAAAP//AwBQSwECLQAUAAYACAAAACEAtoM4kv4AAADh&#10;AQAAEwAAAAAAAAAAAAAAAAAAAAAAW0NvbnRlbnRfVHlwZXNdLnhtbFBLAQItABQABgAIAAAAIQA4&#10;/SH/1gAAAJQBAAALAAAAAAAAAAAAAAAAAC8BAABfcmVscy8ucmVsc1BLAQItABQABgAIAAAAIQAn&#10;1qpCSwIAAK8EAAAOAAAAAAAAAAAAAAAAAC4CAABkcnMvZTJvRG9jLnhtbFBLAQItABQABgAIAAAA&#10;IQCww8Gj3wAAAAgBAAAPAAAAAAAAAAAAAAAAAKUEAABkcnMvZG93bnJldi54bWxQSwUGAAAAAAQA&#10;BADzAAAAsQUAAAAA&#10;" fillcolor="#bdd6ee [1300]" strokecolor="#aeaaaa [2414]">
                <v:textbox>
                  <w:txbxContent>
                    <w:p w14:paraId="7912B04A" w14:textId="6F39F5DA" w:rsidR="000F3A9A" w:rsidRPr="00724446" w:rsidRDefault="000F3A9A" w:rsidP="000F3A9A">
                      <w:pPr>
                        <w:pStyle w:val="Default"/>
                        <w:rPr>
                          <w:sz w:val="20"/>
                          <w:szCs w:val="20"/>
                        </w:rPr>
                      </w:pPr>
                      <w:r w:rsidRPr="00724446">
                        <w:rPr>
                          <w:sz w:val="20"/>
                          <w:szCs w:val="20"/>
                        </w:rPr>
                        <w:t xml:space="preserve">The disclosure is a </w:t>
                      </w:r>
                      <w:r w:rsidR="00331181" w:rsidRPr="00724446">
                        <w:rPr>
                          <w:sz w:val="20"/>
                          <w:szCs w:val="20"/>
                        </w:rPr>
                        <w:t xml:space="preserve">Public Interest Disclosure </w:t>
                      </w:r>
                      <w:r w:rsidRPr="00724446">
                        <w:rPr>
                          <w:sz w:val="20"/>
                          <w:szCs w:val="20"/>
                        </w:rPr>
                        <w:t xml:space="preserve">and must be sent to IBAC, The Victorian Inspectorate or the Integrity and Oversight Committee for further assessment. </w:t>
                      </w:r>
                    </w:p>
                    <w:p w14:paraId="532E069C" w14:textId="08CDF0FB" w:rsidR="000F3A9A" w:rsidRPr="00724446" w:rsidRDefault="000F3A9A" w:rsidP="000F3A9A">
                      <w:pPr>
                        <w:pStyle w:val="Default"/>
                        <w:rPr>
                          <w:sz w:val="20"/>
                          <w:szCs w:val="20"/>
                        </w:rPr>
                      </w:pPr>
                    </w:p>
                    <w:p w14:paraId="13A93D39" w14:textId="5D020823" w:rsidR="000F3A9A" w:rsidRPr="00724446" w:rsidRDefault="000F3A9A" w:rsidP="000F3A9A">
                      <w:pPr>
                        <w:rPr>
                          <w:rFonts w:ascii="Arial" w:hAnsi="Arial" w:cs="Arial"/>
                          <w:sz w:val="20"/>
                          <w:szCs w:val="20"/>
                        </w:rPr>
                      </w:pPr>
                      <w:r w:rsidRPr="00724446">
                        <w:rPr>
                          <w:rFonts w:ascii="Arial" w:hAnsi="Arial" w:cs="Arial"/>
                          <w:sz w:val="20"/>
                          <w:szCs w:val="20"/>
                        </w:rPr>
                        <w:t>Disclosure is protected.</w:t>
                      </w:r>
                    </w:p>
                  </w:txbxContent>
                </v:textbox>
                <w10:wrap type="square" anchorx="margin"/>
              </v:shape>
            </w:pict>
          </mc:Fallback>
        </mc:AlternateContent>
      </w:r>
      <w:r w:rsidRPr="00724446">
        <w:rPr>
          <w:noProof/>
          <w:sz w:val="20"/>
          <w:szCs w:val="20"/>
        </w:rPr>
        <mc:AlternateContent>
          <mc:Choice Requires="wps">
            <w:drawing>
              <wp:anchor distT="0" distB="0" distL="114300" distR="114300" simplePos="0" relativeHeight="251485179" behindDoc="0" locked="0" layoutInCell="1" allowOverlap="1" wp14:anchorId="22B3630F" wp14:editId="15F2B35F">
                <wp:simplePos x="0" y="0"/>
                <wp:positionH relativeFrom="column">
                  <wp:posOffset>1400175</wp:posOffset>
                </wp:positionH>
                <wp:positionV relativeFrom="paragraph">
                  <wp:posOffset>2341573</wp:posOffset>
                </wp:positionV>
                <wp:extent cx="9525" cy="1038225"/>
                <wp:effectExtent l="38100" t="0" r="66675" b="47625"/>
                <wp:wrapNone/>
                <wp:docPr id="28" name="Straight Arrow Connector 28"/>
                <wp:cNvGraphicFramePr/>
                <a:graphic xmlns:a="http://schemas.openxmlformats.org/drawingml/2006/main">
                  <a:graphicData uri="http://schemas.microsoft.com/office/word/2010/wordprocessingShape">
                    <wps:wsp>
                      <wps:cNvCnPr/>
                      <wps:spPr>
                        <a:xfrm>
                          <a:off x="0" y="0"/>
                          <a:ext cx="9525" cy="10382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23B552E" id="Straight Arrow Connector 28" o:spid="_x0000_s1026" type="#_x0000_t32" style="position:absolute;margin-left:110.25pt;margin-top:184.4pt;width:.75pt;height:81.75pt;z-index:251485179;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lZe1wEAAAUEAAAOAAAAZHJzL2Uyb0RvYy54bWysU9uO0zAQfUfiHyy/0yRFi5aq6Qp1gRcE&#10;FQsf4HXGjSXfNDZN8veMnTSLACGBeHEy9pyZc47H+7vRGnYBjNq7ljebmjNw0nfanVv+9cu7F7ec&#10;xSRcJ4x30PIJIr87PH+2H8IOtr73pgNkVMTF3RBa3qcUdlUVZQ9WxI0P4OhQebQiUYjnqkMxUHVr&#10;qm1dv6oGj11ALyFG2r2fD/mh1FcKZPqkVITETMuJWyorlvUxr9VhL3ZnFKHXcqEh/oGFFdpR07XU&#10;vUiCfUP9SymrJfroVdpIbyuvlJZQNJCapv5JzUMvAhQtZE4Mq03x/5WVHy8nZLpr+ZZuyglLd/SQ&#10;UOhzn9gbRD+wo3eOfPTIKIX8GkLcEezoTrhEMZwwix8V2vwlWWwsHk+rxzAmJmnz9c32hjNJB039&#10;8nZLARWpnrABY3oP3rL80/K4cFlJNMVmcfkQ0wy8AnJj4/KahDZvXcfSFEhNQi3c2cDSJ6dUWcJM&#10;uvylycAM/wyKzCCac5syhnA0yC6CBkhICS41ayXKzjCljVmBdeH3R+CSn6FQRvRvwCuidPYurWCr&#10;ncffdU/jlbKa868OzLqzBY++m8p1Fmto1sqdLO8iD/OPcYE/vd7DdwAAAP//AwBQSwMEFAAGAAgA&#10;AAAhAAs/fVLeAAAACwEAAA8AAABkcnMvZG93bnJldi54bWxMj8FOwzAMhu9IvENkJG4sJdWmrWs6&#10;ISR2BDE4wC1rvLRa41RN1haeHnOCo+1Pv7+/3M2+EyMOsQ2k4X6RgUCqg23JaXh/e7pbg4jJkDVd&#10;INTwhRF21fVVaQobJnrF8ZCc4BCKhdHQpNQXUsa6QW/iIvRIfDuFwZvE4+CkHczE4b6TKstW0puW&#10;+ENjenxssD4fLl7Di/sYvaJ9K0+bz++9e7bnZkpa397MD1sQCef0B8OvPqtDxU7HcCEbRadBqWzJ&#10;qIZ8teYOTChegThqWOYqB1mV8n+H6gcAAP//AwBQSwECLQAUAAYACAAAACEAtoM4kv4AAADhAQAA&#10;EwAAAAAAAAAAAAAAAAAAAAAAW0NvbnRlbnRfVHlwZXNdLnhtbFBLAQItABQABgAIAAAAIQA4/SH/&#10;1gAAAJQBAAALAAAAAAAAAAAAAAAAAC8BAABfcmVscy8ucmVsc1BLAQItABQABgAIAAAAIQDk8lZe&#10;1wEAAAUEAAAOAAAAAAAAAAAAAAAAAC4CAABkcnMvZTJvRG9jLnhtbFBLAQItABQABgAIAAAAIQAL&#10;P31S3gAAAAsBAAAPAAAAAAAAAAAAAAAAADEEAABkcnMvZG93bnJldi54bWxQSwUGAAAAAAQABADz&#10;AAAAPAUAAAAA&#10;" strokecolor="#5b9bd5 [3204]" strokeweight=".5pt">
                <v:stroke endarrow="block" joinstyle="miter"/>
              </v:shape>
            </w:pict>
          </mc:Fallback>
        </mc:AlternateContent>
      </w:r>
      <w:r w:rsidRPr="00724446">
        <w:rPr>
          <w:noProof/>
          <w:sz w:val="20"/>
          <w:szCs w:val="20"/>
        </w:rPr>
        <mc:AlternateContent>
          <mc:Choice Requires="wps">
            <w:drawing>
              <wp:anchor distT="45720" distB="45720" distL="114300" distR="114300" simplePos="0" relativeHeight="251838464" behindDoc="0" locked="0" layoutInCell="1" allowOverlap="1" wp14:anchorId="1E1BF0CC" wp14:editId="7332E0DA">
                <wp:simplePos x="0" y="0"/>
                <wp:positionH relativeFrom="margin">
                  <wp:align>left</wp:align>
                </wp:positionH>
                <wp:positionV relativeFrom="paragraph">
                  <wp:posOffset>1334565</wp:posOffset>
                </wp:positionV>
                <wp:extent cx="2790825" cy="100965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1009650"/>
                        </a:xfrm>
                        <a:prstGeom prst="rect">
                          <a:avLst/>
                        </a:prstGeom>
                        <a:solidFill>
                          <a:schemeClr val="accent1">
                            <a:lumMod val="40000"/>
                            <a:lumOff val="60000"/>
                          </a:schemeClr>
                        </a:solidFill>
                        <a:ln w="9525">
                          <a:solidFill>
                            <a:schemeClr val="bg2">
                              <a:lumMod val="75000"/>
                            </a:schemeClr>
                          </a:solidFill>
                          <a:miter lim="800000"/>
                          <a:headEnd/>
                          <a:tailEnd/>
                        </a:ln>
                      </wps:spPr>
                      <wps:txbx>
                        <w:txbxContent>
                          <w:p w14:paraId="329ACA19" w14:textId="63815B48" w:rsidR="0096609E" w:rsidRPr="00724446" w:rsidRDefault="000F3A9A" w:rsidP="0096609E">
                            <w:pPr>
                              <w:rPr>
                                <w:rFonts w:ascii="Arial" w:hAnsi="Arial" w:cs="Arial"/>
                                <w:sz w:val="20"/>
                                <w:szCs w:val="20"/>
                              </w:rPr>
                            </w:pPr>
                            <w:r w:rsidRPr="00724446">
                              <w:rPr>
                                <w:rFonts w:ascii="Arial" w:hAnsi="Arial" w:cs="Arial"/>
                                <w:sz w:val="20"/>
                                <w:szCs w:val="20"/>
                              </w:rPr>
                              <w:t>Is the disclosure about</w:t>
                            </w:r>
                            <w:r w:rsidR="0035296D" w:rsidRPr="00724446">
                              <w:rPr>
                                <w:rFonts w:ascii="Arial" w:hAnsi="Arial" w:cs="Arial"/>
                                <w:sz w:val="20"/>
                                <w:szCs w:val="20"/>
                              </w:rPr>
                              <w:t xml:space="preserve"> either</w:t>
                            </w:r>
                            <w:r w:rsidRPr="00724446">
                              <w:rPr>
                                <w:rFonts w:ascii="Arial" w:hAnsi="Arial" w:cs="Arial"/>
                                <w:sz w:val="20"/>
                                <w:szCs w:val="20"/>
                              </w:rPr>
                              <w:t xml:space="preserve"> improper conduct or detrimental action? (</w:t>
                            </w:r>
                            <w:r w:rsidR="0021666B">
                              <w:rPr>
                                <w:rFonts w:ascii="Arial" w:hAnsi="Arial" w:cs="Arial"/>
                                <w:sz w:val="20"/>
                                <w:szCs w:val="20"/>
                              </w:rPr>
                              <w:t>S</w:t>
                            </w:r>
                            <w:r w:rsidRPr="00724446">
                              <w:rPr>
                                <w:rFonts w:ascii="Arial" w:hAnsi="Arial" w:cs="Arial"/>
                                <w:sz w:val="20"/>
                                <w:szCs w:val="20"/>
                              </w:rPr>
                              <w:t xml:space="preserve">ee </w:t>
                            </w:r>
                            <w:r w:rsidR="00DC56CE" w:rsidRPr="00724446">
                              <w:rPr>
                                <w:rFonts w:ascii="Arial" w:hAnsi="Arial" w:cs="Arial"/>
                                <w:sz w:val="20"/>
                                <w:szCs w:val="20"/>
                              </w:rPr>
                              <w:t>p</w:t>
                            </w:r>
                            <w:r w:rsidRPr="00724446">
                              <w:rPr>
                                <w:rFonts w:ascii="Arial" w:hAnsi="Arial" w:cs="Arial"/>
                                <w:sz w:val="20"/>
                                <w:szCs w:val="20"/>
                              </w:rPr>
                              <w:t>rocedures for definitions of improper conduct and detrimental action</w:t>
                            </w:r>
                            <w:r w:rsidR="0021666B">
                              <w:rPr>
                                <w:rFonts w:ascii="Arial" w:hAnsi="Arial" w:cs="Arial"/>
                                <w:sz w:val="20"/>
                                <w:szCs w:val="20"/>
                              </w:rPr>
                              <w:t>.</w:t>
                            </w:r>
                            <w:r w:rsidRPr="00724446">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1BF0CC" id="_x0000_s1037" type="#_x0000_t202" style="position:absolute;margin-left:0;margin-top:105.1pt;width:219.75pt;height:79.5pt;z-index:2518384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W1kSgIAAK8EAAAOAAAAZHJzL2Uyb0RvYy54bWysVNuO0zAQfUfiHyy/01zUa9R0tXRZhLQs&#10;SLt8gOs4jYXtCbbbpHw9YyftFpBAQuTB8oztM2fmzGR902tFjsI6Caak2SSlRBgOlTT7kn55vn+z&#10;pMR5ZiqmwIiSnoSjN5vXr9ZdW4gcGlCVsARBjCu6tqSN922RJI43QjM3gVYYPKzBaubRtPuksqxD&#10;dK2SPE3nSQe2ai1w4Rx674ZDuon4dS24/1TXTniiSorcfFxtXHdhTTZrVuwtaxvJRxrsH1hoJg0G&#10;vUDdMc/IwcrfoLTkFhzUfsJBJ1DXkouYA2aTpb9k89SwVsRcsDiuvZTJ/T9Y/nj8bImsSpovKDFM&#10;o0bPovfkLfQkD+XpWlfgracW7/ke3ShzTNW1D8C/OmJg2zCzF7fWQtcIViG9LLxMrp4OOC6A7LqP&#10;UGEYdvAQgfra6lA7rAZBdJTpdJEmUOHozBerdJnPKOF4lqXpaj6L4iWsOD9vrfPvBWgSNiW1qH2E&#10;Z8cH5wMdVpyvhGgOlKzupVLRCP0mtsqSI8NOYZwL44c01UEj38E/TfEbegbd2FmDe352Y4jYuQEp&#10;BvwpiDKkK+lqhmn8jcBun8c718EXszH4n6No6XGilNQlXQZeI98gzDtTxX73TKphj1DKjEoFcQaZ&#10;fL/rY09kUccg4w6qE2pnYZggnHjcNGC/U9Lh9JTUfTswKyhRHwzqv8qm0zBu0ZjOFjka9vpkd33C&#10;DEeoknpKhu3WxxENVTJwi31Sy6jgC5ORM05FrPM4wWHsru146+U/s/kBAAD//wMAUEsDBBQABgAI&#10;AAAAIQDTW6eb3wAAAAgBAAAPAAAAZHJzL2Rvd25yZXYueG1sTI/BTsMwEETvSPyDtUhcELWb0qoN&#10;cSpCxYFDDxTE2Y23ScBeh9htw9+znOA4mtnZN8V69E6ccIhdIA3TiQKBVAfbUaPh7fXpdgkiJkPW&#10;uECo4RsjrMvLi8LkNpzpBU+71AguoZgbDW1KfS5lrFv0Jk5Cj8TeIQzeJJZDI+1gzlzuncyUWkhv&#10;OuIPrenxscX6c3f0jHFTWbWdH57fv5yrxoo2H2G50fr6any4B5FwTH9h+MXnGyiZaR+OZKNwGnhI&#10;0pBNVQaC7bvZag5ir2G2WGUgy0L+H1D+AAAA//8DAFBLAQItABQABgAIAAAAIQC2gziS/gAAAOEB&#10;AAATAAAAAAAAAAAAAAAAAAAAAABbQ29udGVudF9UeXBlc10ueG1sUEsBAi0AFAAGAAgAAAAhADj9&#10;If/WAAAAlAEAAAsAAAAAAAAAAAAAAAAALwEAAF9yZWxzLy5yZWxzUEsBAi0AFAAGAAgAAAAhAMsF&#10;bWRKAgAArwQAAA4AAAAAAAAAAAAAAAAALgIAAGRycy9lMm9Eb2MueG1sUEsBAi0AFAAGAAgAAAAh&#10;ANNbp5vfAAAACAEAAA8AAAAAAAAAAAAAAAAApAQAAGRycy9kb3ducmV2LnhtbFBLBQYAAAAABAAE&#10;APMAAACwBQAAAAA=&#10;" fillcolor="#bdd6ee [1300]" strokecolor="#aeaaaa [2414]">
                <v:textbox>
                  <w:txbxContent>
                    <w:p w14:paraId="329ACA19" w14:textId="63815B48" w:rsidR="0096609E" w:rsidRPr="00724446" w:rsidRDefault="000F3A9A" w:rsidP="0096609E">
                      <w:pPr>
                        <w:rPr>
                          <w:rFonts w:ascii="Arial" w:hAnsi="Arial" w:cs="Arial"/>
                          <w:sz w:val="20"/>
                          <w:szCs w:val="20"/>
                        </w:rPr>
                      </w:pPr>
                      <w:r w:rsidRPr="00724446">
                        <w:rPr>
                          <w:rFonts w:ascii="Arial" w:hAnsi="Arial" w:cs="Arial"/>
                          <w:sz w:val="20"/>
                          <w:szCs w:val="20"/>
                        </w:rPr>
                        <w:t>Is the disclosure about</w:t>
                      </w:r>
                      <w:r w:rsidR="0035296D" w:rsidRPr="00724446">
                        <w:rPr>
                          <w:rFonts w:ascii="Arial" w:hAnsi="Arial" w:cs="Arial"/>
                          <w:sz w:val="20"/>
                          <w:szCs w:val="20"/>
                        </w:rPr>
                        <w:t xml:space="preserve"> either</w:t>
                      </w:r>
                      <w:r w:rsidRPr="00724446">
                        <w:rPr>
                          <w:rFonts w:ascii="Arial" w:hAnsi="Arial" w:cs="Arial"/>
                          <w:sz w:val="20"/>
                          <w:szCs w:val="20"/>
                        </w:rPr>
                        <w:t xml:space="preserve"> improper conduct or detrimental action? (</w:t>
                      </w:r>
                      <w:r w:rsidR="0021666B">
                        <w:rPr>
                          <w:rFonts w:ascii="Arial" w:hAnsi="Arial" w:cs="Arial"/>
                          <w:sz w:val="20"/>
                          <w:szCs w:val="20"/>
                        </w:rPr>
                        <w:t>S</w:t>
                      </w:r>
                      <w:r w:rsidRPr="00724446">
                        <w:rPr>
                          <w:rFonts w:ascii="Arial" w:hAnsi="Arial" w:cs="Arial"/>
                          <w:sz w:val="20"/>
                          <w:szCs w:val="20"/>
                        </w:rPr>
                        <w:t xml:space="preserve">ee </w:t>
                      </w:r>
                      <w:r w:rsidR="00DC56CE" w:rsidRPr="00724446">
                        <w:rPr>
                          <w:rFonts w:ascii="Arial" w:hAnsi="Arial" w:cs="Arial"/>
                          <w:sz w:val="20"/>
                          <w:szCs w:val="20"/>
                        </w:rPr>
                        <w:t>p</w:t>
                      </w:r>
                      <w:r w:rsidRPr="00724446">
                        <w:rPr>
                          <w:rFonts w:ascii="Arial" w:hAnsi="Arial" w:cs="Arial"/>
                          <w:sz w:val="20"/>
                          <w:szCs w:val="20"/>
                        </w:rPr>
                        <w:t>rocedures for definitions of improper conduct and detrimental action</w:t>
                      </w:r>
                      <w:r w:rsidR="0021666B">
                        <w:rPr>
                          <w:rFonts w:ascii="Arial" w:hAnsi="Arial" w:cs="Arial"/>
                          <w:sz w:val="20"/>
                          <w:szCs w:val="20"/>
                        </w:rPr>
                        <w:t>.</w:t>
                      </w:r>
                      <w:r w:rsidRPr="00724446">
                        <w:rPr>
                          <w:rFonts w:ascii="Arial" w:hAnsi="Arial" w:cs="Arial"/>
                          <w:sz w:val="20"/>
                          <w:szCs w:val="20"/>
                        </w:rPr>
                        <w:t>)</w:t>
                      </w:r>
                    </w:p>
                  </w:txbxContent>
                </v:textbox>
                <w10:wrap type="square" anchorx="margin"/>
              </v:shape>
            </w:pict>
          </mc:Fallback>
        </mc:AlternateContent>
      </w:r>
      <w:r w:rsidRPr="00724446">
        <w:rPr>
          <w:noProof/>
          <w:sz w:val="20"/>
          <w:szCs w:val="20"/>
        </w:rPr>
        <mc:AlternateContent>
          <mc:Choice Requires="wps">
            <w:drawing>
              <wp:anchor distT="45720" distB="45720" distL="114300" distR="114300" simplePos="0" relativeHeight="251836416" behindDoc="0" locked="0" layoutInCell="1" allowOverlap="1" wp14:anchorId="40929A46" wp14:editId="20F9A9EC">
                <wp:simplePos x="0" y="0"/>
                <wp:positionH relativeFrom="column">
                  <wp:posOffset>1090213</wp:posOffset>
                </wp:positionH>
                <wp:positionV relativeFrom="paragraph">
                  <wp:posOffset>673919</wp:posOffset>
                </wp:positionV>
                <wp:extent cx="624840" cy="264795"/>
                <wp:effectExtent l="0" t="0" r="22860" b="2095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 cy="264795"/>
                        </a:xfrm>
                        <a:prstGeom prst="rect">
                          <a:avLst/>
                        </a:prstGeom>
                        <a:solidFill>
                          <a:schemeClr val="bg2">
                            <a:lumMod val="90000"/>
                          </a:schemeClr>
                        </a:solidFill>
                        <a:ln w="9525">
                          <a:solidFill>
                            <a:schemeClr val="bg2">
                              <a:lumMod val="75000"/>
                            </a:schemeClr>
                          </a:solidFill>
                          <a:miter lim="800000"/>
                          <a:headEnd/>
                          <a:tailEnd/>
                        </a:ln>
                      </wps:spPr>
                      <wps:txbx>
                        <w:txbxContent>
                          <w:p w14:paraId="6F2742C4" w14:textId="6E184480" w:rsidR="0096609E" w:rsidRPr="00724446" w:rsidRDefault="00923118" w:rsidP="0096609E">
                            <w:pPr>
                              <w:jc w:val="center"/>
                              <w:rPr>
                                <w:rFonts w:ascii="Arial" w:hAnsi="Arial" w:cs="Arial"/>
                                <w:sz w:val="20"/>
                                <w:szCs w:val="20"/>
                              </w:rPr>
                            </w:pPr>
                            <w:r w:rsidRPr="00724446">
                              <w:rPr>
                                <w:rFonts w:ascii="Arial" w:hAnsi="Arial" w:cs="Arial"/>
                                <w:sz w:val="20"/>
                                <w:szCs w:val="20"/>
                              </w:rPr>
                              <w:t>Yes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929A46" id="_x0000_s1038" type="#_x0000_t202" style="position:absolute;margin-left:85.85pt;margin-top:53.05pt;width:49.2pt;height:20.85pt;z-index:251836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LJrOwIAAJIEAAAOAAAAZHJzL2Uyb0RvYy54bWysVG1v0zAQ/o7Ef7D8naaN0naNmk6jYwhp&#10;DKSNH+A4TmNh+4ztNim/nrPTlQ6EhBD5YPl8d8+9PHdZXw9akYNwXoKp6GwypUQYDo00u4p+ebp7&#10;c0WJD8w0TIERFT0KT683r1+te1uKHDpQjXAEQYwve1vRLgRbZpnnndDMT8AKg8oWnGYBRbfLGsd6&#10;RNcqy6fTRdaDa6wDLrzH19tRSTcJv20FD5/a1otAVEUxt5BOl846ntlmzcqdY7aT/JQG+4csNJMG&#10;g56hbllgZO/kb1Bacgce2jDhoDNoW8lFqgGrmU1/qeaxY1akWrA53p7b5P8fLH84fHZENhXNC0oM&#10;08jRkxgCeQsDyWN7eutLtHq0aBcGfEaaU6ne3gP/6omBbcfMTtw4B30nWIPpzaJnduE64vgIUvcf&#10;ocEwbB8gAQ2t07F32A2C6EjT8UxNTIXj4yIvrgrUcFTli2K5mqcIrHx2ts6H9wI0iZeKOmQ+gbPD&#10;vQ8xGVY+m8RYHpRs7qRSSYjTJrbKkQPDOal3eXJVe42Zjm+rKX6nkGk4o3lCfYGkDOkruprn84Tw&#10;Qnd2+3OU5fyvomgZcGmU1BW9inmdxjj2/p1p0kgHJtV4x8KVOZER+z8yEYZ6SLTPziTX0ByRHgfj&#10;kuBS46UD952SHhekov7bnjlBifpgkOLVrIiEhCQU82WOgrvU1JcaZjhCVTRQMl63IW1hbL+BGxyF&#10;Viaa4syMmZxyxsFPfT4tadysSzlZ/fyVbH4AAAD//wMAUEsDBBQABgAIAAAAIQCs0tdU3wAAAAsB&#10;AAAPAAAAZHJzL2Rvd25yZXYueG1sTI9BS8QwEIXvgv8hjOBF3KSLtLU2XURY8CJqFb1Om7EtNklp&#10;st3qr3c86e29mcebb8rdakex0BwG7zQkGwWCXOvN4DoNry/7yxxEiOgMjt6Rhi8KsKtOT0osjD+6&#10;Z1rq2AkucaFADX2MUyFlaHuyGDZ+Ise7Dz9bjGznTpoZj1xuR7lVKpUWB8cXepzorqf2sz5YDffX&#10;68O73eP6mH6/qVg3y8VTvmh9frbe3oCItMa/MPziMzpUzNT4gzNBjOyzJOMoC5UmIDixzRSLhidX&#10;WQ6yKuX/H6ofAAAA//8DAFBLAQItABQABgAIAAAAIQC2gziS/gAAAOEBAAATAAAAAAAAAAAAAAAA&#10;AAAAAABbQ29udGVudF9UeXBlc10ueG1sUEsBAi0AFAAGAAgAAAAhADj9If/WAAAAlAEAAAsAAAAA&#10;AAAAAAAAAAAALwEAAF9yZWxzLy5yZWxzUEsBAi0AFAAGAAgAAAAhAA0osms7AgAAkgQAAA4AAAAA&#10;AAAAAAAAAAAALgIAAGRycy9lMm9Eb2MueG1sUEsBAi0AFAAGAAgAAAAhAKzS11TfAAAACwEAAA8A&#10;AAAAAAAAAAAAAAAAlQQAAGRycy9kb3ducmV2LnhtbFBLBQYAAAAABAAEAPMAAAChBQAAAAA=&#10;" fillcolor="#cfcdcd [2894]" strokecolor="#aeaaaa [2414]">
                <v:textbox>
                  <w:txbxContent>
                    <w:p w14:paraId="6F2742C4" w14:textId="6E184480" w:rsidR="0096609E" w:rsidRPr="00724446" w:rsidRDefault="00923118" w:rsidP="0096609E">
                      <w:pPr>
                        <w:jc w:val="center"/>
                        <w:rPr>
                          <w:rFonts w:ascii="Arial" w:hAnsi="Arial" w:cs="Arial"/>
                          <w:sz w:val="20"/>
                          <w:szCs w:val="20"/>
                        </w:rPr>
                      </w:pPr>
                      <w:r w:rsidRPr="00724446">
                        <w:rPr>
                          <w:rFonts w:ascii="Arial" w:hAnsi="Arial" w:cs="Arial"/>
                          <w:sz w:val="20"/>
                          <w:szCs w:val="20"/>
                        </w:rPr>
                        <w:t>Yes</w:t>
                      </w:r>
                    </w:p>
                  </w:txbxContent>
                </v:textbox>
                <w10:wrap type="square"/>
              </v:shape>
            </w:pict>
          </mc:Fallback>
        </mc:AlternateContent>
      </w:r>
      <w:r w:rsidR="00740381" w:rsidRPr="00724446">
        <w:rPr>
          <w:sz w:val="20"/>
          <w:szCs w:val="20"/>
        </w:rPr>
        <w:br w:type="page"/>
      </w:r>
    </w:p>
    <w:p w14:paraId="3736D413" w14:textId="0EE63A3E" w:rsidR="00740381" w:rsidRPr="00724446" w:rsidRDefault="00740381" w:rsidP="00AE4096">
      <w:pPr>
        <w:pStyle w:val="Heading1"/>
      </w:pPr>
      <w:r w:rsidRPr="00724446">
        <w:lastRenderedPageBreak/>
        <w:t>Appendix two - Welfare support table</w:t>
      </w:r>
    </w:p>
    <w:p w14:paraId="3155134C" w14:textId="2B04EC6E" w:rsidR="00740381" w:rsidRPr="00B152A5" w:rsidRDefault="00740381" w:rsidP="00B152A5">
      <w:pPr>
        <w:rPr>
          <w:rFonts w:ascii="Arial" w:hAnsi="Arial" w:cs="Arial"/>
          <w:sz w:val="18"/>
          <w:szCs w:val="18"/>
          <w:lang w:val="en-US"/>
        </w:rPr>
      </w:pPr>
      <w:r w:rsidRPr="00B152A5">
        <w:rPr>
          <w:rFonts w:ascii="Arial" w:hAnsi="Arial" w:cs="Arial"/>
          <w:sz w:val="18"/>
          <w:szCs w:val="18"/>
          <w:lang w:val="en-US"/>
        </w:rPr>
        <w:t xml:space="preserve">(located </w:t>
      </w:r>
      <w:r w:rsidR="006665D2" w:rsidRPr="00B152A5">
        <w:rPr>
          <w:rFonts w:ascii="Arial" w:hAnsi="Arial" w:cs="Arial"/>
          <w:sz w:val="18"/>
          <w:szCs w:val="18"/>
          <w:lang w:val="en-US"/>
        </w:rPr>
        <w:t>o</w:t>
      </w:r>
      <w:r w:rsidRPr="00B152A5">
        <w:rPr>
          <w:rFonts w:ascii="Arial" w:hAnsi="Arial" w:cs="Arial"/>
          <w:sz w:val="18"/>
          <w:szCs w:val="18"/>
          <w:lang w:val="en-US"/>
        </w:rPr>
        <w:t xml:space="preserve">n </w:t>
      </w:r>
      <w:r w:rsidR="006665D2" w:rsidRPr="00B152A5">
        <w:rPr>
          <w:rFonts w:ascii="Arial" w:hAnsi="Arial" w:cs="Arial"/>
          <w:sz w:val="18"/>
          <w:szCs w:val="18"/>
          <w:lang w:val="en-US"/>
        </w:rPr>
        <w:t xml:space="preserve">IBAC’s website: </w:t>
      </w:r>
      <w:r w:rsidRPr="00B152A5">
        <w:rPr>
          <w:rFonts w:ascii="Arial" w:hAnsi="Arial" w:cs="Arial"/>
          <w:sz w:val="18"/>
          <w:szCs w:val="18"/>
          <w:lang w:val="en-US"/>
        </w:rPr>
        <w:t xml:space="preserve">“Guidelines for Public Interest disclosure welfare management”  </w:t>
      </w:r>
      <w:hyperlink r:id="rId16" w:history="1">
        <w:r w:rsidRPr="00B152A5">
          <w:rPr>
            <w:rStyle w:val="Hyperlink"/>
            <w:rFonts w:ascii="Arial" w:hAnsi="Arial" w:cs="Arial"/>
            <w:sz w:val="18"/>
            <w:szCs w:val="18"/>
            <w:lang w:val="en-US"/>
          </w:rPr>
          <w:t>https://www.ibac.vic.gov.au/publications-and-resources/article/guidelines-for-protected-disclosure-welfare-management</w:t>
        </w:r>
      </w:hyperlink>
      <w:r w:rsidRPr="00B152A5">
        <w:rPr>
          <w:rFonts w:ascii="Arial" w:hAnsi="Arial" w:cs="Arial"/>
          <w:sz w:val="18"/>
          <w:szCs w:val="18"/>
          <w:lang w:val="en-US"/>
        </w:rPr>
        <w:t>)</w:t>
      </w:r>
    </w:p>
    <w:tbl>
      <w:tblPr>
        <w:tblStyle w:val="TableGrid"/>
        <w:tblW w:w="0" w:type="auto"/>
        <w:tblLook w:val="04A0" w:firstRow="1" w:lastRow="0" w:firstColumn="1" w:lastColumn="0" w:noHBand="0" w:noVBand="1"/>
      </w:tblPr>
      <w:tblGrid>
        <w:gridCol w:w="2263"/>
        <w:gridCol w:w="8193"/>
      </w:tblGrid>
      <w:tr w:rsidR="00740381" w:rsidRPr="00724446" w14:paraId="458BA879" w14:textId="77777777" w:rsidTr="00B152A5">
        <w:trPr>
          <w:cantSplit/>
        </w:trPr>
        <w:tc>
          <w:tcPr>
            <w:tcW w:w="2263" w:type="dxa"/>
            <w:shd w:val="clear" w:color="auto" w:fill="BDD6EE" w:themeFill="accent1" w:themeFillTint="66"/>
          </w:tcPr>
          <w:p w14:paraId="1B788882" w14:textId="0CCE24E3" w:rsidR="00740381" w:rsidRPr="00724446" w:rsidRDefault="00740381" w:rsidP="00722720">
            <w:pPr>
              <w:spacing w:before="120"/>
              <w:rPr>
                <w:rFonts w:ascii="Arial" w:hAnsi="Arial" w:cs="Arial"/>
                <w:b/>
                <w:lang w:val="en-US"/>
              </w:rPr>
            </w:pPr>
            <w:r w:rsidRPr="00724446">
              <w:rPr>
                <w:rFonts w:ascii="Arial" w:hAnsi="Arial" w:cs="Arial"/>
                <w:b/>
                <w:lang w:val="en-US"/>
              </w:rPr>
              <w:t>Inform</w:t>
            </w:r>
          </w:p>
        </w:tc>
        <w:tc>
          <w:tcPr>
            <w:tcW w:w="8193" w:type="dxa"/>
          </w:tcPr>
          <w:p w14:paraId="5900234D" w14:textId="4934B5D9" w:rsidR="00740381" w:rsidRPr="00724446" w:rsidRDefault="00740381" w:rsidP="00722720">
            <w:pPr>
              <w:spacing w:before="120"/>
              <w:rPr>
                <w:rFonts w:ascii="Arial" w:hAnsi="Arial" w:cs="Arial"/>
                <w:color w:val="414142"/>
              </w:rPr>
            </w:pPr>
            <w:r w:rsidRPr="00724446">
              <w:rPr>
                <w:rFonts w:ascii="Arial" w:hAnsi="Arial" w:cs="Arial"/>
                <w:color w:val="414142"/>
              </w:rPr>
              <w:t>At a minimum:</w:t>
            </w:r>
          </w:p>
          <w:p w14:paraId="063114BC" w14:textId="77777777" w:rsidR="00740381" w:rsidRPr="00724446" w:rsidRDefault="00740381" w:rsidP="00472504">
            <w:pPr>
              <w:autoSpaceDE w:val="0"/>
              <w:autoSpaceDN w:val="0"/>
              <w:adjustRightInd w:val="0"/>
              <w:rPr>
                <w:rFonts w:ascii="Arial" w:hAnsi="Arial" w:cs="Arial"/>
                <w:color w:val="414142"/>
              </w:rPr>
            </w:pPr>
          </w:p>
          <w:p w14:paraId="755716D6" w14:textId="632ABA74" w:rsidR="00740381" w:rsidRPr="000517C8" w:rsidRDefault="00740381" w:rsidP="00B3687F">
            <w:pPr>
              <w:pStyle w:val="ListParagraph"/>
              <w:numPr>
                <w:ilvl w:val="0"/>
                <w:numId w:val="40"/>
              </w:numPr>
              <w:autoSpaceDE w:val="0"/>
              <w:autoSpaceDN w:val="0"/>
              <w:adjustRightInd w:val="0"/>
              <w:spacing w:after="0" w:line="240" w:lineRule="auto"/>
              <w:rPr>
                <w:rFonts w:ascii="Arial" w:hAnsi="Arial" w:cs="Arial"/>
                <w:color w:val="414142"/>
              </w:rPr>
            </w:pPr>
            <w:r w:rsidRPr="000517C8">
              <w:rPr>
                <w:rFonts w:ascii="Arial" w:hAnsi="Arial" w:cs="Arial"/>
                <w:color w:val="414142"/>
              </w:rPr>
              <w:t>Confirm the disclosure has been received.</w:t>
            </w:r>
          </w:p>
          <w:p w14:paraId="29141617" w14:textId="4208DFC9" w:rsidR="00740381" w:rsidRPr="000517C8" w:rsidRDefault="00740381" w:rsidP="00B3687F">
            <w:pPr>
              <w:pStyle w:val="ListParagraph"/>
              <w:numPr>
                <w:ilvl w:val="0"/>
                <w:numId w:val="40"/>
              </w:numPr>
              <w:autoSpaceDE w:val="0"/>
              <w:autoSpaceDN w:val="0"/>
              <w:adjustRightInd w:val="0"/>
              <w:spacing w:after="0" w:line="240" w:lineRule="auto"/>
              <w:rPr>
                <w:rFonts w:ascii="Arial" w:hAnsi="Arial" w:cs="Arial"/>
                <w:color w:val="414142"/>
              </w:rPr>
            </w:pPr>
            <w:r w:rsidRPr="000517C8">
              <w:rPr>
                <w:rFonts w:ascii="Arial" w:hAnsi="Arial" w:cs="Arial"/>
                <w:color w:val="414142"/>
              </w:rPr>
              <w:t>Outline the legislative or administrative protections available.</w:t>
            </w:r>
          </w:p>
          <w:p w14:paraId="02A03E0F" w14:textId="2AA83B30" w:rsidR="00740381" w:rsidRPr="000517C8" w:rsidRDefault="00740381" w:rsidP="00B3687F">
            <w:pPr>
              <w:pStyle w:val="ListParagraph"/>
              <w:numPr>
                <w:ilvl w:val="0"/>
                <w:numId w:val="40"/>
              </w:numPr>
              <w:autoSpaceDE w:val="0"/>
              <w:autoSpaceDN w:val="0"/>
              <w:adjustRightInd w:val="0"/>
              <w:spacing w:after="0" w:line="240" w:lineRule="auto"/>
              <w:rPr>
                <w:rFonts w:ascii="Arial" w:hAnsi="Arial" w:cs="Arial"/>
                <w:color w:val="414142"/>
              </w:rPr>
            </w:pPr>
            <w:r w:rsidRPr="000517C8">
              <w:rPr>
                <w:rFonts w:ascii="Arial" w:hAnsi="Arial" w:cs="Arial"/>
                <w:color w:val="414142"/>
              </w:rPr>
              <w:t>Describe the action you propose be taken.</w:t>
            </w:r>
          </w:p>
          <w:p w14:paraId="7A19A995" w14:textId="28C0D767" w:rsidR="002D0EB3" w:rsidRPr="00B152A5" w:rsidRDefault="00740381" w:rsidP="00B3687F">
            <w:pPr>
              <w:pStyle w:val="ListParagraph"/>
              <w:numPr>
                <w:ilvl w:val="0"/>
                <w:numId w:val="40"/>
              </w:numPr>
              <w:spacing w:after="60" w:line="240" w:lineRule="auto"/>
              <w:ind w:left="714" w:hanging="357"/>
              <w:rPr>
                <w:rFonts w:ascii="Arial" w:hAnsi="Arial" w:cs="Arial"/>
                <w:color w:val="414142"/>
              </w:rPr>
            </w:pPr>
            <w:r w:rsidRPr="000517C8">
              <w:rPr>
                <w:rFonts w:ascii="Arial" w:hAnsi="Arial" w:cs="Arial"/>
                <w:color w:val="414142"/>
              </w:rPr>
              <w:t>If action has been taken, provide details about the results.</w:t>
            </w:r>
          </w:p>
        </w:tc>
      </w:tr>
      <w:tr w:rsidR="00740381" w:rsidRPr="00724446" w14:paraId="0E3B986C" w14:textId="77777777" w:rsidTr="00B152A5">
        <w:trPr>
          <w:cantSplit/>
        </w:trPr>
        <w:tc>
          <w:tcPr>
            <w:tcW w:w="2263" w:type="dxa"/>
            <w:shd w:val="clear" w:color="auto" w:fill="BDD6EE" w:themeFill="accent1" w:themeFillTint="66"/>
          </w:tcPr>
          <w:p w14:paraId="19CB00CD" w14:textId="53E5963D" w:rsidR="00740381" w:rsidRPr="00724446" w:rsidRDefault="00740381" w:rsidP="00722720">
            <w:pPr>
              <w:spacing w:before="120"/>
              <w:rPr>
                <w:rFonts w:ascii="Arial" w:hAnsi="Arial" w:cs="Arial"/>
                <w:b/>
                <w:lang w:val="en-US"/>
              </w:rPr>
            </w:pPr>
            <w:r w:rsidRPr="00724446">
              <w:rPr>
                <w:rFonts w:ascii="Arial" w:hAnsi="Arial" w:cs="Arial"/>
                <w:b/>
                <w:lang w:val="en-US"/>
              </w:rPr>
              <w:t>Provide active support</w:t>
            </w:r>
          </w:p>
        </w:tc>
        <w:tc>
          <w:tcPr>
            <w:tcW w:w="8193" w:type="dxa"/>
          </w:tcPr>
          <w:p w14:paraId="17CD3BBF" w14:textId="238F43B1" w:rsidR="00740381" w:rsidRPr="00724446" w:rsidRDefault="00740381" w:rsidP="00722720">
            <w:pPr>
              <w:spacing w:before="120"/>
              <w:rPr>
                <w:rFonts w:ascii="Arial" w:hAnsi="Arial" w:cs="Arial"/>
                <w:color w:val="414142"/>
              </w:rPr>
            </w:pPr>
            <w:r w:rsidRPr="00724446">
              <w:rPr>
                <w:rFonts w:ascii="Arial" w:hAnsi="Arial" w:cs="Arial"/>
                <w:color w:val="414142"/>
              </w:rPr>
              <w:t>Acknowledge the person for having come forward.</w:t>
            </w:r>
          </w:p>
          <w:p w14:paraId="4A24AB73" w14:textId="77777777" w:rsidR="00740381" w:rsidRPr="00724446" w:rsidRDefault="00740381" w:rsidP="00472504">
            <w:pPr>
              <w:autoSpaceDE w:val="0"/>
              <w:autoSpaceDN w:val="0"/>
              <w:adjustRightInd w:val="0"/>
              <w:rPr>
                <w:rFonts w:ascii="Arial" w:hAnsi="Arial" w:cs="Arial"/>
                <w:color w:val="414142"/>
              </w:rPr>
            </w:pPr>
          </w:p>
          <w:p w14:paraId="54F26541" w14:textId="63F71329" w:rsidR="00740381" w:rsidRPr="0019163F" w:rsidRDefault="00740381" w:rsidP="00B3687F">
            <w:pPr>
              <w:pStyle w:val="ListParagraph"/>
              <w:numPr>
                <w:ilvl w:val="0"/>
                <w:numId w:val="41"/>
              </w:numPr>
              <w:autoSpaceDE w:val="0"/>
              <w:autoSpaceDN w:val="0"/>
              <w:adjustRightInd w:val="0"/>
              <w:spacing w:after="0" w:line="240" w:lineRule="auto"/>
              <w:rPr>
                <w:rFonts w:ascii="Arial" w:hAnsi="Arial" w:cs="Arial"/>
                <w:color w:val="414142"/>
              </w:rPr>
            </w:pPr>
            <w:r w:rsidRPr="0019163F">
              <w:rPr>
                <w:rFonts w:ascii="Arial" w:hAnsi="Arial" w:cs="Arial"/>
                <w:color w:val="414142"/>
              </w:rPr>
              <w:t>Provide the person with assurance they have done the right thing and the organisation</w:t>
            </w:r>
            <w:r w:rsidR="0019163F">
              <w:rPr>
                <w:rFonts w:ascii="Arial" w:hAnsi="Arial" w:cs="Arial"/>
                <w:color w:val="414142"/>
              </w:rPr>
              <w:t xml:space="preserve"> </w:t>
            </w:r>
            <w:r w:rsidRPr="0019163F">
              <w:rPr>
                <w:rFonts w:ascii="Arial" w:hAnsi="Arial" w:cs="Arial"/>
                <w:color w:val="414142"/>
              </w:rPr>
              <w:t>appreciates it.</w:t>
            </w:r>
          </w:p>
          <w:p w14:paraId="722341C8" w14:textId="3745436F" w:rsidR="00740381" w:rsidRPr="000517C8" w:rsidRDefault="00740381" w:rsidP="00B3687F">
            <w:pPr>
              <w:pStyle w:val="ListParagraph"/>
              <w:numPr>
                <w:ilvl w:val="0"/>
                <w:numId w:val="41"/>
              </w:numPr>
              <w:autoSpaceDE w:val="0"/>
              <w:autoSpaceDN w:val="0"/>
              <w:adjustRightInd w:val="0"/>
              <w:spacing w:after="0" w:line="240" w:lineRule="auto"/>
              <w:rPr>
                <w:rFonts w:ascii="Arial" w:hAnsi="Arial" w:cs="Arial"/>
                <w:color w:val="414142"/>
              </w:rPr>
            </w:pPr>
            <w:r w:rsidRPr="000517C8">
              <w:rPr>
                <w:rFonts w:ascii="Arial" w:hAnsi="Arial" w:cs="Arial"/>
                <w:color w:val="414142"/>
              </w:rPr>
              <w:t>Make a clear offer of support</w:t>
            </w:r>
            <w:r w:rsidR="00442981">
              <w:rPr>
                <w:rFonts w:ascii="Arial" w:hAnsi="Arial" w:cs="Arial"/>
                <w:color w:val="414142"/>
              </w:rPr>
              <w:t xml:space="preserve"> - consider appointment of welfare manager and/or employee assistance program.</w:t>
            </w:r>
          </w:p>
          <w:p w14:paraId="4D9F8752" w14:textId="487C7EFB" w:rsidR="00740381" w:rsidRPr="000517C8" w:rsidRDefault="00740381" w:rsidP="00B3687F">
            <w:pPr>
              <w:pStyle w:val="ListParagraph"/>
              <w:numPr>
                <w:ilvl w:val="0"/>
                <w:numId w:val="41"/>
              </w:numPr>
              <w:autoSpaceDE w:val="0"/>
              <w:autoSpaceDN w:val="0"/>
              <w:adjustRightInd w:val="0"/>
              <w:spacing w:after="0" w:line="240" w:lineRule="auto"/>
              <w:rPr>
                <w:rFonts w:ascii="Arial" w:hAnsi="Arial" w:cs="Arial"/>
                <w:color w:val="414142"/>
              </w:rPr>
            </w:pPr>
            <w:r w:rsidRPr="000517C8">
              <w:rPr>
                <w:rFonts w:ascii="Arial" w:hAnsi="Arial" w:cs="Arial"/>
                <w:color w:val="414142"/>
              </w:rPr>
              <w:t>Assure them that all reasonable steps will be taken to protect them.</w:t>
            </w:r>
          </w:p>
          <w:p w14:paraId="1BEA7FF5" w14:textId="7AFF4B95" w:rsidR="002D0EB3" w:rsidRPr="00B152A5" w:rsidRDefault="00740381" w:rsidP="00B3687F">
            <w:pPr>
              <w:pStyle w:val="ListParagraph"/>
              <w:numPr>
                <w:ilvl w:val="0"/>
                <w:numId w:val="41"/>
              </w:numPr>
              <w:spacing w:after="60" w:line="240" w:lineRule="auto"/>
              <w:ind w:left="714" w:hanging="357"/>
              <w:rPr>
                <w:rFonts w:ascii="Arial" w:hAnsi="Arial" w:cs="Arial"/>
                <w:color w:val="414142"/>
              </w:rPr>
            </w:pPr>
            <w:r w:rsidRPr="000517C8">
              <w:rPr>
                <w:rFonts w:ascii="Arial" w:hAnsi="Arial" w:cs="Arial"/>
                <w:color w:val="414142"/>
              </w:rPr>
              <w:t>Give them an undertaking to keep them informed.</w:t>
            </w:r>
          </w:p>
        </w:tc>
      </w:tr>
      <w:tr w:rsidR="00740381" w:rsidRPr="00724446" w14:paraId="65C5D49B" w14:textId="77777777" w:rsidTr="00B152A5">
        <w:trPr>
          <w:cantSplit/>
        </w:trPr>
        <w:tc>
          <w:tcPr>
            <w:tcW w:w="2263" w:type="dxa"/>
            <w:shd w:val="clear" w:color="auto" w:fill="BDD6EE" w:themeFill="accent1" w:themeFillTint="66"/>
          </w:tcPr>
          <w:p w14:paraId="1F53267A" w14:textId="72193962" w:rsidR="00740381" w:rsidRPr="00724446" w:rsidRDefault="00740381" w:rsidP="00722720">
            <w:pPr>
              <w:spacing w:before="120"/>
              <w:rPr>
                <w:rFonts w:ascii="Arial" w:hAnsi="Arial" w:cs="Arial"/>
                <w:b/>
                <w:lang w:val="en-US"/>
              </w:rPr>
            </w:pPr>
            <w:r w:rsidRPr="00724446">
              <w:rPr>
                <w:rFonts w:ascii="Arial" w:hAnsi="Arial" w:cs="Arial"/>
                <w:b/>
                <w:lang w:val="en-US"/>
              </w:rPr>
              <w:t>Manage expectations</w:t>
            </w:r>
          </w:p>
        </w:tc>
        <w:tc>
          <w:tcPr>
            <w:tcW w:w="8193" w:type="dxa"/>
          </w:tcPr>
          <w:p w14:paraId="72CC88D0" w14:textId="6D2CE5E2" w:rsidR="00740381" w:rsidRPr="00724446" w:rsidRDefault="00740381" w:rsidP="00722720">
            <w:pPr>
              <w:spacing w:before="120"/>
              <w:rPr>
                <w:rFonts w:ascii="Arial" w:hAnsi="Arial" w:cs="Arial"/>
                <w:color w:val="414142"/>
              </w:rPr>
            </w:pPr>
            <w:r w:rsidRPr="00724446">
              <w:rPr>
                <w:rFonts w:ascii="Arial" w:hAnsi="Arial" w:cs="Arial"/>
                <w:color w:val="414142"/>
              </w:rPr>
              <w:t>Have an early discussion with them:</w:t>
            </w:r>
          </w:p>
          <w:p w14:paraId="6E7C057C" w14:textId="77777777" w:rsidR="00740381" w:rsidRPr="00724446" w:rsidRDefault="00740381" w:rsidP="00472504">
            <w:pPr>
              <w:autoSpaceDE w:val="0"/>
              <w:autoSpaceDN w:val="0"/>
              <w:adjustRightInd w:val="0"/>
              <w:rPr>
                <w:rFonts w:ascii="Arial" w:hAnsi="Arial" w:cs="Arial"/>
                <w:color w:val="414142"/>
              </w:rPr>
            </w:pPr>
          </w:p>
          <w:p w14:paraId="2BA992DE" w14:textId="5F6F7283" w:rsidR="00740381" w:rsidRPr="000517C8" w:rsidRDefault="00740381" w:rsidP="00B3687F">
            <w:pPr>
              <w:pStyle w:val="ListParagraph"/>
              <w:numPr>
                <w:ilvl w:val="0"/>
                <w:numId w:val="39"/>
              </w:numPr>
              <w:autoSpaceDE w:val="0"/>
              <w:autoSpaceDN w:val="0"/>
              <w:adjustRightInd w:val="0"/>
              <w:spacing w:after="0" w:line="240" w:lineRule="auto"/>
              <w:rPr>
                <w:rFonts w:ascii="Arial" w:hAnsi="Arial" w:cs="Arial"/>
                <w:color w:val="414142"/>
              </w:rPr>
            </w:pPr>
            <w:r w:rsidRPr="000517C8">
              <w:rPr>
                <w:rFonts w:ascii="Arial" w:hAnsi="Arial" w:cs="Arial"/>
                <w:color w:val="414142"/>
              </w:rPr>
              <w:t>What outcome do they want?</w:t>
            </w:r>
          </w:p>
          <w:p w14:paraId="23741981" w14:textId="15B8A965" w:rsidR="00740381" w:rsidRPr="000517C8" w:rsidRDefault="00740381" w:rsidP="00B3687F">
            <w:pPr>
              <w:pStyle w:val="ListParagraph"/>
              <w:numPr>
                <w:ilvl w:val="0"/>
                <w:numId w:val="39"/>
              </w:numPr>
              <w:autoSpaceDE w:val="0"/>
              <w:autoSpaceDN w:val="0"/>
              <w:adjustRightInd w:val="0"/>
              <w:spacing w:after="0" w:line="240" w:lineRule="auto"/>
              <w:rPr>
                <w:rFonts w:ascii="Arial" w:hAnsi="Arial" w:cs="Arial"/>
                <w:color w:val="414142"/>
              </w:rPr>
            </w:pPr>
            <w:r w:rsidRPr="000517C8">
              <w:rPr>
                <w:rFonts w:ascii="Arial" w:hAnsi="Arial" w:cs="Arial"/>
                <w:color w:val="414142"/>
              </w:rPr>
              <w:t>Are their expectations realistic?</w:t>
            </w:r>
          </w:p>
          <w:p w14:paraId="53F7D57C" w14:textId="246DF42A" w:rsidR="002D0EB3" w:rsidRPr="00B152A5" w:rsidRDefault="00740381" w:rsidP="00B3687F">
            <w:pPr>
              <w:pStyle w:val="ListParagraph"/>
              <w:numPr>
                <w:ilvl w:val="0"/>
                <w:numId w:val="39"/>
              </w:numPr>
              <w:spacing w:after="60" w:line="240" w:lineRule="auto"/>
              <w:ind w:left="714" w:hanging="357"/>
              <w:rPr>
                <w:rFonts w:ascii="Arial" w:hAnsi="Arial" w:cs="Arial"/>
                <w:color w:val="414142"/>
              </w:rPr>
            </w:pPr>
            <w:r w:rsidRPr="000517C8">
              <w:rPr>
                <w:rFonts w:ascii="Arial" w:hAnsi="Arial" w:cs="Arial"/>
                <w:color w:val="414142"/>
              </w:rPr>
              <w:t>What will the organisation be able to deliver?</w:t>
            </w:r>
          </w:p>
        </w:tc>
      </w:tr>
      <w:tr w:rsidR="00740381" w:rsidRPr="00724446" w14:paraId="29545FCF" w14:textId="77777777" w:rsidTr="00B152A5">
        <w:trPr>
          <w:cantSplit/>
        </w:trPr>
        <w:tc>
          <w:tcPr>
            <w:tcW w:w="2263" w:type="dxa"/>
            <w:shd w:val="clear" w:color="auto" w:fill="BDD6EE" w:themeFill="accent1" w:themeFillTint="66"/>
          </w:tcPr>
          <w:p w14:paraId="717A20FD" w14:textId="2B2C4BE5" w:rsidR="00740381" w:rsidRPr="00724446" w:rsidRDefault="00740381" w:rsidP="00722720">
            <w:pPr>
              <w:spacing w:before="120"/>
              <w:rPr>
                <w:rFonts w:ascii="Arial" w:hAnsi="Arial" w:cs="Arial"/>
                <w:b/>
                <w:lang w:val="en-US"/>
              </w:rPr>
            </w:pPr>
            <w:r w:rsidRPr="00724446">
              <w:rPr>
                <w:rFonts w:ascii="Arial" w:hAnsi="Arial" w:cs="Arial"/>
                <w:b/>
                <w:lang w:val="en-US"/>
              </w:rPr>
              <w:t>Maintain confidentiality</w:t>
            </w:r>
          </w:p>
        </w:tc>
        <w:tc>
          <w:tcPr>
            <w:tcW w:w="8193" w:type="dxa"/>
          </w:tcPr>
          <w:p w14:paraId="42D8FFC6" w14:textId="77777777" w:rsidR="00740381" w:rsidRPr="00724446" w:rsidRDefault="00740381" w:rsidP="00722720">
            <w:pPr>
              <w:spacing w:before="120"/>
              <w:rPr>
                <w:rFonts w:ascii="Arial" w:hAnsi="Arial" w:cs="Arial"/>
                <w:color w:val="414142"/>
              </w:rPr>
            </w:pPr>
            <w:r w:rsidRPr="00724446">
              <w:rPr>
                <w:rFonts w:ascii="Arial" w:hAnsi="Arial" w:cs="Arial"/>
                <w:color w:val="414142"/>
              </w:rPr>
              <w:t>The identity of the discloser and the subject matter of their disclosure need to be kept</w:t>
            </w:r>
          </w:p>
          <w:p w14:paraId="19D938BB" w14:textId="632C8163" w:rsidR="00740381" w:rsidRPr="00724446" w:rsidRDefault="00740381" w:rsidP="00472504">
            <w:pPr>
              <w:autoSpaceDE w:val="0"/>
              <w:autoSpaceDN w:val="0"/>
              <w:adjustRightInd w:val="0"/>
              <w:rPr>
                <w:rFonts w:ascii="Arial" w:hAnsi="Arial" w:cs="Arial"/>
                <w:color w:val="414142"/>
              </w:rPr>
            </w:pPr>
            <w:r w:rsidRPr="00724446">
              <w:rPr>
                <w:rFonts w:ascii="Arial" w:hAnsi="Arial" w:cs="Arial"/>
                <w:color w:val="414142"/>
              </w:rPr>
              <w:t>confidential:</w:t>
            </w:r>
          </w:p>
          <w:p w14:paraId="3D6CAAA0" w14:textId="77777777" w:rsidR="00740381" w:rsidRPr="00724446" w:rsidRDefault="00740381" w:rsidP="00472504">
            <w:pPr>
              <w:autoSpaceDE w:val="0"/>
              <w:autoSpaceDN w:val="0"/>
              <w:adjustRightInd w:val="0"/>
              <w:rPr>
                <w:rFonts w:ascii="Arial" w:hAnsi="Arial" w:cs="Arial"/>
                <w:color w:val="414142"/>
              </w:rPr>
            </w:pPr>
          </w:p>
          <w:p w14:paraId="79001B42" w14:textId="6FFFC030" w:rsidR="00740381" w:rsidRPr="005B1CE9" w:rsidRDefault="00740381" w:rsidP="00B3687F">
            <w:pPr>
              <w:pStyle w:val="ListParagraph"/>
              <w:numPr>
                <w:ilvl w:val="0"/>
                <w:numId w:val="42"/>
              </w:numPr>
              <w:autoSpaceDE w:val="0"/>
              <w:autoSpaceDN w:val="0"/>
              <w:adjustRightInd w:val="0"/>
              <w:spacing w:after="0" w:line="240" w:lineRule="auto"/>
              <w:rPr>
                <w:rFonts w:ascii="Arial" w:hAnsi="Arial" w:cs="Arial"/>
                <w:color w:val="414142"/>
              </w:rPr>
            </w:pPr>
            <w:r w:rsidRPr="005B1CE9">
              <w:rPr>
                <w:rFonts w:ascii="Arial" w:hAnsi="Arial" w:cs="Arial"/>
                <w:color w:val="414142"/>
              </w:rPr>
              <w:t>Make sure other staff cannot infer the identity of the discloser or a person cooperating</w:t>
            </w:r>
            <w:r w:rsidR="005B1CE9">
              <w:rPr>
                <w:rFonts w:ascii="Arial" w:hAnsi="Arial" w:cs="Arial"/>
                <w:color w:val="414142"/>
              </w:rPr>
              <w:t xml:space="preserve"> </w:t>
            </w:r>
            <w:r w:rsidRPr="005B1CE9">
              <w:rPr>
                <w:rFonts w:ascii="Arial" w:hAnsi="Arial" w:cs="Arial"/>
                <w:color w:val="414142"/>
              </w:rPr>
              <w:t>with the investigation from any information they receive.</w:t>
            </w:r>
          </w:p>
          <w:p w14:paraId="10F90C34" w14:textId="6D1921B0" w:rsidR="00740381" w:rsidRPr="005B1CE9" w:rsidRDefault="00740381" w:rsidP="00B3687F">
            <w:pPr>
              <w:pStyle w:val="ListParagraph"/>
              <w:numPr>
                <w:ilvl w:val="0"/>
                <w:numId w:val="42"/>
              </w:numPr>
              <w:autoSpaceDE w:val="0"/>
              <w:autoSpaceDN w:val="0"/>
              <w:adjustRightInd w:val="0"/>
              <w:spacing w:after="0" w:line="240" w:lineRule="auto"/>
              <w:rPr>
                <w:rFonts w:ascii="Arial" w:hAnsi="Arial" w:cs="Arial"/>
                <w:color w:val="414142"/>
              </w:rPr>
            </w:pPr>
            <w:r w:rsidRPr="005B1CE9">
              <w:rPr>
                <w:rFonts w:ascii="Arial" w:hAnsi="Arial" w:cs="Arial"/>
                <w:color w:val="414142"/>
              </w:rPr>
              <w:t>Remind the discloser not to reveal themselves or give out information that would</w:t>
            </w:r>
            <w:r w:rsidR="005B1CE9">
              <w:rPr>
                <w:rFonts w:ascii="Arial" w:hAnsi="Arial" w:cs="Arial"/>
                <w:color w:val="414142"/>
              </w:rPr>
              <w:t xml:space="preserve"> </w:t>
            </w:r>
            <w:r w:rsidRPr="005B1CE9">
              <w:rPr>
                <w:rFonts w:ascii="Arial" w:hAnsi="Arial" w:cs="Arial"/>
                <w:color w:val="414142"/>
              </w:rPr>
              <w:t>enable others to identify them as a discloser.</w:t>
            </w:r>
          </w:p>
          <w:p w14:paraId="75506C37" w14:textId="7738C081" w:rsidR="002D0EB3" w:rsidRPr="00B152A5" w:rsidRDefault="00740381" w:rsidP="00B3687F">
            <w:pPr>
              <w:pStyle w:val="ListParagraph"/>
              <w:numPr>
                <w:ilvl w:val="0"/>
                <w:numId w:val="42"/>
              </w:numPr>
              <w:spacing w:after="60" w:line="240" w:lineRule="auto"/>
              <w:ind w:left="714" w:hanging="357"/>
              <w:rPr>
                <w:rFonts w:ascii="Arial" w:hAnsi="Arial" w:cs="Arial"/>
                <w:color w:val="414142"/>
              </w:rPr>
            </w:pPr>
            <w:r w:rsidRPr="005B1CE9">
              <w:rPr>
                <w:rFonts w:ascii="Arial" w:hAnsi="Arial" w:cs="Arial"/>
                <w:color w:val="414142"/>
              </w:rPr>
              <w:t>Make sure that hard-copy and electronic files relating to the disclosure are accessible</w:t>
            </w:r>
            <w:r w:rsidR="005B1CE9">
              <w:rPr>
                <w:rFonts w:ascii="Arial" w:hAnsi="Arial" w:cs="Arial"/>
                <w:color w:val="414142"/>
              </w:rPr>
              <w:t xml:space="preserve"> </w:t>
            </w:r>
            <w:r w:rsidRPr="005B1CE9">
              <w:rPr>
                <w:rFonts w:ascii="Arial" w:hAnsi="Arial" w:cs="Arial"/>
                <w:color w:val="414142"/>
              </w:rPr>
              <w:t>only to those who are involved in managing disclosures</w:t>
            </w:r>
            <w:r w:rsidR="00176443">
              <w:rPr>
                <w:rFonts w:ascii="Arial" w:hAnsi="Arial" w:cs="Arial"/>
                <w:color w:val="414142"/>
              </w:rPr>
              <w:t>.</w:t>
            </w:r>
          </w:p>
        </w:tc>
      </w:tr>
      <w:tr w:rsidR="00740381" w:rsidRPr="00724446" w14:paraId="725D7908" w14:textId="77777777" w:rsidTr="00B152A5">
        <w:trPr>
          <w:cantSplit/>
        </w:trPr>
        <w:tc>
          <w:tcPr>
            <w:tcW w:w="2263" w:type="dxa"/>
            <w:shd w:val="clear" w:color="auto" w:fill="BDD6EE" w:themeFill="accent1" w:themeFillTint="66"/>
          </w:tcPr>
          <w:p w14:paraId="24EC5C58" w14:textId="64336022" w:rsidR="00740381" w:rsidRPr="00724446" w:rsidRDefault="00740381" w:rsidP="00722720">
            <w:pPr>
              <w:spacing w:before="120"/>
              <w:rPr>
                <w:rFonts w:ascii="Arial" w:hAnsi="Arial" w:cs="Arial"/>
                <w:b/>
                <w:lang w:val="en-US"/>
              </w:rPr>
            </w:pPr>
            <w:r w:rsidRPr="00724446">
              <w:rPr>
                <w:rFonts w:ascii="Arial" w:hAnsi="Arial" w:cs="Arial"/>
                <w:b/>
                <w:lang w:val="en-US"/>
              </w:rPr>
              <w:t xml:space="preserve">Assess the </w:t>
            </w:r>
            <w:r w:rsidR="002D0EB3" w:rsidRPr="00724446">
              <w:rPr>
                <w:rFonts w:ascii="Arial" w:hAnsi="Arial" w:cs="Arial"/>
                <w:b/>
                <w:lang w:val="en-US"/>
              </w:rPr>
              <w:t>risks</w:t>
            </w:r>
            <w:r w:rsidRPr="00724446">
              <w:rPr>
                <w:rFonts w:ascii="Arial" w:hAnsi="Arial" w:cs="Arial"/>
                <w:b/>
                <w:lang w:val="en-US"/>
              </w:rPr>
              <w:t xml:space="preserve"> of detrimental action being taken in reprisal</w:t>
            </w:r>
          </w:p>
        </w:tc>
        <w:tc>
          <w:tcPr>
            <w:tcW w:w="8193" w:type="dxa"/>
          </w:tcPr>
          <w:p w14:paraId="1168F9BE" w14:textId="2C30B46E" w:rsidR="00740381" w:rsidRPr="00724446" w:rsidRDefault="00740381" w:rsidP="00722720">
            <w:pPr>
              <w:spacing w:before="120"/>
              <w:rPr>
                <w:rFonts w:ascii="Arial" w:hAnsi="Arial" w:cs="Arial"/>
                <w:color w:val="414142"/>
              </w:rPr>
            </w:pPr>
            <w:r w:rsidRPr="00724446">
              <w:rPr>
                <w:rFonts w:ascii="Arial" w:hAnsi="Arial" w:cs="Arial"/>
                <w:color w:val="414142"/>
              </w:rPr>
              <w:t>Be proactive and do not wait for a complaint of victimisation</w:t>
            </w:r>
            <w:r w:rsidR="00B3687F">
              <w:rPr>
                <w:rFonts w:ascii="Arial" w:hAnsi="Arial" w:cs="Arial"/>
                <w:color w:val="414142"/>
              </w:rPr>
              <w:t>.</w:t>
            </w:r>
          </w:p>
          <w:p w14:paraId="6C287C82" w14:textId="77777777" w:rsidR="00740381" w:rsidRPr="00724446" w:rsidRDefault="00740381" w:rsidP="00472504">
            <w:pPr>
              <w:autoSpaceDE w:val="0"/>
              <w:autoSpaceDN w:val="0"/>
              <w:adjustRightInd w:val="0"/>
              <w:rPr>
                <w:rFonts w:ascii="Arial" w:hAnsi="Arial" w:cs="Arial"/>
                <w:color w:val="414142"/>
              </w:rPr>
            </w:pPr>
          </w:p>
          <w:p w14:paraId="1A9F7523" w14:textId="7EE954DF" w:rsidR="002D0EB3" w:rsidRPr="00B152A5" w:rsidRDefault="00740381" w:rsidP="00B3687F">
            <w:pPr>
              <w:pStyle w:val="ListParagraph"/>
              <w:numPr>
                <w:ilvl w:val="0"/>
                <w:numId w:val="42"/>
              </w:numPr>
              <w:spacing w:after="60" w:line="240" w:lineRule="auto"/>
              <w:ind w:left="714" w:hanging="357"/>
              <w:rPr>
                <w:rFonts w:ascii="Arial" w:hAnsi="Arial" w:cs="Arial"/>
                <w:color w:val="414142"/>
              </w:rPr>
            </w:pPr>
            <w:r w:rsidRPr="005B1CE9">
              <w:rPr>
                <w:rFonts w:ascii="Arial" w:hAnsi="Arial" w:cs="Arial"/>
                <w:color w:val="414142"/>
              </w:rPr>
              <w:t>Actively monitor the workplace, anticipate problems and deal with them before they</w:t>
            </w:r>
            <w:r w:rsidR="005B1CE9">
              <w:rPr>
                <w:rFonts w:ascii="Arial" w:hAnsi="Arial" w:cs="Arial"/>
                <w:color w:val="414142"/>
              </w:rPr>
              <w:t xml:space="preserve"> </w:t>
            </w:r>
            <w:r w:rsidRPr="005B1CE9">
              <w:rPr>
                <w:rFonts w:ascii="Arial" w:hAnsi="Arial" w:cs="Arial"/>
                <w:color w:val="414142"/>
              </w:rPr>
              <w:t>develop.</w:t>
            </w:r>
          </w:p>
        </w:tc>
      </w:tr>
      <w:tr w:rsidR="00740381" w:rsidRPr="00724446" w14:paraId="52A2335F" w14:textId="77777777" w:rsidTr="00B152A5">
        <w:trPr>
          <w:cantSplit/>
        </w:trPr>
        <w:tc>
          <w:tcPr>
            <w:tcW w:w="2263" w:type="dxa"/>
            <w:shd w:val="clear" w:color="auto" w:fill="BDD6EE" w:themeFill="accent1" w:themeFillTint="66"/>
          </w:tcPr>
          <w:p w14:paraId="06F92664" w14:textId="01315C28" w:rsidR="00740381" w:rsidRPr="00724446" w:rsidRDefault="00740381" w:rsidP="00722720">
            <w:pPr>
              <w:spacing w:before="120"/>
              <w:rPr>
                <w:rFonts w:ascii="Arial" w:hAnsi="Arial" w:cs="Arial"/>
                <w:b/>
                <w:lang w:val="en-US"/>
              </w:rPr>
            </w:pPr>
            <w:r w:rsidRPr="00724446">
              <w:rPr>
                <w:rFonts w:ascii="Arial" w:hAnsi="Arial" w:cs="Arial"/>
                <w:b/>
                <w:lang w:val="en-US"/>
              </w:rPr>
              <w:t xml:space="preserve">Protect </w:t>
            </w:r>
            <w:r w:rsidR="00A962A2">
              <w:rPr>
                <w:rFonts w:ascii="Arial" w:hAnsi="Arial" w:cs="Arial"/>
                <w:b/>
                <w:lang w:val="en-US"/>
              </w:rPr>
              <w:t>those involved in the disclosure</w:t>
            </w:r>
          </w:p>
        </w:tc>
        <w:tc>
          <w:tcPr>
            <w:tcW w:w="8193" w:type="dxa"/>
          </w:tcPr>
          <w:p w14:paraId="7348D2F4" w14:textId="77777777" w:rsidR="00740381" w:rsidRPr="00724446" w:rsidRDefault="00740381" w:rsidP="00722720">
            <w:pPr>
              <w:spacing w:before="120"/>
              <w:rPr>
                <w:rFonts w:ascii="Arial" w:hAnsi="Arial" w:cs="Arial"/>
                <w:color w:val="414142"/>
              </w:rPr>
            </w:pPr>
            <w:r w:rsidRPr="00724446">
              <w:rPr>
                <w:rFonts w:ascii="Arial" w:hAnsi="Arial" w:cs="Arial"/>
                <w:color w:val="414142"/>
              </w:rPr>
              <w:t>Examine the immediate welfare and protection needs of the person and foster a</w:t>
            </w:r>
          </w:p>
          <w:p w14:paraId="4BD1D958" w14:textId="1220273C" w:rsidR="00740381" w:rsidRPr="00724446" w:rsidRDefault="00740381" w:rsidP="00472504">
            <w:pPr>
              <w:autoSpaceDE w:val="0"/>
              <w:autoSpaceDN w:val="0"/>
              <w:adjustRightInd w:val="0"/>
              <w:rPr>
                <w:rFonts w:ascii="Arial" w:hAnsi="Arial" w:cs="Arial"/>
                <w:color w:val="414142"/>
              </w:rPr>
            </w:pPr>
            <w:r w:rsidRPr="00724446">
              <w:rPr>
                <w:rFonts w:ascii="Arial" w:hAnsi="Arial" w:cs="Arial"/>
                <w:color w:val="414142"/>
              </w:rPr>
              <w:t>supportive work environment.</w:t>
            </w:r>
          </w:p>
          <w:p w14:paraId="768DE6AF" w14:textId="77777777" w:rsidR="00740381" w:rsidRPr="00724446" w:rsidRDefault="00740381" w:rsidP="00472504">
            <w:pPr>
              <w:autoSpaceDE w:val="0"/>
              <w:autoSpaceDN w:val="0"/>
              <w:adjustRightInd w:val="0"/>
              <w:rPr>
                <w:rFonts w:ascii="Arial" w:hAnsi="Arial" w:cs="Arial"/>
                <w:color w:val="414142"/>
              </w:rPr>
            </w:pPr>
          </w:p>
          <w:p w14:paraId="2DD57287" w14:textId="6CA5ECD3" w:rsidR="00740381" w:rsidRPr="00472504" w:rsidRDefault="00740381" w:rsidP="00B3687F">
            <w:pPr>
              <w:pStyle w:val="ListParagraph"/>
              <w:numPr>
                <w:ilvl w:val="0"/>
                <w:numId w:val="42"/>
              </w:numPr>
              <w:autoSpaceDE w:val="0"/>
              <w:autoSpaceDN w:val="0"/>
              <w:adjustRightInd w:val="0"/>
              <w:spacing w:after="0" w:line="240" w:lineRule="auto"/>
              <w:rPr>
                <w:rFonts w:ascii="Arial" w:hAnsi="Arial" w:cs="Arial"/>
                <w:color w:val="414142"/>
              </w:rPr>
            </w:pPr>
            <w:r w:rsidRPr="00472504">
              <w:rPr>
                <w:rFonts w:ascii="Arial" w:hAnsi="Arial" w:cs="Arial"/>
                <w:color w:val="414142"/>
              </w:rPr>
              <w:t>Listen and respond to any concerns the person may have about harassment,</w:t>
            </w:r>
            <w:r w:rsidR="00472504">
              <w:rPr>
                <w:rFonts w:ascii="Arial" w:hAnsi="Arial" w:cs="Arial"/>
                <w:color w:val="414142"/>
              </w:rPr>
              <w:t xml:space="preserve"> </w:t>
            </w:r>
            <w:r w:rsidRPr="00472504">
              <w:rPr>
                <w:rFonts w:ascii="Arial" w:hAnsi="Arial" w:cs="Arial"/>
                <w:color w:val="414142"/>
              </w:rPr>
              <w:t>intimidation or victimisation in reprisal for their actions.</w:t>
            </w:r>
          </w:p>
          <w:p w14:paraId="1F426ED2" w14:textId="7699CFD7" w:rsidR="002D0EB3" w:rsidRPr="00B152A5" w:rsidRDefault="00740381" w:rsidP="00B3687F">
            <w:pPr>
              <w:pStyle w:val="ListParagraph"/>
              <w:numPr>
                <w:ilvl w:val="0"/>
                <w:numId w:val="42"/>
              </w:numPr>
              <w:spacing w:after="60" w:line="240" w:lineRule="auto"/>
              <w:ind w:left="714" w:hanging="357"/>
              <w:rPr>
                <w:rFonts w:ascii="Arial" w:hAnsi="Arial" w:cs="Arial"/>
                <w:color w:val="414142"/>
              </w:rPr>
            </w:pPr>
            <w:r w:rsidRPr="00472504">
              <w:rPr>
                <w:rFonts w:ascii="Arial" w:hAnsi="Arial" w:cs="Arial"/>
                <w:color w:val="414142"/>
              </w:rPr>
              <w:t>Assess whether the concerns the person may have about harassment, intimidation</w:t>
            </w:r>
            <w:r w:rsidR="00472504" w:rsidRPr="00472504">
              <w:rPr>
                <w:rFonts w:ascii="Arial" w:hAnsi="Arial" w:cs="Arial"/>
                <w:color w:val="414142"/>
              </w:rPr>
              <w:t xml:space="preserve"> </w:t>
            </w:r>
            <w:r w:rsidRPr="00472504">
              <w:rPr>
                <w:rFonts w:ascii="Arial" w:hAnsi="Arial" w:cs="Arial"/>
                <w:color w:val="414142"/>
              </w:rPr>
              <w:t>or victimisation might be due to causes other than those related to a public interest</w:t>
            </w:r>
            <w:r w:rsidR="00472504">
              <w:rPr>
                <w:rFonts w:ascii="Arial" w:hAnsi="Arial" w:cs="Arial"/>
                <w:color w:val="414142"/>
              </w:rPr>
              <w:t xml:space="preserve"> </w:t>
            </w:r>
            <w:r w:rsidRPr="00472504">
              <w:rPr>
                <w:rFonts w:ascii="Arial" w:hAnsi="Arial" w:cs="Arial"/>
                <w:color w:val="414142"/>
              </w:rPr>
              <w:t>disclosure.</w:t>
            </w:r>
          </w:p>
        </w:tc>
      </w:tr>
      <w:tr w:rsidR="00740381" w:rsidRPr="00724446" w14:paraId="2952A415" w14:textId="77777777" w:rsidTr="00B152A5">
        <w:trPr>
          <w:cantSplit/>
          <w:trHeight w:val="529"/>
        </w:trPr>
        <w:tc>
          <w:tcPr>
            <w:tcW w:w="2263" w:type="dxa"/>
            <w:shd w:val="clear" w:color="auto" w:fill="BDD6EE" w:themeFill="accent1" w:themeFillTint="66"/>
          </w:tcPr>
          <w:p w14:paraId="3399AF7C" w14:textId="391D778B" w:rsidR="00740381" w:rsidRPr="00724446" w:rsidRDefault="00740381" w:rsidP="00B152A5">
            <w:pPr>
              <w:spacing w:before="120"/>
              <w:rPr>
                <w:rFonts w:ascii="Arial" w:hAnsi="Arial" w:cs="Arial"/>
                <w:b/>
                <w:lang w:val="en-US"/>
              </w:rPr>
            </w:pPr>
            <w:r w:rsidRPr="00724446">
              <w:rPr>
                <w:rFonts w:ascii="Arial" w:hAnsi="Arial" w:cs="Arial"/>
                <w:b/>
                <w:lang w:val="en-US"/>
              </w:rPr>
              <w:t>Manage the impact of any investigation</w:t>
            </w:r>
          </w:p>
        </w:tc>
        <w:tc>
          <w:tcPr>
            <w:tcW w:w="8193" w:type="dxa"/>
          </w:tcPr>
          <w:p w14:paraId="29EDF812" w14:textId="3D4BACB6" w:rsidR="00740381" w:rsidRPr="00724446" w:rsidRDefault="00740381" w:rsidP="00722720">
            <w:pPr>
              <w:spacing w:before="120"/>
              <w:rPr>
                <w:rFonts w:ascii="Arial" w:hAnsi="Arial" w:cs="Arial"/>
                <w:lang w:val="en-US"/>
              </w:rPr>
            </w:pPr>
            <w:r w:rsidRPr="00724446">
              <w:rPr>
                <w:rFonts w:ascii="Arial" w:hAnsi="Arial" w:cs="Arial"/>
                <w:color w:val="414142"/>
              </w:rPr>
              <w:t>Prevent the spread of gossip and rumours about an investigation into the disclosure.</w:t>
            </w:r>
          </w:p>
        </w:tc>
      </w:tr>
      <w:tr w:rsidR="00740381" w:rsidRPr="00724446" w14:paraId="2FF7F8AF" w14:textId="77777777" w:rsidTr="00B152A5">
        <w:trPr>
          <w:cantSplit/>
          <w:trHeight w:val="722"/>
        </w:trPr>
        <w:tc>
          <w:tcPr>
            <w:tcW w:w="2263" w:type="dxa"/>
            <w:shd w:val="clear" w:color="auto" w:fill="BDD6EE" w:themeFill="accent1" w:themeFillTint="66"/>
          </w:tcPr>
          <w:p w14:paraId="626D6F6D" w14:textId="40140C43" w:rsidR="00740381" w:rsidRPr="00724446" w:rsidRDefault="00740381" w:rsidP="00B152A5">
            <w:pPr>
              <w:spacing w:before="120"/>
              <w:rPr>
                <w:rFonts w:ascii="Arial" w:hAnsi="Arial" w:cs="Arial"/>
                <w:b/>
                <w:lang w:val="en-US"/>
              </w:rPr>
            </w:pPr>
            <w:r w:rsidRPr="00724446">
              <w:rPr>
                <w:rFonts w:ascii="Arial" w:hAnsi="Arial" w:cs="Arial"/>
                <w:b/>
                <w:lang w:val="en-US"/>
              </w:rPr>
              <w:t>Keep records</w:t>
            </w:r>
          </w:p>
        </w:tc>
        <w:tc>
          <w:tcPr>
            <w:tcW w:w="8193" w:type="dxa"/>
          </w:tcPr>
          <w:p w14:paraId="1B589279" w14:textId="406B92DA" w:rsidR="002D0EB3" w:rsidRPr="00724446" w:rsidRDefault="00740381" w:rsidP="00E311D0">
            <w:pPr>
              <w:spacing w:before="120"/>
              <w:rPr>
                <w:rFonts w:ascii="Arial" w:hAnsi="Arial" w:cs="Arial"/>
                <w:lang w:val="en-US"/>
              </w:rPr>
            </w:pPr>
            <w:r w:rsidRPr="00724446">
              <w:rPr>
                <w:rFonts w:ascii="Arial" w:hAnsi="Arial" w:cs="Arial"/>
                <w:color w:val="414142"/>
              </w:rPr>
              <w:t>Keep contemporaneous records of all aspects of the case management of the person,</w:t>
            </w:r>
            <w:r w:rsidR="008530F1">
              <w:rPr>
                <w:rFonts w:ascii="Arial" w:hAnsi="Arial" w:cs="Arial"/>
                <w:color w:val="414142"/>
              </w:rPr>
              <w:t xml:space="preserve"> </w:t>
            </w:r>
            <w:r w:rsidRPr="00724446">
              <w:rPr>
                <w:rFonts w:ascii="Arial" w:hAnsi="Arial" w:cs="Arial"/>
                <w:color w:val="414142"/>
              </w:rPr>
              <w:t>including all contact and follow-up action.</w:t>
            </w:r>
            <w:r w:rsidR="008C0398">
              <w:rPr>
                <w:rFonts w:ascii="Arial" w:hAnsi="Arial" w:cs="Arial"/>
                <w:color w:val="414142"/>
              </w:rPr>
              <w:t xml:space="preserve"> </w:t>
            </w:r>
            <w:r w:rsidR="008C0398">
              <w:rPr>
                <w:rFonts w:ascii="Arial" w:hAnsi="Arial" w:cs="Arial"/>
                <w:color w:val="414142"/>
              </w:rPr>
              <w:br/>
            </w:r>
            <w:r w:rsidR="008C0398">
              <w:rPr>
                <w:rFonts w:ascii="Arial" w:hAnsi="Arial" w:cs="Arial"/>
                <w:color w:val="414142"/>
                <w:lang w:val="en-US"/>
              </w:rPr>
              <w:t xml:space="preserve">Document the findings </w:t>
            </w:r>
            <w:r w:rsidR="005F6F3C">
              <w:rPr>
                <w:rFonts w:ascii="Arial" w:hAnsi="Arial" w:cs="Arial"/>
                <w:color w:val="414142"/>
                <w:lang w:val="en-US"/>
              </w:rPr>
              <w:t>or investigation report. This may include an executive summary, introduction or b</w:t>
            </w:r>
            <w:r w:rsidR="00B05B15">
              <w:rPr>
                <w:rFonts w:ascii="Arial" w:hAnsi="Arial" w:cs="Arial"/>
                <w:color w:val="414142"/>
                <w:lang w:val="en-US"/>
              </w:rPr>
              <w:t>ackground about complaint and investigation, outline the evidence and its analysis (such as documents or interviews), and th</w:t>
            </w:r>
            <w:r w:rsidR="000129A0">
              <w:rPr>
                <w:rFonts w:ascii="Arial" w:hAnsi="Arial" w:cs="Arial"/>
                <w:color w:val="414142"/>
                <w:lang w:val="en-US"/>
              </w:rPr>
              <w:t>e outlining of findings and recommendations.</w:t>
            </w:r>
          </w:p>
        </w:tc>
      </w:tr>
    </w:tbl>
    <w:p w14:paraId="6B145E49" w14:textId="77777777" w:rsidR="00740381" w:rsidRPr="00724446" w:rsidRDefault="00740381" w:rsidP="0099465F">
      <w:pPr>
        <w:rPr>
          <w:sz w:val="20"/>
          <w:szCs w:val="20"/>
          <w:lang w:val="en-US"/>
        </w:rPr>
      </w:pPr>
    </w:p>
    <w:sectPr w:rsidR="00740381" w:rsidRPr="00724446" w:rsidSect="008B0871">
      <w:headerReference w:type="even" r:id="rId17"/>
      <w:headerReference w:type="default" r:id="rId18"/>
      <w:footerReference w:type="even" r:id="rId19"/>
      <w:footerReference w:type="default" r:id="rId20"/>
      <w:headerReference w:type="first" r:id="rId21"/>
      <w:footerReference w:type="first" r:id="rId22"/>
      <w:pgSz w:w="11906" w:h="16838"/>
      <w:pgMar w:top="1701" w:right="720" w:bottom="993" w:left="72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554CAE" w14:textId="77777777" w:rsidR="006D6DF6" w:rsidRDefault="006D6DF6" w:rsidP="00231237">
      <w:pPr>
        <w:spacing w:after="0" w:line="240" w:lineRule="auto"/>
      </w:pPr>
      <w:r>
        <w:separator/>
      </w:r>
    </w:p>
    <w:p w14:paraId="586B982F" w14:textId="77777777" w:rsidR="006D6DF6" w:rsidRDefault="006D6DF6"/>
    <w:p w14:paraId="32BA2F59" w14:textId="77777777" w:rsidR="006D6DF6" w:rsidRDefault="006D6DF6" w:rsidP="00C86035"/>
  </w:endnote>
  <w:endnote w:type="continuationSeparator" w:id="0">
    <w:p w14:paraId="2D8DC3B4" w14:textId="77777777" w:rsidR="006D6DF6" w:rsidRDefault="006D6DF6" w:rsidP="00231237">
      <w:pPr>
        <w:spacing w:after="0" w:line="240" w:lineRule="auto"/>
      </w:pPr>
      <w:r>
        <w:continuationSeparator/>
      </w:r>
    </w:p>
    <w:p w14:paraId="3299AE0D" w14:textId="77777777" w:rsidR="006D6DF6" w:rsidRDefault="006D6DF6"/>
    <w:p w14:paraId="4CB70482" w14:textId="77777777" w:rsidR="006D6DF6" w:rsidRDefault="006D6DF6" w:rsidP="00C860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F4526" w14:textId="77777777" w:rsidR="008A7FA3" w:rsidRDefault="008A7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774" w:type="dxa"/>
      <w:tblInd w:w="-142"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8931"/>
      <w:gridCol w:w="1843"/>
    </w:tblGrid>
    <w:tr w:rsidR="00CD3D19" w:rsidRPr="007A7659" w14:paraId="1B5A3373" w14:textId="77777777" w:rsidTr="008C2F49">
      <w:tc>
        <w:tcPr>
          <w:tcW w:w="8931" w:type="dxa"/>
          <w:tcBorders>
            <w:top w:val="nil"/>
            <w:left w:val="nil"/>
            <w:bottom w:val="nil"/>
            <w:right w:val="nil"/>
          </w:tcBorders>
          <w:shd w:val="clear" w:color="auto" w:fill="auto"/>
        </w:tcPr>
        <w:p w14:paraId="385CAC9F" w14:textId="77777777" w:rsidR="00CD3D19" w:rsidRPr="00E25368" w:rsidRDefault="00CD3D19" w:rsidP="00FE572A">
          <w:pPr>
            <w:rPr>
              <w:rFonts w:cs="Arial"/>
              <w:color w:val="FFFFFF" w:themeColor="background1"/>
              <w:sz w:val="10"/>
              <w:szCs w:val="10"/>
            </w:rPr>
          </w:pPr>
        </w:p>
        <w:p w14:paraId="56572C72" w14:textId="77777777" w:rsidR="00CD3D19" w:rsidRPr="000E28CC" w:rsidRDefault="00CD3D19" w:rsidP="00FE572A">
          <w:pPr>
            <w:rPr>
              <w:rStyle w:val="Style4Char"/>
              <w:b/>
              <w:i w:val="0"/>
              <w:color w:val="FFFFFF" w:themeColor="background1"/>
              <w:u w:val="none"/>
              <w:lang w:val="en-US"/>
            </w:rPr>
          </w:pPr>
          <w:r w:rsidRPr="000E28CC">
            <w:rPr>
              <w:rFonts w:cs="Arial"/>
              <w:color w:val="FFFFFF" w:themeColor="background1"/>
              <w:sz w:val="16"/>
              <w:szCs w:val="16"/>
            </w:rPr>
            <w:t>All printed copies of this p</w:t>
          </w:r>
          <w:r>
            <w:rPr>
              <w:rFonts w:cs="Arial"/>
              <w:color w:val="FFFFFF" w:themeColor="background1"/>
              <w:sz w:val="16"/>
              <w:szCs w:val="16"/>
            </w:rPr>
            <w:t>olicy</w:t>
          </w:r>
          <w:r w:rsidRPr="000E28CC">
            <w:rPr>
              <w:rFonts w:cs="Arial"/>
              <w:color w:val="FFFFFF" w:themeColor="background1"/>
              <w:sz w:val="16"/>
              <w:szCs w:val="16"/>
            </w:rPr>
            <w:t xml:space="preserve"> are uncontrolled. Please check </w:t>
          </w:r>
          <w:r>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843" w:type="dxa"/>
          <w:tcBorders>
            <w:left w:val="nil"/>
            <w:bottom w:val="nil"/>
            <w:right w:val="nil"/>
          </w:tcBorders>
          <w:shd w:val="clear" w:color="auto" w:fill="auto"/>
        </w:tcPr>
        <w:sdt>
          <w:sdtPr>
            <w:id w:val="-1336451975"/>
            <w:docPartObj>
              <w:docPartGallery w:val="Page Numbers (Top of Page)"/>
              <w:docPartUnique/>
            </w:docPartObj>
          </w:sdtPr>
          <w:sdtEndPr>
            <w:rPr>
              <w:color w:val="FFFFFF" w:themeColor="background1"/>
              <w:sz w:val="16"/>
              <w:szCs w:val="16"/>
            </w:rPr>
          </w:sdtEndPr>
          <w:sdtContent>
            <w:p w14:paraId="695105B3" w14:textId="77777777" w:rsidR="00CD3D19" w:rsidRPr="00E25368" w:rsidRDefault="00CD3D19" w:rsidP="00FE572A">
              <w:pPr>
                <w:jc w:val="right"/>
                <w:rPr>
                  <w:sz w:val="10"/>
                  <w:szCs w:val="10"/>
                </w:rPr>
              </w:pPr>
            </w:p>
            <w:p w14:paraId="6454A0A2" w14:textId="76C722A8" w:rsidR="00CD3D19" w:rsidRPr="00E25368" w:rsidRDefault="00CD3D19" w:rsidP="00FE572A">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Pr>
                  <w:noProof/>
                  <w:color w:val="FFFFFF" w:themeColor="background1"/>
                  <w:sz w:val="16"/>
                  <w:szCs w:val="16"/>
                </w:rPr>
                <w:t>2</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Pr>
                  <w:noProof/>
                  <w:color w:val="FFFFFF" w:themeColor="background1"/>
                  <w:sz w:val="16"/>
                  <w:szCs w:val="16"/>
                </w:rPr>
                <w:t>2</w:t>
              </w:r>
              <w:r w:rsidRPr="00E25368">
                <w:rPr>
                  <w:color w:val="FFFFFF" w:themeColor="background1"/>
                  <w:sz w:val="16"/>
                  <w:szCs w:val="16"/>
                </w:rPr>
                <w:fldChar w:fldCharType="end"/>
              </w:r>
            </w:p>
          </w:sdtContent>
        </w:sdt>
        <w:p w14:paraId="1DA34351" w14:textId="77777777" w:rsidR="00CD3D19" w:rsidRPr="00E25368" w:rsidRDefault="00CD3D19" w:rsidP="00FE572A">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07C2F4FC" w14:textId="2C65B887" w:rsidR="00CD3D19" w:rsidRDefault="00CD3D19" w:rsidP="00CC095B">
    <w:pPr>
      <w:pStyle w:val="Footer"/>
    </w:pPr>
    <w:r>
      <w:rPr>
        <w:noProof/>
        <w:lang w:eastAsia="en-AU"/>
      </w:rPr>
      <w:drawing>
        <wp:anchor distT="0" distB="0" distL="114300" distR="114300" simplePos="0" relativeHeight="251658240" behindDoc="1" locked="0" layoutInCell="1" allowOverlap="1" wp14:anchorId="4D8B3438" wp14:editId="705F1B96">
          <wp:simplePos x="0" y="0"/>
          <wp:positionH relativeFrom="column">
            <wp:posOffset>-195580</wp:posOffset>
          </wp:positionH>
          <wp:positionV relativeFrom="paragraph">
            <wp:posOffset>-323660</wp:posOffset>
          </wp:positionV>
          <wp:extent cx="7060565" cy="307288"/>
          <wp:effectExtent l="0" t="0" r="0" b="0"/>
          <wp:wrapNone/>
          <wp:docPr id="329" name="Picture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060565" cy="307288"/>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1CF2F" w14:textId="77777777" w:rsidR="00CD3D19" w:rsidRDefault="00CD3D19" w:rsidP="008C2F49">
    <w:pPr>
      <w:tabs>
        <w:tab w:val="left" w:pos="2025"/>
      </w:tabs>
      <w:rPr>
        <w:b/>
      </w:rPr>
    </w:pPr>
    <w:r>
      <w:rPr>
        <w:noProof/>
        <w:lang w:eastAsia="en-AU"/>
      </w:rPr>
      <w:drawing>
        <wp:anchor distT="0" distB="0" distL="114300" distR="114300" simplePos="0" relativeHeight="251705344" behindDoc="1" locked="0" layoutInCell="1" allowOverlap="1" wp14:anchorId="10ECBF29" wp14:editId="656E2FFB">
          <wp:simplePos x="0" y="0"/>
          <wp:positionH relativeFrom="margin">
            <wp:posOffset>-255270</wp:posOffset>
          </wp:positionH>
          <wp:positionV relativeFrom="paragraph">
            <wp:posOffset>188595</wp:posOffset>
          </wp:positionV>
          <wp:extent cx="7168224" cy="1734878"/>
          <wp:effectExtent l="0" t="0" r="0" b="0"/>
          <wp:wrapNone/>
          <wp:docPr id="331"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168224" cy="1734878"/>
                  </a:xfrm>
                  <a:prstGeom prst="rect">
                    <a:avLst/>
                  </a:prstGeom>
                  <a:noFill/>
                  <a:ln>
                    <a:noFill/>
                  </a:ln>
                </pic:spPr>
              </pic:pic>
            </a:graphicData>
          </a:graphic>
          <wp14:sizeRelH relativeFrom="page">
            <wp14:pctWidth>0</wp14:pctWidth>
          </wp14:sizeRelH>
          <wp14:sizeRelV relativeFrom="page">
            <wp14:pctHeight>0</wp14:pctHeight>
          </wp14:sizeRelV>
        </wp:anchor>
      </w:drawing>
    </w:r>
    <w:r>
      <w:rPr>
        <w:b/>
      </w:rPr>
      <w:tab/>
    </w:r>
  </w:p>
  <w:p w14:paraId="74B5F033" w14:textId="77777777" w:rsidR="00CD3D19" w:rsidRPr="000E28CC" w:rsidRDefault="00CD3D19" w:rsidP="000E28CC">
    <w:pPr>
      <w:ind w:left="-142"/>
      <w:rPr>
        <w:b/>
        <w:color w:val="FFFFFF" w:themeColor="background1"/>
      </w:rPr>
    </w:pPr>
    <w:r w:rsidRPr="000E28CC">
      <w:rPr>
        <w:b/>
        <w:color w:val="FFFFFF" w:themeColor="background1"/>
      </w:rPr>
      <w:t>Policy Control Schedule</w:t>
    </w:r>
  </w:p>
  <w:tbl>
    <w:tblPr>
      <w:tblStyle w:val="TableGrid"/>
      <w:tblW w:w="10915" w:type="dxa"/>
      <w:tblInd w:w="-147" w:type="dxa"/>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Look w:val="04A0" w:firstRow="1" w:lastRow="0" w:firstColumn="1" w:lastColumn="0" w:noHBand="0" w:noVBand="1"/>
    </w:tblPr>
    <w:tblGrid>
      <w:gridCol w:w="2685"/>
      <w:gridCol w:w="2668"/>
      <w:gridCol w:w="4003"/>
      <w:gridCol w:w="1559"/>
    </w:tblGrid>
    <w:tr w:rsidR="00CD3D19" w:rsidRPr="007A7659" w14:paraId="6E478882" w14:textId="77777777" w:rsidTr="008C2F49">
      <w:tc>
        <w:tcPr>
          <w:tcW w:w="9356" w:type="dxa"/>
          <w:gridSpan w:val="3"/>
          <w:shd w:val="clear" w:color="auto" w:fill="auto"/>
        </w:tcPr>
        <w:p w14:paraId="02CCC23A" w14:textId="77777777" w:rsidR="00CD3D19" w:rsidRDefault="00CD3D19" w:rsidP="006B7B99">
          <w:pPr>
            <w:ind w:right="317"/>
            <w:rPr>
              <w:rStyle w:val="Style4Char"/>
              <w:b/>
              <w:i w:val="0"/>
              <w:color w:val="FFFFFF" w:themeColor="background1"/>
              <w:u w:val="none"/>
              <w:lang w:val="en-US"/>
            </w:rPr>
          </w:pPr>
          <w:r w:rsidRPr="000E28CC">
            <w:rPr>
              <w:rStyle w:val="Style4Char"/>
              <w:b/>
              <w:i w:val="0"/>
              <w:color w:val="FFFFFF" w:themeColor="background1"/>
              <w:u w:val="none"/>
              <w:lang w:val="en-US"/>
            </w:rPr>
            <w:t>Policy Title:</w:t>
          </w:r>
        </w:p>
        <w:p w14:paraId="0443DB8E" w14:textId="78B0846E" w:rsidR="00CD3D19" w:rsidRPr="006B7B99" w:rsidRDefault="00CD3D19" w:rsidP="006B7B99">
          <w:pPr>
            <w:ind w:right="317"/>
            <w:rPr>
              <w:rStyle w:val="Style4Char"/>
              <w:b/>
              <w:i w:val="0"/>
              <w:color w:val="FFFFFF" w:themeColor="background1"/>
              <w:u w:val="none"/>
              <w:lang w:val="en-US"/>
            </w:rPr>
          </w:pPr>
          <w:r>
            <w:rPr>
              <w:rStyle w:val="Style4Char"/>
              <w:b/>
              <w:i w:val="0"/>
              <w:color w:val="FFFFFF" w:themeColor="background1"/>
              <w:u w:val="none"/>
              <w:lang w:val="en-US"/>
            </w:rPr>
            <w:t>Public Interest Disclosure</w:t>
          </w:r>
          <w:r w:rsidR="007E0875">
            <w:rPr>
              <w:rStyle w:val="Style4Char"/>
              <w:b/>
              <w:i w:val="0"/>
              <w:color w:val="FFFFFF" w:themeColor="background1"/>
              <w:u w:val="none"/>
              <w:lang w:val="en-US"/>
            </w:rPr>
            <w:t>s</w:t>
          </w:r>
          <w:r>
            <w:rPr>
              <w:rStyle w:val="Style4Char"/>
              <w:b/>
              <w:i w:val="0"/>
              <w:color w:val="FFFFFF" w:themeColor="background1"/>
              <w:u w:val="none"/>
              <w:lang w:val="en-US"/>
            </w:rPr>
            <w:t xml:space="preserve"> Act </w:t>
          </w:r>
          <w:r w:rsidR="00DE6953">
            <w:rPr>
              <w:rStyle w:val="Style4Char"/>
              <w:b/>
              <w:i w:val="0"/>
              <w:color w:val="FFFFFF" w:themeColor="background1"/>
              <w:u w:val="none"/>
              <w:lang w:val="en-US"/>
            </w:rPr>
            <w:t>P</w:t>
          </w:r>
          <w:r w:rsidR="00DE6953" w:rsidRPr="00DE6953">
            <w:rPr>
              <w:rStyle w:val="Style4Char"/>
              <w:b/>
              <w:i w:val="0"/>
              <w:color w:val="FFFFFF" w:themeColor="background1"/>
              <w:u w:val="none"/>
              <w:lang w:val="en-US"/>
            </w:rPr>
            <w:t>olicy</w:t>
          </w:r>
        </w:p>
      </w:tc>
      <w:tc>
        <w:tcPr>
          <w:tcW w:w="1559" w:type="dxa"/>
          <w:shd w:val="clear" w:color="auto" w:fill="auto"/>
        </w:tcPr>
        <w:p w14:paraId="3A4A77B5" w14:textId="77777777" w:rsidR="00CD3D19" w:rsidRPr="000E28CC" w:rsidRDefault="00CD3D1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type:</w:t>
          </w:r>
        </w:p>
        <w:p w14:paraId="55DF3029" w14:textId="4C7C000F" w:rsidR="00CD3D19" w:rsidRPr="000E28CC" w:rsidRDefault="007E14AA" w:rsidP="000E28CC">
          <w:pPr>
            <w:rPr>
              <w:rStyle w:val="Style4Char"/>
              <w:i w:val="0"/>
              <w:color w:val="FFFFFF" w:themeColor="background1"/>
              <w:u w:val="none"/>
              <w:lang w:val="en-US"/>
            </w:rPr>
          </w:pPr>
          <w:r>
            <w:rPr>
              <w:rStyle w:val="Style4Char"/>
              <w:i w:val="0"/>
              <w:color w:val="FFFFFF" w:themeColor="background1"/>
              <w:u w:val="none"/>
              <w:lang w:val="en-US"/>
            </w:rPr>
            <w:t>S</w:t>
          </w:r>
          <w:r w:rsidRPr="007E14AA">
            <w:rPr>
              <w:rStyle w:val="Style4Char"/>
              <w:color w:val="FFFFFF" w:themeColor="background1"/>
              <w:u w:val="none"/>
              <w:lang w:val="en-US"/>
            </w:rPr>
            <w:t>tatutory</w:t>
          </w:r>
        </w:p>
      </w:tc>
    </w:tr>
    <w:tr w:rsidR="00CD3D19" w:rsidRPr="007A7659" w14:paraId="58D53893" w14:textId="77777777" w:rsidTr="008C2F49">
      <w:tc>
        <w:tcPr>
          <w:tcW w:w="5353" w:type="dxa"/>
          <w:gridSpan w:val="2"/>
          <w:shd w:val="clear" w:color="auto" w:fill="auto"/>
        </w:tcPr>
        <w:p w14:paraId="494CC77B" w14:textId="77777777" w:rsidR="00CD3D19" w:rsidRDefault="00CD3D19" w:rsidP="000E28CC">
          <w:pPr>
            <w:tabs>
              <w:tab w:val="center" w:pos="2877"/>
            </w:tabs>
            <w:rPr>
              <w:rStyle w:val="Style4Char"/>
              <w:i w:val="0"/>
              <w:color w:val="FFFFFF" w:themeColor="background1"/>
              <w:u w:val="none"/>
              <w:lang w:val="en-US"/>
            </w:rPr>
          </w:pPr>
          <w:r w:rsidRPr="000E28CC">
            <w:rPr>
              <w:rStyle w:val="Style4Char"/>
              <w:b/>
              <w:i w:val="0"/>
              <w:color w:val="FFFFFF" w:themeColor="background1"/>
              <w:u w:val="none"/>
              <w:lang w:val="en-US"/>
            </w:rPr>
            <w:t>Current version approved:</w:t>
          </w:r>
          <w:r w:rsidRPr="000E28CC">
            <w:rPr>
              <w:rStyle w:val="Style4Char"/>
              <w:i w:val="0"/>
              <w:color w:val="FFFFFF" w:themeColor="background1"/>
              <w:u w:val="none"/>
              <w:lang w:val="en-US"/>
            </w:rPr>
            <w:t xml:space="preserve">  </w:t>
          </w:r>
        </w:p>
        <w:p w14:paraId="218D9506" w14:textId="74033224" w:rsidR="00CD3D19" w:rsidRPr="000E28CC" w:rsidRDefault="008A7FA3" w:rsidP="000E28CC">
          <w:pPr>
            <w:tabs>
              <w:tab w:val="center" w:pos="2877"/>
            </w:tabs>
            <w:rPr>
              <w:rStyle w:val="Style4Char"/>
              <w:i w:val="0"/>
              <w:color w:val="FFFFFF" w:themeColor="background1"/>
              <w:u w:val="none"/>
              <w:lang w:val="en-US"/>
            </w:rPr>
          </w:pPr>
          <w:r>
            <w:rPr>
              <w:rStyle w:val="Style4Char"/>
              <w:i w:val="0"/>
              <w:color w:val="FFFFFF" w:themeColor="background1"/>
              <w:u w:val="none"/>
              <w:lang w:val="en-US"/>
            </w:rPr>
            <w:t>August</w:t>
          </w:r>
          <w:r w:rsidR="00CD3D19">
            <w:rPr>
              <w:rStyle w:val="Style4Char"/>
              <w:i w:val="0"/>
              <w:color w:val="FFFFFF" w:themeColor="background1"/>
              <w:u w:val="none"/>
              <w:lang w:val="en-US"/>
            </w:rPr>
            <w:t xml:space="preserve"> 202</w:t>
          </w:r>
          <w:r>
            <w:rPr>
              <w:rStyle w:val="Style4Char"/>
              <w:i w:val="0"/>
              <w:color w:val="FFFFFF" w:themeColor="background1"/>
              <w:u w:val="none"/>
              <w:lang w:val="en-US"/>
            </w:rPr>
            <w:t>1</w:t>
          </w:r>
        </w:p>
      </w:tc>
      <w:tc>
        <w:tcPr>
          <w:tcW w:w="4003" w:type="dxa"/>
          <w:shd w:val="clear" w:color="auto" w:fill="auto"/>
        </w:tcPr>
        <w:p w14:paraId="4F9ACAC4" w14:textId="77777777" w:rsidR="00CD3D19" w:rsidRPr="000E28CC" w:rsidRDefault="00CD3D19" w:rsidP="000E28CC">
          <w:pPr>
            <w:rPr>
              <w:rStyle w:val="Style4Char"/>
              <w:i w:val="0"/>
              <w:color w:val="FFFFFF" w:themeColor="background1"/>
              <w:u w:val="none"/>
              <w:lang w:val="en-US"/>
            </w:rPr>
          </w:pPr>
          <w:r w:rsidRPr="000E28CC">
            <w:rPr>
              <w:rStyle w:val="Style4Char"/>
              <w:b/>
              <w:i w:val="0"/>
              <w:color w:val="FFFFFF" w:themeColor="background1"/>
              <w:u w:val="none"/>
              <w:lang w:val="en-US"/>
            </w:rPr>
            <w:t>Current version number:</w:t>
          </w:r>
          <w:r w:rsidRPr="000E28CC">
            <w:rPr>
              <w:rStyle w:val="Style4Char"/>
              <w:i w:val="0"/>
              <w:color w:val="FFFFFF" w:themeColor="background1"/>
              <w:u w:val="none"/>
              <w:lang w:val="en-US"/>
            </w:rPr>
            <w:t xml:space="preserve">  </w:t>
          </w:r>
        </w:p>
        <w:p w14:paraId="006194E7" w14:textId="77777777" w:rsidR="00CD3D19" w:rsidRPr="000E28CC" w:rsidRDefault="00CD3D19" w:rsidP="000E28CC">
          <w:pPr>
            <w:rPr>
              <w:rStyle w:val="Style4Char"/>
              <w:i w:val="0"/>
              <w:color w:val="FFFFFF" w:themeColor="background1"/>
              <w:u w:val="none"/>
              <w:lang w:val="en-US"/>
            </w:rPr>
          </w:pPr>
          <w:r>
            <w:rPr>
              <w:rStyle w:val="Style4Char"/>
              <w:i w:val="0"/>
              <w:color w:val="FFFFFF" w:themeColor="background1"/>
              <w:u w:val="none"/>
              <w:lang w:val="en-US"/>
            </w:rPr>
            <w:t>1</w:t>
          </w:r>
        </w:p>
      </w:tc>
      <w:tc>
        <w:tcPr>
          <w:tcW w:w="1559" w:type="dxa"/>
          <w:shd w:val="clear" w:color="auto" w:fill="auto"/>
        </w:tcPr>
        <w:p w14:paraId="3A9A1146" w14:textId="77777777" w:rsidR="00CD3D19" w:rsidRPr="000E28CC" w:rsidRDefault="00CD3D1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review date:</w:t>
          </w:r>
        </w:p>
        <w:p w14:paraId="43957C7A" w14:textId="7882894E" w:rsidR="00CD3D19" w:rsidRPr="000E28CC" w:rsidRDefault="008A7FA3" w:rsidP="000E28CC">
          <w:pPr>
            <w:rPr>
              <w:rStyle w:val="Style4Char"/>
              <w:i w:val="0"/>
              <w:color w:val="FFFFFF" w:themeColor="background1"/>
              <w:u w:val="none"/>
              <w:lang w:val="en-US"/>
            </w:rPr>
          </w:pPr>
          <w:r>
            <w:rPr>
              <w:rStyle w:val="Style4Char"/>
              <w:i w:val="0"/>
              <w:color w:val="FFFFFF" w:themeColor="background1"/>
              <w:u w:val="none"/>
              <w:lang w:val="en-US"/>
            </w:rPr>
            <w:t>August</w:t>
          </w:r>
          <w:r w:rsidR="00CD3D19">
            <w:rPr>
              <w:rStyle w:val="Style4Char"/>
              <w:i w:val="0"/>
              <w:color w:val="FFFFFF" w:themeColor="background1"/>
              <w:u w:val="none"/>
              <w:lang w:val="en-US"/>
            </w:rPr>
            <w:t xml:space="preserve"> 202</w:t>
          </w:r>
          <w:r>
            <w:rPr>
              <w:rStyle w:val="Style4Char"/>
              <w:i w:val="0"/>
              <w:color w:val="FFFFFF" w:themeColor="background1"/>
              <w:u w:val="none"/>
              <w:lang w:val="en-US"/>
            </w:rPr>
            <w:t>3</w:t>
          </w:r>
        </w:p>
      </w:tc>
    </w:tr>
    <w:tr w:rsidR="00CD3D19" w:rsidRPr="007A7659" w14:paraId="09B72FB9" w14:textId="77777777" w:rsidTr="008C2F49">
      <w:tc>
        <w:tcPr>
          <w:tcW w:w="2685" w:type="dxa"/>
          <w:tcBorders>
            <w:bottom w:val="single" w:sz="4" w:space="0" w:color="E7E6E6" w:themeColor="background2"/>
          </w:tcBorders>
          <w:shd w:val="clear" w:color="auto" w:fill="auto"/>
        </w:tcPr>
        <w:p w14:paraId="06E83A98" w14:textId="77777777" w:rsidR="00CD3D19" w:rsidRPr="000E28CC" w:rsidRDefault="00CD3D19" w:rsidP="000E28CC">
          <w:pPr>
            <w:rPr>
              <w:rStyle w:val="Style4Char"/>
              <w:b/>
              <w:i w:val="0"/>
              <w:color w:val="FFFFFF" w:themeColor="background1"/>
              <w:u w:val="none"/>
              <w:lang w:val="en-US"/>
            </w:rPr>
          </w:pPr>
          <w:r w:rsidRPr="000E28CC">
            <w:rPr>
              <w:rStyle w:val="Style4Char"/>
              <w:b/>
              <w:i w:val="0"/>
              <w:color w:val="FFFFFF" w:themeColor="background1"/>
              <w:u w:val="none"/>
              <w:lang w:val="en-US"/>
            </w:rPr>
            <w:t>Parent policy:</w:t>
          </w:r>
        </w:p>
        <w:p w14:paraId="161C8EDF" w14:textId="77777777" w:rsidR="00CD3D19" w:rsidRPr="000E28CC" w:rsidRDefault="00CD3D19" w:rsidP="000E28CC">
          <w:pPr>
            <w:rPr>
              <w:rStyle w:val="Style4Char"/>
              <w:i w:val="0"/>
              <w:color w:val="FFFFFF" w:themeColor="background1"/>
              <w:u w:val="none"/>
              <w:lang w:val="en-US"/>
            </w:rPr>
          </w:pPr>
        </w:p>
      </w:tc>
      <w:tc>
        <w:tcPr>
          <w:tcW w:w="2668" w:type="dxa"/>
          <w:tcBorders>
            <w:bottom w:val="single" w:sz="4" w:space="0" w:color="E7E6E6" w:themeColor="background2"/>
          </w:tcBorders>
          <w:shd w:val="clear" w:color="auto" w:fill="auto"/>
        </w:tcPr>
        <w:p w14:paraId="60A1B695" w14:textId="77777777" w:rsidR="00CD3D19" w:rsidRPr="00F17799" w:rsidRDefault="00CD3D19" w:rsidP="000E28CC">
          <w:pPr>
            <w:rPr>
              <w:rStyle w:val="Style4Char"/>
              <w:b/>
              <w:i w:val="0"/>
              <w:color w:val="FFFFFF" w:themeColor="background1"/>
              <w:u w:val="none"/>
              <w:lang w:val="en-US"/>
            </w:rPr>
          </w:pPr>
          <w:r w:rsidRPr="000E28CC">
            <w:rPr>
              <w:rStyle w:val="Style4Char"/>
              <w:b/>
              <w:i w:val="0"/>
              <w:color w:val="FFFFFF" w:themeColor="background1"/>
              <w:u w:val="none"/>
              <w:lang w:val="en-US"/>
            </w:rPr>
            <w:t>Child policy/policies:</w:t>
          </w:r>
        </w:p>
      </w:tc>
      <w:tc>
        <w:tcPr>
          <w:tcW w:w="5562" w:type="dxa"/>
          <w:gridSpan w:val="2"/>
          <w:tcBorders>
            <w:bottom w:val="single" w:sz="4" w:space="0" w:color="E7E6E6" w:themeColor="background2"/>
          </w:tcBorders>
          <w:shd w:val="clear" w:color="auto" w:fill="auto"/>
        </w:tcPr>
        <w:p w14:paraId="36E66D76" w14:textId="77777777" w:rsidR="00CD3D19" w:rsidRDefault="00CD3D19" w:rsidP="000E28CC">
          <w:pPr>
            <w:rPr>
              <w:rStyle w:val="Style4Char"/>
              <w:b/>
              <w:i w:val="0"/>
              <w:color w:val="FFFFFF" w:themeColor="background1"/>
              <w:u w:val="none"/>
              <w:lang w:val="en-US"/>
            </w:rPr>
          </w:pPr>
          <w:r w:rsidRPr="000E28CC">
            <w:rPr>
              <w:rStyle w:val="Style4Char"/>
              <w:b/>
              <w:i w:val="0"/>
              <w:color w:val="FFFFFF" w:themeColor="background1"/>
              <w:u w:val="none"/>
              <w:lang w:val="en-US"/>
            </w:rPr>
            <w:t>Policy responsibility:</w:t>
          </w:r>
        </w:p>
        <w:p w14:paraId="410220F5" w14:textId="77777777" w:rsidR="00CD3D19" w:rsidRPr="000E28CC" w:rsidRDefault="00CD3D19" w:rsidP="000E28CC">
          <w:pPr>
            <w:rPr>
              <w:rStyle w:val="Style4Char"/>
              <w:b/>
              <w:i w:val="0"/>
              <w:color w:val="FFFFFF" w:themeColor="background1"/>
              <w:u w:val="none"/>
              <w:lang w:val="en-US"/>
            </w:rPr>
          </w:pPr>
          <w:r>
            <w:rPr>
              <w:rStyle w:val="Style4Char"/>
              <w:b/>
              <w:i w:val="0"/>
              <w:color w:val="FFFFFF" w:themeColor="background1"/>
              <w:u w:val="none"/>
              <w:lang w:val="en-US"/>
            </w:rPr>
            <w:t>Risk, Information and Integrity</w:t>
          </w:r>
        </w:p>
      </w:tc>
    </w:tr>
    <w:tr w:rsidR="00CD3D19" w:rsidRPr="007A7659" w14:paraId="40670B06" w14:textId="77777777" w:rsidTr="008C2F49">
      <w:tc>
        <w:tcPr>
          <w:tcW w:w="9356" w:type="dxa"/>
          <w:gridSpan w:val="3"/>
          <w:tcBorders>
            <w:left w:val="nil"/>
            <w:bottom w:val="nil"/>
            <w:right w:val="nil"/>
          </w:tcBorders>
          <w:shd w:val="clear" w:color="auto" w:fill="auto"/>
        </w:tcPr>
        <w:p w14:paraId="53AE8214" w14:textId="77777777" w:rsidR="00CD3D19" w:rsidRPr="00E25368" w:rsidRDefault="00CD3D19" w:rsidP="000E28CC">
          <w:pPr>
            <w:rPr>
              <w:rFonts w:cs="Arial"/>
              <w:color w:val="FFFFFF" w:themeColor="background1"/>
              <w:sz w:val="10"/>
              <w:szCs w:val="10"/>
            </w:rPr>
          </w:pPr>
        </w:p>
        <w:p w14:paraId="68C12A1B" w14:textId="77777777" w:rsidR="00CD3D19" w:rsidRPr="000E28CC" w:rsidRDefault="00CD3D19" w:rsidP="000E28CC">
          <w:pPr>
            <w:rPr>
              <w:rStyle w:val="Style4Char"/>
              <w:b/>
              <w:i w:val="0"/>
              <w:color w:val="FFFFFF" w:themeColor="background1"/>
              <w:u w:val="none"/>
              <w:lang w:val="en-US"/>
            </w:rPr>
          </w:pPr>
          <w:r w:rsidRPr="000E28CC">
            <w:rPr>
              <w:rFonts w:cs="Arial"/>
              <w:color w:val="FFFFFF" w:themeColor="background1"/>
              <w:sz w:val="16"/>
              <w:szCs w:val="16"/>
            </w:rPr>
            <w:t xml:space="preserve">All printed copies of this </w:t>
          </w:r>
          <w:r>
            <w:rPr>
              <w:rFonts w:cs="Arial"/>
              <w:color w:val="FFFFFF" w:themeColor="background1"/>
              <w:sz w:val="16"/>
              <w:szCs w:val="16"/>
            </w:rPr>
            <w:t>policy</w:t>
          </w:r>
          <w:r w:rsidRPr="000E28CC">
            <w:rPr>
              <w:rFonts w:cs="Arial"/>
              <w:color w:val="FFFFFF" w:themeColor="background1"/>
              <w:sz w:val="16"/>
              <w:szCs w:val="16"/>
            </w:rPr>
            <w:t xml:space="preserve"> are uncontrolled. Please check </w:t>
          </w:r>
          <w:r>
            <w:rPr>
              <w:rFonts w:cs="Arial"/>
              <w:color w:val="FFFFFF" w:themeColor="background1"/>
              <w:sz w:val="16"/>
              <w:szCs w:val="16"/>
            </w:rPr>
            <w:t>Council’s website</w:t>
          </w:r>
          <w:r w:rsidRPr="000E28CC">
            <w:rPr>
              <w:rFonts w:cs="Arial"/>
              <w:color w:val="FFFFFF" w:themeColor="background1"/>
              <w:sz w:val="16"/>
              <w:szCs w:val="16"/>
            </w:rPr>
            <w:t xml:space="preserve"> for the most recent version of this policy.</w:t>
          </w:r>
        </w:p>
      </w:tc>
      <w:tc>
        <w:tcPr>
          <w:tcW w:w="1559" w:type="dxa"/>
          <w:tcBorders>
            <w:left w:val="nil"/>
            <w:bottom w:val="nil"/>
            <w:right w:val="nil"/>
          </w:tcBorders>
          <w:shd w:val="clear" w:color="auto" w:fill="auto"/>
        </w:tcPr>
        <w:sdt>
          <w:sdtPr>
            <w:id w:val="-739093255"/>
            <w:docPartObj>
              <w:docPartGallery w:val="Page Numbers (Top of Page)"/>
              <w:docPartUnique/>
            </w:docPartObj>
          </w:sdtPr>
          <w:sdtEndPr>
            <w:rPr>
              <w:color w:val="FFFFFF" w:themeColor="background1"/>
              <w:sz w:val="16"/>
              <w:szCs w:val="16"/>
            </w:rPr>
          </w:sdtEndPr>
          <w:sdtContent>
            <w:p w14:paraId="55793CC7" w14:textId="77777777" w:rsidR="00CD3D19" w:rsidRPr="00E25368" w:rsidRDefault="00CD3D19" w:rsidP="00E25368">
              <w:pPr>
                <w:jc w:val="right"/>
                <w:rPr>
                  <w:sz w:val="10"/>
                  <w:szCs w:val="10"/>
                </w:rPr>
              </w:pPr>
            </w:p>
            <w:p w14:paraId="271D7882" w14:textId="21F2D3BB" w:rsidR="00CD3D19" w:rsidRPr="00E25368" w:rsidRDefault="00CD3D19" w:rsidP="00E25368">
              <w:pPr>
                <w:pStyle w:val="NoSpacing"/>
                <w:jc w:val="right"/>
                <w:rPr>
                  <w:color w:val="FFFFFF" w:themeColor="background1"/>
                  <w:sz w:val="16"/>
                  <w:szCs w:val="16"/>
                </w:rPr>
              </w:pPr>
              <w:r w:rsidRPr="00E25368">
                <w:rPr>
                  <w:color w:val="FFFFFF" w:themeColor="background1"/>
                  <w:sz w:val="16"/>
                  <w:szCs w:val="16"/>
                </w:rPr>
                <w:t xml:space="preserve">Page </w:t>
              </w:r>
              <w:r w:rsidRPr="00E25368">
                <w:rPr>
                  <w:color w:val="FFFFFF" w:themeColor="background1"/>
                  <w:sz w:val="16"/>
                  <w:szCs w:val="16"/>
                </w:rPr>
                <w:fldChar w:fldCharType="begin"/>
              </w:r>
              <w:r w:rsidRPr="00E25368">
                <w:rPr>
                  <w:color w:val="FFFFFF" w:themeColor="background1"/>
                  <w:sz w:val="16"/>
                  <w:szCs w:val="16"/>
                </w:rPr>
                <w:instrText xml:space="preserve"> PAGE </w:instrText>
              </w:r>
              <w:r w:rsidRPr="00E25368">
                <w:rPr>
                  <w:color w:val="FFFFFF" w:themeColor="background1"/>
                  <w:sz w:val="16"/>
                  <w:szCs w:val="16"/>
                </w:rPr>
                <w:fldChar w:fldCharType="separate"/>
              </w:r>
              <w:r>
                <w:rPr>
                  <w:noProof/>
                  <w:color w:val="FFFFFF" w:themeColor="background1"/>
                  <w:sz w:val="16"/>
                  <w:szCs w:val="16"/>
                </w:rPr>
                <w:t>1</w:t>
              </w:r>
              <w:r w:rsidRPr="00E25368">
                <w:rPr>
                  <w:color w:val="FFFFFF" w:themeColor="background1"/>
                  <w:sz w:val="16"/>
                  <w:szCs w:val="16"/>
                </w:rPr>
                <w:fldChar w:fldCharType="end"/>
              </w:r>
              <w:r w:rsidRPr="00E25368">
                <w:rPr>
                  <w:color w:val="FFFFFF" w:themeColor="background1"/>
                  <w:sz w:val="16"/>
                  <w:szCs w:val="16"/>
                </w:rPr>
                <w:t xml:space="preserve"> of </w:t>
              </w:r>
              <w:r w:rsidRPr="00E25368">
                <w:rPr>
                  <w:color w:val="FFFFFF" w:themeColor="background1"/>
                  <w:sz w:val="16"/>
                  <w:szCs w:val="16"/>
                </w:rPr>
                <w:fldChar w:fldCharType="begin"/>
              </w:r>
              <w:r w:rsidRPr="00E25368">
                <w:rPr>
                  <w:color w:val="FFFFFF" w:themeColor="background1"/>
                  <w:sz w:val="16"/>
                  <w:szCs w:val="16"/>
                </w:rPr>
                <w:instrText xml:space="preserve"> NUMPAGES  </w:instrText>
              </w:r>
              <w:r w:rsidRPr="00E25368">
                <w:rPr>
                  <w:color w:val="FFFFFF" w:themeColor="background1"/>
                  <w:sz w:val="16"/>
                  <w:szCs w:val="16"/>
                </w:rPr>
                <w:fldChar w:fldCharType="separate"/>
              </w:r>
              <w:r>
                <w:rPr>
                  <w:noProof/>
                  <w:color w:val="FFFFFF" w:themeColor="background1"/>
                  <w:sz w:val="16"/>
                  <w:szCs w:val="16"/>
                </w:rPr>
                <w:t>2</w:t>
              </w:r>
              <w:r w:rsidRPr="00E25368">
                <w:rPr>
                  <w:color w:val="FFFFFF" w:themeColor="background1"/>
                  <w:sz w:val="16"/>
                  <w:szCs w:val="16"/>
                </w:rPr>
                <w:fldChar w:fldCharType="end"/>
              </w:r>
            </w:p>
          </w:sdtContent>
        </w:sdt>
        <w:p w14:paraId="30A4E161" w14:textId="77777777" w:rsidR="00CD3D19" w:rsidRPr="00E25368" w:rsidRDefault="00CD3D19" w:rsidP="00E25368">
          <w:pPr>
            <w:jc w:val="right"/>
            <w:rPr>
              <w:rStyle w:val="Style4Char"/>
              <w:i w:val="0"/>
              <w:color w:val="FFFFFF" w:themeColor="background1"/>
              <w:sz w:val="16"/>
              <w:szCs w:val="16"/>
              <w:u w:val="none"/>
              <w:lang w:val="en-US"/>
            </w:rPr>
          </w:pPr>
          <w:r w:rsidRPr="00E25368">
            <w:rPr>
              <w:rStyle w:val="Style4Char"/>
              <w:i w:val="0"/>
              <w:color w:val="FFFFFF" w:themeColor="background1"/>
              <w:sz w:val="16"/>
              <w:szCs w:val="16"/>
              <w:u w:val="none"/>
              <w:lang w:val="en-US"/>
            </w:rPr>
            <w:t xml:space="preserve"> </w:t>
          </w:r>
        </w:p>
      </w:tc>
    </w:tr>
  </w:tbl>
  <w:p w14:paraId="0C2C9722" w14:textId="77777777" w:rsidR="00CD3D19" w:rsidRDefault="00CD3D19" w:rsidP="00C860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14CF3" w14:textId="77777777" w:rsidR="006D6DF6" w:rsidRDefault="006D6DF6" w:rsidP="00231237">
      <w:pPr>
        <w:spacing w:after="0" w:line="240" w:lineRule="auto"/>
      </w:pPr>
      <w:r>
        <w:separator/>
      </w:r>
    </w:p>
    <w:p w14:paraId="0361D555" w14:textId="77777777" w:rsidR="006D6DF6" w:rsidRDefault="006D6DF6"/>
    <w:p w14:paraId="5B41C331" w14:textId="77777777" w:rsidR="006D6DF6" w:rsidRDefault="006D6DF6" w:rsidP="00C86035"/>
  </w:footnote>
  <w:footnote w:type="continuationSeparator" w:id="0">
    <w:p w14:paraId="23FAEEFD" w14:textId="77777777" w:rsidR="006D6DF6" w:rsidRDefault="006D6DF6" w:rsidP="00231237">
      <w:pPr>
        <w:spacing w:after="0" w:line="240" w:lineRule="auto"/>
      </w:pPr>
      <w:r>
        <w:continuationSeparator/>
      </w:r>
    </w:p>
    <w:p w14:paraId="6CAF340D" w14:textId="77777777" w:rsidR="006D6DF6" w:rsidRDefault="006D6DF6"/>
    <w:p w14:paraId="186CD641" w14:textId="77777777" w:rsidR="006D6DF6" w:rsidRDefault="006D6DF6" w:rsidP="00C8603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BB4B8" w14:textId="77777777" w:rsidR="008A7FA3" w:rsidRDefault="008A7F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DAF6E" w14:textId="3307AEAA" w:rsidR="00CD3D19" w:rsidRDefault="00CD3D19" w:rsidP="00CC095B">
    <w:pPr>
      <w:pStyle w:val="Header"/>
    </w:pPr>
    <w:r w:rsidRPr="000E28CC">
      <w:rPr>
        <w:noProof/>
        <w:lang w:eastAsia="en-AU"/>
      </w:rPr>
      <mc:AlternateContent>
        <mc:Choice Requires="wps">
          <w:drawing>
            <wp:anchor distT="45720" distB="45720" distL="114300" distR="114300" simplePos="0" relativeHeight="251663360" behindDoc="0" locked="0" layoutInCell="1" allowOverlap="1" wp14:anchorId="58612456" wp14:editId="21BBE6F6">
              <wp:simplePos x="0" y="0"/>
              <wp:positionH relativeFrom="margin">
                <wp:posOffset>-156474</wp:posOffset>
              </wp:positionH>
              <wp:positionV relativeFrom="paragraph">
                <wp:posOffset>-96520</wp:posOffset>
              </wp:positionV>
              <wp:extent cx="6642100" cy="361950"/>
              <wp:effectExtent l="0" t="0" r="0" b="0"/>
              <wp:wrapSquare wrapText="bothSides"/>
              <wp:docPr id="2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361950"/>
                      </a:xfrm>
                      <a:prstGeom prst="rect">
                        <a:avLst/>
                      </a:prstGeom>
                      <a:noFill/>
                      <a:ln w="9525">
                        <a:noFill/>
                        <a:miter lim="800000"/>
                        <a:headEnd/>
                        <a:tailEnd/>
                      </a:ln>
                    </wps:spPr>
                    <wps:txbx>
                      <w:txbxContent>
                        <w:p w14:paraId="52B387C4" w14:textId="236DBB2E" w:rsidR="00CD3D19" w:rsidRPr="00221929" w:rsidRDefault="00CD3D19" w:rsidP="000E28CC">
                          <w:pPr>
                            <w:rPr>
                              <w:rFonts w:ascii="Arial" w:hAnsi="Arial" w:cs="Arial"/>
                              <w:b/>
                              <w:color w:val="FFFFFF" w:themeColor="background1"/>
                              <w:sz w:val="32"/>
                              <w:lang w:val="en-US"/>
                            </w:rPr>
                          </w:pPr>
                          <w:r>
                            <w:rPr>
                              <w:rFonts w:ascii="Arial" w:hAnsi="Arial" w:cs="Arial"/>
                              <w:b/>
                              <w:color w:val="FFFFFF" w:themeColor="background1"/>
                              <w:sz w:val="32"/>
                              <w:lang w:val="en-US"/>
                            </w:rPr>
                            <w:t xml:space="preserve">Public Interest Disclosures Act </w:t>
                          </w:r>
                          <w:r w:rsidR="00924941">
                            <w:rPr>
                              <w:rFonts w:ascii="Arial" w:hAnsi="Arial" w:cs="Arial"/>
                              <w:b/>
                              <w:color w:val="FFFFFF" w:themeColor="background1"/>
                              <w:sz w:val="32"/>
                              <w:lang w:val="en-US"/>
                            </w:rPr>
                            <w:t>Policy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8612456" id="_x0000_t202" coordsize="21600,21600" o:spt="202" path="m,l,21600r21600,l21600,xe">
              <v:stroke joinstyle="miter"/>
              <v:path gradientshapeok="t" o:connecttype="rect"/>
            </v:shapetype>
            <v:shape id="_x0000_s1039" type="#_x0000_t202" style="position:absolute;margin-left:-12.3pt;margin-top:-7.6pt;width:523pt;height:28.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U2LCwIAAPQDAAAOAAAAZHJzL2Uyb0RvYy54bWysU9tuGyEQfa/Uf0C813uJ7cYr4yhNmqpS&#10;epGSfgBmWS8qMBSwd9Ovz8A6jtW+VeUBMczMYc6ZYX01Gk0O0gcFltFqVlIirYBW2R2jPx7v3l1S&#10;EiK3LddgJaNPMtCrzds368E1soYedCs9QRAbmsEx2sfomqIIopeGhxk4adHZgTc8oul3Rev5gOhG&#10;F3VZLosBfOs8CBkC3t5OTrrJ+F0nRfzWdUFGohnF2mLefd63aS82a97sPHe9Escy+D9UYbiy+OgJ&#10;6pZHTvZe/QVllPAQoIszAaaArlNCZg7Ipir/YPPQcyczFxQnuJNM4f/Biq+H756oltH6AltlucEm&#10;Pcoxkg8wkjrpM7jQYNiDw8A44jX2OXMN7h7Ez0As3PTc7uS19zD0krdYX5Uyi7PUCSckkO3wBVp8&#10;hu8jZKCx8yaJh3IQRMc+PZ16k0oReLlczuuqRJdA38WyWi1y8wrevGQ7H+InCYakA6Mee5/R+eE+&#10;xFQNb15C0mMW7pTWuf/akoHR1aJe5IQzj1ERx1Mrw+hlmdY0MInkR9vm5MiVns74gLZH1onoRDmO&#10;2xEDkxRbaJ+Qv4dpDPHb4KEH/5uSAUeQ0fBrz72kRH+2qOGqms/TzGZjvnhfo+HPPdtzD7cCoRiN&#10;lEzHm5jnfOJ6jVp3KsvwWsmxVhytrM7xG6TZPbdz1Otn3TwDAAD//wMAUEsDBBQABgAIAAAAIQD8&#10;P9hX3wAAAAsBAAAPAAAAZHJzL2Rvd25yZXYueG1sTI9NT8MwDIbvSPsPkZG4bUmrbhql6TSBuILY&#10;BxI3r/Haisapmmwt/57sBDdbfvT6eYvNZDtxpcG3jjUkCwWCuHKm5VrDYf86X4PwAdlg55g0/JCH&#10;TTm7KzA3buQPuu5CLWII+xw1NCH0uZS+asiiX7ieON7ObrAY4jrU0gw4xnDbyVSplbTYcvzQYE/P&#10;DVXfu4vVcHw7f31m6r1+sct+dJOSbB+l1g/30/YJRKAp/MFw04/qUEank7uw8aLTME+zVUTjkCxT&#10;EDdCpUkG4qQhS9Ygy0L+71D+AgAA//8DAFBLAQItABQABgAIAAAAIQC2gziS/gAAAOEBAAATAAAA&#10;AAAAAAAAAAAAAAAAAABbQ29udGVudF9UeXBlc10ueG1sUEsBAi0AFAAGAAgAAAAhADj9If/WAAAA&#10;lAEAAAsAAAAAAAAAAAAAAAAALwEAAF9yZWxzLy5yZWxzUEsBAi0AFAAGAAgAAAAhAOLdTYsLAgAA&#10;9AMAAA4AAAAAAAAAAAAAAAAALgIAAGRycy9lMm9Eb2MueG1sUEsBAi0AFAAGAAgAAAAhAPw/2Fff&#10;AAAACwEAAA8AAAAAAAAAAAAAAAAAZQQAAGRycy9kb3ducmV2LnhtbFBLBQYAAAAABAAEAPMAAABx&#10;BQAAAAA=&#10;" filled="f" stroked="f">
              <v:textbox>
                <w:txbxContent>
                  <w:p w14:paraId="52B387C4" w14:textId="236DBB2E" w:rsidR="00CD3D19" w:rsidRPr="00221929" w:rsidRDefault="00CD3D19" w:rsidP="000E28CC">
                    <w:pPr>
                      <w:rPr>
                        <w:rFonts w:ascii="Arial" w:hAnsi="Arial" w:cs="Arial"/>
                        <w:b/>
                        <w:color w:val="FFFFFF" w:themeColor="background1"/>
                        <w:sz w:val="32"/>
                        <w:lang w:val="en-US"/>
                      </w:rPr>
                    </w:pPr>
                    <w:r>
                      <w:rPr>
                        <w:rFonts w:ascii="Arial" w:hAnsi="Arial" w:cs="Arial"/>
                        <w:b/>
                        <w:color w:val="FFFFFF" w:themeColor="background1"/>
                        <w:sz w:val="32"/>
                        <w:lang w:val="en-US"/>
                      </w:rPr>
                      <w:t xml:space="preserve">Public Interest Disclosures Act </w:t>
                    </w:r>
                    <w:r w:rsidR="00924941">
                      <w:rPr>
                        <w:rFonts w:ascii="Arial" w:hAnsi="Arial" w:cs="Arial"/>
                        <w:b/>
                        <w:color w:val="FFFFFF" w:themeColor="background1"/>
                        <w:sz w:val="32"/>
                        <w:lang w:val="en-US"/>
                      </w:rPr>
                      <w:t>Policy</w:t>
                    </w:r>
                  </w:p>
                </w:txbxContent>
              </v:textbox>
              <w10:wrap type="square" anchorx="margin"/>
            </v:shape>
          </w:pict>
        </mc:Fallback>
      </mc:AlternateContent>
    </w:r>
    <w:r w:rsidRPr="000E28CC">
      <w:rPr>
        <w:noProof/>
        <w:lang w:eastAsia="en-AU"/>
      </w:rPr>
      <w:drawing>
        <wp:anchor distT="0" distB="0" distL="114300" distR="114300" simplePos="0" relativeHeight="251664384" behindDoc="1" locked="0" layoutInCell="1" allowOverlap="1" wp14:anchorId="40983E8A" wp14:editId="2BA3FF70">
          <wp:simplePos x="0" y="0"/>
          <wp:positionH relativeFrom="margin">
            <wp:posOffset>-258792</wp:posOffset>
          </wp:positionH>
          <wp:positionV relativeFrom="paragraph">
            <wp:posOffset>-225293</wp:posOffset>
          </wp:positionV>
          <wp:extent cx="7162800" cy="595222"/>
          <wp:effectExtent l="0" t="0" r="0" b="0"/>
          <wp:wrapNone/>
          <wp:docPr id="32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
                    <a:extLst>
                      <a:ext uri="{28A0092B-C50C-407E-A947-70E740481C1C}">
                        <a14:useLocalDpi xmlns:a14="http://schemas.microsoft.com/office/drawing/2010/main" val="0"/>
                      </a:ext>
                    </a:extLst>
                  </a:blip>
                  <a:srcRect b="71888"/>
                  <a:stretch/>
                </pic:blipFill>
                <pic:spPr bwMode="auto">
                  <a:xfrm>
                    <a:off x="0" y="0"/>
                    <a:ext cx="7162800" cy="59522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0C830" w14:textId="77777777" w:rsidR="00CD3D19" w:rsidRDefault="00CD3D19" w:rsidP="00231237">
    <w:pPr>
      <w:pStyle w:val="Header"/>
    </w:pPr>
    <w:r>
      <w:rPr>
        <w:noProof/>
        <w:lang w:eastAsia="en-AU"/>
      </w:rPr>
      <mc:AlternateContent>
        <mc:Choice Requires="wps">
          <w:drawing>
            <wp:anchor distT="45720" distB="45720" distL="114300" distR="114300" simplePos="0" relativeHeight="251660288" behindDoc="0" locked="0" layoutInCell="1" allowOverlap="1" wp14:anchorId="0BB24221" wp14:editId="509FB08C">
              <wp:simplePos x="0" y="0"/>
              <wp:positionH relativeFrom="margin">
                <wp:align>right</wp:align>
              </wp:positionH>
              <wp:positionV relativeFrom="paragraph">
                <wp:posOffset>283210</wp:posOffset>
              </wp:positionV>
              <wp:extent cx="6642100" cy="14554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100" cy="1455420"/>
                      </a:xfrm>
                      <a:prstGeom prst="rect">
                        <a:avLst/>
                      </a:prstGeom>
                      <a:noFill/>
                      <a:ln w="9525">
                        <a:noFill/>
                        <a:miter lim="800000"/>
                        <a:headEnd/>
                        <a:tailEnd/>
                      </a:ln>
                    </wps:spPr>
                    <wps:txbx>
                      <w:txbxContent>
                        <w:p w14:paraId="61B4438F" w14:textId="1C92B2C3" w:rsidR="00CD3D19" w:rsidRDefault="00CD3D19" w:rsidP="00231237">
                          <w:pPr>
                            <w:rPr>
                              <w:rFonts w:ascii="Arial" w:hAnsi="Arial" w:cs="Arial"/>
                              <w:b/>
                              <w:color w:val="FFFFFF" w:themeColor="background1"/>
                              <w:sz w:val="46"/>
                            </w:rPr>
                          </w:pPr>
                          <w:r>
                            <w:rPr>
                              <w:rFonts w:ascii="Arial" w:hAnsi="Arial" w:cs="Arial"/>
                              <w:b/>
                              <w:color w:val="FFFFFF" w:themeColor="background1"/>
                              <w:sz w:val="46"/>
                            </w:rPr>
                            <w:t xml:space="preserve">Public Interest Disclosures Act </w:t>
                          </w:r>
                          <w:r w:rsidR="00380819">
                            <w:rPr>
                              <w:rFonts w:ascii="Arial" w:hAnsi="Arial" w:cs="Arial"/>
                              <w:b/>
                              <w:color w:val="FFFFFF" w:themeColor="background1"/>
                              <w:sz w:val="46"/>
                            </w:rPr>
                            <w:t>Policy</w:t>
                          </w:r>
                          <w:r>
                            <w:rPr>
                              <w:rFonts w:ascii="Arial" w:hAnsi="Arial" w:cs="Arial"/>
                              <w:b/>
                              <w:color w:val="FFFFFF" w:themeColor="background1"/>
                              <w:sz w:val="46"/>
                            </w:rPr>
                            <w:t xml:space="preserve"> </w:t>
                          </w:r>
                        </w:p>
                        <w:p w14:paraId="5B909D4A" w14:textId="721BEA22" w:rsidR="00CD3D19" w:rsidRPr="00544B85" w:rsidRDefault="00CD3D19" w:rsidP="00231237">
                          <w:pPr>
                            <w:pStyle w:val="NoSpacing"/>
                            <w:rPr>
                              <w:color w:val="FFFFFF" w:themeColor="background1"/>
                            </w:rPr>
                          </w:pPr>
                          <w:r w:rsidRPr="00544B85">
                            <w:rPr>
                              <w:b/>
                              <w:color w:val="FFFFFF" w:themeColor="background1"/>
                            </w:rPr>
                            <w:t xml:space="preserve">Date </w:t>
                          </w:r>
                          <w:r>
                            <w:rPr>
                              <w:b/>
                              <w:color w:val="FFFFFF" w:themeColor="background1"/>
                            </w:rPr>
                            <w:t xml:space="preserve">developed - </w:t>
                          </w:r>
                          <w:r w:rsidR="00380819">
                            <w:rPr>
                              <w:b/>
                              <w:color w:val="FFFFFF" w:themeColor="background1"/>
                            </w:rPr>
                            <w:t>January</w:t>
                          </w:r>
                          <w:r>
                            <w:rPr>
                              <w:b/>
                              <w:color w:val="FFFFFF" w:themeColor="background1"/>
                            </w:rPr>
                            <w:t xml:space="preserve"> 20</w:t>
                          </w:r>
                          <w:r w:rsidR="00380819">
                            <w:rPr>
                              <w:b/>
                              <w:color w:val="FFFFFF" w:themeColor="background1"/>
                            </w:rPr>
                            <w:t>20</w:t>
                          </w:r>
                        </w:p>
                        <w:p w14:paraId="55EEFFA4" w14:textId="0836BC8B" w:rsidR="00CD3D19" w:rsidRPr="00544B85" w:rsidRDefault="00CD3D19"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Pr>
                              <w:color w:val="FFFFFF" w:themeColor="background1"/>
                            </w:rPr>
                            <w:t>Finance &amp; Governance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B24221" id="_x0000_t202" coordsize="21600,21600" o:spt="202" path="m,l,21600r21600,l21600,xe">
              <v:stroke joinstyle="miter"/>
              <v:path gradientshapeok="t" o:connecttype="rect"/>
            </v:shapetype>
            <v:shape id="_x0000_s1040" type="#_x0000_t202" style="position:absolute;margin-left:471.8pt;margin-top:22.3pt;width:523pt;height:114.6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7g+DgIAAPwDAAAOAAAAZHJzL2Uyb0RvYy54bWysU9tuGyEQfa/Uf0C813vR2klWxlGaNFWl&#10;9CIl/QDMsl5UYChg76Zf34F1HKt9q8oDAoY5zDlzWF9PRpOD9EGBZbRalJRIK6BTdsfo96f7d5eU&#10;hMhtxzVYyeizDPR68/bNenStrGEA3UlPEMSGdnSMDjG6tiiCGKThYQFOWgz24A2PuPW7ovN8RHSj&#10;i7osV8UIvnMehAwBT+/mIN1k/L6XIn7t+yAj0YxibTHPPs/bNBebNW93nrtBiWMZ/B+qMFxZfPQE&#10;dccjJ3uv/oIySngI0MeFAFNA3yshMwdkU5V/sHkcuJOZC4oT3Emm8P9gxZfDN09Ux2hdXVBiucEm&#10;PckpkvcwkTrpM7rQ4rVHhxfjhMfY58w1uAcQPwKxcDtwu5M33sM4SN5hfVXKLM5SZ5yQQLbjZ+jw&#10;Gb6PkIGm3pskHspBEB379HzqTSpF4OFq1dRViSGBsapZLps6d6/g7Uu68yF+lGBIWjDqsfkZnh8e&#10;Qkzl8PblSnrNwr3SOhtAWzIyerWslznhLGJURH9qZRi9LNOYHZNYfrBdTo5c6XmND2h7pJ2Yzpzj&#10;tJ2ywlmTJMkWumfUwcNsR/w+uBjA/6JkRCsyGn7uuZeU6E8WtbyqmiZ5N2+a5QUSJ/48sj2PcCsQ&#10;itFIyby8jdnvM+Ub1LxXWY3XSo4lo8WySMfvkDx8vs+3Xj/t5jcAAAD//wMAUEsDBBQABgAIAAAA&#10;IQBpwrGz3AAAAAgBAAAPAAAAZHJzL2Rvd25yZXYueG1sTI/NTsMwEITvSLyDtUjcqE0JoYRsKgTi&#10;CqL8SNy28TaJiNdR7Dbh7XFPcJyd1cw35Xp2vTrwGDovCJcLA4ql9raTBuH97eliBSpEEku9F0b4&#10;4QDr6vSkpML6SV75sImNSiESCkJoYxwKrUPdsqOw8ANL8nZ+dBSTHBttR5pSuOv10phcO+okNbQ0&#10;8EPL9fdm7xA+nndfn5l5aR7d9TD52Whxtxrx/Gy+vwMVeY5/z3DET+hQJaat34sNqkdIQyJCluWg&#10;jq7J8nTZIixvrlagq1L/H1D9AgAA//8DAFBLAQItABQABgAIAAAAIQC2gziS/gAAAOEBAAATAAAA&#10;AAAAAAAAAAAAAAAAAABbQ29udGVudF9UeXBlc10ueG1sUEsBAi0AFAAGAAgAAAAhADj9If/WAAAA&#10;lAEAAAsAAAAAAAAAAAAAAAAALwEAAF9yZWxzLy5yZWxzUEsBAi0AFAAGAAgAAAAhAD5ruD4OAgAA&#10;/AMAAA4AAAAAAAAAAAAAAAAALgIAAGRycy9lMm9Eb2MueG1sUEsBAi0AFAAGAAgAAAAhAGnCsbPc&#10;AAAACAEAAA8AAAAAAAAAAAAAAAAAaAQAAGRycy9kb3ducmV2LnhtbFBLBQYAAAAABAAEAPMAAABx&#10;BQAAAAA=&#10;" filled="f" stroked="f">
              <v:textbox>
                <w:txbxContent>
                  <w:p w14:paraId="61B4438F" w14:textId="1C92B2C3" w:rsidR="00CD3D19" w:rsidRDefault="00CD3D19" w:rsidP="00231237">
                    <w:pPr>
                      <w:rPr>
                        <w:rFonts w:ascii="Arial" w:hAnsi="Arial" w:cs="Arial"/>
                        <w:b/>
                        <w:color w:val="FFFFFF" w:themeColor="background1"/>
                        <w:sz w:val="46"/>
                      </w:rPr>
                    </w:pPr>
                    <w:r>
                      <w:rPr>
                        <w:rFonts w:ascii="Arial" w:hAnsi="Arial" w:cs="Arial"/>
                        <w:b/>
                        <w:color w:val="FFFFFF" w:themeColor="background1"/>
                        <w:sz w:val="46"/>
                      </w:rPr>
                      <w:t xml:space="preserve">Public Interest Disclosures Act </w:t>
                    </w:r>
                    <w:r w:rsidR="00380819">
                      <w:rPr>
                        <w:rFonts w:ascii="Arial" w:hAnsi="Arial" w:cs="Arial"/>
                        <w:b/>
                        <w:color w:val="FFFFFF" w:themeColor="background1"/>
                        <w:sz w:val="46"/>
                      </w:rPr>
                      <w:t>Policy</w:t>
                    </w:r>
                    <w:r>
                      <w:rPr>
                        <w:rFonts w:ascii="Arial" w:hAnsi="Arial" w:cs="Arial"/>
                        <w:b/>
                        <w:color w:val="FFFFFF" w:themeColor="background1"/>
                        <w:sz w:val="46"/>
                      </w:rPr>
                      <w:t xml:space="preserve"> </w:t>
                    </w:r>
                  </w:p>
                  <w:p w14:paraId="5B909D4A" w14:textId="721BEA22" w:rsidR="00CD3D19" w:rsidRPr="00544B85" w:rsidRDefault="00CD3D19" w:rsidP="00231237">
                    <w:pPr>
                      <w:pStyle w:val="NoSpacing"/>
                      <w:rPr>
                        <w:color w:val="FFFFFF" w:themeColor="background1"/>
                      </w:rPr>
                    </w:pPr>
                    <w:r w:rsidRPr="00544B85">
                      <w:rPr>
                        <w:b/>
                        <w:color w:val="FFFFFF" w:themeColor="background1"/>
                      </w:rPr>
                      <w:t xml:space="preserve">Date </w:t>
                    </w:r>
                    <w:r>
                      <w:rPr>
                        <w:b/>
                        <w:color w:val="FFFFFF" w:themeColor="background1"/>
                      </w:rPr>
                      <w:t xml:space="preserve">developed - </w:t>
                    </w:r>
                    <w:r w:rsidR="00380819">
                      <w:rPr>
                        <w:b/>
                        <w:color w:val="FFFFFF" w:themeColor="background1"/>
                      </w:rPr>
                      <w:t>January</w:t>
                    </w:r>
                    <w:r>
                      <w:rPr>
                        <w:b/>
                        <w:color w:val="FFFFFF" w:themeColor="background1"/>
                      </w:rPr>
                      <w:t xml:space="preserve"> 20</w:t>
                    </w:r>
                    <w:r w:rsidR="00380819">
                      <w:rPr>
                        <w:b/>
                        <w:color w:val="FFFFFF" w:themeColor="background1"/>
                      </w:rPr>
                      <w:t>20</w:t>
                    </w:r>
                  </w:p>
                  <w:p w14:paraId="55EEFFA4" w14:textId="0836BC8B" w:rsidR="00CD3D19" w:rsidRPr="00544B85" w:rsidRDefault="00CD3D19" w:rsidP="00231237">
                    <w:pPr>
                      <w:pStyle w:val="NoSpacing"/>
                      <w:rPr>
                        <w:color w:val="FFFFFF" w:themeColor="background1"/>
                      </w:rPr>
                    </w:pPr>
                    <w:r w:rsidRPr="00544B85">
                      <w:rPr>
                        <w:b/>
                        <w:color w:val="FFFFFF" w:themeColor="background1"/>
                      </w:rPr>
                      <w:t>Responsible Service Area:</w:t>
                    </w:r>
                    <w:r w:rsidRPr="00544B85">
                      <w:rPr>
                        <w:color w:val="FFFFFF" w:themeColor="background1"/>
                      </w:rPr>
                      <w:t xml:space="preserve"> </w:t>
                    </w:r>
                    <w:r>
                      <w:rPr>
                        <w:color w:val="FFFFFF" w:themeColor="background1"/>
                      </w:rPr>
                      <w:t>Finance &amp; Governance</w:t>
                    </w:r>
                  </w:p>
                </w:txbxContent>
              </v:textbox>
              <w10:wrap type="square" anchorx="margin"/>
            </v:shape>
          </w:pict>
        </mc:Fallback>
      </mc:AlternateContent>
    </w:r>
    <w:r>
      <w:rPr>
        <w:noProof/>
        <w:lang w:eastAsia="en-AU"/>
      </w:rPr>
      <w:drawing>
        <wp:anchor distT="0" distB="0" distL="114300" distR="114300" simplePos="0" relativeHeight="251661312" behindDoc="1" locked="0" layoutInCell="1" allowOverlap="1" wp14:anchorId="1944CC6B" wp14:editId="7F62EB60">
          <wp:simplePos x="0" y="0"/>
          <wp:positionH relativeFrom="margin">
            <wp:posOffset>-241540</wp:posOffset>
          </wp:positionH>
          <wp:positionV relativeFrom="paragraph">
            <wp:posOffset>-250801</wp:posOffset>
          </wp:positionV>
          <wp:extent cx="7164126" cy="2119202"/>
          <wp:effectExtent l="0" t="0" r="0" b="0"/>
          <wp:wrapNone/>
          <wp:docPr id="330"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4126" cy="211920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04CDA78" w14:textId="77777777" w:rsidR="00CD3D19" w:rsidRDefault="00CD3D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6C04"/>
    <w:multiLevelType w:val="hybridMultilevel"/>
    <w:tmpl w:val="29E8F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F51C0F"/>
    <w:multiLevelType w:val="hybridMultilevel"/>
    <w:tmpl w:val="AE72D3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271DE6"/>
    <w:multiLevelType w:val="hybridMultilevel"/>
    <w:tmpl w:val="242042A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99078B2"/>
    <w:multiLevelType w:val="hybridMultilevel"/>
    <w:tmpl w:val="46CA3B1C"/>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0AFC21CE"/>
    <w:multiLevelType w:val="hybridMultilevel"/>
    <w:tmpl w:val="FF202A0C"/>
    <w:lvl w:ilvl="0" w:tplc="0C090001">
      <w:start w:val="1"/>
      <w:numFmt w:val="bullet"/>
      <w:lvlText w:val=""/>
      <w:lvlJc w:val="left"/>
      <w:pPr>
        <w:ind w:left="229" w:hanging="360"/>
      </w:pPr>
      <w:rPr>
        <w:rFonts w:ascii="Symbol" w:hAnsi="Symbol"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5" w15:restartNumberingAfterBreak="0">
    <w:nsid w:val="0D0B0089"/>
    <w:multiLevelType w:val="hybridMultilevel"/>
    <w:tmpl w:val="74CE76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0DF5C37"/>
    <w:multiLevelType w:val="hybridMultilevel"/>
    <w:tmpl w:val="D166E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2515805"/>
    <w:multiLevelType w:val="hybridMultilevel"/>
    <w:tmpl w:val="D5AE27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C5579D"/>
    <w:multiLevelType w:val="hybridMultilevel"/>
    <w:tmpl w:val="F60A60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D5D1D26"/>
    <w:multiLevelType w:val="hybridMultilevel"/>
    <w:tmpl w:val="036E15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F4081A"/>
    <w:multiLevelType w:val="hybridMultilevel"/>
    <w:tmpl w:val="F27C3FE0"/>
    <w:lvl w:ilvl="0" w:tplc="0C090001">
      <w:start w:val="1"/>
      <w:numFmt w:val="bullet"/>
      <w:lvlText w:val=""/>
      <w:lvlJc w:val="left"/>
      <w:pPr>
        <w:ind w:left="720" w:hanging="360"/>
      </w:pPr>
      <w:rPr>
        <w:rFonts w:ascii="Symbol" w:hAnsi="Symbol" w:hint="default"/>
      </w:rPr>
    </w:lvl>
    <w:lvl w:ilvl="1" w:tplc="C9207DA4">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5D225E3"/>
    <w:multiLevelType w:val="hybridMultilevel"/>
    <w:tmpl w:val="2BF22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75E7D11"/>
    <w:multiLevelType w:val="hybridMultilevel"/>
    <w:tmpl w:val="477A77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89E6894"/>
    <w:multiLevelType w:val="hybridMultilevel"/>
    <w:tmpl w:val="7F6A77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FD943AD"/>
    <w:multiLevelType w:val="hybridMultilevel"/>
    <w:tmpl w:val="EC505004"/>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3426A844"/>
    <w:multiLevelType w:val="hybridMultilevel"/>
    <w:tmpl w:val="B60981B4"/>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67E3651"/>
    <w:multiLevelType w:val="hybridMultilevel"/>
    <w:tmpl w:val="94B20706"/>
    <w:lvl w:ilvl="0" w:tplc="0C090001">
      <w:start w:val="1"/>
      <w:numFmt w:val="bullet"/>
      <w:lvlText w:val=""/>
      <w:lvlJc w:val="left"/>
      <w:pPr>
        <w:ind w:left="229" w:hanging="360"/>
      </w:pPr>
      <w:rPr>
        <w:rFonts w:ascii="Symbol" w:hAnsi="Symbol" w:hint="default"/>
      </w:rPr>
    </w:lvl>
    <w:lvl w:ilvl="1" w:tplc="0C090003" w:tentative="1">
      <w:start w:val="1"/>
      <w:numFmt w:val="bullet"/>
      <w:lvlText w:val="o"/>
      <w:lvlJc w:val="left"/>
      <w:pPr>
        <w:ind w:left="949" w:hanging="360"/>
      </w:pPr>
      <w:rPr>
        <w:rFonts w:ascii="Courier New" w:hAnsi="Courier New" w:cs="Courier New" w:hint="default"/>
      </w:rPr>
    </w:lvl>
    <w:lvl w:ilvl="2" w:tplc="0C090005" w:tentative="1">
      <w:start w:val="1"/>
      <w:numFmt w:val="bullet"/>
      <w:lvlText w:val=""/>
      <w:lvlJc w:val="left"/>
      <w:pPr>
        <w:ind w:left="1669" w:hanging="360"/>
      </w:pPr>
      <w:rPr>
        <w:rFonts w:ascii="Wingdings" w:hAnsi="Wingdings" w:hint="default"/>
      </w:rPr>
    </w:lvl>
    <w:lvl w:ilvl="3" w:tplc="0C090001" w:tentative="1">
      <w:start w:val="1"/>
      <w:numFmt w:val="bullet"/>
      <w:lvlText w:val=""/>
      <w:lvlJc w:val="left"/>
      <w:pPr>
        <w:ind w:left="2389" w:hanging="360"/>
      </w:pPr>
      <w:rPr>
        <w:rFonts w:ascii="Symbol" w:hAnsi="Symbol" w:hint="default"/>
      </w:rPr>
    </w:lvl>
    <w:lvl w:ilvl="4" w:tplc="0C090003" w:tentative="1">
      <w:start w:val="1"/>
      <w:numFmt w:val="bullet"/>
      <w:lvlText w:val="o"/>
      <w:lvlJc w:val="left"/>
      <w:pPr>
        <w:ind w:left="3109" w:hanging="360"/>
      </w:pPr>
      <w:rPr>
        <w:rFonts w:ascii="Courier New" w:hAnsi="Courier New" w:cs="Courier New" w:hint="default"/>
      </w:rPr>
    </w:lvl>
    <w:lvl w:ilvl="5" w:tplc="0C090005" w:tentative="1">
      <w:start w:val="1"/>
      <w:numFmt w:val="bullet"/>
      <w:lvlText w:val=""/>
      <w:lvlJc w:val="left"/>
      <w:pPr>
        <w:ind w:left="3829" w:hanging="360"/>
      </w:pPr>
      <w:rPr>
        <w:rFonts w:ascii="Wingdings" w:hAnsi="Wingdings" w:hint="default"/>
      </w:rPr>
    </w:lvl>
    <w:lvl w:ilvl="6" w:tplc="0C090001" w:tentative="1">
      <w:start w:val="1"/>
      <w:numFmt w:val="bullet"/>
      <w:lvlText w:val=""/>
      <w:lvlJc w:val="left"/>
      <w:pPr>
        <w:ind w:left="4549" w:hanging="360"/>
      </w:pPr>
      <w:rPr>
        <w:rFonts w:ascii="Symbol" w:hAnsi="Symbol" w:hint="default"/>
      </w:rPr>
    </w:lvl>
    <w:lvl w:ilvl="7" w:tplc="0C090003" w:tentative="1">
      <w:start w:val="1"/>
      <w:numFmt w:val="bullet"/>
      <w:lvlText w:val="o"/>
      <w:lvlJc w:val="left"/>
      <w:pPr>
        <w:ind w:left="5269" w:hanging="360"/>
      </w:pPr>
      <w:rPr>
        <w:rFonts w:ascii="Courier New" w:hAnsi="Courier New" w:cs="Courier New" w:hint="default"/>
      </w:rPr>
    </w:lvl>
    <w:lvl w:ilvl="8" w:tplc="0C090005" w:tentative="1">
      <w:start w:val="1"/>
      <w:numFmt w:val="bullet"/>
      <w:lvlText w:val=""/>
      <w:lvlJc w:val="left"/>
      <w:pPr>
        <w:ind w:left="5989" w:hanging="360"/>
      </w:pPr>
      <w:rPr>
        <w:rFonts w:ascii="Wingdings" w:hAnsi="Wingdings" w:hint="default"/>
      </w:rPr>
    </w:lvl>
  </w:abstractNum>
  <w:abstractNum w:abstractNumId="17" w15:restartNumberingAfterBreak="0">
    <w:nsid w:val="384C6F74"/>
    <w:multiLevelType w:val="hybridMultilevel"/>
    <w:tmpl w:val="51DE4A20"/>
    <w:lvl w:ilvl="0" w:tplc="FFD06466">
      <w:start w:val="1"/>
      <w:numFmt w:val="bullet"/>
      <w:lvlText w:val=""/>
      <w:lvlJc w:val="left"/>
      <w:pPr>
        <w:ind w:left="360" w:hanging="360"/>
      </w:pPr>
      <w:rPr>
        <w:rFonts w:ascii="Symbol" w:hAnsi="Symbol" w:hint="default"/>
        <w:b w:val="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C7C2158"/>
    <w:multiLevelType w:val="hybridMultilevel"/>
    <w:tmpl w:val="B380AA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DCD1EF6"/>
    <w:multiLevelType w:val="hybridMultilevel"/>
    <w:tmpl w:val="ED2C6F50"/>
    <w:lvl w:ilvl="0" w:tplc="0C090003">
      <w:start w:val="1"/>
      <w:numFmt w:val="bullet"/>
      <w:lvlText w:val="o"/>
      <w:lvlJc w:val="left"/>
      <w:pPr>
        <w:ind w:left="2160" w:hanging="360"/>
      </w:pPr>
      <w:rPr>
        <w:rFonts w:ascii="Courier New" w:hAnsi="Courier New" w:cs="Courier New"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3E7D0D95"/>
    <w:multiLevelType w:val="hybridMultilevel"/>
    <w:tmpl w:val="5EB0F7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8F5C8C"/>
    <w:multiLevelType w:val="hybridMultilevel"/>
    <w:tmpl w:val="34CA9F60"/>
    <w:lvl w:ilvl="0" w:tplc="0C090001">
      <w:start w:val="1"/>
      <w:numFmt w:val="bullet"/>
      <w:lvlText w:val=""/>
      <w:lvlJc w:val="left"/>
      <w:pPr>
        <w:ind w:left="720" w:hanging="360"/>
      </w:pPr>
      <w:rPr>
        <w:rFonts w:ascii="Symbol" w:hAnsi="Symbo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67F3A83"/>
    <w:multiLevelType w:val="hybridMultilevel"/>
    <w:tmpl w:val="098EF274"/>
    <w:lvl w:ilvl="0" w:tplc="0C090001">
      <w:start w:val="1"/>
      <w:numFmt w:val="bullet"/>
      <w:lvlText w:val=""/>
      <w:lvlJc w:val="left"/>
      <w:pPr>
        <w:ind w:left="780" w:hanging="360"/>
      </w:pPr>
      <w:rPr>
        <w:rFonts w:ascii="Symbol" w:hAnsi="Symbol"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23" w15:restartNumberingAfterBreak="0">
    <w:nsid w:val="47C686CE"/>
    <w:multiLevelType w:val="hybridMultilevel"/>
    <w:tmpl w:val="07FC853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498B2FCA"/>
    <w:multiLevelType w:val="hybridMultilevel"/>
    <w:tmpl w:val="33E2E2F4"/>
    <w:lvl w:ilvl="0" w:tplc="FFD06466">
      <w:start w:val="1"/>
      <w:numFmt w:val="bullet"/>
      <w:lvlText w:val=""/>
      <w:lvlJc w:val="left"/>
      <w:pPr>
        <w:ind w:left="1440" w:hanging="360"/>
      </w:pPr>
      <w:rPr>
        <w:rFonts w:ascii="Symbol" w:hAnsi="Symbol"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0E22963"/>
    <w:multiLevelType w:val="hybridMultilevel"/>
    <w:tmpl w:val="FDAA0B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1880E5D"/>
    <w:multiLevelType w:val="hybridMultilevel"/>
    <w:tmpl w:val="C7F82D7C"/>
    <w:lvl w:ilvl="0" w:tplc="9B06C472">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4DB1B43"/>
    <w:multiLevelType w:val="hybridMultilevel"/>
    <w:tmpl w:val="33FE1C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6931585"/>
    <w:multiLevelType w:val="hybridMultilevel"/>
    <w:tmpl w:val="8BDCE4BE"/>
    <w:lvl w:ilvl="0" w:tplc="FFFFFFFF">
      <w:start w:val="1"/>
      <w:numFmt w:val="bullet"/>
      <w:lvlText w:val="•"/>
      <w:lvlJc w:val="left"/>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5758006E"/>
    <w:multiLevelType w:val="hybridMultilevel"/>
    <w:tmpl w:val="3D0EC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783198"/>
    <w:multiLevelType w:val="hybridMultilevel"/>
    <w:tmpl w:val="1001C8C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8515175"/>
    <w:multiLevelType w:val="hybridMultilevel"/>
    <w:tmpl w:val="6DE8DB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8E170F4"/>
    <w:multiLevelType w:val="hybridMultilevel"/>
    <w:tmpl w:val="1040A8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8F44967"/>
    <w:multiLevelType w:val="hybridMultilevel"/>
    <w:tmpl w:val="5C42D0D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5A0A0763"/>
    <w:multiLevelType w:val="hybridMultilevel"/>
    <w:tmpl w:val="0FA696E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CC06D91"/>
    <w:multiLevelType w:val="hybridMultilevel"/>
    <w:tmpl w:val="7F10FB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F71927"/>
    <w:multiLevelType w:val="hybridMultilevel"/>
    <w:tmpl w:val="24D2F990"/>
    <w:lvl w:ilvl="0" w:tplc="0C090001">
      <w:start w:val="1"/>
      <w:numFmt w:val="bullet"/>
      <w:lvlText w:val=""/>
      <w:lvlJc w:val="left"/>
      <w:pPr>
        <w:ind w:left="949" w:hanging="360"/>
      </w:pPr>
      <w:rPr>
        <w:rFonts w:ascii="Symbol" w:hAnsi="Symbol" w:hint="default"/>
      </w:rPr>
    </w:lvl>
    <w:lvl w:ilvl="1" w:tplc="0C090003" w:tentative="1">
      <w:start w:val="1"/>
      <w:numFmt w:val="bullet"/>
      <w:lvlText w:val="o"/>
      <w:lvlJc w:val="left"/>
      <w:pPr>
        <w:ind w:left="1669" w:hanging="360"/>
      </w:pPr>
      <w:rPr>
        <w:rFonts w:ascii="Courier New" w:hAnsi="Courier New" w:cs="Courier New" w:hint="default"/>
      </w:rPr>
    </w:lvl>
    <w:lvl w:ilvl="2" w:tplc="0C090005" w:tentative="1">
      <w:start w:val="1"/>
      <w:numFmt w:val="bullet"/>
      <w:lvlText w:val=""/>
      <w:lvlJc w:val="left"/>
      <w:pPr>
        <w:ind w:left="2389" w:hanging="360"/>
      </w:pPr>
      <w:rPr>
        <w:rFonts w:ascii="Wingdings" w:hAnsi="Wingdings" w:hint="default"/>
      </w:rPr>
    </w:lvl>
    <w:lvl w:ilvl="3" w:tplc="0C090001" w:tentative="1">
      <w:start w:val="1"/>
      <w:numFmt w:val="bullet"/>
      <w:lvlText w:val=""/>
      <w:lvlJc w:val="left"/>
      <w:pPr>
        <w:ind w:left="3109" w:hanging="360"/>
      </w:pPr>
      <w:rPr>
        <w:rFonts w:ascii="Symbol" w:hAnsi="Symbol" w:hint="default"/>
      </w:rPr>
    </w:lvl>
    <w:lvl w:ilvl="4" w:tplc="0C090003" w:tentative="1">
      <w:start w:val="1"/>
      <w:numFmt w:val="bullet"/>
      <w:lvlText w:val="o"/>
      <w:lvlJc w:val="left"/>
      <w:pPr>
        <w:ind w:left="3829" w:hanging="360"/>
      </w:pPr>
      <w:rPr>
        <w:rFonts w:ascii="Courier New" w:hAnsi="Courier New" w:cs="Courier New" w:hint="default"/>
      </w:rPr>
    </w:lvl>
    <w:lvl w:ilvl="5" w:tplc="0C090005" w:tentative="1">
      <w:start w:val="1"/>
      <w:numFmt w:val="bullet"/>
      <w:lvlText w:val=""/>
      <w:lvlJc w:val="left"/>
      <w:pPr>
        <w:ind w:left="4549" w:hanging="360"/>
      </w:pPr>
      <w:rPr>
        <w:rFonts w:ascii="Wingdings" w:hAnsi="Wingdings" w:hint="default"/>
      </w:rPr>
    </w:lvl>
    <w:lvl w:ilvl="6" w:tplc="0C090001" w:tentative="1">
      <w:start w:val="1"/>
      <w:numFmt w:val="bullet"/>
      <w:lvlText w:val=""/>
      <w:lvlJc w:val="left"/>
      <w:pPr>
        <w:ind w:left="5269" w:hanging="360"/>
      </w:pPr>
      <w:rPr>
        <w:rFonts w:ascii="Symbol" w:hAnsi="Symbol" w:hint="default"/>
      </w:rPr>
    </w:lvl>
    <w:lvl w:ilvl="7" w:tplc="0C090003" w:tentative="1">
      <w:start w:val="1"/>
      <w:numFmt w:val="bullet"/>
      <w:lvlText w:val="o"/>
      <w:lvlJc w:val="left"/>
      <w:pPr>
        <w:ind w:left="5989" w:hanging="360"/>
      </w:pPr>
      <w:rPr>
        <w:rFonts w:ascii="Courier New" w:hAnsi="Courier New" w:cs="Courier New" w:hint="default"/>
      </w:rPr>
    </w:lvl>
    <w:lvl w:ilvl="8" w:tplc="0C090005" w:tentative="1">
      <w:start w:val="1"/>
      <w:numFmt w:val="bullet"/>
      <w:lvlText w:val=""/>
      <w:lvlJc w:val="left"/>
      <w:pPr>
        <w:ind w:left="6709" w:hanging="360"/>
      </w:pPr>
      <w:rPr>
        <w:rFonts w:ascii="Wingdings" w:hAnsi="Wingdings" w:hint="default"/>
      </w:rPr>
    </w:lvl>
  </w:abstractNum>
  <w:abstractNum w:abstractNumId="37" w15:restartNumberingAfterBreak="0">
    <w:nsid w:val="607D6372"/>
    <w:multiLevelType w:val="hybridMultilevel"/>
    <w:tmpl w:val="DF126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11123C9"/>
    <w:multiLevelType w:val="hybridMultilevel"/>
    <w:tmpl w:val="1838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55B22B7"/>
    <w:multiLevelType w:val="hybridMultilevel"/>
    <w:tmpl w:val="03BA2F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D720B69"/>
    <w:multiLevelType w:val="hybridMultilevel"/>
    <w:tmpl w:val="DC74DCBE"/>
    <w:lvl w:ilvl="0" w:tplc="C9207DA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F155629"/>
    <w:multiLevelType w:val="hybridMultilevel"/>
    <w:tmpl w:val="75CA3878"/>
    <w:lvl w:ilvl="0" w:tplc="C9207DA4">
      <w:numFmt w:val="bullet"/>
      <w:lvlText w:val="•"/>
      <w:lvlJc w:val="left"/>
      <w:pPr>
        <w:ind w:left="720" w:hanging="360"/>
      </w:pPr>
      <w:rPr>
        <w:rFonts w:ascii="Arial" w:eastAsia="Calibri" w:hAnsi="Arial" w:cs="Arial" w:hint="default"/>
      </w:rPr>
    </w:lvl>
    <w:lvl w:ilvl="1" w:tplc="C9207DA4">
      <w:numFmt w:val="bullet"/>
      <w:lvlText w:val="•"/>
      <w:lvlJc w:val="left"/>
      <w:pPr>
        <w:ind w:left="1440" w:hanging="360"/>
      </w:pPr>
      <w:rPr>
        <w:rFonts w:ascii="Arial" w:eastAsia="Calibri"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75D65491"/>
    <w:multiLevelType w:val="hybridMultilevel"/>
    <w:tmpl w:val="F5E28962"/>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3" w15:restartNumberingAfterBreak="0">
    <w:nsid w:val="761F5304"/>
    <w:multiLevelType w:val="hybridMultilevel"/>
    <w:tmpl w:val="23F00D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7AD45AC6"/>
    <w:multiLevelType w:val="hybridMultilevel"/>
    <w:tmpl w:val="6F9C3C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2578D2"/>
    <w:multiLevelType w:val="hybridMultilevel"/>
    <w:tmpl w:val="A2D8D49A"/>
    <w:lvl w:ilvl="0" w:tplc="0C090003">
      <w:start w:val="1"/>
      <w:numFmt w:val="bullet"/>
      <w:lvlText w:val="o"/>
      <w:lvlJc w:val="left"/>
      <w:pPr>
        <w:ind w:left="1440" w:hanging="720"/>
      </w:pPr>
      <w:rPr>
        <w:rFonts w:ascii="Courier New" w:hAnsi="Courier New" w:cs="Courier New"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7ED20444"/>
    <w:multiLevelType w:val="hybridMultilevel"/>
    <w:tmpl w:val="9294A5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F606AA9"/>
    <w:multiLevelType w:val="hybridMultilevel"/>
    <w:tmpl w:val="228CCD2C"/>
    <w:lvl w:ilvl="0" w:tplc="C9207DA4">
      <w:numFmt w:val="bullet"/>
      <w:lvlText w:val="•"/>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7"/>
  </w:num>
  <w:num w:numId="3">
    <w:abstractNumId w:val="4"/>
  </w:num>
  <w:num w:numId="4">
    <w:abstractNumId w:val="16"/>
  </w:num>
  <w:num w:numId="5">
    <w:abstractNumId w:val="36"/>
  </w:num>
  <w:num w:numId="6">
    <w:abstractNumId w:val="6"/>
  </w:num>
  <w:num w:numId="7">
    <w:abstractNumId w:val="9"/>
  </w:num>
  <w:num w:numId="8">
    <w:abstractNumId w:val="34"/>
  </w:num>
  <w:num w:numId="9">
    <w:abstractNumId w:val="21"/>
  </w:num>
  <w:num w:numId="10">
    <w:abstractNumId w:val="18"/>
  </w:num>
  <w:num w:numId="11">
    <w:abstractNumId w:val="20"/>
  </w:num>
  <w:num w:numId="12">
    <w:abstractNumId w:val="0"/>
  </w:num>
  <w:num w:numId="13">
    <w:abstractNumId w:val="44"/>
  </w:num>
  <w:num w:numId="14">
    <w:abstractNumId w:val="8"/>
  </w:num>
  <w:num w:numId="15">
    <w:abstractNumId w:val="43"/>
  </w:num>
  <w:num w:numId="16">
    <w:abstractNumId w:val="39"/>
  </w:num>
  <w:num w:numId="17">
    <w:abstractNumId w:val="31"/>
  </w:num>
  <w:num w:numId="18">
    <w:abstractNumId w:val="27"/>
  </w:num>
  <w:num w:numId="19">
    <w:abstractNumId w:val="46"/>
  </w:num>
  <w:num w:numId="20">
    <w:abstractNumId w:val="32"/>
  </w:num>
  <w:num w:numId="21">
    <w:abstractNumId w:val="38"/>
  </w:num>
  <w:num w:numId="22">
    <w:abstractNumId w:val="10"/>
  </w:num>
  <w:num w:numId="23">
    <w:abstractNumId w:val="2"/>
  </w:num>
  <w:num w:numId="24">
    <w:abstractNumId w:val="5"/>
  </w:num>
  <w:num w:numId="25">
    <w:abstractNumId w:val="24"/>
  </w:num>
  <w:num w:numId="26">
    <w:abstractNumId w:val="42"/>
  </w:num>
  <w:num w:numId="27">
    <w:abstractNumId w:val="3"/>
  </w:num>
  <w:num w:numId="28">
    <w:abstractNumId w:val="45"/>
  </w:num>
  <w:num w:numId="29">
    <w:abstractNumId w:val="14"/>
  </w:num>
  <w:num w:numId="30">
    <w:abstractNumId w:val="13"/>
  </w:num>
  <w:num w:numId="31">
    <w:abstractNumId w:val="37"/>
  </w:num>
  <w:num w:numId="32">
    <w:abstractNumId w:val="25"/>
  </w:num>
  <w:num w:numId="33">
    <w:abstractNumId w:val="29"/>
  </w:num>
  <w:num w:numId="34">
    <w:abstractNumId w:val="7"/>
  </w:num>
  <w:num w:numId="35">
    <w:abstractNumId w:val="19"/>
  </w:num>
  <w:num w:numId="36">
    <w:abstractNumId w:val="28"/>
  </w:num>
  <w:num w:numId="37">
    <w:abstractNumId w:val="22"/>
  </w:num>
  <w:num w:numId="38">
    <w:abstractNumId w:val="33"/>
  </w:num>
  <w:num w:numId="39">
    <w:abstractNumId w:val="26"/>
  </w:num>
  <w:num w:numId="40">
    <w:abstractNumId w:val="41"/>
  </w:num>
  <w:num w:numId="41">
    <w:abstractNumId w:val="40"/>
  </w:num>
  <w:num w:numId="42">
    <w:abstractNumId w:val="47"/>
  </w:num>
  <w:num w:numId="43">
    <w:abstractNumId w:val="15"/>
  </w:num>
  <w:num w:numId="44">
    <w:abstractNumId w:val="30"/>
  </w:num>
  <w:num w:numId="45">
    <w:abstractNumId w:val="1"/>
  </w:num>
  <w:num w:numId="46">
    <w:abstractNumId w:val="23"/>
  </w:num>
  <w:num w:numId="47">
    <w:abstractNumId w:val="12"/>
  </w:num>
  <w:num w:numId="48">
    <w:abstractNumId w:val="3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4B85"/>
    <w:rsid w:val="00001EB3"/>
    <w:rsid w:val="00003B6E"/>
    <w:rsid w:val="00005686"/>
    <w:rsid w:val="00010300"/>
    <w:rsid w:val="000129A0"/>
    <w:rsid w:val="00026D09"/>
    <w:rsid w:val="00042AB9"/>
    <w:rsid w:val="00046B2D"/>
    <w:rsid w:val="0005088C"/>
    <w:rsid w:val="000517C8"/>
    <w:rsid w:val="00067B3C"/>
    <w:rsid w:val="00072526"/>
    <w:rsid w:val="000772E0"/>
    <w:rsid w:val="000806EB"/>
    <w:rsid w:val="00090770"/>
    <w:rsid w:val="00091C60"/>
    <w:rsid w:val="000945FD"/>
    <w:rsid w:val="00096F47"/>
    <w:rsid w:val="000B1E0E"/>
    <w:rsid w:val="000D6908"/>
    <w:rsid w:val="000D7B87"/>
    <w:rsid w:val="000E28CC"/>
    <w:rsid w:val="000F3A9A"/>
    <w:rsid w:val="00101B54"/>
    <w:rsid w:val="00105C80"/>
    <w:rsid w:val="00106C8A"/>
    <w:rsid w:val="00110B96"/>
    <w:rsid w:val="00114880"/>
    <w:rsid w:val="00115624"/>
    <w:rsid w:val="00120FDC"/>
    <w:rsid w:val="0012191C"/>
    <w:rsid w:val="0012311D"/>
    <w:rsid w:val="00131FD1"/>
    <w:rsid w:val="00134B9F"/>
    <w:rsid w:val="00135E87"/>
    <w:rsid w:val="00136889"/>
    <w:rsid w:val="00143D50"/>
    <w:rsid w:val="00147815"/>
    <w:rsid w:val="00150F0A"/>
    <w:rsid w:val="00156CDB"/>
    <w:rsid w:val="00157605"/>
    <w:rsid w:val="00157727"/>
    <w:rsid w:val="00157EC8"/>
    <w:rsid w:val="00163585"/>
    <w:rsid w:val="00163F35"/>
    <w:rsid w:val="001650D5"/>
    <w:rsid w:val="001652F9"/>
    <w:rsid w:val="00165A7C"/>
    <w:rsid w:val="00167E7E"/>
    <w:rsid w:val="00174A4B"/>
    <w:rsid w:val="00176443"/>
    <w:rsid w:val="00185031"/>
    <w:rsid w:val="0019163F"/>
    <w:rsid w:val="00197C47"/>
    <w:rsid w:val="001A66BD"/>
    <w:rsid w:val="001A6BF0"/>
    <w:rsid w:val="001B3B79"/>
    <w:rsid w:val="001C5F6B"/>
    <w:rsid w:val="001D0B11"/>
    <w:rsid w:val="001D2F43"/>
    <w:rsid w:val="001D5955"/>
    <w:rsid w:val="001E3DF1"/>
    <w:rsid w:val="001E5999"/>
    <w:rsid w:val="001E7EF6"/>
    <w:rsid w:val="001F5EF9"/>
    <w:rsid w:val="00200C1B"/>
    <w:rsid w:val="002025E1"/>
    <w:rsid w:val="00202E4E"/>
    <w:rsid w:val="002035CA"/>
    <w:rsid w:val="00203C12"/>
    <w:rsid w:val="00212512"/>
    <w:rsid w:val="0021361D"/>
    <w:rsid w:val="00213969"/>
    <w:rsid w:val="002158C6"/>
    <w:rsid w:val="002165FB"/>
    <w:rsid w:val="0021666B"/>
    <w:rsid w:val="00220E40"/>
    <w:rsid w:val="00221929"/>
    <w:rsid w:val="002239A2"/>
    <w:rsid w:val="00223A3D"/>
    <w:rsid w:val="00231237"/>
    <w:rsid w:val="00233519"/>
    <w:rsid w:val="00237862"/>
    <w:rsid w:val="00242360"/>
    <w:rsid w:val="002450E4"/>
    <w:rsid w:val="0025112A"/>
    <w:rsid w:val="002534B2"/>
    <w:rsid w:val="00254F7B"/>
    <w:rsid w:val="00255786"/>
    <w:rsid w:val="0025640A"/>
    <w:rsid w:val="002664CA"/>
    <w:rsid w:val="002678C8"/>
    <w:rsid w:val="0027368D"/>
    <w:rsid w:val="00282AFB"/>
    <w:rsid w:val="002876B1"/>
    <w:rsid w:val="00290C4F"/>
    <w:rsid w:val="00291B92"/>
    <w:rsid w:val="00292851"/>
    <w:rsid w:val="0029682C"/>
    <w:rsid w:val="002B241B"/>
    <w:rsid w:val="002B2477"/>
    <w:rsid w:val="002B66B9"/>
    <w:rsid w:val="002C427E"/>
    <w:rsid w:val="002C608D"/>
    <w:rsid w:val="002D0EB3"/>
    <w:rsid w:val="002F11DF"/>
    <w:rsid w:val="00303035"/>
    <w:rsid w:val="00305117"/>
    <w:rsid w:val="00306776"/>
    <w:rsid w:val="00311A37"/>
    <w:rsid w:val="003147EB"/>
    <w:rsid w:val="003201D7"/>
    <w:rsid w:val="003205B6"/>
    <w:rsid w:val="00326273"/>
    <w:rsid w:val="00331181"/>
    <w:rsid w:val="00344923"/>
    <w:rsid w:val="0035296D"/>
    <w:rsid w:val="00352D55"/>
    <w:rsid w:val="00353DF5"/>
    <w:rsid w:val="0035778C"/>
    <w:rsid w:val="00366FA3"/>
    <w:rsid w:val="00367027"/>
    <w:rsid w:val="0036741F"/>
    <w:rsid w:val="00375FBD"/>
    <w:rsid w:val="0038031A"/>
    <w:rsid w:val="00380819"/>
    <w:rsid w:val="00382E96"/>
    <w:rsid w:val="00387628"/>
    <w:rsid w:val="003953B1"/>
    <w:rsid w:val="003A2B84"/>
    <w:rsid w:val="003A312E"/>
    <w:rsid w:val="003A6BFD"/>
    <w:rsid w:val="003B23C1"/>
    <w:rsid w:val="003B4C5F"/>
    <w:rsid w:val="003B4EC3"/>
    <w:rsid w:val="003B5022"/>
    <w:rsid w:val="003B66FE"/>
    <w:rsid w:val="003C0458"/>
    <w:rsid w:val="003C1635"/>
    <w:rsid w:val="003D464E"/>
    <w:rsid w:val="003E506B"/>
    <w:rsid w:val="003F07E7"/>
    <w:rsid w:val="003F0911"/>
    <w:rsid w:val="00405167"/>
    <w:rsid w:val="00407991"/>
    <w:rsid w:val="00414A0D"/>
    <w:rsid w:val="00417100"/>
    <w:rsid w:val="0042298C"/>
    <w:rsid w:val="00423833"/>
    <w:rsid w:val="00426573"/>
    <w:rsid w:val="00434DC1"/>
    <w:rsid w:val="004362C3"/>
    <w:rsid w:val="00442981"/>
    <w:rsid w:val="00447A95"/>
    <w:rsid w:val="00463D46"/>
    <w:rsid w:val="00472504"/>
    <w:rsid w:val="00473FE2"/>
    <w:rsid w:val="00474FEF"/>
    <w:rsid w:val="00475AB5"/>
    <w:rsid w:val="00481582"/>
    <w:rsid w:val="0048276F"/>
    <w:rsid w:val="00487862"/>
    <w:rsid w:val="00487FBD"/>
    <w:rsid w:val="00492881"/>
    <w:rsid w:val="004944C2"/>
    <w:rsid w:val="004945F3"/>
    <w:rsid w:val="00495B20"/>
    <w:rsid w:val="004964DB"/>
    <w:rsid w:val="004978DE"/>
    <w:rsid w:val="004A0C80"/>
    <w:rsid w:val="004A0FDA"/>
    <w:rsid w:val="004A2BAF"/>
    <w:rsid w:val="004A3C99"/>
    <w:rsid w:val="004A6ED2"/>
    <w:rsid w:val="004A7A5C"/>
    <w:rsid w:val="004B099C"/>
    <w:rsid w:val="004B0BDB"/>
    <w:rsid w:val="004B2382"/>
    <w:rsid w:val="004B2C94"/>
    <w:rsid w:val="004B4E2E"/>
    <w:rsid w:val="004B4EBA"/>
    <w:rsid w:val="004B4F62"/>
    <w:rsid w:val="004C37A6"/>
    <w:rsid w:val="004D2602"/>
    <w:rsid w:val="004D5D78"/>
    <w:rsid w:val="004E173B"/>
    <w:rsid w:val="004E3E70"/>
    <w:rsid w:val="004F23DD"/>
    <w:rsid w:val="00500887"/>
    <w:rsid w:val="0050475A"/>
    <w:rsid w:val="00505AE9"/>
    <w:rsid w:val="005064C6"/>
    <w:rsid w:val="00514DEC"/>
    <w:rsid w:val="0051580F"/>
    <w:rsid w:val="00520994"/>
    <w:rsid w:val="00523BCC"/>
    <w:rsid w:val="00525BC5"/>
    <w:rsid w:val="0052649B"/>
    <w:rsid w:val="00530E9A"/>
    <w:rsid w:val="00533184"/>
    <w:rsid w:val="00534BA4"/>
    <w:rsid w:val="005355B4"/>
    <w:rsid w:val="00535AF0"/>
    <w:rsid w:val="00544B85"/>
    <w:rsid w:val="0054598B"/>
    <w:rsid w:val="005469D6"/>
    <w:rsid w:val="00561653"/>
    <w:rsid w:val="00566216"/>
    <w:rsid w:val="00567C19"/>
    <w:rsid w:val="0057054F"/>
    <w:rsid w:val="00577D94"/>
    <w:rsid w:val="00582E48"/>
    <w:rsid w:val="005841A0"/>
    <w:rsid w:val="005863F9"/>
    <w:rsid w:val="00586929"/>
    <w:rsid w:val="00590B69"/>
    <w:rsid w:val="0059206F"/>
    <w:rsid w:val="0059556B"/>
    <w:rsid w:val="00597F8B"/>
    <w:rsid w:val="005A0F9F"/>
    <w:rsid w:val="005A2060"/>
    <w:rsid w:val="005A77F3"/>
    <w:rsid w:val="005B1CE9"/>
    <w:rsid w:val="005B1D8F"/>
    <w:rsid w:val="005B3E75"/>
    <w:rsid w:val="005C2564"/>
    <w:rsid w:val="005C2C10"/>
    <w:rsid w:val="005C4823"/>
    <w:rsid w:val="005C687B"/>
    <w:rsid w:val="005E2ACB"/>
    <w:rsid w:val="005E4BA2"/>
    <w:rsid w:val="005F50BC"/>
    <w:rsid w:val="005F6F3C"/>
    <w:rsid w:val="00610000"/>
    <w:rsid w:val="006132F6"/>
    <w:rsid w:val="006132F7"/>
    <w:rsid w:val="00613621"/>
    <w:rsid w:val="00614217"/>
    <w:rsid w:val="00614592"/>
    <w:rsid w:val="0061647D"/>
    <w:rsid w:val="00621F0B"/>
    <w:rsid w:val="00622F7B"/>
    <w:rsid w:val="006256E4"/>
    <w:rsid w:val="00626FE7"/>
    <w:rsid w:val="006320F7"/>
    <w:rsid w:val="00632585"/>
    <w:rsid w:val="00635C60"/>
    <w:rsid w:val="0063687E"/>
    <w:rsid w:val="00646CFD"/>
    <w:rsid w:val="006511BC"/>
    <w:rsid w:val="00655353"/>
    <w:rsid w:val="006557F4"/>
    <w:rsid w:val="00663544"/>
    <w:rsid w:val="0066441E"/>
    <w:rsid w:val="006651C7"/>
    <w:rsid w:val="00665BB6"/>
    <w:rsid w:val="006665D2"/>
    <w:rsid w:val="00666C44"/>
    <w:rsid w:val="006729BD"/>
    <w:rsid w:val="00672FE1"/>
    <w:rsid w:val="00677BFE"/>
    <w:rsid w:val="00690426"/>
    <w:rsid w:val="006964A6"/>
    <w:rsid w:val="006A165C"/>
    <w:rsid w:val="006B04B5"/>
    <w:rsid w:val="006B3573"/>
    <w:rsid w:val="006B3F9B"/>
    <w:rsid w:val="006B4D1D"/>
    <w:rsid w:val="006B5289"/>
    <w:rsid w:val="006B7B99"/>
    <w:rsid w:val="006C0A85"/>
    <w:rsid w:val="006C0CC4"/>
    <w:rsid w:val="006C4DEC"/>
    <w:rsid w:val="006C6AAB"/>
    <w:rsid w:val="006D04FE"/>
    <w:rsid w:val="006D55A7"/>
    <w:rsid w:val="006D6DF6"/>
    <w:rsid w:val="006E1C0B"/>
    <w:rsid w:val="006E733F"/>
    <w:rsid w:val="006E763B"/>
    <w:rsid w:val="006E7EB6"/>
    <w:rsid w:val="006F2D78"/>
    <w:rsid w:val="006F2EB1"/>
    <w:rsid w:val="00703625"/>
    <w:rsid w:val="00710195"/>
    <w:rsid w:val="00722720"/>
    <w:rsid w:val="00724446"/>
    <w:rsid w:val="00730ACB"/>
    <w:rsid w:val="00733C8E"/>
    <w:rsid w:val="00740381"/>
    <w:rsid w:val="00741759"/>
    <w:rsid w:val="00742E83"/>
    <w:rsid w:val="00743E21"/>
    <w:rsid w:val="00744402"/>
    <w:rsid w:val="00756A42"/>
    <w:rsid w:val="00760C75"/>
    <w:rsid w:val="00777687"/>
    <w:rsid w:val="00781919"/>
    <w:rsid w:val="0078576F"/>
    <w:rsid w:val="00786FC1"/>
    <w:rsid w:val="00791B22"/>
    <w:rsid w:val="00792D84"/>
    <w:rsid w:val="00795D15"/>
    <w:rsid w:val="00797844"/>
    <w:rsid w:val="007A639A"/>
    <w:rsid w:val="007B104F"/>
    <w:rsid w:val="007C1955"/>
    <w:rsid w:val="007C1B4F"/>
    <w:rsid w:val="007C2E0D"/>
    <w:rsid w:val="007C4B5A"/>
    <w:rsid w:val="007C5E9F"/>
    <w:rsid w:val="007C675A"/>
    <w:rsid w:val="007C6C9E"/>
    <w:rsid w:val="007D0CA2"/>
    <w:rsid w:val="007D1A31"/>
    <w:rsid w:val="007D6A3D"/>
    <w:rsid w:val="007E0875"/>
    <w:rsid w:val="007E14AA"/>
    <w:rsid w:val="007E1AB7"/>
    <w:rsid w:val="007E38B1"/>
    <w:rsid w:val="007E504F"/>
    <w:rsid w:val="007F145E"/>
    <w:rsid w:val="007F1B72"/>
    <w:rsid w:val="007F4897"/>
    <w:rsid w:val="007F52E6"/>
    <w:rsid w:val="007F5565"/>
    <w:rsid w:val="007F5B09"/>
    <w:rsid w:val="00811642"/>
    <w:rsid w:val="00814329"/>
    <w:rsid w:val="008147A0"/>
    <w:rsid w:val="008255FA"/>
    <w:rsid w:val="008269D6"/>
    <w:rsid w:val="008315D5"/>
    <w:rsid w:val="00847934"/>
    <w:rsid w:val="008530F1"/>
    <w:rsid w:val="00864E2F"/>
    <w:rsid w:val="0087197B"/>
    <w:rsid w:val="008724F6"/>
    <w:rsid w:val="00877536"/>
    <w:rsid w:val="00880BF1"/>
    <w:rsid w:val="008826A3"/>
    <w:rsid w:val="00883B03"/>
    <w:rsid w:val="00885CF2"/>
    <w:rsid w:val="008902B2"/>
    <w:rsid w:val="00895DE1"/>
    <w:rsid w:val="008A185E"/>
    <w:rsid w:val="008A5180"/>
    <w:rsid w:val="008A7617"/>
    <w:rsid w:val="008A7FA3"/>
    <w:rsid w:val="008B0871"/>
    <w:rsid w:val="008B44B5"/>
    <w:rsid w:val="008C0398"/>
    <w:rsid w:val="008C0777"/>
    <w:rsid w:val="008C0A21"/>
    <w:rsid w:val="008C2F49"/>
    <w:rsid w:val="008C4436"/>
    <w:rsid w:val="008C5075"/>
    <w:rsid w:val="008E0CE4"/>
    <w:rsid w:val="008F2828"/>
    <w:rsid w:val="008F4194"/>
    <w:rsid w:val="008F65AE"/>
    <w:rsid w:val="008F65CD"/>
    <w:rsid w:val="00906B61"/>
    <w:rsid w:val="00915C11"/>
    <w:rsid w:val="00917C90"/>
    <w:rsid w:val="00923118"/>
    <w:rsid w:val="00923520"/>
    <w:rsid w:val="00923A48"/>
    <w:rsid w:val="00924941"/>
    <w:rsid w:val="00940786"/>
    <w:rsid w:val="00946601"/>
    <w:rsid w:val="00952B68"/>
    <w:rsid w:val="00955E33"/>
    <w:rsid w:val="009627FD"/>
    <w:rsid w:val="0096609E"/>
    <w:rsid w:val="0096701D"/>
    <w:rsid w:val="00971C3C"/>
    <w:rsid w:val="00973925"/>
    <w:rsid w:val="0097533E"/>
    <w:rsid w:val="009858A6"/>
    <w:rsid w:val="00986F6D"/>
    <w:rsid w:val="0098709D"/>
    <w:rsid w:val="00993EF5"/>
    <w:rsid w:val="0099465F"/>
    <w:rsid w:val="009A14CA"/>
    <w:rsid w:val="009A25CF"/>
    <w:rsid w:val="009A38B4"/>
    <w:rsid w:val="009B5BEB"/>
    <w:rsid w:val="009C0B2F"/>
    <w:rsid w:val="009C0E50"/>
    <w:rsid w:val="009C5142"/>
    <w:rsid w:val="009C5611"/>
    <w:rsid w:val="009D7D76"/>
    <w:rsid w:val="009E34E9"/>
    <w:rsid w:val="009E3A9C"/>
    <w:rsid w:val="009E72C8"/>
    <w:rsid w:val="009F0598"/>
    <w:rsid w:val="009F66FD"/>
    <w:rsid w:val="00A02107"/>
    <w:rsid w:val="00A04591"/>
    <w:rsid w:val="00A05391"/>
    <w:rsid w:val="00A0616D"/>
    <w:rsid w:val="00A061D7"/>
    <w:rsid w:val="00A07E2C"/>
    <w:rsid w:val="00A10D46"/>
    <w:rsid w:val="00A22E80"/>
    <w:rsid w:val="00A26828"/>
    <w:rsid w:val="00A31D95"/>
    <w:rsid w:val="00A32B28"/>
    <w:rsid w:val="00A37C5B"/>
    <w:rsid w:val="00A4170B"/>
    <w:rsid w:val="00A42820"/>
    <w:rsid w:val="00A44116"/>
    <w:rsid w:val="00A45149"/>
    <w:rsid w:val="00A512C3"/>
    <w:rsid w:val="00A656C2"/>
    <w:rsid w:val="00A6706D"/>
    <w:rsid w:val="00A73CDF"/>
    <w:rsid w:val="00A85AD6"/>
    <w:rsid w:val="00A86BE3"/>
    <w:rsid w:val="00A956C3"/>
    <w:rsid w:val="00A962A2"/>
    <w:rsid w:val="00AA152C"/>
    <w:rsid w:val="00AA381A"/>
    <w:rsid w:val="00AA55A9"/>
    <w:rsid w:val="00AB00D8"/>
    <w:rsid w:val="00AB5B8D"/>
    <w:rsid w:val="00AC1A50"/>
    <w:rsid w:val="00AC459D"/>
    <w:rsid w:val="00AC479F"/>
    <w:rsid w:val="00AC7844"/>
    <w:rsid w:val="00AD0581"/>
    <w:rsid w:val="00AD2CFD"/>
    <w:rsid w:val="00AD3098"/>
    <w:rsid w:val="00AE070E"/>
    <w:rsid w:val="00AE2685"/>
    <w:rsid w:val="00AE2F25"/>
    <w:rsid w:val="00AE3687"/>
    <w:rsid w:val="00AE4096"/>
    <w:rsid w:val="00AF10A4"/>
    <w:rsid w:val="00AF6645"/>
    <w:rsid w:val="00B02C04"/>
    <w:rsid w:val="00B03E46"/>
    <w:rsid w:val="00B05B15"/>
    <w:rsid w:val="00B06092"/>
    <w:rsid w:val="00B06ADA"/>
    <w:rsid w:val="00B11853"/>
    <w:rsid w:val="00B152A5"/>
    <w:rsid w:val="00B2435C"/>
    <w:rsid w:val="00B24ECD"/>
    <w:rsid w:val="00B24FF8"/>
    <w:rsid w:val="00B3687F"/>
    <w:rsid w:val="00B430A0"/>
    <w:rsid w:val="00B53B70"/>
    <w:rsid w:val="00B62D15"/>
    <w:rsid w:val="00B63CA0"/>
    <w:rsid w:val="00B63F25"/>
    <w:rsid w:val="00B72EE9"/>
    <w:rsid w:val="00B73051"/>
    <w:rsid w:val="00B75957"/>
    <w:rsid w:val="00B8033E"/>
    <w:rsid w:val="00B816B1"/>
    <w:rsid w:val="00B822F9"/>
    <w:rsid w:val="00B87594"/>
    <w:rsid w:val="00B9625B"/>
    <w:rsid w:val="00BA0193"/>
    <w:rsid w:val="00BA1B4C"/>
    <w:rsid w:val="00BA23AB"/>
    <w:rsid w:val="00BA50E7"/>
    <w:rsid w:val="00BB22BA"/>
    <w:rsid w:val="00BB2BCA"/>
    <w:rsid w:val="00BB685B"/>
    <w:rsid w:val="00BB6FD8"/>
    <w:rsid w:val="00BC0A58"/>
    <w:rsid w:val="00BC2C85"/>
    <w:rsid w:val="00BC727F"/>
    <w:rsid w:val="00BC7C33"/>
    <w:rsid w:val="00BD7A71"/>
    <w:rsid w:val="00C05BF7"/>
    <w:rsid w:val="00C0686E"/>
    <w:rsid w:val="00C07CFA"/>
    <w:rsid w:val="00C154F8"/>
    <w:rsid w:val="00C22348"/>
    <w:rsid w:val="00C26118"/>
    <w:rsid w:val="00C26ED0"/>
    <w:rsid w:val="00C32107"/>
    <w:rsid w:val="00C440D2"/>
    <w:rsid w:val="00C44EAB"/>
    <w:rsid w:val="00C47A3A"/>
    <w:rsid w:val="00C5547B"/>
    <w:rsid w:val="00C56AE6"/>
    <w:rsid w:val="00C631DC"/>
    <w:rsid w:val="00C650A7"/>
    <w:rsid w:val="00C6584A"/>
    <w:rsid w:val="00C75DCB"/>
    <w:rsid w:val="00C76A70"/>
    <w:rsid w:val="00C774AF"/>
    <w:rsid w:val="00C825AF"/>
    <w:rsid w:val="00C83D8E"/>
    <w:rsid w:val="00C86035"/>
    <w:rsid w:val="00C861C1"/>
    <w:rsid w:val="00C876DF"/>
    <w:rsid w:val="00C9051C"/>
    <w:rsid w:val="00C93EB9"/>
    <w:rsid w:val="00CA6BD5"/>
    <w:rsid w:val="00CB1343"/>
    <w:rsid w:val="00CB5731"/>
    <w:rsid w:val="00CC095B"/>
    <w:rsid w:val="00CC16C8"/>
    <w:rsid w:val="00CC49A4"/>
    <w:rsid w:val="00CD0761"/>
    <w:rsid w:val="00CD3D19"/>
    <w:rsid w:val="00CE0E1E"/>
    <w:rsid w:val="00CE2433"/>
    <w:rsid w:val="00CE3FFB"/>
    <w:rsid w:val="00CE7B8E"/>
    <w:rsid w:val="00CF5444"/>
    <w:rsid w:val="00D0049B"/>
    <w:rsid w:val="00D02C00"/>
    <w:rsid w:val="00D06665"/>
    <w:rsid w:val="00D067D0"/>
    <w:rsid w:val="00D11349"/>
    <w:rsid w:val="00D230D3"/>
    <w:rsid w:val="00D2768A"/>
    <w:rsid w:val="00D3073F"/>
    <w:rsid w:val="00D32AF5"/>
    <w:rsid w:val="00D32D2B"/>
    <w:rsid w:val="00D3598C"/>
    <w:rsid w:val="00D36085"/>
    <w:rsid w:val="00D420F5"/>
    <w:rsid w:val="00D512B1"/>
    <w:rsid w:val="00D5664E"/>
    <w:rsid w:val="00D60BF5"/>
    <w:rsid w:val="00D618E3"/>
    <w:rsid w:val="00D677CB"/>
    <w:rsid w:val="00D83783"/>
    <w:rsid w:val="00DA0C2C"/>
    <w:rsid w:val="00DA3724"/>
    <w:rsid w:val="00DB33B7"/>
    <w:rsid w:val="00DB5CA5"/>
    <w:rsid w:val="00DB7762"/>
    <w:rsid w:val="00DC56CE"/>
    <w:rsid w:val="00DC5829"/>
    <w:rsid w:val="00DC72EF"/>
    <w:rsid w:val="00DD375C"/>
    <w:rsid w:val="00DD5958"/>
    <w:rsid w:val="00DD7BF9"/>
    <w:rsid w:val="00DE2824"/>
    <w:rsid w:val="00DE2936"/>
    <w:rsid w:val="00DE6953"/>
    <w:rsid w:val="00DF2A51"/>
    <w:rsid w:val="00DF34C8"/>
    <w:rsid w:val="00E00959"/>
    <w:rsid w:val="00E016D9"/>
    <w:rsid w:val="00E06531"/>
    <w:rsid w:val="00E1034C"/>
    <w:rsid w:val="00E10D25"/>
    <w:rsid w:val="00E16027"/>
    <w:rsid w:val="00E25368"/>
    <w:rsid w:val="00E311D0"/>
    <w:rsid w:val="00E3188B"/>
    <w:rsid w:val="00E32C2B"/>
    <w:rsid w:val="00E32E47"/>
    <w:rsid w:val="00E35C0D"/>
    <w:rsid w:val="00E41151"/>
    <w:rsid w:val="00E43B81"/>
    <w:rsid w:val="00E44985"/>
    <w:rsid w:val="00E44EB8"/>
    <w:rsid w:val="00E56C43"/>
    <w:rsid w:val="00E60DC0"/>
    <w:rsid w:val="00E61606"/>
    <w:rsid w:val="00E65677"/>
    <w:rsid w:val="00E71B7F"/>
    <w:rsid w:val="00E743D4"/>
    <w:rsid w:val="00E74A50"/>
    <w:rsid w:val="00E806D4"/>
    <w:rsid w:val="00E80DC7"/>
    <w:rsid w:val="00E81550"/>
    <w:rsid w:val="00E819A3"/>
    <w:rsid w:val="00E81BF0"/>
    <w:rsid w:val="00E969AC"/>
    <w:rsid w:val="00E97D52"/>
    <w:rsid w:val="00EA2FC4"/>
    <w:rsid w:val="00EB290C"/>
    <w:rsid w:val="00EB79D1"/>
    <w:rsid w:val="00ED41D2"/>
    <w:rsid w:val="00ED4C0D"/>
    <w:rsid w:val="00ED5149"/>
    <w:rsid w:val="00EE0FF6"/>
    <w:rsid w:val="00EE10D6"/>
    <w:rsid w:val="00EE2541"/>
    <w:rsid w:val="00EE2A9E"/>
    <w:rsid w:val="00EE6763"/>
    <w:rsid w:val="00EF050E"/>
    <w:rsid w:val="00EF269E"/>
    <w:rsid w:val="00F022AB"/>
    <w:rsid w:val="00F030E8"/>
    <w:rsid w:val="00F0684B"/>
    <w:rsid w:val="00F1077B"/>
    <w:rsid w:val="00F11B1F"/>
    <w:rsid w:val="00F17799"/>
    <w:rsid w:val="00F23938"/>
    <w:rsid w:val="00F255F1"/>
    <w:rsid w:val="00F27475"/>
    <w:rsid w:val="00F3046C"/>
    <w:rsid w:val="00F30BB7"/>
    <w:rsid w:val="00F323D4"/>
    <w:rsid w:val="00F33886"/>
    <w:rsid w:val="00F3388D"/>
    <w:rsid w:val="00F34AFC"/>
    <w:rsid w:val="00F35E84"/>
    <w:rsid w:val="00F3616B"/>
    <w:rsid w:val="00F41AA0"/>
    <w:rsid w:val="00F47581"/>
    <w:rsid w:val="00F53A0B"/>
    <w:rsid w:val="00F633CD"/>
    <w:rsid w:val="00F6552D"/>
    <w:rsid w:val="00F66B33"/>
    <w:rsid w:val="00F6718C"/>
    <w:rsid w:val="00F80F65"/>
    <w:rsid w:val="00F851FF"/>
    <w:rsid w:val="00F87048"/>
    <w:rsid w:val="00F92125"/>
    <w:rsid w:val="00F92BF5"/>
    <w:rsid w:val="00F944F1"/>
    <w:rsid w:val="00FA316A"/>
    <w:rsid w:val="00FA6193"/>
    <w:rsid w:val="00FB2860"/>
    <w:rsid w:val="00FC3F8D"/>
    <w:rsid w:val="00FC5AC2"/>
    <w:rsid w:val="00FC7FBB"/>
    <w:rsid w:val="00FD3400"/>
    <w:rsid w:val="00FD37C6"/>
    <w:rsid w:val="00FD6F0E"/>
    <w:rsid w:val="00FE53A4"/>
    <w:rsid w:val="00FE572A"/>
    <w:rsid w:val="00FE625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A13E2"/>
  <w15:chartTrackingRefBased/>
  <w15:docId w15:val="{3619A8DE-78EA-4051-89D4-D6DA8DFFE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4096"/>
    <w:pPr>
      <w:keepNext/>
      <w:spacing w:before="240" w:after="240" w:line="240" w:lineRule="auto"/>
      <w:outlineLvl w:val="0"/>
    </w:pPr>
    <w:rPr>
      <w:rFonts w:ascii="Arial" w:eastAsiaTheme="majorEastAsia" w:hAnsi="Arial" w:cs="Arial"/>
      <w:b/>
      <w:bCs/>
      <w:color w:val="2F5496" w:themeColor="accent5" w:themeShade="BF"/>
      <w:kern w:val="32"/>
      <w:sz w:val="24"/>
      <w:szCs w:val="24"/>
      <w:lang w:val="en-US"/>
    </w:rPr>
  </w:style>
  <w:style w:type="paragraph" w:styleId="Heading2">
    <w:name w:val="heading 2"/>
    <w:basedOn w:val="Normal"/>
    <w:next w:val="Normal"/>
    <w:link w:val="Heading2Char"/>
    <w:uiPriority w:val="9"/>
    <w:unhideWhenUsed/>
    <w:qFormat/>
    <w:rsid w:val="004B099C"/>
    <w:pPr>
      <w:keepNext/>
      <w:keepLines/>
      <w:spacing w:before="40" w:after="120"/>
      <w:outlineLvl w:val="1"/>
    </w:pPr>
    <w:rPr>
      <w:rFonts w:ascii="Arial" w:eastAsiaTheme="majorEastAsia" w:hAnsi="Arial" w:cs="Arial"/>
      <w:b/>
      <w:color w:val="2F549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B85"/>
    <w:pPr>
      <w:spacing w:after="0" w:line="240" w:lineRule="auto"/>
    </w:pPr>
  </w:style>
  <w:style w:type="paragraph" w:styleId="Header">
    <w:name w:val="header"/>
    <w:basedOn w:val="Normal"/>
    <w:link w:val="HeaderChar"/>
    <w:uiPriority w:val="99"/>
    <w:unhideWhenUsed/>
    <w:rsid w:val="002312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1237"/>
  </w:style>
  <w:style w:type="paragraph" w:styleId="Footer">
    <w:name w:val="footer"/>
    <w:basedOn w:val="Normal"/>
    <w:link w:val="FooterChar"/>
    <w:uiPriority w:val="99"/>
    <w:unhideWhenUsed/>
    <w:rsid w:val="002312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237"/>
  </w:style>
  <w:style w:type="paragraph" w:customStyle="1" w:styleId="Style4">
    <w:name w:val="Style4"/>
    <w:basedOn w:val="Normal"/>
    <w:link w:val="Style4Char"/>
    <w:qFormat/>
    <w:rsid w:val="000E28CC"/>
    <w:pPr>
      <w:spacing w:after="0" w:line="240" w:lineRule="auto"/>
    </w:pPr>
    <w:rPr>
      <w:rFonts w:eastAsia="Calibri" w:cs="Arial"/>
      <w:i/>
      <w:color w:val="000000" w:themeColor="text1"/>
      <w:u w:val="single"/>
      <w:lang w:eastAsia="en-AU"/>
    </w:rPr>
  </w:style>
  <w:style w:type="character" w:customStyle="1" w:styleId="Style4Char">
    <w:name w:val="Style4 Char"/>
    <w:basedOn w:val="DefaultParagraphFont"/>
    <w:link w:val="Style4"/>
    <w:rsid w:val="000E28CC"/>
    <w:rPr>
      <w:rFonts w:eastAsia="Calibri" w:cs="Arial"/>
      <w:i/>
      <w:color w:val="000000" w:themeColor="text1"/>
      <w:u w:val="single"/>
      <w:lang w:eastAsia="en-AU"/>
    </w:rPr>
  </w:style>
  <w:style w:type="table" w:styleId="TableGrid">
    <w:name w:val="Table Grid"/>
    <w:basedOn w:val="TableNormal"/>
    <w:rsid w:val="000E28CC"/>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E4096"/>
    <w:rPr>
      <w:rFonts w:ascii="Arial" w:eastAsiaTheme="majorEastAsia" w:hAnsi="Arial" w:cs="Arial"/>
      <w:b/>
      <w:bCs/>
      <w:color w:val="2F5496" w:themeColor="accent5" w:themeShade="BF"/>
      <w:kern w:val="32"/>
      <w:sz w:val="24"/>
      <w:szCs w:val="24"/>
      <w:lang w:val="en-US"/>
    </w:rPr>
  </w:style>
  <w:style w:type="paragraph" w:customStyle="1" w:styleId="Style2">
    <w:name w:val="Style2"/>
    <w:basedOn w:val="Normal"/>
    <w:link w:val="Style2Char"/>
    <w:qFormat/>
    <w:rsid w:val="00FE572A"/>
    <w:pPr>
      <w:spacing w:after="0" w:line="240" w:lineRule="auto"/>
    </w:pPr>
    <w:rPr>
      <w:rFonts w:ascii="Arial" w:eastAsia="Calibri" w:hAnsi="Arial" w:cs="Times New Roman"/>
      <w:b/>
      <w:color w:val="7B7B7B" w:themeColor="accent3" w:themeShade="BF"/>
      <w:lang w:val="en-US"/>
    </w:rPr>
  </w:style>
  <w:style w:type="character" w:customStyle="1" w:styleId="Style2Char">
    <w:name w:val="Style2 Char"/>
    <w:basedOn w:val="DefaultParagraphFont"/>
    <w:link w:val="Style2"/>
    <w:rsid w:val="00FE572A"/>
    <w:rPr>
      <w:rFonts w:ascii="Arial" w:eastAsia="Calibri" w:hAnsi="Arial" w:cs="Times New Roman"/>
      <w:b/>
      <w:color w:val="7B7B7B" w:themeColor="accent3" w:themeShade="BF"/>
      <w:lang w:val="en-US"/>
    </w:rPr>
  </w:style>
  <w:style w:type="table" w:styleId="GridTable5Dark-Accent1">
    <w:name w:val="Grid Table 5 Dark Accent 1"/>
    <w:basedOn w:val="TableNormal"/>
    <w:uiPriority w:val="50"/>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ListTable3-Accent1">
    <w:name w:val="List Table 3 Accent 1"/>
    <w:basedOn w:val="TableNormal"/>
    <w:uiPriority w:val="48"/>
    <w:rsid w:val="00FE572A"/>
    <w:pPr>
      <w:spacing w:after="0" w:line="240" w:lineRule="auto"/>
    </w:pPr>
    <w:rPr>
      <w:rFonts w:ascii="Calibri" w:eastAsia="Calibri" w:hAnsi="Calibri" w:cs="Times New Roman"/>
      <w:sz w:val="20"/>
      <w:szCs w:val="20"/>
      <w:lang w:eastAsia="en-AU"/>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7Colorful-Accent1">
    <w:name w:val="List Table 7 Colorful Accent 1"/>
    <w:basedOn w:val="TableNormal"/>
    <w:uiPriority w:val="52"/>
    <w:rsid w:val="004A6ED2"/>
    <w:pPr>
      <w:spacing w:after="0"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2219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1929"/>
    <w:rPr>
      <w:rFonts w:ascii="Segoe UI" w:hAnsi="Segoe UI" w:cs="Segoe UI"/>
      <w:sz w:val="18"/>
      <w:szCs w:val="18"/>
    </w:rPr>
  </w:style>
  <w:style w:type="paragraph" w:styleId="ListParagraph">
    <w:name w:val="List Paragraph"/>
    <w:basedOn w:val="Normal"/>
    <w:uiPriority w:val="34"/>
    <w:qFormat/>
    <w:rsid w:val="003B23C1"/>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523BCC"/>
    <w:rPr>
      <w:color w:val="0563C1" w:themeColor="hyperlink"/>
      <w:u w:val="single"/>
    </w:rPr>
  </w:style>
  <w:style w:type="character" w:styleId="UnresolvedMention">
    <w:name w:val="Unresolved Mention"/>
    <w:basedOn w:val="DefaultParagraphFont"/>
    <w:uiPriority w:val="99"/>
    <w:semiHidden/>
    <w:unhideWhenUsed/>
    <w:rsid w:val="00523BCC"/>
    <w:rPr>
      <w:color w:val="605E5C"/>
      <w:shd w:val="clear" w:color="auto" w:fill="E1DFDD"/>
    </w:rPr>
  </w:style>
  <w:style w:type="character" w:styleId="IntenseReference">
    <w:name w:val="Intense Reference"/>
    <w:basedOn w:val="DefaultParagraphFont"/>
    <w:uiPriority w:val="32"/>
    <w:qFormat/>
    <w:rsid w:val="00D36085"/>
    <w:rPr>
      <w:b/>
      <w:bCs/>
      <w:smallCaps/>
      <w:color w:val="5B9BD5" w:themeColor="accent1"/>
      <w:spacing w:val="5"/>
    </w:rPr>
  </w:style>
  <w:style w:type="character" w:styleId="Strong">
    <w:name w:val="Strong"/>
    <w:basedOn w:val="DefaultParagraphFont"/>
    <w:qFormat/>
    <w:rsid w:val="00185031"/>
    <w:rPr>
      <w:b/>
      <w:bCs/>
    </w:rPr>
  </w:style>
  <w:style w:type="paragraph" w:styleId="MacroText">
    <w:name w:val="macro"/>
    <w:link w:val="MacroTextChar"/>
    <w:semiHidden/>
    <w:rsid w:val="009E3A9C"/>
    <w:pPr>
      <w:tabs>
        <w:tab w:val="left" w:pos="425"/>
        <w:tab w:val="left" w:pos="851"/>
        <w:tab w:val="left" w:pos="1276"/>
        <w:tab w:val="left" w:pos="1701"/>
        <w:tab w:val="left" w:pos="2126"/>
        <w:tab w:val="left" w:pos="2552"/>
        <w:tab w:val="left" w:pos="2977"/>
        <w:tab w:val="left" w:pos="3402"/>
        <w:tab w:val="left" w:pos="3827"/>
        <w:tab w:val="left" w:pos="4111"/>
        <w:tab w:val="left" w:pos="4536"/>
        <w:tab w:val="left" w:pos="4961"/>
        <w:tab w:val="left" w:pos="5245"/>
        <w:tab w:val="left" w:pos="5670"/>
      </w:tabs>
      <w:spacing w:after="0" w:line="240" w:lineRule="auto"/>
    </w:pPr>
    <w:rPr>
      <w:rFonts w:ascii="Courier New" w:eastAsia="Times New Roman" w:hAnsi="Courier New" w:cs="Times New Roman"/>
      <w:sz w:val="18"/>
      <w:szCs w:val="20"/>
    </w:rPr>
  </w:style>
  <w:style w:type="character" w:customStyle="1" w:styleId="MacroTextChar">
    <w:name w:val="Macro Text Char"/>
    <w:basedOn w:val="DefaultParagraphFont"/>
    <w:link w:val="MacroText"/>
    <w:semiHidden/>
    <w:rsid w:val="009E3A9C"/>
    <w:rPr>
      <w:rFonts w:ascii="Courier New" w:eastAsia="Times New Roman" w:hAnsi="Courier New" w:cs="Times New Roman"/>
      <w:sz w:val="18"/>
      <w:szCs w:val="20"/>
    </w:rPr>
  </w:style>
  <w:style w:type="character" w:customStyle="1" w:styleId="Heading2Char">
    <w:name w:val="Heading 2 Char"/>
    <w:basedOn w:val="DefaultParagraphFont"/>
    <w:link w:val="Heading2"/>
    <w:uiPriority w:val="9"/>
    <w:rsid w:val="004B099C"/>
    <w:rPr>
      <w:rFonts w:ascii="Arial" w:eastAsiaTheme="majorEastAsia" w:hAnsi="Arial" w:cs="Arial"/>
      <w:b/>
      <w:color w:val="2F5496"/>
      <w:sz w:val="20"/>
      <w:szCs w:val="20"/>
    </w:rPr>
  </w:style>
  <w:style w:type="paragraph" w:customStyle="1" w:styleId="Default">
    <w:name w:val="Default"/>
    <w:rsid w:val="00282AF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34AFC"/>
    <w:rPr>
      <w:color w:val="954F72" w:themeColor="followedHyperlink"/>
      <w:u w:val="single"/>
    </w:rPr>
  </w:style>
  <w:style w:type="character" w:styleId="CommentReference">
    <w:name w:val="annotation reference"/>
    <w:basedOn w:val="DefaultParagraphFont"/>
    <w:uiPriority w:val="99"/>
    <w:semiHidden/>
    <w:unhideWhenUsed/>
    <w:rsid w:val="0051580F"/>
    <w:rPr>
      <w:sz w:val="16"/>
      <w:szCs w:val="16"/>
    </w:rPr>
  </w:style>
  <w:style w:type="paragraph" w:styleId="CommentText">
    <w:name w:val="annotation text"/>
    <w:basedOn w:val="Normal"/>
    <w:link w:val="CommentTextChar"/>
    <w:uiPriority w:val="99"/>
    <w:semiHidden/>
    <w:unhideWhenUsed/>
    <w:rsid w:val="0051580F"/>
    <w:pPr>
      <w:spacing w:line="240" w:lineRule="auto"/>
    </w:pPr>
    <w:rPr>
      <w:sz w:val="20"/>
      <w:szCs w:val="20"/>
    </w:rPr>
  </w:style>
  <w:style w:type="character" w:customStyle="1" w:styleId="CommentTextChar">
    <w:name w:val="Comment Text Char"/>
    <w:basedOn w:val="DefaultParagraphFont"/>
    <w:link w:val="CommentText"/>
    <w:uiPriority w:val="99"/>
    <w:semiHidden/>
    <w:rsid w:val="0051580F"/>
    <w:rPr>
      <w:sz w:val="20"/>
      <w:szCs w:val="20"/>
    </w:rPr>
  </w:style>
  <w:style w:type="paragraph" w:styleId="CommentSubject">
    <w:name w:val="annotation subject"/>
    <w:basedOn w:val="CommentText"/>
    <w:next w:val="CommentText"/>
    <w:link w:val="CommentSubjectChar"/>
    <w:uiPriority w:val="99"/>
    <w:semiHidden/>
    <w:unhideWhenUsed/>
    <w:rsid w:val="0051580F"/>
    <w:rPr>
      <w:b/>
      <w:bCs/>
    </w:rPr>
  </w:style>
  <w:style w:type="character" w:customStyle="1" w:styleId="CommentSubjectChar">
    <w:name w:val="Comment Subject Char"/>
    <w:basedOn w:val="CommentTextChar"/>
    <w:link w:val="CommentSubject"/>
    <w:uiPriority w:val="99"/>
    <w:semiHidden/>
    <w:rsid w:val="0051580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967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bac.vic.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mailto:risk_management@maroondah.vic.gov.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ibac.vic.gov.au/publications-and-resources/article/guidelines-for-protected-disclosure-welfare-managemen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id@maroondah.vic.gov.au"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maroondah.vic.gov.au/Customer-service/Issues-and-requests/Service-complaints-and-escalating-an-issue"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aroondah.vic.gov.au/About-Council/Our-organisation/Public-Interest-Disclosures" TargetMode="Externa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6B215F2425FCD4DAB625D6562F52EAF" ma:contentTypeVersion="13" ma:contentTypeDescription="Create a new document." ma:contentTypeScope="" ma:versionID="01c4c8bf655047777f478a3d1a5786c1">
  <xsd:schema xmlns:xsd="http://www.w3.org/2001/XMLSchema" xmlns:xs="http://www.w3.org/2001/XMLSchema" xmlns:p="http://schemas.microsoft.com/office/2006/metadata/properties" xmlns:ns3="f6553f59-70e3-4085-841d-ee774b0f347b" xmlns:ns4="77fb22dc-dc13-4f5d-a4c0-807fa6f9b965" targetNamespace="http://schemas.microsoft.com/office/2006/metadata/properties" ma:root="true" ma:fieldsID="cea7c1c69024ffac9b1c4cb0bbc6917c" ns3:_="" ns4:_="">
    <xsd:import namespace="f6553f59-70e3-4085-841d-ee774b0f347b"/>
    <xsd:import namespace="77fb22dc-dc13-4f5d-a4c0-807fa6f9b96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553f59-70e3-4085-841d-ee774b0f3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7fb22dc-dc13-4f5d-a4c0-807fa6f9b96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9C5B59-6443-4189-87DD-D8107A53B1C3}">
  <ds:schemaRefs>
    <ds:schemaRef ds:uri="http://schemas.microsoft.com/sharepoint/v3/contenttype/forms"/>
  </ds:schemaRefs>
</ds:datastoreItem>
</file>

<file path=customXml/itemProps2.xml><?xml version="1.0" encoding="utf-8"?>
<ds:datastoreItem xmlns:ds="http://schemas.openxmlformats.org/officeDocument/2006/customXml" ds:itemID="{EFE98011-5DB5-4EB3-9399-3A637EF31B2C}">
  <ds:schemaRefs>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schemas.microsoft.com/office/2006/documentManagement/types"/>
    <ds:schemaRef ds:uri="http://purl.org/dc/terms/"/>
    <ds:schemaRef ds:uri="77fb22dc-dc13-4f5d-a4c0-807fa6f9b965"/>
    <ds:schemaRef ds:uri="f6553f59-70e3-4085-841d-ee774b0f347b"/>
    <ds:schemaRef ds:uri="http://www.w3.org/XML/1998/namespace"/>
  </ds:schemaRefs>
</ds:datastoreItem>
</file>

<file path=customXml/itemProps3.xml><?xml version="1.0" encoding="utf-8"?>
<ds:datastoreItem xmlns:ds="http://schemas.openxmlformats.org/officeDocument/2006/customXml" ds:itemID="{17AAC563-B244-41BF-A57A-72214EBAD3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553f59-70e3-4085-841d-ee774b0f347b"/>
    <ds:schemaRef ds:uri="77fb22dc-dc13-4f5d-a4c0-807fa6f9b9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C8ECE50-039B-432C-8BFA-9C09A418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894914D5.dotm</Template>
  <TotalTime>0</TotalTime>
  <Pages>6</Pages>
  <Words>1873</Words>
  <Characters>10682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Medley</dc:creator>
  <cp:keywords/>
  <dc:description/>
  <cp:lastModifiedBy>David Smith</cp:lastModifiedBy>
  <cp:revision>2</cp:revision>
  <cp:lastPrinted>2021-08-18T01:32:00Z</cp:lastPrinted>
  <dcterms:created xsi:type="dcterms:W3CDTF">2021-10-19T03:38:00Z</dcterms:created>
  <dcterms:modified xsi:type="dcterms:W3CDTF">2021-10-19T03:38:00Z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0x01010036B215F2425FCD4DAB625D6562F52EAF</vt:lpwstr>
  </property>
</Properties>
</file>