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5DE9" w14:textId="188B3EBF" w:rsidR="00AA0BC0" w:rsidRDefault="00475B4C">
      <w:r>
        <w:rPr>
          <w:noProof/>
          <w:lang w:eastAsia="en-AU"/>
        </w:rPr>
        <mc:AlternateContent>
          <mc:Choice Requires="wps">
            <w:drawing>
              <wp:anchor distT="0" distB="0" distL="114300" distR="114300" simplePos="0" relativeHeight="251660287" behindDoc="1" locked="0" layoutInCell="1" allowOverlap="1" wp14:anchorId="65D481C8" wp14:editId="4BBC87FD">
                <wp:simplePos x="0" y="0"/>
                <wp:positionH relativeFrom="page">
                  <wp:align>left</wp:align>
                </wp:positionH>
                <wp:positionV relativeFrom="paragraph">
                  <wp:posOffset>-1271270</wp:posOffset>
                </wp:positionV>
                <wp:extent cx="10029825" cy="9048750"/>
                <wp:effectExtent l="0" t="0" r="9525" b="0"/>
                <wp:wrapNone/>
                <wp:docPr id="11"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29825" cy="9048750"/>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gradFill flip="none" rotWithShape="1">
                          <a:gsLst>
                            <a:gs pos="0">
                              <a:schemeClr val="accent1">
                                <a:shade val="30000"/>
                                <a:satMod val="115000"/>
                              </a:schemeClr>
                            </a:gs>
                            <a:gs pos="0">
                              <a:srgbClr val="00B0F0"/>
                            </a:gs>
                            <a:gs pos="100000">
                              <a:schemeClr val="accent5"/>
                            </a:gs>
                          </a:gsLst>
                          <a:lin ang="5400000" scaled="1"/>
                          <a:tileRect/>
                        </a:gradFill>
                        <a:ln>
                          <a:noFill/>
                        </a:ln>
                      </wps:spPr>
                      <wps:style>
                        <a:lnRef idx="0">
                          <a:scrgbClr r="0" g="0" b="0"/>
                        </a:lnRef>
                        <a:fillRef idx="1003">
                          <a:schemeClr val="dk2"/>
                        </a:fillRef>
                        <a:effectRef idx="0">
                          <a:scrgbClr r="0" g="0" b="0"/>
                        </a:effectRef>
                        <a:fontRef idx="major"/>
                      </wps:style>
                      <wps:txbx>
                        <w:txbxContent>
                          <w:p w14:paraId="358802C0" w14:textId="6A7C61F6" w:rsidR="00317C7D" w:rsidRDefault="00317C7D" w:rsidP="007F32AA">
                            <w:pPr>
                              <w:rPr>
                                <w:color w:val="FFFFFF" w:themeColor="background1"/>
                                <w:sz w:val="72"/>
                                <w:szCs w:val="72"/>
                              </w:rPr>
                            </w:pPr>
                          </w:p>
                        </w:txbxContent>
                      </wps:txbx>
                      <wps:bodyPr rot="0" vert="horz" wrap="square" lIns="914400" tIns="1097280" rIns="1097280" bIns="109728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65D481C8" id="Freeform 10" o:spid="_x0000_s1026" style="position:absolute;margin-left:0;margin-top:-100.1pt;width:789.75pt;height:712.5pt;z-index:-251656193;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bottom" coordsize="720,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" adj="-11796480,,5400" path="m,c,644,,644,,644v23,6,62,14,113,21c250,685,476,700,720,644v,-27,,-27,,-27c720,,720,,720,,,,,,,e" fillcolor="#122e47 [964]" stroked="f">
                <v:fill color2="#4472c4 [3208]" rotate="t" colors="0 #2c5981;0 #00b0f0;1 #4472c4" focus="100%" type="gradient"/>
                <v:stroke joinstyle="miter"/>
                <v:formulas/>
                <v:path arrowok="t" o:connecttype="custom" o:connectlocs="0,0;0,8324850;1574125,8596313;10029825,8324850;10029825,7975827;10029825,0;0,0" o:connectangles="0,0,0,0,0,0,0" textboxrect="0,0,720,700"/>
                <v:textbox inset="1in,86.4pt,86.4pt,86.4pt">
                  <w:txbxContent>
                    <w:p w14:paraId="358802C0" w14:textId="6A7C61F6" w:rsidR="00317C7D" w:rsidRDefault="00317C7D" w:rsidP="007F32AA">
                      <w:pPr>
                        <w:rPr>
                          <w:color w:val="FFFFFF" w:themeColor="background1"/>
                          <w:sz w:val="72"/>
                          <w:szCs w:val="72"/>
                        </w:rPr>
                      </w:pPr>
                    </w:p>
                  </w:txbxContent>
                </v:textbox>
                <w10:wrap anchorx="page"/>
              </v:shape>
            </w:pict>
          </mc:Fallback>
        </mc:AlternateContent>
      </w:r>
      <w:r w:rsidR="00013D59" w:rsidRPr="00013D59">
        <w:rPr>
          <w:noProof/>
        </w:rPr>
        <w:drawing>
          <wp:anchor distT="0" distB="0" distL="114300" distR="114300" simplePos="0" relativeHeight="251656191" behindDoc="0" locked="0" layoutInCell="1" allowOverlap="1" wp14:anchorId="2F1FBE0F" wp14:editId="38F06BC3">
            <wp:simplePos x="0" y="0"/>
            <wp:positionH relativeFrom="margin">
              <wp:posOffset>4552949</wp:posOffset>
            </wp:positionH>
            <wp:positionV relativeFrom="paragraph">
              <wp:posOffset>-1189355</wp:posOffset>
            </wp:positionV>
            <wp:extent cx="2886075" cy="115174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0773" cy="116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3D59" w:rsidRPr="00013D59">
        <w:rPr>
          <w:noProof/>
        </w:rPr>
        <w:drawing>
          <wp:anchor distT="0" distB="0" distL="114300" distR="114300" simplePos="0" relativeHeight="251667456" behindDoc="0" locked="0" layoutInCell="1" allowOverlap="1" wp14:anchorId="3AA51DE9" wp14:editId="69BB236C">
            <wp:simplePos x="0" y="0"/>
            <wp:positionH relativeFrom="page">
              <wp:align>right</wp:align>
            </wp:positionH>
            <wp:positionV relativeFrom="paragraph">
              <wp:posOffset>-932180</wp:posOffset>
            </wp:positionV>
            <wp:extent cx="2305050" cy="857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050" cy="857250"/>
                    </a:xfrm>
                    <a:prstGeom prst="rect">
                      <a:avLst/>
                    </a:prstGeom>
                    <a:noFill/>
                    <a:ln>
                      <a:noFill/>
                    </a:ln>
                  </pic:spPr>
                </pic:pic>
              </a:graphicData>
            </a:graphic>
          </wp:anchor>
        </w:drawing>
      </w:r>
      <w:r w:rsidR="00AA0BC0">
        <w:rPr>
          <w:noProof/>
          <w:lang w:eastAsia="en-AU"/>
        </w:rPr>
        <mc:AlternateContent>
          <mc:Choice Requires="wps">
            <w:drawing>
              <wp:anchor distT="0" distB="0" distL="114300" distR="114300" simplePos="0" relativeHeight="251664384" behindDoc="0" locked="0" layoutInCell="1" allowOverlap="1" wp14:anchorId="6B18AAFF" wp14:editId="2C64E50F">
                <wp:simplePos x="0" y="0"/>
                <wp:positionH relativeFrom="column">
                  <wp:posOffset>4459496</wp:posOffset>
                </wp:positionH>
                <wp:positionV relativeFrom="paragraph">
                  <wp:posOffset>-3287395</wp:posOffset>
                </wp:positionV>
                <wp:extent cx="3074035" cy="1954530"/>
                <wp:effectExtent l="0" t="0" r="0" b="7620"/>
                <wp:wrapNone/>
                <wp:docPr id="14" name="Rectangle: Rounded Corners 14"/>
                <wp:cNvGraphicFramePr/>
                <a:graphic xmlns:a="http://schemas.openxmlformats.org/drawingml/2006/main">
                  <a:graphicData uri="http://schemas.microsoft.com/office/word/2010/wordprocessingShape">
                    <wps:wsp>
                      <wps:cNvSpPr/>
                      <wps:spPr>
                        <a:xfrm>
                          <a:off x="0" y="0"/>
                          <a:ext cx="3074035" cy="195453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BDB4B" id="Rectangle: Rounded Corners 14" o:spid="_x0000_s1026" style="position:absolute;margin-left:351.15pt;margin-top:-258.85pt;width:242.05pt;height:15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" fillcolor="white [3212]" stroked="f" strokeweight="1pt">
                <v:stroke joinstyle="miter"/>
              </v:roundrect>
            </w:pict>
          </mc:Fallback>
        </mc:AlternateContent>
      </w:r>
      <w:r w:rsidR="00AA0BC0">
        <w:rPr>
          <w:noProof/>
          <w:lang w:eastAsia="en-AU"/>
        </w:rPr>
        <mc:AlternateContent>
          <mc:Choice Requires="wps">
            <w:drawing>
              <wp:anchor distT="45720" distB="45720" distL="114300" distR="114300" simplePos="0" relativeHeight="251666432" behindDoc="0" locked="0" layoutInCell="1" allowOverlap="1" wp14:anchorId="35B443FF" wp14:editId="5FA1556B">
                <wp:simplePos x="0" y="0"/>
                <wp:positionH relativeFrom="page">
                  <wp:posOffset>5026025</wp:posOffset>
                </wp:positionH>
                <wp:positionV relativeFrom="paragraph">
                  <wp:posOffset>-2379871</wp:posOffset>
                </wp:positionV>
                <wp:extent cx="2360930" cy="1404620"/>
                <wp:effectExtent l="0" t="0" r="0" b="381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705BD2F" w14:textId="77777777" w:rsidR="00317C7D" w:rsidRDefault="00317C7D">
                            <w:r>
                              <w:rPr>
                                <w:noProof/>
                                <w:lang w:eastAsia="en-AU"/>
                              </w:rPr>
                              <w:drawing>
                                <wp:inline distT="0" distB="0" distL="0" distR="0" wp14:anchorId="742F3E51" wp14:editId="53769000">
                                  <wp:extent cx="2313836" cy="8667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py of MaroondahCityCouncilLogo.bmp"/>
                                          <pic:cNvPicPr/>
                                        </pic:nvPicPr>
                                        <pic:blipFill rotWithShape="1">
                                          <a:blip r:embed="rId13">
                                            <a:extLst>
                                              <a:ext uri="{28A0092B-C50C-407E-A947-70E740481C1C}">
                                                <a14:useLocalDpi xmlns:a14="http://schemas.microsoft.com/office/drawing/2010/main" val="0"/>
                                              </a:ext>
                                            </a:extLst>
                                          </a:blip>
                                          <a:srcRect t="8348" b="15155"/>
                                          <a:stretch/>
                                        </pic:blipFill>
                                        <pic:spPr bwMode="auto">
                                          <a:xfrm>
                                            <a:off x="0" y="0"/>
                                            <a:ext cx="2314575" cy="867074"/>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5B443FF" id="_x0000_t202" coordsize="21600,21600" o:spt="202" path="m,l,21600r21600,l21600,xe">
                <v:stroke joinstyle="miter"/>
                <v:path gradientshapeok="t" o:connecttype="rect"/>
              </v:shapetype>
              <v:shape id="Text Box 2" o:spid="_x0000_s1027" type="#_x0000_t202" style="position:absolute;margin-left:395.75pt;margin-top:-187.4pt;width:185.9pt;height:110.6pt;z-index:251666432;visibility:visible;mso-wrap-style:square;mso-width-percent:400;mso-height-percent:200;mso-wrap-distance-left:9pt;mso-wrap-distance-top:3.6pt;mso-wrap-distance-right:9pt;mso-wrap-distance-bottom:3.6pt;mso-position-horizontal:absolute;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" filled="f" stroked="f">
                <v:textbox style="mso-fit-shape-to-text:t">
                  <w:txbxContent>
                    <w:p w14:paraId="1705BD2F" w14:textId="77777777" w:rsidR="00317C7D" w:rsidRDefault="00317C7D">
                      <w:r>
                        <w:rPr>
                          <w:noProof/>
                          <w:lang w:eastAsia="en-AU"/>
                        </w:rPr>
                        <w:drawing>
                          <wp:inline distT="0" distB="0" distL="0" distR="0" wp14:anchorId="742F3E51" wp14:editId="53769000">
                            <wp:extent cx="2313836" cy="8667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py of MaroondahCityCouncilLogo.bmp"/>
                                    <pic:cNvPicPr/>
                                  </pic:nvPicPr>
                                  <pic:blipFill rotWithShape="1">
                                    <a:blip r:embed="rId14">
                                      <a:extLst>
                                        <a:ext uri="{28A0092B-C50C-407E-A947-70E740481C1C}">
                                          <a14:useLocalDpi xmlns:a14="http://schemas.microsoft.com/office/drawing/2010/main" val="0"/>
                                        </a:ext>
                                      </a:extLst>
                                    </a:blip>
                                    <a:srcRect t="8348" b="15155"/>
                                    <a:stretch/>
                                  </pic:blipFill>
                                  <pic:spPr bwMode="auto">
                                    <a:xfrm>
                                      <a:off x="0" y="0"/>
                                      <a:ext cx="2314575" cy="867074"/>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page"/>
              </v:shape>
            </w:pict>
          </mc:Fallback>
        </mc:AlternateContent>
      </w:r>
    </w:p>
    <w:tbl>
      <w:tblPr>
        <w:tblStyle w:val="TableGrid11"/>
        <w:tblpPr w:leftFromText="180" w:rightFromText="180" w:vertAnchor="text" w:horzAnchor="margin" w:tblpY="12423"/>
        <w:tblW w:w="10723"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ayout w:type="fixed"/>
        <w:tblLook w:val="04A0" w:firstRow="1" w:lastRow="0" w:firstColumn="1" w:lastColumn="0" w:noHBand="0" w:noVBand="1"/>
      </w:tblPr>
      <w:tblGrid>
        <w:gridCol w:w="4395"/>
        <w:gridCol w:w="2268"/>
        <w:gridCol w:w="2126"/>
        <w:gridCol w:w="1934"/>
      </w:tblGrid>
      <w:tr w:rsidR="00267802" w:rsidRPr="00267802" w14:paraId="21F9020F" w14:textId="77777777" w:rsidTr="00267802">
        <w:tc>
          <w:tcPr>
            <w:tcW w:w="6663" w:type="dxa"/>
            <w:gridSpan w:val="2"/>
            <w:shd w:val="clear" w:color="auto" w:fill="auto"/>
          </w:tcPr>
          <w:p w14:paraId="6E9E98E2" w14:textId="4A506B1D" w:rsidR="00267802" w:rsidRPr="00267802" w:rsidRDefault="00267802" w:rsidP="0022680C">
            <w:pPr>
              <w:ind w:right="317"/>
              <w:rPr>
                <w:rFonts w:ascii="Arial Narrow" w:hAnsi="Arial Narrow" w:cs="Arial"/>
                <w:color w:val="FFFFFF" w:themeColor="background1"/>
                <w:sz w:val="18"/>
                <w:szCs w:val="18"/>
                <w:lang w:val="en-US"/>
              </w:rPr>
            </w:pPr>
            <w:r w:rsidRPr="00267802">
              <w:rPr>
                <w:rFonts w:ascii="Arial Narrow" w:hAnsi="Arial Narrow" w:cs="Arial"/>
                <w:b/>
                <w:color w:val="FFFFFF" w:themeColor="background1"/>
                <w:sz w:val="18"/>
                <w:szCs w:val="18"/>
                <w:lang w:val="en-US"/>
              </w:rPr>
              <w:t>Policy Title:</w:t>
            </w:r>
            <w:r w:rsidR="0022680C">
              <w:rPr>
                <w:rFonts w:ascii="Arial Narrow" w:hAnsi="Arial Narrow" w:cs="Arial"/>
                <w:b/>
                <w:color w:val="FFFFFF" w:themeColor="background1"/>
                <w:sz w:val="18"/>
                <w:szCs w:val="18"/>
                <w:lang w:val="en-US"/>
              </w:rPr>
              <w:t xml:space="preserve"> </w:t>
            </w:r>
            <w:r w:rsidR="005608F5">
              <w:rPr>
                <w:rFonts w:ascii="Arial Narrow" w:hAnsi="Arial Narrow" w:cs="Arial"/>
                <w:color w:val="FFFFFF" w:themeColor="background1"/>
                <w:sz w:val="18"/>
                <w:szCs w:val="18"/>
                <w:lang w:val="en-US"/>
              </w:rPr>
              <w:t xml:space="preserve">Public Transparency </w:t>
            </w:r>
            <w:r w:rsidRPr="00267802">
              <w:rPr>
                <w:rFonts w:ascii="Arial Narrow" w:hAnsi="Arial Narrow" w:cs="Arial"/>
                <w:color w:val="FFFFFF" w:themeColor="background1"/>
                <w:sz w:val="18"/>
                <w:szCs w:val="18"/>
                <w:lang w:val="en-US"/>
              </w:rPr>
              <w:t>Policy</w:t>
            </w:r>
          </w:p>
        </w:tc>
        <w:tc>
          <w:tcPr>
            <w:tcW w:w="2126" w:type="dxa"/>
            <w:shd w:val="clear" w:color="auto" w:fill="auto"/>
          </w:tcPr>
          <w:p w14:paraId="555C1AA6" w14:textId="77777777" w:rsidR="00267802" w:rsidRPr="00267802" w:rsidRDefault="00267802" w:rsidP="00267802">
            <w:pPr>
              <w:jc w:val="center"/>
              <w:rPr>
                <w:rFonts w:ascii="Arial Narrow" w:hAnsi="Arial Narrow" w:cs="Arial"/>
                <w:b/>
                <w:color w:val="FFFFFF" w:themeColor="background1"/>
                <w:sz w:val="18"/>
                <w:szCs w:val="18"/>
                <w:lang w:val="en-US"/>
              </w:rPr>
            </w:pPr>
            <w:r w:rsidRPr="00267802">
              <w:rPr>
                <w:rFonts w:ascii="Arial Narrow" w:hAnsi="Arial Narrow" w:cs="Arial"/>
                <w:b/>
                <w:color w:val="FFFFFF" w:themeColor="background1"/>
                <w:sz w:val="18"/>
                <w:szCs w:val="18"/>
                <w:lang w:val="en-US"/>
              </w:rPr>
              <w:t>Policy No:</w:t>
            </w:r>
          </w:p>
          <w:p w14:paraId="49773895" w14:textId="57537AAE" w:rsidR="00267802" w:rsidRPr="00267802" w:rsidRDefault="00267802" w:rsidP="00267802">
            <w:pPr>
              <w:jc w:val="center"/>
              <w:rPr>
                <w:rFonts w:ascii="Arial Narrow" w:hAnsi="Arial Narrow" w:cs="Arial"/>
                <w:b/>
                <w:color w:val="FFFFFF" w:themeColor="background1"/>
                <w:sz w:val="18"/>
                <w:szCs w:val="18"/>
                <w:lang w:val="en-US"/>
              </w:rPr>
            </w:pPr>
          </w:p>
        </w:tc>
        <w:tc>
          <w:tcPr>
            <w:tcW w:w="1934" w:type="dxa"/>
            <w:shd w:val="clear" w:color="auto" w:fill="auto"/>
          </w:tcPr>
          <w:p w14:paraId="7DC283A4" w14:textId="77777777" w:rsidR="00267802" w:rsidRPr="00267802" w:rsidRDefault="00267802" w:rsidP="00267802">
            <w:pPr>
              <w:jc w:val="center"/>
              <w:rPr>
                <w:rFonts w:ascii="Arial Narrow" w:hAnsi="Arial Narrow" w:cs="Arial"/>
                <w:b/>
                <w:color w:val="FFFFFF" w:themeColor="background1"/>
                <w:sz w:val="18"/>
                <w:szCs w:val="18"/>
                <w:lang w:val="en-US"/>
              </w:rPr>
            </w:pPr>
            <w:r w:rsidRPr="00267802">
              <w:rPr>
                <w:rFonts w:ascii="Arial Narrow" w:hAnsi="Arial Narrow" w:cs="Arial"/>
                <w:b/>
                <w:color w:val="FFFFFF" w:themeColor="background1"/>
                <w:sz w:val="18"/>
                <w:szCs w:val="18"/>
                <w:lang w:val="en-US"/>
              </w:rPr>
              <w:t>Policy type:</w:t>
            </w:r>
          </w:p>
          <w:p w14:paraId="2A4130C7" w14:textId="77777777" w:rsidR="00267802" w:rsidRPr="00267802" w:rsidRDefault="00267802" w:rsidP="00267802">
            <w:pPr>
              <w:jc w:val="center"/>
              <w:rPr>
                <w:rFonts w:ascii="Arial Narrow" w:hAnsi="Arial Narrow" w:cs="Arial"/>
                <w:color w:val="FFFFFF" w:themeColor="background1"/>
                <w:sz w:val="18"/>
                <w:szCs w:val="18"/>
                <w:lang w:val="en-US"/>
              </w:rPr>
            </w:pPr>
            <w:r w:rsidRPr="00267802">
              <w:rPr>
                <w:rFonts w:ascii="Arial Narrow" w:hAnsi="Arial Narrow" w:cs="Arial"/>
                <w:color w:val="FFFFFF" w:themeColor="background1"/>
                <w:sz w:val="18"/>
                <w:szCs w:val="18"/>
                <w:lang w:val="en-US"/>
              </w:rPr>
              <w:t>Council Policy</w:t>
            </w:r>
          </w:p>
        </w:tc>
      </w:tr>
      <w:tr w:rsidR="00267802" w:rsidRPr="00267802" w14:paraId="42FBC42A" w14:textId="77777777" w:rsidTr="00267802">
        <w:tc>
          <w:tcPr>
            <w:tcW w:w="4395" w:type="dxa"/>
            <w:shd w:val="clear" w:color="auto" w:fill="auto"/>
          </w:tcPr>
          <w:p w14:paraId="68D0C307" w14:textId="1434F96C" w:rsidR="00267802" w:rsidRPr="00267802" w:rsidRDefault="00267802" w:rsidP="00267802">
            <w:pPr>
              <w:rPr>
                <w:rFonts w:ascii="Arial Narrow" w:hAnsi="Arial Narrow" w:cs="Arial"/>
                <w:b/>
                <w:color w:val="FFFFFF" w:themeColor="background1"/>
                <w:sz w:val="18"/>
                <w:szCs w:val="18"/>
                <w:lang w:val="en-US"/>
              </w:rPr>
            </w:pPr>
            <w:r w:rsidRPr="00267802">
              <w:rPr>
                <w:rFonts w:ascii="Arial Narrow" w:hAnsi="Arial Narrow" w:cs="Arial"/>
                <w:b/>
                <w:color w:val="FFFFFF" w:themeColor="background1"/>
                <w:sz w:val="18"/>
                <w:szCs w:val="18"/>
                <w:lang w:val="en-US"/>
              </w:rPr>
              <w:t xml:space="preserve">Policy creation date: </w:t>
            </w:r>
            <w:r w:rsidR="00A14BA5" w:rsidRPr="00A14BA5">
              <w:rPr>
                <w:rFonts w:ascii="Arial Narrow" w:hAnsi="Arial Narrow" w:cs="Arial"/>
                <w:color w:val="FFFFFF" w:themeColor="background1"/>
                <w:sz w:val="18"/>
                <w:szCs w:val="18"/>
                <w:lang w:val="en-US"/>
              </w:rPr>
              <w:t>31 August 2020</w:t>
            </w:r>
          </w:p>
          <w:p w14:paraId="2BD6CB9F" w14:textId="4CFDA0F7" w:rsidR="00267802" w:rsidRPr="00267802" w:rsidRDefault="00267802" w:rsidP="00267802">
            <w:pPr>
              <w:rPr>
                <w:rFonts w:ascii="Arial Narrow" w:hAnsi="Arial Narrow" w:cs="Arial"/>
                <w:color w:val="FFFFFF" w:themeColor="background1"/>
                <w:sz w:val="18"/>
                <w:szCs w:val="18"/>
                <w:lang w:val="en-US"/>
              </w:rPr>
            </w:pPr>
          </w:p>
        </w:tc>
        <w:tc>
          <w:tcPr>
            <w:tcW w:w="2268" w:type="dxa"/>
            <w:shd w:val="clear" w:color="auto" w:fill="auto"/>
          </w:tcPr>
          <w:p w14:paraId="74F22E85" w14:textId="77777777" w:rsidR="0022680C" w:rsidRDefault="00267802" w:rsidP="00267802">
            <w:pPr>
              <w:tabs>
                <w:tab w:val="center" w:pos="2877"/>
              </w:tabs>
              <w:jc w:val="center"/>
              <w:rPr>
                <w:rFonts w:ascii="Arial Narrow" w:hAnsi="Arial Narrow" w:cs="Arial"/>
                <w:b/>
                <w:color w:val="FFFFFF" w:themeColor="background1"/>
                <w:sz w:val="18"/>
                <w:szCs w:val="18"/>
                <w:lang w:val="en-US"/>
              </w:rPr>
            </w:pPr>
            <w:r w:rsidRPr="00267802">
              <w:rPr>
                <w:rFonts w:ascii="Arial Narrow" w:hAnsi="Arial Narrow" w:cs="Arial"/>
                <w:b/>
                <w:color w:val="FFFFFF" w:themeColor="background1"/>
                <w:sz w:val="18"/>
                <w:szCs w:val="18"/>
                <w:lang w:val="en-US"/>
              </w:rPr>
              <w:t>Current version approved:</w:t>
            </w:r>
          </w:p>
          <w:p w14:paraId="6A4E51B3" w14:textId="78C853DB" w:rsidR="00267802" w:rsidRPr="00267802" w:rsidRDefault="00A14BA5" w:rsidP="00267802">
            <w:pPr>
              <w:tabs>
                <w:tab w:val="center" w:pos="2877"/>
              </w:tabs>
              <w:jc w:val="center"/>
              <w:rPr>
                <w:rFonts w:ascii="Arial Narrow" w:hAnsi="Arial Narrow" w:cs="Arial"/>
                <w:color w:val="FFFFFF" w:themeColor="background1"/>
                <w:sz w:val="18"/>
                <w:szCs w:val="18"/>
                <w:lang w:val="en-US"/>
              </w:rPr>
            </w:pPr>
            <w:r>
              <w:rPr>
                <w:rFonts w:ascii="Arial Narrow" w:hAnsi="Arial Narrow" w:cs="Arial"/>
                <w:color w:val="FFFFFF" w:themeColor="background1"/>
                <w:sz w:val="18"/>
                <w:szCs w:val="18"/>
                <w:lang w:val="en-US"/>
              </w:rPr>
              <w:t>31 August 2020</w:t>
            </w:r>
            <w:r w:rsidR="00267802" w:rsidRPr="00267802">
              <w:rPr>
                <w:rFonts w:ascii="Arial Narrow" w:hAnsi="Arial Narrow" w:cs="Arial"/>
                <w:color w:val="FFFFFF" w:themeColor="background1"/>
                <w:sz w:val="18"/>
                <w:szCs w:val="18"/>
                <w:lang w:val="en-US"/>
              </w:rPr>
              <w:t xml:space="preserve"> </w:t>
            </w:r>
          </w:p>
        </w:tc>
        <w:tc>
          <w:tcPr>
            <w:tcW w:w="2126" w:type="dxa"/>
            <w:shd w:val="clear" w:color="auto" w:fill="auto"/>
          </w:tcPr>
          <w:p w14:paraId="59A1300B" w14:textId="77777777" w:rsidR="00267802" w:rsidRPr="00267802" w:rsidRDefault="00267802" w:rsidP="00267802">
            <w:pPr>
              <w:jc w:val="center"/>
              <w:rPr>
                <w:rFonts w:ascii="Arial Narrow" w:hAnsi="Arial Narrow" w:cs="Arial"/>
                <w:color w:val="FFFFFF" w:themeColor="background1"/>
                <w:sz w:val="18"/>
                <w:szCs w:val="18"/>
                <w:lang w:val="en-US"/>
              </w:rPr>
            </w:pPr>
            <w:r w:rsidRPr="00267802">
              <w:rPr>
                <w:rFonts w:ascii="Arial Narrow" w:hAnsi="Arial Narrow" w:cs="Arial"/>
                <w:b/>
                <w:color w:val="FFFFFF" w:themeColor="background1"/>
                <w:sz w:val="18"/>
                <w:szCs w:val="18"/>
                <w:lang w:val="en-US"/>
              </w:rPr>
              <w:t>Current version no.</w:t>
            </w:r>
          </w:p>
          <w:p w14:paraId="17BD050B" w14:textId="74CD1923" w:rsidR="00267802" w:rsidRPr="00267802" w:rsidRDefault="0045374A" w:rsidP="00267802">
            <w:pPr>
              <w:jc w:val="center"/>
              <w:rPr>
                <w:rFonts w:ascii="Arial Narrow" w:hAnsi="Arial Narrow" w:cs="Arial"/>
                <w:color w:val="FFFFFF" w:themeColor="background1"/>
                <w:sz w:val="18"/>
                <w:szCs w:val="18"/>
                <w:lang w:val="en-US"/>
              </w:rPr>
            </w:pPr>
            <w:r>
              <w:rPr>
                <w:rFonts w:ascii="Arial Narrow" w:hAnsi="Arial Narrow" w:cs="Arial"/>
                <w:color w:val="FFFFFF" w:themeColor="background1"/>
                <w:sz w:val="18"/>
                <w:szCs w:val="18"/>
                <w:lang w:val="en-US"/>
              </w:rPr>
              <w:t>1</w:t>
            </w:r>
          </w:p>
        </w:tc>
        <w:tc>
          <w:tcPr>
            <w:tcW w:w="1934" w:type="dxa"/>
            <w:shd w:val="clear" w:color="auto" w:fill="auto"/>
          </w:tcPr>
          <w:p w14:paraId="497731D1" w14:textId="77777777" w:rsidR="00267802" w:rsidRPr="00267802" w:rsidRDefault="00267802" w:rsidP="00267802">
            <w:pPr>
              <w:jc w:val="center"/>
              <w:rPr>
                <w:rFonts w:ascii="Arial Narrow" w:hAnsi="Arial Narrow" w:cs="Arial"/>
                <w:b/>
                <w:color w:val="FFFFFF" w:themeColor="background1"/>
                <w:sz w:val="18"/>
                <w:szCs w:val="18"/>
                <w:lang w:val="en-US"/>
              </w:rPr>
            </w:pPr>
            <w:r w:rsidRPr="00267802">
              <w:rPr>
                <w:rFonts w:ascii="Arial Narrow" w:hAnsi="Arial Narrow" w:cs="Arial"/>
                <w:b/>
                <w:color w:val="FFFFFF" w:themeColor="background1"/>
                <w:sz w:val="18"/>
                <w:szCs w:val="18"/>
                <w:lang w:val="en-US"/>
              </w:rPr>
              <w:t>Policy review date:</w:t>
            </w:r>
          </w:p>
          <w:p w14:paraId="7CBEE8F4" w14:textId="21CB852C" w:rsidR="00267802" w:rsidRPr="00267802" w:rsidRDefault="00A14BA5" w:rsidP="00267802">
            <w:pPr>
              <w:jc w:val="center"/>
              <w:rPr>
                <w:rFonts w:ascii="Arial Narrow" w:hAnsi="Arial Narrow" w:cs="Arial"/>
                <w:color w:val="FFFFFF" w:themeColor="background1"/>
                <w:sz w:val="18"/>
                <w:szCs w:val="18"/>
                <w:lang w:val="en-US"/>
              </w:rPr>
            </w:pPr>
            <w:r>
              <w:rPr>
                <w:rFonts w:ascii="Arial Narrow" w:hAnsi="Arial Narrow" w:cs="Arial"/>
                <w:color w:val="FFFFFF" w:themeColor="background1"/>
                <w:sz w:val="18"/>
                <w:szCs w:val="18"/>
                <w:lang w:val="en-US"/>
              </w:rPr>
              <w:t>31 August 2020</w:t>
            </w:r>
          </w:p>
        </w:tc>
      </w:tr>
      <w:tr w:rsidR="00267802" w:rsidRPr="00267802" w14:paraId="6898DA5D" w14:textId="77777777" w:rsidTr="00267802">
        <w:tc>
          <w:tcPr>
            <w:tcW w:w="4395" w:type="dxa"/>
            <w:tcBorders>
              <w:bottom w:val="single" w:sz="4" w:space="0" w:color="E7E6E6" w:themeColor="background2"/>
            </w:tcBorders>
            <w:shd w:val="clear" w:color="auto" w:fill="auto"/>
          </w:tcPr>
          <w:p w14:paraId="4FA14BE9" w14:textId="3FAB0300" w:rsidR="00267802" w:rsidRPr="00267802" w:rsidRDefault="00267802" w:rsidP="00267802">
            <w:pPr>
              <w:rPr>
                <w:rFonts w:ascii="Arial Narrow" w:hAnsi="Arial Narrow" w:cs="Arial"/>
                <w:b/>
                <w:color w:val="FFFFFF" w:themeColor="background1"/>
                <w:sz w:val="18"/>
                <w:szCs w:val="18"/>
                <w:lang w:val="en-US"/>
              </w:rPr>
            </w:pPr>
            <w:r w:rsidRPr="00267802">
              <w:rPr>
                <w:rFonts w:ascii="Arial" w:hAnsi="Arial" w:cs="Arial"/>
                <w:noProof/>
                <w:color w:val="FFFFFF" w:themeColor="background1"/>
              </w:rPr>
              <w:drawing>
                <wp:anchor distT="0" distB="0" distL="114300" distR="114300" simplePos="0" relativeHeight="251668480" behindDoc="1" locked="0" layoutInCell="1" allowOverlap="1" wp14:anchorId="733D818D" wp14:editId="3EACA5BF">
                  <wp:simplePos x="0" y="0"/>
                  <wp:positionH relativeFrom="column">
                    <wp:posOffset>-481330</wp:posOffset>
                  </wp:positionH>
                  <wp:positionV relativeFrom="paragraph">
                    <wp:posOffset>-839470</wp:posOffset>
                  </wp:positionV>
                  <wp:extent cx="7505065" cy="1591310"/>
                  <wp:effectExtent l="0" t="0" r="635"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05065" cy="1591310"/>
                          </a:xfrm>
                          <a:prstGeom prst="rect">
                            <a:avLst/>
                          </a:prstGeom>
                          <a:noFill/>
                        </pic:spPr>
                      </pic:pic>
                    </a:graphicData>
                  </a:graphic>
                </wp:anchor>
              </w:drawing>
            </w:r>
            <w:r w:rsidRPr="00267802">
              <w:rPr>
                <w:rFonts w:ascii="Arial Narrow" w:hAnsi="Arial Narrow" w:cs="Arial"/>
                <w:b/>
                <w:color w:val="FFFFFF" w:themeColor="background1"/>
                <w:sz w:val="18"/>
                <w:szCs w:val="18"/>
                <w:lang w:val="en-US"/>
              </w:rPr>
              <w:t>Policy authority dates:</w:t>
            </w:r>
          </w:p>
          <w:p w14:paraId="79E9FC83" w14:textId="7850AB0A" w:rsidR="00267802" w:rsidRPr="00267802" w:rsidRDefault="00267802" w:rsidP="00267802">
            <w:pPr>
              <w:rPr>
                <w:rFonts w:ascii="Arial Narrow" w:hAnsi="Arial Narrow" w:cs="Arial"/>
                <w:color w:val="FFFFFF" w:themeColor="background1"/>
                <w:sz w:val="18"/>
                <w:szCs w:val="18"/>
                <w:lang w:val="en-US"/>
              </w:rPr>
            </w:pPr>
            <w:r w:rsidRPr="00267802">
              <w:rPr>
                <w:rFonts w:ascii="Arial Narrow" w:hAnsi="Arial Narrow" w:cs="Arial"/>
                <w:color w:val="FFFFFF" w:themeColor="background1"/>
                <w:sz w:val="18"/>
                <w:szCs w:val="18"/>
                <w:lang w:val="en-US"/>
              </w:rPr>
              <w:t>Adopted by Council</w:t>
            </w:r>
            <w:r w:rsidR="00656744">
              <w:rPr>
                <w:rFonts w:ascii="Arial Narrow" w:hAnsi="Arial Narrow" w:cs="Arial"/>
                <w:color w:val="FFFFFF" w:themeColor="background1"/>
                <w:sz w:val="18"/>
                <w:szCs w:val="18"/>
                <w:lang w:val="en-US"/>
              </w:rPr>
              <w:t xml:space="preserve">: </w:t>
            </w:r>
            <w:r w:rsidR="00A14BA5">
              <w:rPr>
                <w:rFonts w:ascii="Arial Narrow" w:hAnsi="Arial Narrow" w:cs="Arial"/>
                <w:color w:val="FFFFFF" w:themeColor="background1"/>
                <w:sz w:val="18"/>
                <w:szCs w:val="18"/>
                <w:lang w:val="en-US"/>
              </w:rPr>
              <w:t xml:space="preserve">31 August </w:t>
            </w:r>
            <w:r w:rsidR="00656744">
              <w:rPr>
                <w:rFonts w:ascii="Arial Narrow" w:hAnsi="Arial Narrow" w:cs="Arial"/>
                <w:color w:val="FFFFFF" w:themeColor="background1"/>
                <w:sz w:val="18"/>
                <w:szCs w:val="18"/>
                <w:lang w:val="en-US"/>
              </w:rPr>
              <w:t>2020</w:t>
            </w:r>
          </w:p>
          <w:p w14:paraId="49135D7A" w14:textId="596E8B0E" w:rsidR="00267802" w:rsidRPr="00267802" w:rsidRDefault="00267802" w:rsidP="00267802">
            <w:pPr>
              <w:rPr>
                <w:rFonts w:ascii="Arial Narrow" w:hAnsi="Arial Narrow" w:cs="Arial"/>
                <w:color w:val="FFFFFF" w:themeColor="background1"/>
                <w:sz w:val="18"/>
                <w:szCs w:val="18"/>
                <w:lang w:val="en-US"/>
              </w:rPr>
            </w:pPr>
          </w:p>
        </w:tc>
        <w:tc>
          <w:tcPr>
            <w:tcW w:w="2268" w:type="dxa"/>
            <w:tcBorders>
              <w:bottom w:val="single" w:sz="4" w:space="0" w:color="E7E6E6" w:themeColor="background2"/>
            </w:tcBorders>
            <w:shd w:val="clear" w:color="auto" w:fill="auto"/>
          </w:tcPr>
          <w:p w14:paraId="6F8A80D4" w14:textId="2F7D358F" w:rsidR="00A14BA5" w:rsidRDefault="00267802" w:rsidP="00A14BA5">
            <w:pPr>
              <w:jc w:val="center"/>
              <w:rPr>
                <w:rFonts w:ascii="Arial Narrow" w:hAnsi="Arial Narrow" w:cs="Arial"/>
                <w:b/>
                <w:color w:val="FFFFFF" w:themeColor="background1"/>
                <w:sz w:val="18"/>
                <w:szCs w:val="18"/>
                <w:lang w:val="en-US"/>
              </w:rPr>
            </w:pPr>
            <w:r w:rsidRPr="00267802">
              <w:rPr>
                <w:rFonts w:ascii="Arial Narrow" w:hAnsi="Arial Narrow" w:cs="Arial"/>
                <w:b/>
                <w:color w:val="FFFFFF" w:themeColor="background1"/>
                <w:sz w:val="18"/>
                <w:szCs w:val="18"/>
                <w:lang w:val="en-US"/>
              </w:rPr>
              <w:t>Child policy/policies:</w:t>
            </w:r>
          </w:p>
          <w:p w14:paraId="06F5EA0A" w14:textId="3845F9BC" w:rsidR="00267802" w:rsidRPr="00267802" w:rsidRDefault="00267802" w:rsidP="00A14BA5">
            <w:pPr>
              <w:jc w:val="center"/>
              <w:rPr>
                <w:rFonts w:ascii="Arial Narrow" w:hAnsi="Arial Narrow" w:cs="Arial"/>
                <w:b/>
                <w:color w:val="FFFFFF" w:themeColor="background1"/>
                <w:sz w:val="18"/>
                <w:szCs w:val="18"/>
                <w:lang w:val="en-US"/>
              </w:rPr>
            </w:pPr>
            <w:r w:rsidRPr="00267802">
              <w:rPr>
                <w:rFonts w:ascii="Arial Narrow" w:hAnsi="Arial Narrow" w:cs="Arial"/>
                <w:color w:val="FFFFFF" w:themeColor="background1"/>
                <w:sz w:val="18"/>
                <w:szCs w:val="18"/>
                <w:lang w:val="en-US"/>
              </w:rPr>
              <w:t>Nil</w:t>
            </w:r>
          </w:p>
        </w:tc>
        <w:tc>
          <w:tcPr>
            <w:tcW w:w="2126" w:type="dxa"/>
            <w:tcBorders>
              <w:bottom w:val="single" w:sz="4" w:space="0" w:color="E7E6E6" w:themeColor="background2"/>
            </w:tcBorders>
            <w:shd w:val="clear" w:color="auto" w:fill="auto"/>
          </w:tcPr>
          <w:p w14:paraId="23203782" w14:textId="77777777" w:rsidR="00267802" w:rsidRPr="00267802" w:rsidRDefault="00267802" w:rsidP="00267802">
            <w:pPr>
              <w:rPr>
                <w:rFonts w:ascii="Arial Narrow" w:hAnsi="Arial Narrow" w:cs="Arial"/>
                <w:b/>
                <w:color w:val="FFFFFF" w:themeColor="background1"/>
                <w:sz w:val="18"/>
                <w:szCs w:val="18"/>
                <w:lang w:val="en-US"/>
              </w:rPr>
            </w:pPr>
            <w:r w:rsidRPr="00267802">
              <w:rPr>
                <w:rFonts w:ascii="Arial Narrow" w:hAnsi="Arial Narrow" w:cs="Arial"/>
                <w:b/>
                <w:color w:val="FFFFFF" w:themeColor="background1"/>
                <w:sz w:val="18"/>
                <w:szCs w:val="18"/>
                <w:lang w:val="en-US"/>
              </w:rPr>
              <w:t>Policy responsibility:</w:t>
            </w:r>
          </w:p>
          <w:p w14:paraId="25FE40B5" w14:textId="77777777" w:rsidR="00267802" w:rsidRPr="00267802" w:rsidRDefault="00267802" w:rsidP="00267802">
            <w:pPr>
              <w:rPr>
                <w:rFonts w:ascii="Arial Narrow" w:hAnsi="Arial Narrow" w:cs="Arial"/>
                <w:b/>
                <w:color w:val="FFFFFF" w:themeColor="background1"/>
                <w:sz w:val="18"/>
                <w:szCs w:val="18"/>
                <w:lang w:val="en-US"/>
              </w:rPr>
            </w:pPr>
            <w:r w:rsidRPr="00267802">
              <w:rPr>
                <w:rFonts w:ascii="Arial Narrow" w:hAnsi="Arial Narrow" w:cs="Arial"/>
                <w:color w:val="FFFFFF" w:themeColor="background1"/>
                <w:sz w:val="18"/>
                <w:szCs w:val="18"/>
                <w:lang w:val="en-US"/>
              </w:rPr>
              <w:t>Governance Coordinator</w:t>
            </w:r>
          </w:p>
        </w:tc>
        <w:tc>
          <w:tcPr>
            <w:tcW w:w="1934" w:type="dxa"/>
            <w:tcBorders>
              <w:bottom w:val="single" w:sz="4" w:space="0" w:color="E7E6E6" w:themeColor="background2"/>
            </w:tcBorders>
            <w:shd w:val="clear" w:color="auto" w:fill="auto"/>
          </w:tcPr>
          <w:p w14:paraId="2605285D" w14:textId="77777777" w:rsidR="00267802" w:rsidRPr="00267802" w:rsidRDefault="00267802" w:rsidP="00267802">
            <w:pPr>
              <w:jc w:val="center"/>
              <w:rPr>
                <w:rFonts w:ascii="Arial Narrow" w:hAnsi="Arial Narrow" w:cs="Arial"/>
                <w:b/>
                <w:color w:val="FFFFFF" w:themeColor="background1"/>
                <w:sz w:val="18"/>
                <w:szCs w:val="18"/>
                <w:lang w:val="en-US"/>
              </w:rPr>
            </w:pPr>
            <w:r w:rsidRPr="00267802">
              <w:rPr>
                <w:rFonts w:ascii="Arial Narrow" w:hAnsi="Arial Narrow" w:cs="Arial"/>
                <w:b/>
                <w:color w:val="FFFFFF" w:themeColor="background1"/>
                <w:sz w:val="18"/>
                <w:szCs w:val="18"/>
                <w:lang w:val="en-US"/>
              </w:rPr>
              <w:t>eCLIP record no.</w:t>
            </w:r>
          </w:p>
          <w:p w14:paraId="2EEA2BA3" w14:textId="3504B29B" w:rsidR="00267802" w:rsidRPr="00267802" w:rsidRDefault="00A14BA5" w:rsidP="00267802">
            <w:pPr>
              <w:jc w:val="center"/>
              <w:rPr>
                <w:rFonts w:ascii="Arial Narrow" w:hAnsi="Arial Narrow" w:cs="Arial"/>
                <w:b/>
                <w:color w:val="FFFFFF" w:themeColor="background1"/>
                <w:sz w:val="18"/>
                <w:szCs w:val="18"/>
                <w:lang w:val="en-US"/>
              </w:rPr>
            </w:pPr>
            <w:r>
              <w:rPr>
                <w:rFonts w:ascii="Arial Narrow" w:hAnsi="Arial Narrow" w:cs="Arial"/>
                <w:color w:val="FFFFFF" w:themeColor="background1"/>
                <w:sz w:val="18"/>
                <w:szCs w:val="18"/>
                <w:lang w:val="en-US"/>
              </w:rPr>
              <w:t>20/168461</w:t>
            </w:r>
          </w:p>
        </w:tc>
      </w:tr>
    </w:tbl>
    <w:sdt>
      <w:sdtPr>
        <w:id w:val="-1871523252"/>
        <w:docPartObj>
          <w:docPartGallery w:val="Cover Pages"/>
          <w:docPartUnique/>
        </w:docPartObj>
      </w:sdtPr>
      <w:sdtEndPr>
        <w:rPr>
          <w:rFonts w:ascii="Arial" w:hAnsi="Arial" w:cs="Arial"/>
        </w:rPr>
      </w:sdtEndPr>
      <w:sdtContent>
        <w:p w14:paraId="592D6672" w14:textId="0A330898" w:rsidR="002E626A" w:rsidRDefault="00E35A33">
          <w:r w:rsidRPr="002E626A">
            <w:rPr>
              <w:rFonts w:ascii="Arial" w:hAnsi="Arial" w:cs="Arial"/>
              <w:noProof/>
              <w:lang w:eastAsia="en-AU"/>
            </w:rPr>
            <mc:AlternateContent>
              <mc:Choice Requires="wps">
                <w:drawing>
                  <wp:anchor distT="45720" distB="45720" distL="114300" distR="114300" simplePos="0" relativeHeight="251659264" behindDoc="0" locked="0" layoutInCell="1" allowOverlap="1" wp14:anchorId="33E2101E" wp14:editId="7543E086">
                    <wp:simplePos x="0" y="0"/>
                    <wp:positionH relativeFrom="column">
                      <wp:posOffset>279400</wp:posOffset>
                    </wp:positionH>
                    <wp:positionV relativeFrom="paragraph">
                      <wp:posOffset>293370</wp:posOffset>
                    </wp:positionV>
                    <wp:extent cx="6254750" cy="39528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0" cy="3952875"/>
                            </a:xfrm>
                            <a:prstGeom prst="rect">
                              <a:avLst/>
                            </a:prstGeom>
                            <a:noFill/>
                            <a:ln w="9525">
                              <a:noFill/>
                              <a:miter lim="800000"/>
                              <a:headEnd/>
                              <a:tailEnd/>
                            </a:ln>
                          </wps:spPr>
                          <wps:txbx>
                            <w:txbxContent>
                              <w:p w14:paraId="40B9BC55" w14:textId="77777777" w:rsidR="00317C7D" w:rsidRDefault="00317C7D" w:rsidP="007F32AA">
                                <w:pPr>
                                  <w:spacing w:after="0" w:line="360" w:lineRule="auto"/>
                                  <w:jc w:val="center"/>
                                  <w:rPr>
                                    <w:rFonts w:ascii="Arial" w:hAnsi="Arial" w:cs="Arial"/>
                                    <w:b/>
                                    <w:color w:val="FFFFFF"/>
                                    <w:sz w:val="96"/>
                                    <w:szCs w:val="96"/>
                                    <w:lang w:val="en-US"/>
                                    <w14:textOutline w14:w="9525" w14:cap="rnd" w14:cmpd="sng" w14:algn="ctr">
                                      <w14:noFill/>
                                      <w14:prstDash w14:val="solid"/>
                                      <w14:bevel/>
                                    </w14:textOutline>
                                  </w:rPr>
                                </w:pPr>
                              </w:p>
                              <w:p w14:paraId="51E1972F" w14:textId="36E506FA" w:rsidR="00317C7D" w:rsidRPr="00E35A33" w:rsidRDefault="003669A4" w:rsidP="007F32AA">
                                <w:pPr>
                                  <w:spacing w:after="0" w:line="360" w:lineRule="auto"/>
                                  <w:jc w:val="center"/>
                                  <w:rPr>
                                    <w:rFonts w:ascii="Arial" w:hAnsi="Arial" w:cs="Arial"/>
                                    <w:b/>
                                    <w:color w:val="FFFFFF"/>
                                    <w:sz w:val="96"/>
                                    <w:szCs w:val="96"/>
                                    <w:lang w:val="en-US"/>
                                    <w14:textOutline w14:w="9525" w14:cap="rnd" w14:cmpd="sng" w14:algn="ctr">
                                      <w14:noFill/>
                                      <w14:prstDash w14:val="solid"/>
                                      <w14:bevel/>
                                    </w14:textOutline>
                                  </w:rPr>
                                </w:pPr>
                                <w:r w:rsidRPr="00E35A33">
                                  <w:rPr>
                                    <w:rFonts w:ascii="Arial" w:hAnsi="Arial" w:cs="Arial"/>
                                    <w:b/>
                                    <w:color w:val="FFFFFF"/>
                                    <w:sz w:val="96"/>
                                    <w:szCs w:val="96"/>
                                    <w:lang w:val="en-US"/>
                                    <w14:textOutline w14:w="9525" w14:cap="rnd" w14:cmpd="sng" w14:algn="ctr">
                                      <w14:noFill/>
                                      <w14:prstDash w14:val="solid"/>
                                      <w14:bevel/>
                                    </w14:textOutline>
                                  </w:rPr>
                                  <w:t xml:space="preserve">Public Transparency Policy </w:t>
                                </w:r>
                                <w:r w:rsidR="00CA0555" w:rsidRPr="00E35A33">
                                  <w:rPr>
                                    <w:rFonts w:ascii="Arial" w:hAnsi="Arial" w:cs="Arial"/>
                                    <w:b/>
                                    <w:color w:val="FFFFFF"/>
                                    <w:sz w:val="96"/>
                                    <w:szCs w:val="96"/>
                                    <w:lang w:val="en-US"/>
                                    <w14:textOutline w14:w="9525" w14:cap="rnd" w14:cmpd="sng" w14:algn="ctr">
                                      <w14:noFill/>
                                      <w14:prstDash w14:val="solid"/>
                                      <w14:bevel/>
                                    </w14:textOutline>
                                  </w:rPr>
                                  <w:t xml:space="preserve"> </w:t>
                                </w:r>
                              </w:p>
                              <w:p w14:paraId="1CD4B4FC" w14:textId="3FD7A5D1" w:rsidR="00317C7D" w:rsidRPr="00E35A33" w:rsidRDefault="0062053F" w:rsidP="007F32AA">
                                <w:pPr>
                                  <w:spacing w:after="0" w:line="360" w:lineRule="auto"/>
                                  <w:jc w:val="center"/>
                                  <w:rPr>
                                    <w:rFonts w:ascii="Arial" w:hAnsi="Arial" w:cs="Arial"/>
                                    <w:b/>
                                    <w:color w:val="FFFFFF"/>
                                    <w:sz w:val="96"/>
                                    <w:szCs w:val="96"/>
                                    <w:lang w:val="en-US"/>
                                    <w14:textOutline w14:w="9525" w14:cap="rnd" w14:cmpd="sng" w14:algn="ctr">
                                      <w14:noFill/>
                                      <w14:prstDash w14:val="solid"/>
                                      <w14:bevel/>
                                    </w14:textOutline>
                                  </w:rPr>
                                </w:pPr>
                                <w:r w:rsidRPr="00E35A33">
                                  <w:rPr>
                                    <w:rFonts w:ascii="Arial" w:hAnsi="Arial" w:cs="Arial"/>
                                    <w:b/>
                                    <w:color w:val="FFFFFF"/>
                                    <w:sz w:val="96"/>
                                    <w:szCs w:val="96"/>
                                    <w:lang w:val="en-US"/>
                                    <w14:textOutline w14:w="9525" w14:cap="rnd" w14:cmpd="sng" w14:algn="ctr">
                                      <w14:noFill/>
                                      <w14:prstDash w14:val="solid"/>
                                      <w14:bevel/>
                                    </w14:textOutline>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2101E" id="_x0000_s1028" type="#_x0000_t202" style="position:absolute;margin-left:22pt;margin-top:23.1pt;width:492.5pt;height:3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" filled="f" stroked="f">
                    <v:textbox>
                      <w:txbxContent>
                        <w:p w14:paraId="40B9BC55" w14:textId="77777777" w:rsidR="00317C7D" w:rsidRDefault="00317C7D" w:rsidP="007F32AA">
                          <w:pPr>
                            <w:spacing w:after="0" w:line="360" w:lineRule="auto"/>
                            <w:jc w:val="center"/>
                            <w:rPr>
                              <w:rFonts w:ascii="Arial" w:hAnsi="Arial" w:cs="Arial"/>
                              <w:b/>
                              <w:color w:val="FFFFFF"/>
                              <w:sz w:val="96"/>
                              <w:szCs w:val="96"/>
                              <w:lang w:val="en-US"/>
                              <w14:textOutline w14:w="9525" w14:cap="rnd" w14:cmpd="sng" w14:algn="ctr">
                                <w14:noFill/>
                                <w14:prstDash w14:val="solid"/>
                                <w14:bevel/>
                              </w14:textOutline>
                            </w:rPr>
                          </w:pPr>
                        </w:p>
                        <w:p w14:paraId="51E1972F" w14:textId="36E506FA" w:rsidR="00317C7D" w:rsidRPr="00E35A33" w:rsidRDefault="003669A4" w:rsidP="007F32AA">
                          <w:pPr>
                            <w:spacing w:after="0" w:line="360" w:lineRule="auto"/>
                            <w:jc w:val="center"/>
                            <w:rPr>
                              <w:rFonts w:ascii="Arial" w:hAnsi="Arial" w:cs="Arial"/>
                              <w:b/>
                              <w:color w:val="FFFFFF"/>
                              <w:sz w:val="96"/>
                              <w:szCs w:val="96"/>
                              <w:lang w:val="en-US"/>
                              <w14:textOutline w14:w="9525" w14:cap="rnd" w14:cmpd="sng" w14:algn="ctr">
                                <w14:noFill/>
                                <w14:prstDash w14:val="solid"/>
                                <w14:bevel/>
                              </w14:textOutline>
                            </w:rPr>
                          </w:pPr>
                          <w:r w:rsidRPr="00E35A33">
                            <w:rPr>
                              <w:rFonts w:ascii="Arial" w:hAnsi="Arial" w:cs="Arial"/>
                              <w:b/>
                              <w:color w:val="FFFFFF"/>
                              <w:sz w:val="96"/>
                              <w:szCs w:val="96"/>
                              <w:lang w:val="en-US"/>
                              <w14:textOutline w14:w="9525" w14:cap="rnd" w14:cmpd="sng" w14:algn="ctr">
                                <w14:noFill/>
                                <w14:prstDash w14:val="solid"/>
                                <w14:bevel/>
                              </w14:textOutline>
                            </w:rPr>
                            <w:t xml:space="preserve">Public Transparency Policy </w:t>
                          </w:r>
                          <w:r w:rsidR="00CA0555" w:rsidRPr="00E35A33">
                            <w:rPr>
                              <w:rFonts w:ascii="Arial" w:hAnsi="Arial" w:cs="Arial"/>
                              <w:b/>
                              <w:color w:val="FFFFFF"/>
                              <w:sz w:val="96"/>
                              <w:szCs w:val="96"/>
                              <w:lang w:val="en-US"/>
                              <w14:textOutline w14:w="9525" w14:cap="rnd" w14:cmpd="sng" w14:algn="ctr">
                                <w14:noFill/>
                                <w14:prstDash w14:val="solid"/>
                                <w14:bevel/>
                              </w14:textOutline>
                            </w:rPr>
                            <w:t xml:space="preserve"> </w:t>
                          </w:r>
                        </w:p>
                        <w:p w14:paraId="1CD4B4FC" w14:textId="3FD7A5D1" w:rsidR="00317C7D" w:rsidRPr="00E35A33" w:rsidRDefault="0062053F" w:rsidP="007F32AA">
                          <w:pPr>
                            <w:spacing w:after="0" w:line="360" w:lineRule="auto"/>
                            <w:jc w:val="center"/>
                            <w:rPr>
                              <w:rFonts w:ascii="Arial" w:hAnsi="Arial" w:cs="Arial"/>
                              <w:b/>
                              <w:color w:val="FFFFFF"/>
                              <w:sz w:val="96"/>
                              <w:szCs w:val="96"/>
                              <w:lang w:val="en-US"/>
                              <w14:textOutline w14:w="9525" w14:cap="rnd" w14:cmpd="sng" w14:algn="ctr">
                                <w14:noFill/>
                                <w14:prstDash w14:val="solid"/>
                                <w14:bevel/>
                              </w14:textOutline>
                            </w:rPr>
                          </w:pPr>
                          <w:r w:rsidRPr="00E35A33">
                            <w:rPr>
                              <w:rFonts w:ascii="Arial" w:hAnsi="Arial" w:cs="Arial"/>
                              <w:b/>
                              <w:color w:val="FFFFFF"/>
                              <w:sz w:val="96"/>
                              <w:szCs w:val="96"/>
                              <w:lang w:val="en-US"/>
                              <w14:textOutline w14:w="9525" w14:cap="rnd" w14:cmpd="sng" w14:algn="ctr">
                                <w14:noFill/>
                                <w14:prstDash w14:val="solid"/>
                                <w14:bevel/>
                              </w14:textOutline>
                            </w:rPr>
                            <w:t>2020</w:t>
                          </w:r>
                        </w:p>
                      </w:txbxContent>
                    </v:textbox>
                    <w10:wrap type="square"/>
                  </v:shape>
                </w:pict>
              </mc:Fallback>
            </mc:AlternateContent>
          </w:r>
        </w:p>
        <w:p w14:paraId="3DC00319" w14:textId="1E2EF328" w:rsidR="002E626A" w:rsidRDefault="007F32AA">
          <w:pPr>
            <w:rPr>
              <w:rFonts w:ascii="Arial" w:hAnsi="Arial" w:cs="Arial"/>
            </w:rPr>
          </w:pPr>
          <w:r w:rsidRPr="002E626A">
            <w:rPr>
              <w:rFonts w:ascii="Arial" w:hAnsi="Arial" w:cs="Arial"/>
              <w:noProof/>
              <w:lang w:eastAsia="en-AU"/>
            </w:rPr>
            <mc:AlternateContent>
              <mc:Choice Requires="wps">
                <w:drawing>
                  <wp:anchor distT="45720" distB="45720" distL="114300" distR="114300" simplePos="0" relativeHeight="251657216" behindDoc="0" locked="0" layoutInCell="1" allowOverlap="1" wp14:anchorId="4B56C429" wp14:editId="6D7D27D9">
                    <wp:simplePos x="0" y="0"/>
                    <wp:positionH relativeFrom="column">
                      <wp:posOffset>698500</wp:posOffset>
                    </wp:positionH>
                    <wp:positionV relativeFrom="paragraph">
                      <wp:posOffset>4636770</wp:posOffset>
                    </wp:positionV>
                    <wp:extent cx="5410200" cy="6858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685800"/>
                            </a:xfrm>
                            <a:prstGeom prst="rect">
                              <a:avLst/>
                            </a:prstGeom>
                            <a:noFill/>
                            <a:ln w="9525">
                              <a:noFill/>
                              <a:miter lim="800000"/>
                              <a:headEnd/>
                              <a:tailEnd/>
                            </a:ln>
                          </wps:spPr>
                          <wps:txbx>
                            <w:txbxContent>
                              <w:p w14:paraId="34D103C6" w14:textId="77777777" w:rsidR="00317C7D" w:rsidRPr="007F32AA" w:rsidRDefault="00317C7D">
                                <w:pPr>
                                  <w:rPr>
                                    <w:rFonts w:ascii="Arial" w:hAnsi="Arial" w:cs="Arial"/>
                                    <w:b/>
                                    <w:color w:val="FFFFFF"/>
                                    <w:sz w:val="24"/>
                                    <w:szCs w:val="24"/>
                                    <w14:textOutline w14:w="9525" w14:cap="rnd" w14:cmpd="sng" w14:algn="ctr">
                                      <w14:noFill/>
                                      <w14:prstDash w14:val="solid"/>
                                      <w14:bevel/>
                                    </w14:textOutline>
                                  </w:rPr>
                                </w:pPr>
                                <w:r w:rsidRPr="007F32AA">
                                  <w:rPr>
                                    <w:rFonts w:ascii="Arial" w:hAnsi="Arial" w:cs="Arial"/>
                                    <w:b/>
                                    <w:color w:val="FFFFFF"/>
                                    <w:sz w:val="24"/>
                                    <w:szCs w:val="24"/>
                                    <w14:textOutline w14:w="9525" w14:cap="rnd" w14:cmpd="sng" w14:algn="ctr">
                                      <w14:noFill/>
                                      <w14:prstDash w14:val="solid"/>
                                      <w14:bevel/>
                                    </w14:textOutline>
                                  </w:rPr>
                                  <w:t>Responsible Service Area: Governance</w:t>
                                </w:r>
                              </w:p>
                              <w:p w14:paraId="518A817E" w14:textId="35F29583" w:rsidR="00317C7D" w:rsidRPr="007F32AA" w:rsidRDefault="00317C7D">
                                <w:pPr>
                                  <w:rPr>
                                    <w:rFonts w:ascii="Arial" w:hAnsi="Arial" w:cs="Arial"/>
                                    <w:b/>
                                    <w:color w:val="FFFFFF"/>
                                    <w:sz w:val="24"/>
                                    <w:szCs w:val="24"/>
                                    <w14:textOutline w14:w="9525" w14:cap="rnd" w14:cmpd="sng" w14:algn="ctr">
                                      <w14:noFill/>
                                      <w14:prstDash w14:val="solid"/>
                                      <w14:bevel/>
                                    </w14:textOutline>
                                  </w:rPr>
                                </w:pPr>
                                <w:r w:rsidRPr="007F32AA">
                                  <w:rPr>
                                    <w:rFonts w:ascii="Arial" w:hAnsi="Arial" w:cs="Arial"/>
                                    <w:b/>
                                    <w:color w:val="FFFFFF"/>
                                    <w:sz w:val="24"/>
                                    <w:szCs w:val="24"/>
                                    <w14:textOutline w14:w="9525" w14:cap="rnd" w14:cmpd="sng" w14:algn="ctr">
                                      <w14:noFill/>
                                      <w14:prstDash w14:val="solid"/>
                                      <w14:bevel/>
                                    </w14:textOutline>
                                  </w:rPr>
                                  <w:t>Adoption Date:</w:t>
                                </w:r>
                                <w:r>
                                  <w:rPr>
                                    <w:rFonts w:ascii="Arial" w:hAnsi="Arial" w:cs="Arial"/>
                                    <w:b/>
                                    <w:color w:val="FFFFFF"/>
                                    <w:sz w:val="24"/>
                                    <w:szCs w:val="24"/>
                                    <w14:textOutline w14:w="9525" w14:cap="rnd" w14:cmpd="sng" w14:algn="ctr">
                                      <w14:noFill/>
                                      <w14:prstDash w14:val="solid"/>
                                      <w14:bevel/>
                                    </w14:textOutline>
                                  </w:rPr>
                                  <w:t xml:space="preserve"> </w:t>
                                </w:r>
                                <w:r w:rsidR="00A14BA5">
                                  <w:rPr>
                                    <w:rFonts w:ascii="Arial" w:hAnsi="Arial" w:cs="Arial"/>
                                    <w:b/>
                                    <w:color w:val="FFFFFF"/>
                                    <w:sz w:val="24"/>
                                    <w:szCs w:val="24"/>
                                    <w14:textOutline w14:w="9525" w14:cap="rnd" w14:cmpd="sng" w14:algn="ctr">
                                      <w14:noFill/>
                                      <w14:prstDash w14:val="solid"/>
                                      <w14:bevel/>
                                    </w14:textOutline>
                                  </w:rPr>
                                  <w:t>31 August</w:t>
                                </w:r>
                                <w:r>
                                  <w:rPr>
                                    <w:rFonts w:ascii="Arial" w:hAnsi="Arial" w:cs="Arial"/>
                                    <w:b/>
                                    <w:color w:val="FFFFFF"/>
                                    <w:sz w:val="24"/>
                                    <w:szCs w:val="24"/>
                                    <w14:textOutline w14:w="9525" w14:cap="rnd" w14:cmpd="sng" w14:algn="ctr">
                                      <w14:noFill/>
                                      <w14:prstDash w14:val="solid"/>
                                      <w14:bevel/>
                                    </w14:textOutline>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6C429" id="_x0000_s1029" type="#_x0000_t202" style="position:absolute;margin-left:55pt;margin-top:365.1pt;width:426pt;height:5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" filled="f" stroked="f">
                    <v:textbox>
                      <w:txbxContent>
                        <w:p w14:paraId="34D103C6" w14:textId="77777777" w:rsidR="00317C7D" w:rsidRPr="007F32AA" w:rsidRDefault="00317C7D">
                          <w:pPr>
                            <w:rPr>
                              <w:rFonts w:ascii="Arial" w:hAnsi="Arial" w:cs="Arial"/>
                              <w:b/>
                              <w:color w:val="FFFFFF"/>
                              <w:sz w:val="24"/>
                              <w:szCs w:val="24"/>
                              <w14:textOutline w14:w="9525" w14:cap="rnd" w14:cmpd="sng" w14:algn="ctr">
                                <w14:noFill/>
                                <w14:prstDash w14:val="solid"/>
                                <w14:bevel/>
                              </w14:textOutline>
                            </w:rPr>
                          </w:pPr>
                          <w:r w:rsidRPr="007F32AA">
                            <w:rPr>
                              <w:rFonts w:ascii="Arial" w:hAnsi="Arial" w:cs="Arial"/>
                              <w:b/>
                              <w:color w:val="FFFFFF"/>
                              <w:sz w:val="24"/>
                              <w:szCs w:val="24"/>
                              <w14:textOutline w14:w="9525" w14:cap="rnd" w14:cmpd="sng" w14:algn="ctr">
                                <w14:noFill/>
                                <w14:prstDash w14:val="solid"/>
                                <w14:bevel/>
                              </w14:textOutline>
                            </w:rPr>
                            <w:t>Responsible Service Area: Governance</w:t>
                          </w:r>
                        </w:p>
                        <w:p w14:paraId="518A817E" w14:textId="35F29583" w:rsidR="00317C7D" w:rsidRPr="007F32AA" w:rsidRDefault="00317C7D">
                          <w:pPr>
                            <w:rPr>
                              <w:rFonts w:ascii="Arial" w:hAnsi="Arial" w:cs="Arial"/>
                              <w:b/>
                              <w:color w:val="FFFFFF"/>
                              <w:sz w:val="24"/>
                              <w:szCs w:val="24"/>
                              <w14:textOutline w14:w="9525" w14:cap="rnd" w14:cmpd="sng" w14:algn="ctr">
                                <w14:noFill/>
                                <w14:prstDash w14:val="solid"/>
                                <w14:bevel/>
                              </w14:textOutline>
                            </w:rPr>
                          </w:pPr>
                          <w:r w:rsidRPr="007F32AA">
                            <w:rPr>
                              <w:rFonts w:ascii="Arial" w:hAnsi="Arial" w:cs="Arial"/>
                              <w:b/>
                              <w:color w:val="FFFFFF"/>
                              <w:sz w:val="24"/>
                              <w:szCs w:val="24"/>
                              <w14:textOutline w14:w="9525" w14:cap="rnd" w14:cmpd="sng" w14:algn="ctr">
                                <w14:noFill/>
                                <w14:prstDash w14:val="solid"/>
                                <w14:bevel/>
                              </w14:textOutline>
                            </w:rPr>
                            <w:t>Adoption Date:</w:t>
                          </w:r>
                          <w:r>
                            <w:rPr>
                              <w:rFonts w:ascii="Arial" w:hAnsi="Arial" w:cs="Arial"/>
                              <w:b/>
                              <w:color w:val="FFFFFF"/>
                              <w:sz w:val="24"/>
                              <w:szCs w:val="24"/>
                              <w14:textOutline w14:w="9525" w14:cap="rnd" w14:cmpd="sng" w14:algn="ctr">
                                <w14:noFill/>
                                <w14:prstDash w14:val="solid"/>
                                <w14:bevel/>
                              </w14:textOutline>
                            </w:rPr>
                            <w:t xml:space="preserve"> </w:t>
                          </w:r>
                          <w:r w:rsidR="00A14BA5">
                            <w:rPr>
                              <w:rFonts w:ascii="Arial" w:hAnsi="Arial" w:cs="Arial"/>
                              <w:b/>
                              <w:color w:val="FFFFFF"/>
                              <w:sz w:val="24"/>
                              <w:szCs w:val="24"/>
                              <w14:textOutline w14:w="9525" w14:cap="rnd" w14:cmpd="sng" w14:algn="ctr">
                                <w14:noFill/>
                                <w14:prstDash w14:val="solid"/>
                                <w14:bevel/>
                              </w14:textOutline>
                            </w:rPr>
                            <w:t>31 August</w:t>
                          </w:r>
                          <w:r>
                            <w:rPr>
                              <w:rFonts w:ascii="Arial" w:hAnsi="Arial" w:cs="Arial"/>
                              <w:b/>
                              <w:color w:val="FFFFFF"/>
                              <w:sz w:val="24"/>
                              <w:szCs w:val="24"/>
                              <w14:textOutline w14:w="9525" w14:cap="rnd" w14:cmpd="sng" w14:algn="ctr">
                                <w14:noFill/>
                                <w14:prstDash w14:val="solid"/>
                                <w14:bevel/>
                              </w14:textOutline>
                            </w:rPr>
                            <w:t xml:space="preserve"> 2020</w:t>
                          </w:r>
                        </w:p>
                      </w:txbxContent>
                    </v:textbox>
                    <w10:wrap type="square"/>
                  </v:shape>
                </w:pict>
              </mc:Fallback>
            </mc:AlternateContent>
          </w:r>
          <w:r w:rsidR="002E626A">
            <w:rPr>
              <w:rFonts w:ascii="Arial" w:hAnsi="Arial" w:cs="Arial"/>
            </w:rPr>
            <w:br w:type="page"/>
          </w:r>
        </w:p>
      </w:sdtContent>
    </w:sdt>
    <w:p w14:paraId="71464A97" w14:textId="77777777" w:rsidR="0049519B" w:rsidRPr="0049519B" w:rsidRDefault="0049519B" w:rsidP="0049519B">
      <w:pPr>
        <w:pStyle w:val="Heading1"/>
        <w:numPr>
          <w:ilvl w:val="0"/>
          <w:numId w:val="24"/>
        </w:numPr>
        <w:ind w:left="0" w:firstLine="0"/>
        <w:rPr>
          <w:rFonts w:ascii="Arial" w:hAnsi="Arial" w:cs="Arial"/>
          <w:bCs w:val="0"/>
        </w:rPr>
      </w:pPr>
      <w:r w:rsidRPr="0049519B">
        <w:rPr>
          <w:rFonts w:ascii="Arial" w:hAnsi="Arial" w:cs="Arial"/>
          <w:bCs w:val="0"/>
        </w:rPr>
        <w:lastRenderedPageBreak/>
        <w:t>Purpose</w:t>
      </w:r>
      <w:bookmarkStart w:id="0" w:name="_Toc284256857"/>
      <w:bookmarkStart w:id="1" w:name="_Toc286919728"/>
    </w:p>
    <w:p w14:paraId="30A88801" w14:textId="77777777" w:rsidR="0049519B" w:rsidRPr="005F4602" w:rsidRDefault="0049519B" w:rsidP="0049519B">
      <w:pPr>
        <w:pStyle w:val="BodyIndent1"/>
        <w:ind w:hanging="142"/>
        <w:jc w:val="both"/>
        <w:rPr>
          <w:sz w:val="22"/>
          <w:szCs w:val="22"/>
          <w:lang w:eastAsia="en-AU"/>
        </w:rPr>
      </w:pPr>
      <w:r w:rsidRPr="005F4602">
        <w:rPr>
          <w:sz w:val="22"/>
          <w:szCs w:val="22"/>
          <w:lang w:eastAsia="en-AU"/>
        </w:rPr>
        <w:t>This purpose of this Policy is to:</w:t>
      </w:r>
    </w:p>
    <w:p w14:paraId="4C765FA9" w14:textId="77777777" w:rsidR="0049519B" w:rsidRPr="005F4602" w:rsidRDefault="0049519B" w:rsidP="0049519B">
      <w:pPr>
        <w:pStyle w:val="Numpara2"/>
        <w:numPr>
          <w:ilvl w:val="1"/>
          <w:numId w:val="24"/>
        </w:numPr>
        <w:spacing w:before="240" w:after="0"/>
        <w:ind w:left="1702"/>
        <w:rPr>
          <w:szCs w:val="22"/>
        </w:rPr>
      </w:pPr>
      <w:r w:rsidRPr="005F4602">
        <w:rPr>
          <w:szCs w:val="22"/>
        </w:rPr>
        <w:t>give effect to the Public Transparency Principles pursuant to section 58 of the Local Government Act 2020 (the Act);</w:t>
      </w:r>
    </w:p>
    <w:p w14:paraId="7440B34E" w14:textId="77777777" w:rsidR="0049519B" w:rsidRPr="005F4602" w:rsidRDefault="0049519B" w:rsidP="0049519B">
      <w:pPr>
        <w:pStyle w:val="Numpara2"/>
        <w:numPr>
          <w:ilvl w:val="1"/>
          <w:numId w:val="24"/>
        </w:numPr>
        <w:spacing w:before="240" w:after="0"/>
        <w:ind w:left="1702"/>
        <w:rPr>
          <w:szCs w:val="22"/>
        </w:rPr>
      </w:pPr>
      <w:r w:rsidRPr="005F4602">
        <w:rPr>
          <w:rFonts w:eastAsiaTheme="minorEastAsia" w:cs="Arial"/>
          <w:szCs w:val="22"/>
          <w:lang w:eastAsia="en-AU"/>
        </w:rPr>
        <w:t>support Council in its ongoing drive for good governance</w:t>
      </w:r>
      <w:r>
        <w:rPr>
          <w:rFonts w:eastAsiaTheme="minorEastAsia"/>
        </w:rPr>
        <w:t>;</w:t>
      </w:r>
    </w:p>
    <w:p w14:paraId="712B9A2A" w14:textId="77777777" w:rsidR="0049519B" w:rsidRPr="005F4602" w:rsidRDefault="0049519B" w:rsidP="0049519B">
      <w:pPr>
        <w:pStyle w:val="Numpara2"/>
        <w:numPr>
          <w:ilvl w:val="1"/>
          <w:numId w:val="24"/>
        </w:numPr>
        <w:spacing w:before="240" w:after="0"/>
        <w:ind w:left="1702"/>
        <w:rPr>
          <w:szCs w:val="22"/>
        </w:rPr>
      </w:pPr>
      <w:r w:rsidRPr="005F4602">
        <w:rPr>
          <w:szCs w:val="22"/>
        </w:rPr>
        <w:t>describe the ways in which Council Information will be made publicly available;</w:t>
      </w:r>
    </w:p>
    <w:p w14:paraId="30C62D94" w14:textId="77777777" w:rsidR="0049519B" w:rsidRPr="005F4602" w:rsidRDefault="0049519B" w:rsidP="0049519B">
      <w:pPr>
        <w:pStyle w:val="Numpara2"/>
        <w:numPr>
          <w:ilvl w:val="1"/>
          <w:numId w:val="24"/>
        </w:numPr>
        <w:spacing w:before="240" w:after="0"/>
        <w:ind w:left="1702"/>
        <w:rPr>
          <w:szCs w:val="22"/>
        </w:rPr>
      </w:pPr>
      <w:r w:rsidRPr="005F4602">
        <w:rPr>
          <w:szCs w:val="22"/>
        </w:rPr>
        <w:t>specify which Council Information will be made publicly available; and</w:t>
      </w:r>
    </w:p>
    <w:p w14:paraId="3DCF4508" w14:textId="77777777" w:rsidR="0049519B" w:rsidRPr="005F4602" w:rsidRDefault="0049519B" w:rsidP="0049519B">
      <w:pPr>
        <w:pStyle w:val="Numpara2"/>
        <w:numPr>
          <w:ilvl w:val="1"/>
          <w:numId w:val="24"/>
        </w:numPr>
        <w:spacing w:before="240" w:after="0"/>
        <w:ind w:left="1702"/>
        <w:rPr>
          <w:szCs w:val="22"/>
        </w:rPr>
      </w:pPr>
      <w:r w:rsidRPr="005F4602">
        <w:rPr>
          <w:szCs w:val="22"/>
        </w:rPr>
        <w:t>describe the categories of Council Information that may be unavailable to the public.</w:t>
      </w:r>
    </w:p>
    <w:p w14:paraId="53981B92" w14:textId="77777777" w:rsidR="0049519B" w:rsidRPr="005F4602" w:rsidRDefault="0049519B" w:rsidP="0049519B">
      <w:pPr>
        <w:pStyle w:val="BodyIndent1"/>
        <w:ind w:hanging="142"/>
        <w:jc w:val="both"/>
        <w:rPr>
          <w:i/>
          <w:sz w:val="22"/>
          <w:szCs w:val="22"/>
          <w:lang w:eastAsia="en-AU"/>
        </w:rPr>
      </w:pPr>
      <w:r w:rsidRPr="005F4602">
        <w:rPr>
          <w:sz w:val="22"/>
          <w:szCs w:val="22"/>
          <w:lang w:eastAsia="en-AU"/>
        </w:rPr>
        <w:t>This Policy is adopted under section 57 of the Act.</w:t>
      </w:r>
    </w:p>
    <w:p w14:paraId="0D669DD0" w14:textId="77777777" w:rsidR="0049519B" w:rsidRDefault="0049519B" w:rsidP="0049519B">
      <w:pPr>
        <w:pStyle w:val="Heading1"/>
        <w:numPr>
          <w:ilvl w:val="0"/>
          <w:numId w:val="24"/>
        </w:numPr>
        <w:ind w:left="0" w:firstLine="0"/>
        <w:rPr>
          <w:rFonts w:ascii="Arial" w:hAnsi="Arial" w:cs="Arial"/>
          <w:b w:val="0"/>
          <w:bCs w:val="0"/>
        </w:rPr>
      </w:pPr>
      <w:r w:rsidRPr="001A6EFD">
        <w:rPr>
          <w:rFonts w:ascii="Arial" w:hAnsi="Arial" w:cs="Arial"/>
        </w:rPr>
        <w:t>Relationship to the Maroondah 2040 Community Vision</w:t>
      </w:r>
    </w:p>
    <w:p w14:paraId="34C0EC03" w14:textId="77777777" w:rsidR="0049519B" w:rsidRPr="00085674" w:rsidRDefault="0049519B" w:rsidP="0049519B">
      <w:pPr>
        <w:rPr>
          <w:sz w:val="12"/>
          <w:szCs w:val="12"/>
        </w:rPr>
      </w:pPr>
    </w:p>
    <w:p w14:paraId="682AF273" w14:textId="77777777" w:rsidR="0049519B" w:rsidRPr="00085674" w:rsidRDefault="0049519B" w:rsidP="0049519B">
      <w:pPr>
        <w:spacing w:before="62" w:afterLines="60" w:after="144" w:line="240" w:lineRule="auto"/>
        <w:ind w:firstLine="709"/>
        <w:rPr>
          <w:rFonts w:ascii="Arial" w:hAnsi="Arial" w:cs="Arial"/>
        </w:rPr>
      </w:pPr>
      <w:r w:rsidRPr="00085674">
        <w:rPr>
          <w:rFonts w:ascii="Arial" w:hAnsi="Arial" w:cs="Arial"/>
        </w:rPr>
        <w:t xml:space="preserve">In relation to </w:t>
      </w:r>
      <w:r w:rsidRPr="00085674">
        <w:rPr>
          <w:rFonts w:ascii="Arial" w:hAnsi="Arial" w:cs="Arial"/>
          <w:i/>
        </w:rPr>
        <w:t>Maroondah 2040: Our future together</w:t>
      </w:r>
      <w:r w:rsidRPr="00085674">
        <w:rPr>
          <w:rFonts w:ascii="Arial" w:hAnsi="Arial" w:cs="Arial"/>
        </w:rPr>
        <w:t>, the operation of this policy is aligned with:</w:t>
      </w:r>
    </w:p>
    <w:tbl>
      <w:tblPr>
        <w:tblW w:w="9072" w:type="dxa"/>
        <w:tblInd w:w="709" w:type="dxa"/>
        <w:tblLayout w:type="fixed"/>
        <w:tblCellMar>
          <w:left w:w="0" w:type="dxa"/>
          <w:right w:w="0" w:type="dxa"/>
        </w:tblCellMar>
        <w:tblLook w:val="01E0" w:firstRow="1" w:lastRow="1" w:firstColumn="1" w:lastColumn="1" w:noHBand="0" w:noVBand="0"/>
      </w:tblPr>
      <w:tblGrid>
        <w:gridCol w:w="2410"/>
        <w:gridCol w:w="6662"/>
      </w:tblGrid>
      <w:tr w:rsidR="0049519B" w14:paraId="24BA5B6C" w14:textId="77777777" w:rsidTr="00814D15">
        <w:trPr>
          <w:trHeight w:val="460"/>
        </w:trPr>
        <w:tc>
          <w:tcPr>
            <w:tcW w:w="2410" w:type="dxa"/>
            <w:tcBorders>
              <w:top w:val="single" w:sz="4" w:space="0" w:color="000000"/>
              <w:left w:val="nil"/>
              <w:bottom w:val="single" w:sz="4" w:space="0" w:color="000000"/>
              <w:right w:val="nil"/>
            </w:tcBorders>
            <w:shd w:val="clear" w:color="auto" w:fill="F1F1F1"/>
            <w:hideMark/>
          </w:tcPr>
          <w:p w14:paraId="52A40AEE" w14:textId="77777777" w:rsidR="0049519B" w:rsidRPr="00A92F83" w:rsidRDefault="0049519B" w:rsidP="00814D15">
            <w:pPr>
              <w:pStyle w:val="TableParagraph"/>
              <w:spacing w:line="225" w:lineRule="exact"/>
              <w:rPr>
                <w:b/>
                <w:lang w:val="en-US" w:eastAsia="en-US"/>
              </w:rPr>
            </w:pPr>
            <w:r w:rsidRPr="00A92F83">
              <w:rPr>
                <w:b/>
                <w:lang w:val="en-US" w:eastAsia="en-US"/>
              </w:rPr>
              <w:t>Community Outcome:</w:t>
            </w:r>
          </w:p>
        </w:tc>
        <w:tc>
          <w:tcPr>
            <w:tcW w:w="6662" w:type="dxa"/>
            <w:tcBorders>
              <w:top w:val="single" w:sz="4" w:space="0" w:color="000000"/>
              <w:left w:val="nil"/>
              <w:bottom w:val="single" w:sz="4" w:space="0" w:color="000000"/>
              <w:right w:val="nil"/>
            </w:tcBorders>
            <w:shd w:val="clear" w:color="auto" w:fill="F1F1F1"/>
            <w:hideMark/>
          </w:tcPr>
          <w:p w14:paraId="7A442E8A" w14:textId="77777777" w:rsidR="0049519B" w:rsidRPr="00A92F83" w:rsidRDefault="0049519B" w:rsidP="00814D15">
            <w:pPr>
              <w:pStyle w:val="TableParagraph"/>
              <w:spacing w:line="227" w:lineRule="exact"/>
              <w:ind w:left="320"/>
              <w:rPr>
                <w:lang w:val="en-US" w:eastAsia="en-US"/>
              </w:rPr>
            </w:pPr>
            <w:r w:rsidRPr="00A92F83">
              <w:rPr>
                <w:lang w:val="en-US" w:eastAsia="en-US"/>
              </w:rPr>
              <w:t>A well governed and empowered community</w:t>
            </w:r>
          </w:p>
        </w:tc>
      </w:tr>
      <w:tr w:rsidR="0049519B" w14:paraId="4BDAB5FF" w14:textId="77777777" w:rsidTr="00814D15">
        <w:trPr>
          <w:trHeight w:val="1028"/>
        </w:trPr>
        <w:tc>
          <w:tcPr>
            <w:tcW w:w="2410" w:type="dxa"/>
            <w:tcBorders>
              <w:top w:val="single" w:sz="4" w:space="0" w:color="000000"/>
              <w:left w:val="nil"/>
              <w:bottom w:val="single" w:sz="4" w:space="0" w:color="000000"/>
              <w:right w:val="nil"/>
            </w:tcBorders>
            <w:shd w:val="clear" w:color="auto" w:fill="F1F1F1"/>
            <w:hideMark/>
          </w:tcPr>
          <w:p w14:paraId="1C51F84E" w14:textId="77777777" w:rsidR="0049519B" w:rsidRPr="00A92F83" w:rsidRDefault="0049519B" w:rsidP="00814D15">
            <w:pPr>
              <w:pStyle w:val="TableParagraph"/>
              <w:spacing w:line="225" w:lineRule="exact"/>
              <w:rPr>
                <w:b/>
                <w:lang w:val="en-US" w:eastAsia="en-US"/>
              </w:rPr>
            </w:pPr>
            <w:r w:rsidRPr="00A92F83">
              <w:rPr>
                <w:b/>
                <w:lang w:val="en-US" w:eastAsia="en-US"/>
              </w:rPr>
              <w:t>Key Directions:</w:t>
            </w:r>
          </w:p>
        </w:tc>
        <w:tc>
          <w:tcPr>
            <w:tcW w:w="6662" w:type="dxa"/>
            <w:tcBorders>
              <w:top w:val="single" w:sz="4" w:space="0" w:color="000000"/>
              <w:left w:val="nil"/>
              <w:bottom w:val="single" w:sz="4" w:space="0" w:color="000000"/>
              <w:right w:val="nil"/>
            </w:tcBorders>
            <w:shd w:val="clear" w:color="auto" w:fill="F1F1F1"/>
          </w:tcPr>
          <w:p w14:paraId="0FAF9969" w14:textId="77777777" w:rsidR="0049519B" w:rsidRPr="00A92F83" w:rsidRDefault="0049519B" w:rsidP="0049519B">
            <w:pPr>
              <w:pStyle w:val="TableParagraph"/>
              <w:numPr>
                <w:ilvl w:val="1"/>
                <w:numId w:val="2"/>
              </w:numPr>
              <w:tabs>
                <w:tab w:val="left" w:pos="754"/>
              </w:tabs>
              <w:ind w:left="754" w:right="788" w:hanging="434"/>
              <w:rPr>
                <w:lang w:val="en-US" w:eastAsia="en-US"/>
              </w:rPr>
            </w:pPr>
            <w:r w:rsidRPr="00A92F83">
              <w:rPr>
                <w:lang w:val="en-US" w:eastAsia="en-US"/>
              </w:rPr>
              <w:t>Provide enhanced governance that is transparent, accessible,</w:t>
            </w:r>
            <w:r w:rsidRPr="00A92F83">
              <w:rPr>
                <w:spacing w:val="-26"/>
                <w:lang w:val="en-US" w:eastAsia="en-US"/>
              </w:rPr>
              <w:t xml:space="preserve"> </w:t>
            </w:r>
            <w:r w:rsidRPr="00A92F83">
              <w:rPr>
                <w:lang w:val="en-US" w:eastAsia="en-US"/>
              </w:rPr>
              <w:t>inclusive and</w:t>
            </w:r>
            <w:r w:rsidRPr="00A92F83">
              <w:rPr>
                <w:spacing w:val="1"/>
                <w:lang w:val="en-US" w:eastAsia="en-US"/>
              </w:rPr>
              <w:t xml:space="preserve"> </w:t>
            </w:r>
            <w:r w:rsidRPr="00A92F83">
              <w:rPr>
                <w:lang w:val="en-US" w:eastAsia="en-US"/>
              </w:rPr>
              <w:t>accountable</w:t>
            </w:r>
          </w:p>
          <w:p w14:paraId="5E9D1926" w14:textId="77777777" w:rsidR="0049519B" w:rsidRPr="00A92F83" w:rsidRDefault="0049519B" w:rsidP="00814D15">
            <w:pPr>
              <w:pStyle w:val="TableParagraph"/>
              <w:tabs>
                <w:tab w:val="left" w:pos="754"/>
              </w:tabs>
              <w:ind w:left="754" w:right="309"/>
              <w:rPr>
                <w:lang w:val="en-US" w:eastAsia="en-US"/>
              </w:rPr>
            </w:pPr>
          </w:p>
        </w:tc>
      </w:tr>
    </w:tbl>
    <w:p w14:paraId="2084E6C2" w14:textId="77777777" w:rsidR="0049519B" w:rsidRPr="00782C03" w:rsidRDefault="0049519B" w:rsidP="0049519B"/>
    <w:p w14:paraId="25956244" w14:textId="77777777" w:rsidR="0049519B" w:rsidRPr="0049519B" w:rsidRDefault="0049519B" w:rsidP="0049519B">
      <w:pPr>
        <w:pStyle w:val="Heading1"/>
        <w:numPr>
          <w:ilvl w:val="0"/>
          <w:numId w:val="24"/>
        </w:numPr>
        <w:ind w:left="0" w:firstLine="0"/>
        <w:rPr>
          <w:rFonts w:ascii="Arial" w:hAnsi="Arial" w:cs="Arial"/>
          <w:bCs w:val="0"/>
        </w:rPr>
      </w:pPr>
      <w:bookmarkStart w:id="2" w:name="_Toc31266563"/>
      <w:r w:rsidRPr="0049519B">
        <w:rPr>
          <w:rFonts w:ascii="Arial" w:hAnsi="Arial" w:cs="Arial"/>
          <w:bCs w:val="0"/>
        </w:rPr>
        <w:t>Alignment with Council’s Mission and Values</w:t>
      </w:r>
      <w:bookmarkEnd w:id="2"/>
    </w:p>
    <w:p w14:paraId="6EE7909C" w14:textId="77777777" w:rsidR="0049519B" w:rsidRPr="005F4602" w:rsidRDefault="0049519B" w:rsidP="0049519B">
      <w:pPr>
        <w:pStyle w:val="BodyIndent1"/>
        <w:ind w:left="709"/>
        <w:jc w:val="both"/>
        <w:rPr>
          <w:rFonts w:eastAsiaTheme="minorHAnsi"/>
          <w:sz w:val="22"/>
          <w:szCs w:val="22"/>
        </w:rPr>
      </w:pPr>
      <w:r w:rsidRPr="005F4602">
        <w:rPr>
          <w:rFonts w:eastAsiaTheme="minorHAnsi"/>
          <w:sz w:val="22"/>
          <w:szCs w:val="22"/>
        </w:rPr>
        <w:t>This policy supports Council’s Mission and Values through ensuring the resilience of functions which support the provision of accessible and sustainable lifestyles for the community.</w:t>
      </w:r>
    </w:p>
    <w:p w14:paraId="44A39C92" w14:textId="77777777" w:rsidR="0049519B" w:rsidRPr="0049519B" w:rsidRDefault="0049519B" w:rsidP="0049519B">
      <w:pPr>
        <w:pStyle w:val="Heading1"/>
        <w:numPr>
          <w:ilvl w:val="0"/>
          <w:numId w:val="24"/>
        </w:numPr>
        <w:ind w:left="0" w:firstLine="0"/>
        <w:rPr>
          <w:rFonts w:ascii="Arial" w:hAnsi="Arial" w:cs="Arial"/>
          <w:bCs w:val="0"/>
        </w:rPr>
      </w:pPr>
      <w:r w:rsidRPr="0049519B">
        <w:rPr>
          <w:rFonts w:ascii="Arial" w:hAnsi="Arial" w:cs="Arial"/>
          <w:bCs w:val="0"/>
        </w:rPr>
        <w:t>Objectives</w:t>
      </w:r>
    </w:p>
    <w:p w14:paraId="53BA5618" w14:textId="499398E3" w:rsidR="0049519B" w:rsidRPr="001A6EFD" w:rsidRDefault="0049519B" w:rsidP="0049519B">
      <w:pPr>
        <w:pStyle w:val="BodyIndent1"/>
        <w:ind w:left="709"/>
        <w:jc w:val="both"/>
        <w:rPr>
          <w:rFonts w:eastAsiaTheme="minorHAnsi"/>
          <w:sz w:val="22"/>
          <w:szCs w:val="22"/>
        </w:rPr>
      </w:pPr>
      <w:r w:rsidRPr="001A6EFD">
        <w:rPr>
          <w:rFonts w:eastAsiaTheme="minorHAnsi"/>
          <w:sz w:val="22"/>
          <w:szCs w:val="22"/>
        </w:rPr>
        <w:t>The objective of this Policy is to formalise Council’s support for transparency in its decision-making processes and availability of Council Information and to achieve the purpose stated in Part</w:t>
      </w:r>
      <w:r w:rsidR="00623392">
        <w:rPr>
          <w:rFonts w:eastAsiaTheme="minorHAnsi"/>
          <w:sz w:val="22"/>
          <w:szCs w:val="22"/>
        </w:rPr>
        <w:t xml:space="preserve"> 1 </w:t>
      </w:r>
      <w:r w:rsidRPr="001A6EFD">
        <w:rPr>
          <w:rFonts w:eastAsiaTheme="minorHAnsi"/>
          <w:sz w:val="22"/>
          <w:szCs w:val="22"/>
        </w:rPr>
        <w:t xml:space="preserve">of this Policy. </w:t>
      </w:r>
    </w:p>
    <w:p w14:paraId="2E85B461" w14:textId="77777777" w:rsidR="0049519B" w:rsidRPr="0049519B" w:rsidRDefault="0049519B" w:rsidP="0049519B">
      <w:pPr>
        <w:pStyle w:val="Heading1"/>
        <w:numPr>
          <w:ilvl w:val="0"/>
          <w:numId w:val="24"/>
        </w:numPr>
        <w:ind w:left="0" w:firstLine="0"/>
        <w:rPr>
          <w:rFonts w:ascii="Arial" w:hAnsi="Arial" w:cs="Arial"/>
          <w:bCs w:val="0"/>
        </w:rPr>
      </w:pPr>
      <w:r w:rsidRPr="0049519B">
        <w:rPr>
          <w:rFonts w:ascii="Arial" w:hAnsi="Arial" w:cs="Arial"/>
          <w:bCs w:val="0"/>
        </w:rPr>
        <w:t>Scope</w:t>
      </w:r>
    </w:p>
    <w:p w14:paraId="5A65C906" w14:textId="77777777" w:rsidR="0049519B" w:rsidRPr="00085674" w:rsidRDefault="0049519B" w:rsidP="0049519B">
      <w:pPr>
        <w:pStyle w:val="BodyIndent1"/>
        <w:ind w:left="709"/>
        <w:jc w:val="both"/>
        <w:rPr>
          <w:rFonts w:eastAsiaTheme="minorHAnsi"/>
          <w:sz w:val="22"/>
          <w:szCs w:val="22"/>
        </w:rPr>
      </w:pPr>
      <w:r w:rsidRPr="00085674">
        <w:rPr>
          <w:rFonts w:eastAsiaTheme="minorHAnsi"/>
          <w:sz w:val="22"/>
          <w:szCs w:val="22"/>
        </w:rPr>
        <w:t>This Policy applies to Councillors and Council employees, who are responsible for giving effect to the public transparency principles in their day-to-day roles with Council.</w:t>
      </w:r>
    </w:p>
    <w:p w14:paraId="6E5FE979" w14:textId="6E5A4D46" w:rsidR="0049519B" w:rsidRDefault="0049519B" w:rsidP="0049519B">
      <w:pPr>
        <w:pStyle w:val="BodyIndent1"/>
        <w:ind w:left="709"/>
        <w:jc w:val="both"/>
        <w:rPr>
          <w:rFonts w:eastAsiaTheme="minorHAnsi"/>
          <w:sz w:val="22"/>
          <w:szCs w:val="22"/>
        </w:rPr>
      </w:pPr>
      <w:r w:rsidRPr="00F6157F">
        <w:rPr>
          <w:rFonts w:eastAsiaTheme="minorHAnsi"/>
          <w:sz w:val="22"/>
          <w:szCs w:val="22"/>
        </w:rPr>
        <w:t xml:space="preserve">Council acknowledges that members of the community have the right to participate in public affairs, without discrimination. Council is committed to transparency in its decision-making, including by facilitating information needed to collaborate, cooperate and make decisions effectively. </w:t>
      </w:r>
    </w:p>
    <w:p w14:paraId="78EDE442" w14:textId="6FC4DD05" w:rsidR="0049519B" w:rsidRPr="00F6157F" w:rsidRDefault="0049519B" w:rsidP="0049519B">
      <w:pPr>
        <w:pStyle w:val="BodyIndent1"/>
        <w:ind w:left="709"/>
        <w:jc w:val="both"/>
        <w:rPr>
          <w:rFonts w:eastAsiaTheme="minorHAnsi"/>
          <w:sz w:val="22"/>
          <w:szCs w:val="22"/>
        </w:rPr>
      </w:pPr>
      <w:r w:rsidRPr="00F6157F">
        <w:rPr>
          <w:rFonts w:eastAsiaTheme="minorHAnsi"/>
          <w:sz w:val="22"/>
          <w:szCs w:val="22"/>
        </w:rPr>
        <w:t xml:space="preserve">Council will champion the public transparency principles through leadership and decision-making in accordance with the Act and Governance Rules. </w:t>
      </w:r>
    </w:p>
    <w:p w14:paraId="595AC19E" w14:textId="77777777" w:rsidR="0049519B" w:rsidRDefault="0049519B" w:rsidP="0049519B">
      <w:pPr>
        <w:pStyle w:val="BodyIndent1"/>
        <w:rPr>
          <w:lang w:eastAsia="en-AU"/>
        </w:rPr>
      </w:pPr>
    </w:p>
    <w:p w14:paraId="09C2BE2B" w14:textId="77777777" w:rsidR="0049519B" w:rsidRPr="00AF20BA" w:rsidRDefault="0049519B" w:rsidP="0049519B">
      <w:pPr>
        <w:pStyle w:val="BodyIndent1"/>
        <w:rPr>
          <w:lang w:eastAsia="en-AU"/>
        </w:rPr>
      </w:pPr>
    </w:p>
    <w:p w14:paraId="0F061D17" w14:textId="77777777" w:rsidR="0049519B" w:rsidRPr="0049519B" w:rsidRDefault="0049519B" w:rsidP="0049519B">
      <w:pPr>
        <w:pStyle w:val="Heading1"/>
        <w:numPr>
          <w:ilvl w:val="0"/>
          <w:numId w:val="24"/>
        </w:numPr>
        <w:ind w:left="0" w:firstLine="0"/>
        <w:rPr>
          <w:rFonts w:ascii="Arial" w:hAnsi="Arial" w:cs="Arial"/>
          <w:bCs w:val="0"/>
        </w:rPr>
      </w:pPr>
      <w:bookmarkStart w:id="3" w:name="_Toc365877944"/>
      <w:r w:rsidRPr="0049519B">
        <w:rPr>
          <w:rFonts w:ascii="Arial" w:hAnsi="Arial" w:cs="Arial"/>
          <w:bCs w:val="0"/>
        </w:rPr>
        <w:lastRenderedPageBreak/>
        <w:t>Definitions</w:t>
      </w:r>
      <w:bookmarkEnd w:id="3"/>
    </w:p>
    <w:p w14:paraId="7896A7EF" w14:textId="77777777" w:rsidR="0049519B" w:rsidRPr="00B85A36" w:rsidRDefault="0049519B" w:rsidP="0049519B">
      <w:pPr>
        <w:pStyle w:val="Heading1"/>
        <w:ind w:firstLine="720"/>
        <w:rPr>
          <w:rFonts w:ascii="Arial" w:hAnsi="Arial" w:cs="Arial"/>
          <w:color w:val="auto"/>
          <w:sz w:val="22"/>
          <w:szCs w:val="22"/>
        </w:rPr>
      </w:pPr>
      <w:r w:rsidRPr="00B85A36">
        <w:rPr>
          <w:rFonts w:ascii="Arial" w:hAnsi="Arial" w:cs="Arial"/>
          <w:color w:val="auto"/>
          <w:sz w:val="22"/>
          <w:szCs w:val="22"/>
        </w:rPr>
        <w:t>For the purposes of this policy, Council adopts the following definitions:</w:t>
      </w:r>
    </w:p>
    <w:p w14:paraId="46B57EF3" w14:textId="77777777" w:rsidR="0049519B" w:rsidRPr="00C76741" w:rsidRDefault="0049519B" w:rsidP="0049519B">
      <w:pPr>
        <w:pStyle w:val="BodyIndent1"/>
        <w:rPr>
          <w:sz w:val="6"/>
          <w:szCs w:val="6"/>
        </w:rPr>
      </w:pPr>
      <w:r>
        <w:rPr>
          <w:lang w:eastAsia="en-AU"/>
        </w:rPr>
        <w:t xml:space="preserve"> </w:t>
      </w:r>
    </w:p>
    <w:tbl>
      <w:tblPr>
        <w:tblStyle w:val="TableGrid0"/>
        <w:tblW w:w="9356" w:type="dxa"/>
        <w:tblInd w:w="709" w:type="dxa"/>
        <w:tblLook w:val="04A0" w:firstRow="1" w:lastRow="0" w:firstColumn="1" w:lastColumn="0" w:noHBand="0" w:noVBand="1"/>
      </w:tblPr>
      <w:tblGrid>
        <w:gridCol w:w="2410"/>
        <w:gridCol w:w="6946"/>
      </w:tblGrid>
      <w:tr w:rsidR="0049519B" w:rsidRPr="00636869" w14:paraId="6B902B6C" w14:textId="77777777" w:rsidTr="00DE04F0">
        <w:trPr>
          <w:trHeight w:val="428"/>
        </w:trPr>
        <w:tc>
          <w:tcPr>
            <w:tcW w:w="2410" w:type="dxa"/>
            <w:tcBorders>
              <w:top w:val="nil"/>
              <w:left w:val="nil"/>
              <w:bottom w:val="nil"/>
              <w:right w:val="nil"/>
            </w:tcBorders>
          </w:tcPr>
          <w:p w14:paraId="3BD40552" w14:textId="77777777" w:rsidR="0049519B" w:rsidRPr="00636869" w:rsidRDefault="0049519B" w:rsidP="00814D15">
            <w:pPr>
              <w:spacing w:before="80" w:after="120"/>
              <w:ind w:left="145" w:hanging="145"/>
              <w:jc w:val="both"/>
              <w:rPr>
                <w:rFonts w:ascii="Arial" w:eastAsia="Arial" w:hAnsi="Arial" w:cs="Arial"/>
              </w:rPr>
            </w:pPr>
            <w:r w:rsidRPr="00636869">
              <w:rPr>
                <w:rFonts w:ascii="Arial" w:hAnsi="Arial" w:cs="Arial"/>
              </w:rPr>
              <w:t>Act</w:t>
            </w:r>
          </w:p>
        </w:tc>
        <w:tc>
          <w:tcPr>
            <w:tcW w:w="6946" w:type="dxa"/>
            <w:tcBorders>
              <w:top w:val="nil"/>
              <w:left w:val="nil"/>
              <w:bottom w:val="nil"/>
              <w:right w:val="nil"/>
            </w:tcBorders>
          </w:tcPr>
          <w:p w14:paraId="4FDCFAD9"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 xml:space="preserve">means the Local Government Act 2020 </w:t>
            </w:r>
          </w:p>
        </w:tc>
      </w:tr>
      <w:tr w:rsidR="0049519B" w:rsidRPr="00636869" w14:paraId="5CEAA0C4" w14:textId="77777777" w:rsidTr="00DE04F0">
        <w:trPr>
          <w:trHeight w:val="428"/>
        </w:trPr>
        <w:tc>
          <w:tcPr>
            <w:tcW w:w="2410" w:type="dxa"/>
            <w:tcBorders>
              <w:top w:val="nil"/>
              <w:left w:val="nil"/>
              <w:bottom w:val="nil"/>
              <w:right w:val="nil"/>
            </w:tcBorders>
          </w:tcPr>
          <w:p w14:paraId="14DED136"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Chief Executive Officer</w:t>
            </w:r>
          </w:p>
        </w:tc>
        <w:tc>
          <w:tcPr>
            <w:tcW w:w="6946" w:type="dxa"/>
            <w:tcBorders>
              <w:top w:val="nil"/>
              <w:left w:val="nil"/>
              <w:bottom w:val="nil"/>
              <w:right w:val="nil"/>
            </w:tcBorders>
          </w:tcPr>
          <w:p w14:paraId="430CCB93"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includes an Acting Chief Executive Officer</w:t>
            </w:r>
          </w:p>
        </w:tc>
      </w:tr>
      <w:tr w:rsidR="0049519B" w:rsidRPr="00636869" w14:paraId="0622FE3C" w14:textId="77777777" w:rsidTr="00DE04F0">
        <w:trPr>
          <w:trHeight w:val="394"/>
        </w:trPr>
        <w:tc>
          <w:tcPr>
            <w:tcW w:w="2410" w:type="dxa"/>
            <w:tcBorders>
              <w:top w:val="nil"/>
              <w:left w:val="nil"/>
              <w:bottom w:val="nil"/>
              <w:right w:val="nil"/>
            </w:tcBorders>
          </w:tcPr>
          <w:p w14:paraId="30265B4B" w14:textId="77777777" w:rsidR="0049519B" w:rsidRPr="00636869" w:rsidRDefault="0049519B" w:rsidP="00814D15">
            <w:pPr>
              <w:spacing w:before="80" w:after="120"/>
              <w:ind w:left="145" w:hanging="145"/>
              <w:jc w:val="both"/>
              <w:rPr>
                <w:rFonts w:eastAsia="Times New Roman" w:cstheme="minorHAnsi"/>
                <w:b/>
                <w:lang w:val="en-GB"/>
              </w:rPr>
            </w:pPr>
            <w:r w:rsidRPr="00636869">
              <w:rPr>
                <w:rFonts w:ascii="Arial" w:hAnsi="Arial" w:cs="Arial"/>
              </w:rPr>
              <w:t>Closed Meeting</w:t>
            </w:r>
          </w:p>
        </w:tc>
        <w:tc>
          <w:tcPr>
            <w:tcW w:w="6946" w:type="dxa"/>
            <w:tcBorders>
              <w:top w:val="nil"/>
              <w:left w:val="nil"/>
              <w:bottom w:val="nil"/>
              <w:right w:val="nil"/>
            </w:tcBorders>
          </w:tcPr>
          <w:p w14:paraId="4A8908CA" w14:textId="77777777" w:rsidR="0049519B" w:rsidRPr="00636869" w:rsidRDefault="0049519B" w:rsidP="00814D15">
            <w:pPr>
              <w:spacing w:before="80" w:after="120"/>
              <w:jc w:val="both"/>
              <w:rPr>
                <w:rFonts w:ascii="Arial" w:hAnsi="Arial" w:cs="Arial"/>
              </w:rPr>
            </w:pPr>
            <w:r w:rsidRPr="00636869">
              <w:rPr>
                <w:rFonts w:ascii="Arial" w:hAnsi="Arial" w:cs="Arial"/>
              </w:rPr>
              <w:t xml:space="preserve">means a Meeting that is closed to members of the public </w:t>
            </w:r>
            <w:proofErr w:type="gramStart"/>
            <w:r w:rsidRPr="00636869">
              <w:rPr>
                <w:rFonts w:ascii="Arial" w:hAnsi="Arial" w:cs="Arial"/>
              </w:rPr>
              <w:t>in order to</w:t>
            </w:r>
            <w:proofErr w:type="gramEnd"/>
            <w:r w:rsidRPr="00636869">
              <w:rPr>
                <w:rFonts w:ascii="Arial" w:hAnsi="Arial" w:cs="Arial"/>
              </w:rPr>
              <w:t xml:space="preserve"> consider a confidential matter regarding issues of a legal, contractual or personnel nature and other issues deemed not in the public interest</w:t>
            </w:r>
          </w:p>
        </w:tc>
      </w:tr>
      <w:tr w:rsidR="0049519B" w:rsidRPr="00636869" w14:paraId="66B64F61" w14:textId="77777777" w:rsidTr="00DE04F0">
        <w:trPr>
          <w:trHeight w:val="394"/>
        </w:trPr>
        <w:tc>
          <w:tcPr>
            <w:tcW w:w="2410" w:type="dxa"/>
            <w:tcBorders>
              <w:top w:val="nil"/>
              <w:left w:val="nil"/>
              <w:bottom w:val="nil"/>
              <w:right w:val="nil"/>
            </w:tcBorders>
          </w:tcPr>
          <w:p w14:paraId="077FF6E7"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Community</w:t>
            </w:r>
          </w:p>
        </w:tc>
        <w:tc>
          <w:tcPr>
            <w:tcW w:w="6946" w:type="dxa"/>
            <w:tcBorders>
              <w:top w:val="nil"/>
              <w:left w:val="nil"/>
              <w:bottom w:val="nil"/>
              <w:right w:val="nil"/>
            </w:tcBorders>
          </w:tcPr>
          <w:p w14:paraId="532FAABF" w14:textId="77777777" w:rsidR="0049519B" w:rsidRPr="00636869" w:rsidRDefault="0049519B" w:rsidP="00814D15">
            <w:pPr>
              <w:spacing w:before="80" w:after="120"/>
              <w:jc w:val="both"/>
              <w:rPr>
                <w:rFonts w:ascii="Arial" w:hAnsi="Arial" w:cs="Arial"/>
              </w:rPr>
            </w:pPr>
            <w:r w:rsidRPr="00636869">
              <w:rPr>
                <w:rFonts w:ascii="Arial" w:hAnsi="Arial" w:cs="Arial"/>
              </w:rPr>
              <w:t xml:space="preserve">means the residents and ratepayers of, and visitors to, the Municipal District and may, depending on the context, refer to </w:t>
            </w:r>
            <w:proofErr w:type="gramStart"/>
            <w:r w:rsidRPr="00636869">
              <w:rPr>
                <w:rFonts w:ascii="Arial" w:hAnsi="Arial" w:cs="Arial"/>
              </w:rPr>
              <w:t>all of</w:t>
            </w:r>
            <w:proofErr w:type="gramEnd"/>
            <w:r w:rsidRPr="00636869">
              <w:rPr>
                <w:rFonts w:ascii="Arial" w:hAnsi="Arial" w:cs="Arial"/>
              </w:rPr>
              <w:t xml:space="preserve"> those people or to particular subsets of those people</w:t>
            </w:r>
          </w:p>
        </w:tc>
      </w:tr>
      <w:tr w:rsidR="0049519B" w:rsidRPr="00636869" w14:paraId="35FFFA6E" w14:textId="77777777" w:rsidTr="00DE04F0">
        <w:trPr>
          <w:trHeight w:val="413"/>
        </w:trPr>
        <w:tc>
          <w:tcPr>
            <w:tcW w:w="2410" w:type="dxa"/>
            <w:tcBorders>
              <w:top w:val="nil"/>
              <w:left w:val="nil"/>
              <w:bottom w:val="nil"/>
              <w:right w:val="nil"/>
            </w:tcBorders>
          </w:tcPr>
          <w:p w14:paraId="7B102EF3"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Confidential Information</w:t>
            </w:r>
          </w:p>
        </w:tc>
        <w:tc>
          <w:tcPr>
            <w:tcW w:w="6946" w:type="dxa"/>
            <w:tcBorders>
              <w:top w:val="nil"/>
              <w:left w:val="nil"/>
              <w:bottom w:val="nil"/>
              <w:right w:val="nil"/>
            </w:tcBorders>
          </w:tcPr>
          <w:p w14:paraId="36E62401"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means confidential information as defined in section 3(1) of the Act</w:t>
            </w:r>
          </w:p>
        </w:tc>
      </w:tr>
      <w:tr w:rsidR="0049519B" w:rsidRPr="00636869" w14:paraId="1C467ADE" w14:textId="77777777" w:rsidTr="00DE04F0">
        <w:trPr>
          <w:trHeight w:val="603"/>
        </w:trPr>
        <w:tc>
          <w:tcPr>
            <w:tcW w:w="2410" w:type="dxa"/>
            <w:tcBorders>
              <w:top w:val="nil"/>
              <w:left w:val="nil"/>
              <w:bottom w:val="nil"/>
              <w:right w:val="nil"/>
            </w:tcBorders>
          </w:tcPr>
          <w:p w14:paraId="38370D0D" w14:textId="77777777" w:rsidR="0049519B" w:rsidRPr="00636869" w:rsidRDefault="0049519B" w:rsidP="00814D15">
            <w:pPr>
              <w:spacing w:before="80" w:after="120"/>
              <w:ind w:left="145" w:hanging="145"/>
              <w:jc w:val="both"/>
              <w:rPr>
                <w:rFonts w:ascii="Arial" w:eastAsia="Arial" w:hAnsi="Arial" w:cs="Arial"/>
              </w:rPr>
            </w:pPr>
            <w:r w:rsidRPr="00636869">
              <w:rPr>
                <w:rFonts w:ascii="Arial" w:hAnsi="Arial" w:cs="Arial"/>
              </w:rPr>
              <w:t>Council Information</w:t>
            </w:r>
          </w:p>
        </w:tc>
        <w:tc>
          <w:tcPr>
            <w:tcW w:w="6946" w:type="dxa"/>
            <w:tcBorders>
              <w:top w:val="nil"/>
              <w:left w:val="nil"/>
              <w:bottom w:val="nil"/>
              <w:right w:val="nil"/>
            </w:tcBorders>
          </w:tcPr>
          <w:p w14:paraId="32FC8351" w14:textId="77777777" w:rsidR="0049519B" w:rsidRPr="00636869" w:rsidRDefault="0049519B" w:rsidP="00814D15">
            <w:pPr>
              <w:spacing w:before="80" w:after="120"/>
              <w:ind w:left="7"/>
              <w:jc w:val="both"/>
              <w:rPr>
                <w:rFonts w:ascii="Arial" w:hAnsi="Arial" w:cs="Arial"/>
                <w:color w:val="000000"/>
              </w:rPr>
            </w:pPr>
            <w:r w:rsidRPr="00636869">
              <w:rPr>
                <w:rFonts w:ascii="Arial" w:hAnsi="Arial" w:cs="Arial"/>
              </w:rPr>
              <w:t>means all documents and other information held by Council. Includes records as defined under the Public Records Act, which means any record of information, however recorded, created, or received by a Public Officer in the course of their dutie</w:t>
            </w:r>
            <w:r>
              <w:rPr>
                <w:rFonts w:cs="Arial"/>
              </w:rPr>
              <w:t>s</w:t>
            </w:r>
          </w:p>
        </w:tc>
      </w:tr>
      <w:tr w:rsidR="0049519B" w:rsidRPr="00636869" w14:paraId="0D610C32" w14:textId="77777777" w:rsidTr="00DE04F0">
        <w:trPr>
          <w:trHeight w:val="324"/>
        </w:trPr>
        <w:tc>
          <w:tcPr>
            <w:tcW w:w="2410" w:type="dxa"/>
            <w:tcBorders>
              <w:top w:val="nil"/>
              <w:left w:val="nil"/>
              <w:bottom w:val="nil"/>
              <w:right w:val="nil"/>
            </w:tcBorders>
          </w:tcPr>
          <w:p w14:paraId="56E45237"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 xml:space="preserve">Council </w:t>
            </w:r>
          </w:p>
        </w:tc>
        <w:tc>
          <w:tcPr>
            <w:tcW w:w="6946" w:type="dxa"/>
            <w:tcBorders>
              <w:top w:val="nil"/>
              <w:left w:val="nil"/>
              <w:bottom w:val="nil"/>
              <w:right w:val="nil"/>
            </w:tcBorders>
          </w:tcPr>
          <w:p w14:paraId="1032F155"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means Maroondah City Council</w:t>
            </w:r>
          </w:p>
        </w:tc>
      </w:tr>
      <w:tr w:rsidR="0049519B" w:rsidRPr="00636869" w14:paraId="02084E88" w14:textId="77777777" w:rsidTr="00DE04F0">
        <w:trPr>
          <w:trHeight w:val="402"/>
        </w:trPr>
        <w:tc>
          <w:tcPr>
            <w:tcW w:w="2410" w:type="dxa"/>
            <w:tcBorders>
              <w:top w:val="nil"/>
              <w:left w:val="nil"/>
              <w:bottom w:val="nil"/>
              <w:right w:val="nil"/>
            </w:tcBorders>
          </w:tcPr>
          <w:p w14:paraId="5F1D841F"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 xml:space="preserve">Councillor </w:t>
            </w:r>
          </w:p>
        </w:tc>
        <w:tc>
          <w:tcPr>
            <w:tcW w:w="6946" w:type="dxa"/>
            <w:tcBorders>
              <w:top w:val="nil"/>
              <w:left w:val="nil"/>
              <w:bottom w:val="nil"/>
              <w:right w:val="nil"/>
            </w:tcBorders>
          </w:tcPr>
          <w:p w14:paraId="0A628EAE"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means a Councillor, as defined in Section 3 of the Act</w:t>
            </w:r>
          </w:p>
        </w:tc>
      </w:tr>
      <w:tr w:rsidR="0049519B" w:rsidRPr="00636869" w14:paraId="1E796BB8" w14:textId="77777777" w:rsidTr="00DE04F0">
        <w:trPr>
          <w:trHeight w:val="615"/>
        </w:trPr>
        <w:tc>
          <w:tcPr>
            <w:tcW w:w="2410" w:type="dxa"/>
            <w:tcBorders>
              <w:top w:val="nil"/>
              <w:left w:val="nil"/>
              <w:bottom w:val="nil"/>
              <w:right w:val="nil"/>
            </w:tcBorders>
          </w:tcPr>
          <w:p w14:paraId="13B9560E"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Council Employees</w:t>
            </w:r>
            <w:r w:rsidRPr="00636869">
              <w:rPr>
                <w:rFonts w:ascii="Arial" w:eastAsia="Arial" w:hAnsi="Arial" w:cs="Arial"/>
              </w:rPr>
              <w:t xml:space="preserve"> </w:t>
            </w:r>
          </w:p>
        </w:tc>
        <w:tc>
          <w:tcPr>
            <w:tcW w:w="6946" w:type="dxa"/>
            <w:tcBorders>
              <w:top w:val="nil"/>
              <w:left w:val="nil"/>
              <w:bottom w:val="nil"/>
              <w:right w:val="nil"/>
            </w:tcBorders>
          </w:tcPr>
          <w:p w14:paraId="482715BA" w14:textId="77777777" w:rsidR="0049519B" w:rsidRPr="00636869" w:rsidRDefault="0049519B" w:rsidP="00814D15">
            <w:pPr>
              <w:spacing w:before="80" w:after="120"/>
              <w:ind w:left="7" w:hanging="7"/>
              <w:jc w:val="both"/>
              <w:rPr>
                <w:rFonts w:ascii="Arial" w:hAnsi="Arial" w:cs="Arial"/>
              </w:rPr>
            </w:pPr>
            <w:r w:rsidRPr="00636869">
              <w:rPr>
                <w:rFonts w:ascii="Arial" w:hAnsi="Arial" w:cs="Arial"/>
              </w:rPr>
              <w:t xml:space="preserve">means the Chief Executive Officer and employees of Council appointed by the Chief Executive Officer. </w:t>
            </w:r>
          </w:p>
        </w:tc>
      </w:tr>
      <w:tr w:rsidR="0049519B" w:rsidRPr="00636869" w14:paraId="2795667E" w14:textId="77777777" w:rsidTr="00DE04F0">
        <w:trPr>
          <w:trHeight w:val="687"/>
        </w:trPr>
        <w:tc>
          <w:tcPr>
            <w:tcW w:w="2410" w:type="dxa"/>
            <w:tcBorders>
              <w:top w:val="nil"/>
              <w:left w:val="nil"/>
              <w:bottom w:val="nil"/>
              <w:right w:val="nil"/>
            </w:tcBorders>
          </w:tcPr>
          <w:p w14:paraId="332641F1"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 xml:space="preserve">Council Meeting </w:t>
            </w:r>
          </w:p>
        </w:tc>
        <w:tc>
          <w:tcPr>
            <w:tcW w:w="6946" w:type="dxa"/>
            <w:tcBorders>
              <w:top w:val="nil"/>
              <w:left w:val="nil"/>
              <w:bottom w:val="nil"/>
              <w:right w:val="nil"/>
            </w:tcBorders>
          </w:tcPr>
          <w:p w14:paraId="5DBC9B0F" w14:textId="77777777" w:rsidR="0049519B" w:rsidRPr="00636869" w:rsidRDefault="0049519B" w:rsidP="00814D15">
            <w:pPr>
              <w:spacing w:before="80" w:after="120"/>
              <w:ind w:left="7" w:hanging="7"/>
              <w:jc w:val="both"/>
              <w:rPr>
                <w:rFonts w:ascii="Arial" w:hAnsi="Arial" w:cs="Arial"/>
              </w:rPr>
            </w:pPr>
            <w:r w:rsidRPr="00636869">
              <w:rPr>
                <w:rFonts w:ascii="Arial" w:hAnsi="Arial" w:cs="Arial"/>
              </w:rPr>
              <w:t>means a meeting of the Council, as defined in Section 61(1) of the Local Government Act 2020</w:t>
            </w:r>
          </w:p>
        </w:tc>
      </w:tr>
      <w:tr w:rsidR="0049519B" w:rsidRPr="00636869" w14:paraId="7368902D" w14:textId="77777777" w:rsidTr="00DE04F0">
        <w:trPr>
          <w:trHeight w:val="552"/>
        </w:trPr>
        <w:tc>
          <w:tcPr>
            <w:tcW w:w="2410" w:type="dxa"/>
            <w:tcBorders>
              <w:top w:val="nil"/>
              <w:left w:val="nil"/>
              <w:bottom w:val="nil"/>
              <w:right w:val="nil"/>
            </w:tcBorders>
          </w:tcPr>
          <w:p w14:paraId="2989B3A9" w14:textId="77777777" w:rsidR="0049519B" w:rsidRPr="00636869" w:rsidRDefault="0049519B" w:rsidP="00814D15">
            <w:pPr>
              <w:spacing w:before="80" w:after="120"/>
              <w:ind w:left="145" w:hanging="145"/>
              <w:jc w:val="both"/>
              <w:rPr>
                <w:rFonts w:ascii="Arial" w:eastAsia="Arial" w:hAnsi="Arial" w:cs="Arial"/>
              </w:rPr>
            </w:pPr>
            <w:r w:rsidRPr="00636869">
              <w:rPr>
                <w:rFonts w:ascii="Arial" w:hAnsi="Arial" w:cs="Arial"/>
              </w:rPr>
              <w:t>Council Website</w:t>
            </w:r>
          </w:p>
        </w:tc>
        <w:tc>
          <w:tcPr>
            <w:tcW w:w="6946" w:type="dxa"/>
            <w:tcBorders>
              <w:top w:val="nil"/>
              <w:left w:val="nil"/>
              <w:bottom w:val="nil"/>
              <w:right w:val="nil"/>
            </w:tcBorders>
          </w:tcPr>
          <w:p w14:paraId="22BE239A"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means Council’s website at www.maroondah.vic.gov.au</w:t>
            </w:r>
          </w:p>
        </w:tc>
      </w:tr>
      <w:tr w:rsidR="0049519B" w:rsidRPr="00636869" w14:paraId="0AA933A4" w14:textId="77777777" w:rsidTr="00DE04F0">
        <w:trPr>
          <w:trHeight w:val="552"/>
        </w:trPr>
        <w:tc>
          <w:tcPr>
            <w:tcW w:w="2410" w:type="dxa"/>
            <w:tcBorders>
              <w:top w:val="nil"/>
              <w:left w:val="nil"/>
              <w:bottom w:val="nil"/>
              <w:right w:val="nil"/>
            </w:tcBorders>
          </w:tcPr>
          <w:p w14:paraId="0D700842"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Good Governance</w:t>
            </w:r>
          </w:p>
        </w:tc>
        <w:tc>
          <w:tcPr>
            <w:tcW w:w="6946" w:type="dxa"/>
            <w:tcBorders>
              <w:top w:val="nil"/>
              <w:left w:val="nil"/>
              <w:bottom w:val="nil"/>
              <w:right w:val="nil"/>
            </w:tcBorders>
          </w:tcPr>
          <w:p w14:paraId="1DF993D6"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as defined in section 8(2) of the Act</w:t>
            </w:r>
          </w:p>
        </w:tc>
      </w:tr>
      <w:tr w:rsidR="0049519B" w:rsidRPr="00636869" w14:paraId="0EB1DCC5" w14:textId="77777777" w:rsidTr="00DE04F0">
        <w:trPr>
          <w:trHeight w:val="552"/>
        </w:trPr>
        <w:tc>
          <w:tcPr>
            <w:tcW w:w="2410" w:type="dxa"/>
            <w:tcBorders>
              <w:top w:val="nil"/>
              <w:left w:val="nil"/>
              <w:bottom w:val="nil"/>
              <w:right w:val="nil"/>
            </w:tcBorders>
          </w:tcPr>
          <w:p w14:paraId="182EC537"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Governance Rules</w:t>
            </w:r>
          </w:p>
        </w:tc>
        <w:tc>
          <w:tcPr>
            <w:tcW w:w="6946" w:type="dxa"/>
            <w:tcBorders>
              <w:top w:val="nil"/>
              <w:left w:val="nil"/>
              <w:bottom w:val="nil"/>
              <w:right w:val="nil"/>
            </w:tcBorders>
          </w:tcPr>
          <w:p w14:paraId="55509004" w14:textId="77777777" w:rsidR="0049519B" w:rsidRPr="00636869" w:rsidRDefault="0049519B" w:rsidP="00814D15">
            <w:pPr>
              <w:spacing w:before="80" w:after="120"/>
              <w:ind w:left="7" w:hanging="7"/>
              <w:jc w:val="both"/>
              <w:rPr>
                <w:rFonts w:ascii="Arial" w:hAnsi="Arial" w:cs="Arial"/>
              </w:rPr>
            </w:pPr>
            <w:r w:rsidRPr="00636869">
              <w:rPr>
                <w:rFonts w:ascii="Arial" w:hAnsi="Arial" w:cs="Arial"/>
              </w:rPr>
              <w:t>means the governance rules adopted by Council under section 60 of the Act, as amended from time to time</w:t>
            </w:r>
          </w:p>
        </w:tc>
      </w:tr>
      <w:tr w:rsidR="0049519B" w:rsidRPr="00636869" w14:paraId="5C642901" w14:textId="77777777" w:rsidTr="00DE04F0">
        <w:trPr>
          <w:trHeight w:val="552"/>
        </w:trPr>
        <w:tc>
          <w:tcPr>
            <w:tcW w:w="2410" w:type="dxa"/>
            <w:tcBorders>
              <w:top w:val="nil"/>
              <w:left w:val="nil"/>
              <w:bottom w:val="nil"/>
              <w:right w:val="nil"/>
            </w:tcBorders>
          </w:tcPr>
          <w:p w14:paraId="586F39F2"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Health Information</w:t>
            </w:r>
          </w:p>
        </w:tc>
        <w:tc>
          <w:tcPr>
            <w:tcW w:w="6946" w:type="dxa"/>
            <w:tcBorders>
              <w:top w:val="nil"/>
              <w:left w:val="nil"/>
              <w:bottom w:val="nil"/>
              <w:right w:val="nil"/>
            </w:tcBorders>
          </w:tcPr>
          <w:p w14:paraId="3E0EE496" w14:textId="77777777" w:rsidR="0049519B" w:rsidRPr="00636869" w:rsidRDefault="0049519B" w:rsidP="00814D15">
            <w:pPr>
              <w:spacing w:before="80" w:after="120"/>
              <w:ind w:left="7" w:hanging="7"/>
              <w:jc w:val="both"/>
              <w:rPr>
                <w:rFonts w:ascii="Arial" w:hAnsi="Arial" w:cs="Arial"/>
              </w:rPr>
            </w:pPr>
            <w:r w:rsidRPr="00636869">
              <w:rPr>
                <w:rFonts w:ascii="Arial" w:hAnsi="Arial" w:cs="Arial"/>
              </w:rPr>
              <w:t>means health information as defined in section 3(1) of the Health Records Act 2001</w:t>
            </w:r>
          </w:p>
        </w:tc>
      </w:tr>
      <w:tr w:rsidR="0049519B" w:rsidRPr="00636869" w14:paraId="3B623F16" w14:textId="77777777" w:rsidTr="00DE04F0">
        <w:trPr>
          <w:trHeight w:val="449"/>
        </w:trPr>
        <w:tc>
          <w:tcPr>
            <w:tcW w:w="2410" w:type="dxa"/>
            <w:tcBorders>
              <w:top w:val="nil"/>
              <w:left w:val="nil"/>
              <w:bottom w:val="nil"/>
              <w:right w:val="nil"/>
            </w:tcBorders>
          </w:tcPr>
          <w:p w14:paraId="0985F564"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Municipal District</w:t>
            </w:r>
          </w:p>
        </w:tc>
        <w:tc>
          <w:tcPr>
            <w:tcW w:w="6946" w:type="dxa"/>
            <w:tcBorders>
              <w:top w:val="nil"/>
              <w:left w:val="nil"/>
              <w:bottom w:val="nil"/>
              <w:right w:val="nil"/>
            </w:tcBorders>
          </w:tcPr>
          <w:p w14:paraId="7323B1A0"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means the municipal district of the City of Maroondah</w:t>
            </w:r>
          </w:p>
        </w:tc>
      </w:tr>
      <w:tr w:rsidR="0049519B" w:rsidRPr="00636869" w14:paraId="048A33D5" w14:textId="77777777" w:rsidTr="00DE04F0">
        <w:trPr>
          <w:trHeight w:val="552"/>
        </w:trPr>
        <w:tc>
          <w:tcPr>
            <w:tcW w:w="2410" w:type="dxa"/>
            <w:tcBorders>
              <w:top w:val="nil"/>
              <w:left w:val="nil"/>
              <w:bottom w:val="nil"/>
              <w:right w:val="nil"/>
            </w:tcBorders>
          </w:tcPr>
          <w:p w14:paraId="431B017D" w14:textId="77777777" w:rsidR="0049519B" w:rsidRPr="00636869" w:rsidRDefault="0049519B" w:rsidP="00814D15">
            <w:pPr>
              <w:spacing w:before="80" w:after="120"/>
              <w:ind w:left="145" w:hanging="145"/>
              <w:jc w:val="both"/>
              <w:rPr>
                <w:rFonts w:ascii="Arial" w:hAnsi="Arial" w:cs="Arial"/>
              </w:rPr>
            </w:pPr>
            <w:r w:rsidRPr="00636869">
              <w:rPr>
                <w:rFonts w:ascii="Arial" w:hAnsi="Arial" w:cs="Arial"/>
              </w:rPr>
              <w:t>Personal Information</w:t>
            </w:r>
          </w:p>
        </w:tc>
        <w:tc>
          <w:tcPr>
            <w:tcW w:w="6946" w:type="dxa"/>
            <w:tcBorders>
              <w:top w:val="nil"/>
              <w:left w:val="nil"/>
              <w:bottom w:val="nil"/>
              <w:right w:val="nil"/>
            </w:tcBorders>
          </w:tcPr>
          <w:p w14:paraId="7E14F1B9" w14:textId="77777777" w:rsidR="0049519B" w:rsidRPr="00636869" w:rsidRDefault="0049519B" w:rsidP="00814D15">
            <w:pPr>
              <w:spacing w:before="80" w:after="120"/>
              <w:ind w:left="7" w:hanging="7"/>
              <w:jc w:val="both"/>
              <w:rPr>
                <w:rFonts w:ascii="Arial" w:hAnsi="Arial" w:cs="Arial"/>
              </w:rPr>
            </w:pPr>
            <w:r w:rsidRPr="00636869">
              <w:rPr>
                <w:rFonts w:ascii="Arial" w:hAnsi="Arial" w:cs="Arial"/>
              </w:rPr>
              <w:t>means personal information as defined in section 3(1) of the Privacy and Data Protection Act 2014</w:t>
            </w:r>
          </w:p>
        </w:tc>
      </w:tr>
      <w:tr w:rsidR="0049519B" w:rsidRPr="00636869" w14:paraId="24C65B42" w14:textId="77777777" w:rsidTr="00DE04F0">
        <w:trPr>
          <w:trHeight w:val="1161"/>
        </w:trPr>
        <w:tc>
          <w:tcPr>
            <w:tcW w:w="2410" w:type="dxa"/>
            <w:tcBorders>
              <w:top w:val="nil"/>
              <w:left w:val="nil"/>
              <w:bottom w:val="nil"/>
              <w:right w:val="nil"/>
            </w:tcBorders>
          </w:tcPr>
          <w:p w14:paraId="44F31BF7" w14:textId="77777777" w:rsidR="0049519B" w:rsidRPr="00636869" w:rsidRDefault="0049519B" w:rsidP="00814D15">
            <w:pPr>
              <w:rPr>
                <w:rFonts w:ascii="Arial" w:eastAsia="Arial" w:hAnsi="Arial" w:cs="Arial"/>
              </w:rPr>
            </w:pPr>
            <w:r w:rsidRPr="00636869">
              <w:rPr>
                <w:rFonts w:ascii="Arial" w:eastAsia="Arial" w:hAnsi="Arial" w:cs="Arial"/>
              </w:rPr>
              <w:t>Policy</w:t>
            </w:r>
          </w:p>
        </w:tc>
        <w:tc>
          <w:tcPr>
            <w:tcW w:w="6946" w:type="dxa"/>
            <w:tcBorders>
              <w:top w:val="nil"/>
              <w:left w:val="nil"/>
              <w:bottom w:val="nil"/>
              <w:right w:val="nil"/>
            </w:tcBorders>
          </w:tcPr>
          <w:p w14:paraId="3D84A54D" w14:textId="77777777" w:rsidR="0049519B" w:rsidRPr="00636869" w:rsidRDefault="0049519B" w:rsidP="00814D15">
            <w:pPr>
              <w:pStyle w:val="Default"/>
              <w:jc w:val="both"/>
              <w:rPr>
                <w:rFonts w:eastAsia="Times New Roman" w:cstheme="minorHAnsi"/>
                <w:sz w:val="22"/>
                <w:szCs w:val="22"/>
                <w:lang w:val="en-GB"/>
              </w:rPr>
            </w:pPr>
            <w:r w:rsidRPr="00636869">
              <w:rPr>
                <w:sz w:val="22"/>
                <w:szCs w:val="22"/>
              </w:rPr>
              <w:t>means a formal statement of principle which regulates Council’s activities, defines roles and responsibilities within Council, and provides guidance to assist staff in carrying out Council functions in line with Council values and relevant legal obligations</w:t>
            </w:r>
          </w:p>
        </w:tc>
      </w:tr>
      <w:tr w:rsidR="0049519B" w:rsidRPr="00636869" w14:paraId="4362551A" w14:textId="77777777" w:rsidTr="00DE04F0">
        <w:trPr>
          <w:trHeight w:val="636"/>
        </w:trPr>
        <w:tc>
          <w:tcPr>
            <w:tcW w:w="2410" w:type="dxa"/>
            <w:tcBorders>
              <w:top w:val="nil"/>
              <w:left w:val="nil"/>
              <w:bottom w:val="nil"/>
              <w:right w:val="nil"/>
            </w:tcBorders>
          </w:tcPr>
          <w:p w14:paraId="68A7B61C" w14:textId="0BF89772" w:rsidR="0049519B" w:rsidRPr="00636869" w:rsidRDefault="0049519B" w:rsidP="00814D15">
            <w:pPr>
              <w:rPr>
                <w:rFonts w:ascii="Arial" w:eastAsia="Arial" w:hAnsi="Arial" w:cs="Arial"/>
              </w:rPr>
            </w:pPr>
            <w:r w:rsidRPr="00636869">
              <w:rPr>
                <w:rFonts w:ascii="Arial" w:eastAsia="Arial" w:hAnsi="Arial" w:cs="Arial"/>
              </w:rPr>
              <w:t>Pub</w:t>
            </w:r>
            <w:r w:rsidR="00626E6A">
              <w:rPr>
                <w:rFonts w:ascii="Arial" w:eastAsia="Arial" w:hAnsi="Arial" w:cs="Arial"/>
              </w:rPr>
              <w:t>l</w:t>
            </w:r>
            <w:r w:rsidRPr="00636869">
              <w:rPr>
                <w:rFonts w:ascii="Arial" w:eastAsia="Arial" w:hAnsi="Arial" w:cs="Arial"/>
              </w:rPr>
              <w:t>ic Transparency Principles</w:t>
            </w:r>
          </w:p>
        </w:tc>
        <w:tc>
          <w:tcPr>
            <w:tcW w:w="6946" w:type="dxa"/>
            <w:tcBorders>
              <w:top w:val="nil"/>
              <w:left w:val="nil"/>
              <w:bottom w:val="nil"/>
              <w:right w:val="nil"/>
            </w:tcBorders>
          </w:tcPr>
          <w:p w14:paraId="050246CA" w14:textId="77777777" w:rsidR="0049519B" w:rsidRPr="00636869" w:rsidRDefault="0049519B" w:rsidP="00814D15">
            <w:pPr>
              <w:rPr>
                <w:rFonts w:ascii="Arial" w:eastAsia="Arial" w:hAnsi="Arial" w:cs="Arial"/>
              </w:rPr>
            </w:pPr>
            <w:r w:rsidRPr="00636869">
              <w:rPr>
                <w:rFonts w:ascii="Arial" w:eastAsia="Arial" w:hAnsi="Arial" w:cs="Arial"/>
              </w:rPr>
              <w:t xml:space="preserve">means the public transparency principles set out in section 58 of the Act and reproduced </w:t>
            </w:r>
            <w:r w:rsidRPr="00E66476">
              <w:rPr>
                <w:rFonts w:ascii="Arial" w:eastAsia="Arial" w:hAnsi="Arial" w:cs="Arial"/>
              </w:rPr>
              <w:t xml:space="preserve">in Part </w:t>
            </w:r>
            <w:r w:rsidRPr="00E66476">
              <w:rPr>
                <w:rFonts w:eastAsia="Arial" w:cs="Arial"/>
              </w:rPr>
              <w:t>8</w:t>
            </w:r>
            <w:r w:rsidRPr="00E66476">
              <w:rPr>
                <w:rFonts w:ascii="Arial" w:eastAsia="Arial" w:hAnsi="Arial" w:cs="Arial"/>
              </w:rPr>
              <w:t xml:space="preserve"> of this</w:t>
            </w:r>
            <w:r w:rsidRPr="00636869">
              <w:rPr>
                <w:rFonts w:ascii="Arial" w:eastAsia="Arial" w:hAnsi="Arial" w:cs="Arial"/>
              </w:rPr>
              <w:t xml:space="preserve"> Policy</w:t>
            </w:r>
          </w:p>
        </w:tc>
      </w:tr>
      <w:tr w:rsidR="0049519B" w:rsidRPr="00636869" w14:paraId="1122DDD8" w14:textId="77777777" w:rsidTr="00DE04F0">
        <w:trPr>
          <w:trHeight w:val="512"/>
        </w:trPr>
        <w:tc>
          <w:tcPr>
            <w:tcW w:w="2410" w:type="dxa"/>
            <w:tcBorders>
              <w:top w:val="nil"/>
              <w:left w:val="nil"/>
              <w:bottom w:val="nil"/>
              <w:right w:val="nil"/>
            </w:tcBorders>
          </w:tcPr>
          <w:p w14:paraId="2E67963F" w14:textId="77777777" w:rsidR="0049519B" w:rsidRPr="00636869" w:rsidRDefault="0049519B" w:rsidP="00814D15">
            <w:pPr>
              <w:rPr>
                <w:rFonts w:ascii="Arial" w:hAnsi="Arial" w:cs="Arial"/>
              </w:rPr>
            </w:pPr>
            <w:r w:rsidRPr="00636869">
              <w:rPr>
                <w:rFonts w:ascii="Arial" w:eastAsia="Arial" w:hAnsi="Arial" w:cs="Arial"/>
              </w:rPr>
              <w:t>Requestor</w:t>
            </w:r>
          </w:p>
        </w:tc>
        <w:tc>
          <w:tcPr>
            <w:tcW w:w="6946" w:type="dxa"/>
            <w:tcBorders>
              <w:top w:val="nil"/>
              <w:left w:val="nil"/>
              <w:bottom w:val="nil"/>
              <w:right w:val="nil"/>
            </w:tcBorders>
          </w:tcPr>
          <w:p w14:paraId="56FBB385" w14:textId="77777777" w:rsidR="0049519B" w:rsidRPr="00636869" w:rsidRDefault="0049519B" w:rsidP="00814D15">
            <w:pPr>
              <w:rPr>
                <w:rFonts w:ascii="Arial" w:eastAsia="Arial" w:hAnsi="Arial" w:cs="Arial"/>
              </w:rPr>
            </w:pPr>
            <w:r w:rsidRPr="00636869">
              <w:rPr>
                <w:rFonts w:ascii="Arial" w:eastAsia="Arial" w:hAnsi="Arial" w:cs="Arial"/>
              </w:rPr>
              <w:t>means a person making a request to access Council Information under and in accordance with this Policy</w:t>
            </w:r>
          </w:p>
        </w:tc>
      </w:tr>
    </w:tbl>
    <w:p w14:paraId="01A569DC" w14:textId="77777777" w:rsidR="0049519B" w:rsidRPr="0049519B" w:rsidRDefault="0049519B" w:rsidP="0049519B">
      <w:pPr>
        <w:pStyle w:val="Heading1"/>
        <w:numPr>
          <w:ilvl w:val="0"/>
          <w:numId w:val="24"/>
        </w:numPr>
        <w:ind w:left="0" w:firstLine="0"/>
        <w:rPr>
          <w:rFonts w:ascii="Arial" w:hAnsi="Arial" w:cs="Arial"/>
          <w:bCs w:val="0"/>
        </w:rPr>
      </w:pPr>
      <w:bookmarkStart w:id="4" w:name="_Ref43650847"/>
      <w:bookmarkStart w:id="5" w:name="_Toc284256849"/>
      <w:bookmarkStart w:id="6" w:name="_Toc286919721"/>
      <w:bookmarkEnd w:id="0"/>
      <w:bookmarkEnd w:id="1"/>
      <w:r w:rsidRPr="0049519B">
        <w:rPr>
          <w:rFonts w:ascii="Arial" w:hAnsi="Arial" w:cs="Arial"/>
          <w:bCs w:val="0"/>
        </w:rPr>
        <w:lastRenderedPageBreak/>
        <w:t>Responsibility for this Policy</w:t>
      </w:r>
    </w:p>
    <w:p w14:paraId="41DACDDA" w14:textId="77777777" w:rsidR="0049519B" w:rsidRPr="00636869" w:rsidRDefault="0049519B" w:rsidP="0049519B">
      <w:pPr>
        <w:pStyle w:val="Numpara2"/>
        <w:numPr>
          <w:ilvl w:val="1"/>
          <w:numId w:val="24"/>
        </w:numPr>
        <w:spacing w:before="240" w:after="0"/>
        <w:ind w:left="1702"/>
        <w:rPr>
          <w:szCs w:val="22"/>
        </w:rPr>
      </w:pPr>
      <w:r w:rsidRPr="00636869">
        <w:rPr>
          <w:szCs w:val="22"/>
        </w:rPr>
        <w:t>The Chief Executive Officer is responsible for the application and operation of this Policy.</w:t>
      </w:r>
    </w:p>
    <w:p w14:paraId="0217EF21" w14:textId="77777777" w:rsidR="0049519B" w:rsidRPr="00636869" w:rsidRDefault="0049519B" w:rsidP="0049519B">
      <w:pPr>
        <w:pStyle w:val="Numpara2"/>
        <w:numPr>
          <w:ilvl w:val="1"/>
          <w:numId w:val="24"/>
        </w:numPr>
        <w:spacing w:before="240" w:after="0"/>
        <w:ind w:left="1702"/>
        <w:rPr>
          <w:szCs w:val="22"/>
        </w:rPr>
      </w:pPr>
      <w:bookmarkStart w:id="7" w:name="_Ref43807793"/>
      <w:r w:rsidRPr="00636869">
        <w:rPr>
          <w:szCs w:val="22"/>
        </w:rPr>
        <w:t>The Chief Executive Officer may, from time to time, authorise another Officer or Officers to fulfil any of the Chief Executive Officer’s functions and duties under this Policy.</w:t>
      </w:r>
      <w:bookmarkEnd w:id="7"/>
    </w:p>
    <w:p w14:paraId="6B3D7624" w14:textId="44390CC5" w:rsidR="0049519B" w:rsidRPr="00636869" w:rsidRDefault="0049519B" w:rsidP="0049519B">
      <w:pPr>
        <w:pStyle w:val="Numpara2"/>
        <w:numPr>
          <w:ilvl w:val="1"/>
          <w:numId w:val="24"/>
        </w:numPr>
        <w:spacing w:before="240" w:after="0"/>
        <w:ind w:left="1702"/>
        <w:rPr>
          <w:szCs w:val="22"/>
        </w:rPr>
      </w:pPr>
      <w:r w:rsidRPr="00636869">
        <w:rPr>
          <w:szCs w:val="22"/>
        </w:rPr>
        <w:t>Where another Officer is</w:t>
      </w:r>
      <w:r w:rsidR="00432FFE">
        <w:rPr>
          <w:szCs w:val="22"/>
        </w:rPr>
        <w:t>,</w:t>
      </w:r>
      <w:r w:rsidRPr="00636869">
        <w:rPr>
          <w:szCs w:val="22"/>
        </w:rPr>
        <w:t xml:space="preserve"> or other Officers are</w:t>
      </w:r>
      <w:r w:rsidR="00432FFE">
        <w:rPr>
          <w:szCs w:val="22"/>
        </w:rPr>
        <w:t>,</w:t>
      </w:r>
      <w:r w:rsidRPr="00636869">
        <w:rPr>
          <w:szCs w:val="22"/>
        </w:rPr>
        <w:t xml:space="preserve"> </w:t>
      </w:r>
      <w:r w:rsidRPr="00DC509D">
        <w:rPr>
          <w:szCs w:val="22"/>
        </w:rPr>
        <w:t xml:space="preserve">authorised under clause </w:t>
      </w:r>
      <w:r w:rsidRPr="00DC509D">
        <w:t>7.2</w:t>
      </w:r>
      <w:r w:rsidRPr="00DC509D">
        <w:rPr>
          <w:szCs w:val="22"/>
        </w:rPr>
        <w:t>, any</w:t>
      </w:r>
      <w:r w:rsidRPr="00636869">
        <w:rPr>
          <w:szCs w:val="22"/>
        </w:rPr>
        <w:t xml:space="preserve"> reference in this Policy to the Chief Executive Officer is to be read as a reference to that Officer or those Officers.</w:t>
      </w:r>
    </w:p>
    <w:p w14:paraId="2FEA22EA" w14:textId="77777777" w:rsidR="0049519B" w:rsidRPr="0049519B" w:rsidRDefault="0049519B" w:rsidP="0049519B">
      <w:pPr>
        <w:pStyle w:val="Heading1"/>
        <w:numPr>
          <w:ilvl w:val="0"/>
          <w:numId w:val="24"/>
        </w:numPr>
        <w:ind w:left="0" w:firstLine="0"/>
        <w:rPr>
          <w:rFonts w:ascii="Arial" w:hAnsi="Arial" w:cs="Arial"/>
          <w:bCs w:val="0"/>
        </w:rPr>
      </w:pPr>
      <w:r w:rsidRPr="0049519B">
        <w:rPr>
          <w:rFonts w:ascii="Arial" w:hAnsi="Arial" w:cs="Arial"/>
          <w:bCs w:val="0"/>
        </w:rPr>
        <w:t>Public Transparency Principles</w:t>
      </w:r>
      <w:bookmarkEnd w:id="4"/>
    </w:p>
    <w:p w14:paraId="444A41B3" w14:textId="77777777" w:rsidR="0049519B" w:rsidRPr="00636869" w:rsidRDefault="0049519B" w:rsidP="0049519B">
      <w:pPr>
        <w:pStyle w:val="Numpara2"/>
        <w:numPr>
          <w:ilvl w:val="1"/>
          <w:numId w:val="24"/>
        </w:numPr>
        <w:spacing w:before="240" w:after="0"/>
        <w:ind w:left="1702"/>
        <w:rPr>
          <w:szCs w:val="22"/>
        </w:rPr>
      </w:pPr>
      <w:r w:rsidRPr="00636869">
        <w:rPr>
          <w:szCs w:val="22"/>
        </w:rPr>
        <w:t>The Public Transparency Principles are set out in section 58 of the Act as follows:</w:t>
      </w:r>
    </w:p>
    <w:p w14:paraId="6FC74FEF" w14:textId="77777777" w:rsidR="0049519B" w:rsidRPr="00636869" w:rsidRDefault="0049519B" w:rsidP="0049519B">
      <w:pPr>
        <w:pStyle w:val="Numpara3"/>
        <w:numPr>
          <w:ilvl w:val="2"/>
          <w:numId w:val="24"/>
        </w:numPr>
        <w:spacing w:before="240" w:after="0"/>
        <w:ind w:left="2552"/>
        <w:rPr>
          <w:szCs w:val="22"/>
        </w:rPr>
      </w:pPr>
      <w:r w:rsidRPr="00636869">
        <w:rPr>
          <w:szCs w:val="22"/>
        </w:rPr>
        <w:t>Council decision-making processes must be transparent, except when Council is dealing with information that is confidential by virtue of the Act or any other Act.</w:t>
      </w:r>
    </w:p>
    <w:p w14:paraId="4C5270D8" w14:textId="77777777" w:rsidR="0049519B" w:rsidRPr="00636869" w:rsidRDefault="0049519B" w:rsidP="0049519B">
      <w:pPr>
        <w:pStyle w:val="Numpara3"/>
        <w:numPr>
          <w:ilvl w:val="2"/>
          <w:numId w:val="24"/>
        </w:numPr>
        <w:spacing w:before="240" w:after="0"/>
        <w:ind w:left="2552"/>
        <w:rPr>
          <w:szCs w:val="22"/>
        </w:rPr>
      </w:pPr>
      <w:r w:rsidRPr="00636869">
        <w:rPr>
          <w:szCs w:val="22"/>
        </w:rPr>
        <w:t>Council Information must be publicly available, unless:</w:t>
      </w:r>
    </w:p>
    <w:p w14:paraId="11BFF366" w14:textId="77777777" w:rsidR="0049519B" w:rsidRPr="00636869" w:rsidRDefault="0049519B" w:rsidP="0049519B">
      <w:pPr>
        <w:pStyle w:val="Numpara4"/>
        <w:numPr>
          <w:ilvl w:val="3"/>
          <w:numId w:val="24"/>
        </w:numPr>
        <w:spacing w:before="240" w:after="0"/>
        <w:ind w:left="3119"/>
        <w:rPr>
          <w:szCs w:val="22"/>
        </w:rPr>
      </w:pPr>
      <w:r w:rsidRPr="00636869">
        <w:rPr>
          <w:szCs w:val="22"/>
        </w:rPr>
        <w:t xml:space="preserve">the information is confidential by virtue of the Act or any other Act; or </w:t>
      </w:r>
    </w:p>
    <w:p w14:paraId="0BE95D3C" w14:textId="77777777" w:rsidR="0049519B" w:rsidRPr="00636869" w:rsidRDefault="0049519B" w:rsidP="0049519B">
      <w:pPr>
        <w:pStyle w:val="Numpara4"/>
        <w:numPr>
          <w:ilvl w:val="3"/>
          <w:numId w:val="24"/>
        </w:numPr>
        <w:spacing w:before="240" w:after="0"/>
        <w:ind w:left="3119"/>
        <w:rPr>
          <w:szCs w:val="22"/>
        </w:rPr>
      </w:pPr>
      <w:r w:rsidRPr="00636869">
        <w:rPr>
          <w:szCs w:val="22"/>
        </w:rPr>
        <w:t xml:space="preserve">public availability of the information would be contrary to the public interest. </w:t>
      </w:r>
    </w:p>
    <w:p w14:paraId="12AA7DB9" w14:textId="77777777" w:rsidR="0049519B" w:rsidRPr="00636869" w:rsidRDefault="0049519B" w:rsidP="0049519B">
      <w:pPr>
        <w:pStyle w:val="Numpara3"/>
        <w:numPr>
          <w:ilvl w:val="2"/>
          <w:numId w:val="24"/>
        </w:numPr>
        <w:spacing w:before="240" w:after="0"/>
        <w:ind w:left="2552"/>
        <w:rPr>
          <w:szCs w:val="22"/>
        </w:rPr>
      </w:pPr>
      <w:r w:rsidRPr="00636869">
        <w:rPr>
          <w:szCs w:val="22"/>
        </w:rPr>
        <w:t>Council Information must be understandable and accessible to members of the Municipal District.</w:t>
      </w:r>
    </w:p>
    <w:p w14:paraId="31A5DB27" w14:textId="77777777" w:rsidR="0049519B" w:rsidRPr="00636869" w:rsidRDefault="0049519B" w:rsidP="0049519B">
      <w:pPr>
        <w:pStyle w:val="Numpara3"/>
        <w:numPr>
          <w:ilvl w:val="2"/>
          <w:numId w:val="24"/>
        </w:numPr>
        <w:spacing w:before="240" w:after="0"/>
        <w:ind w:left="2552"/>
        <w:rPr>
          <w:szCs w:val="22"/>
        </w:rPr>
      </w:pPr>
      <w:r w:rsidRPr="00636869">
        <w:rPr>
          <w:szCs w:val="22"/>
        </w:rPr>
        <w:t>Public awareness of the availability of Council Information must be facilitated.</w:t>
      </w:r>
    </w:p>
    <w:p w14:paraId="42D542CE" w14:textId="77777777" w:rsidR="0049519B" w:rsidRDefault="0049519B" w:rsidP="0049519B">
      <w:pPr>
        <w:pStyle w:val="Numpara2"/>
        <w:numPr>
          <w:ilvl w:val="1"/>
          <w:numId w:val="24"/>
        </w:numPr>
        <w:spacing w:before="240" w:after="0"/>
        <w:ind w:left="1702"/>
      </w:pPr>
      <w:r w:rsidRPr="00636869">
        <w:rPr>
          <w:szCs w:val="22"/>
        </w:rPr>
        <w:t>Council will give effect to and implement the Public Transparency Principles in accordance with this Policy</w:t>
      </w:r>
      <w:r>
        <w:t>.</w:t>
      </w:r>
    </w:p>
    <w:p w14:paraId="0A70B84C" w14:textId="09481D20" w:rsidR="0049519B" w:rsidRPr="0049519B" w:rsidRDefault="0049519B" w:rsidP="0049519B">
      <w:pPr>
        <w:pStyle w:val="Heading1"/>
        <w:numPr>
          <w:ilvl w:val="0"/>
          <w:numId w:val="24"/>
        </w:numPr>
        <w:ind w:left="0" w:firstLine="0"/>
        <w:rPr>
          <w:rFonts w:ascii="Arial" w:hAnsi="Arial" w:cs="Arial"/>
          <w:bCs w:val="0"/>
        </w:rPr>
      </w:pPr>
      <w:r w:rsidRPr="0049519B">
        <w:rPr>
          <w:rFonts w:ascii="Arial" w:hAnsi="Arial" w:cs="Arial"/>
          <w:bCs w:val="0"/>
        </w:rPr>
        <w:t xml:space="preserve">Council </w:t>
      </w:r>
      <w:r w:rsidR="00432FFE">
        <w:rPr>
          <w:rFonts w:ascii="Arial" w:hAnsi="Arial" w:cs="Arial"/>
          <w:bCs w:val="0"/>
        </w:rPr>
        <w:t>d</w:t>
      </w:r>
      <w:r w:rsidRPr="0049519B">
        <w:rPr>
          <w:rFonts w:ascii="Arial" w:hAnsi="Arial" w:cs="Arial"/>
          <w:bCs w:val="0"/>
        </w:rPr>
        <w:t>ecision-</w:t>
      </w:r>
      <w:r w:rsidR="00432FFE">
        <w:rPr>
          <w:rFonts w:ascii="Arial" w:hAnsi="Arial" w:cs="Arial"/>
          <w:bCs w:val="0"/>
        </w:rPr>
        <w:t>m</w:t>
      </w:r>
      <w:r w:rsidRPr="0049519B">
        <w:rPr>
          <w:rFonts w:ascii="Arial" w:hAnsi="Arial" w:cs="Arial"/>
          <w:bCs w:val="0"/>
        </w:rPr>
        <w:t xml:space="preserve">aking </w:t>
      </w:r>
      <w:r w:rsidR="00432FFE">
        <w:rPr>
          <w:rFonts w:ascii="Arial" w:hAnsi="Arial" w:cs="Arial"/>
          <w:bCs w:val="0"/>
        </w:rPr>
        <w:t>p</w:t>
      </w:r>
      <w:r w:rsidRPr="0049519B">
        <w:rPr>
          <w:rFonts w:ascii="Arial" w:hAnsi="Arial" w:cs="Arial"/>
          <w:bCs w:val="0"/>
        </w:rPr>
        <w:t>rocesses</w:t>
      </w:r>
    </w:p>
    <w:p w14:paraId="215AFED2" w14:textId="6C1C589F" w:rsidR="0049519B" w:rsidRPr="00636869" w:rsidRDefault="0049519B" w:rsidP="0049519B">
      <w:pPr>
        <w:pStyle w:val="Numpara2"/>
        <w:numPr>
          <w:ilvl w:val="1"/>
          <w:numId w:val="24"/>
        </w:numPr>
        <w:spacing w:before="240" w:after="0"/>
        <w:ind w:left="1702"/>
        <w:jc w:val="left"/>
        <w:rPr>
          <w:szCs w:val="22"/>
        </w:rPr>
      </w:pPr>
      <w:bookmarkStart w:id="8" w:name="_Ref43651453"/>
      <w:r w:rsidRPr="00636869">
        <w:rPr>
          <w:szCs w:val="22"/>
        </w:rPr>
        <w:t xml:space="preserve">Council decision-making processes </w:t>
      </w:r>
      <w:r w:rsidR="00432FFE">
        <w:rPr>
          <w:szCs w:val="22"/>
        </w:rPr>
        <w:t xml:space="preserve">will be </w:t>
      </w:r>
      <w:r w:rsidRPr="00636869">
        <w:rPr>
          <w:szCs w:val="22"/>
        </w:rPr>
        <w:t>transparent and open to the Community so that the Community is provided with an opportunity for meaningful engagement with Council and its decision-making processes.</w:t>
      </w:r>
      <w:bookmarkEnd w:id="8"/>
    </w:p>
    <w:p w14:paraId="3AEE9582" w14:textId="77777777" w:rsidR="0049519B" w:rsidRPr="00636869" w:rsidRDefault="0049519B" w:rsidP="0049519B">
      <w:pPr>
        <w:pStyle w:val="Numpara2"/>
        <w:numPr>
          <w:ilvl w:val="1"/>
          <w:numId w:val="24"/>
        </w:numPr>
        <w:spacing w:before="240" w:after="0"/>
        <w:ind w:left="1702"/>
        <w:jc w:val="left"/>
        <w:rPr>
          <w:szCs w:val="22"/>
        </w:rPr>
      </w:pPr>
      <w:r w:rsidRPr="00636869">
        <w:rPr>
          <w:szCs w:val="22"/>
        </w:rPr>
        <w:t>Without limiting the generality of clause</w:t>
      </w:r>
      <w:r>
        <w:t xml:space="preserve"> 9.1</w:t>
      </w:r>
      <w:r w:rsidRPr="00636869">
        <w:rPr>
          <w:szCs w:val="22"/>
        </w:rPr>
        <w:t>, Council’s decision-making processes will:</w:t>
      </w:r>
    </w:p>
    <w:p w14:paraId="6DEA602F" w14:textId="77777777" w:rsidR="0049519B" w:rsidRPr="00636869" w:rsidRDefault="0049519B" w:rsidP="0049519B">
      <w:pPr>
        <w:pStyle w:val="Numpara3"/>
        <w:numPr>
          <w:ilvl w:val="2"/>
          <w:numId w:val="24"/>
        </w:numPr>
        <w:spacing w:before="240" w:after="0"/>
        <w:ind w:left="2552"/>
        <w:jc w:val="left"/>
        <w:rPr>
          <w:szCs w:val="22"/>
        </w:rPr>
      </w:pPr>
      <w:r w:rsidRPr="00636869">
        <w:rPr>
          <w:szCs w:val="22"/>
        </w:rPr>
        <w:t>be conducted in accordance with the Act and the Governance Rules;</w:t>
      </w:r>
    </w:p>
    <w:p w14:paraId="5378E19C" w14:textId="77777777" w:rsidR="0049519B" w:rsidRPr="00636869" w:rsidRDefault="0049519B" w:rsidP="0049519B">
      <w:pPr>
        <w:pStyle w:val="Numpara3"/>
        <w:numPr>
          <w:ilvl w:val="2"/>
          <w:numId w:val="24"/>
        </w:numPr>
        <w:spacing w:before="240" w:after="0"/>
        <w:ind w:left="2552"/>
        <w:jc w:val="left"/>
        <w:rPr>
          <w:szCs w:val="22"/>
        </w:rPr>
      </w:pPr>
      <w:r w:rsidRPr="00636869">
        <w:rPr>
          <w:szCs w:val="22"/>
        </w:rPr>
        <w:t>unless considering Confidential Information, be conducted in a forum that is open to, and accessible by, the Community; and</w:t>
      </w:r>
    </w:p>
    <w:p w14:paraId="5F74054C" w14:textId="77777777" w:rsidR="0049519B" w:rsidRPr="00636869" w:rsidRDefault="0049519B" w:rsidP="0049519B">
      <w:pPr>
        <w:pStyle w:val="Numpara3"/>
        <w:numPr>
          <w:ilvl w:val="2"/>
          <w:numId w:val="24"/>
        </w:numPr>
        <w:spacing w:before="240" w:after="0"/>
        <w:ind w:left="2552"/>
        <w:jc w:val="left"/>
        <w:rPr>
          <w:szCs w:val="22"/>
        </w:rPr>
      </w:pPr>
      <w:r w:rsidRPr="00636869">
        <w:rPr>
          <w:szCs w:val="22"/>
        </w:rPr>
        <w:t>be informed by the:</w:t>
      </w:r>
    </w:p>
    <w:p w14:paraId="00FC1678" w14:textId="77777777" w:rsidR="0049519B" w:rsidRPr="00636869" w:rsidRDefault="0049519B" w:rsidP="0049519B">
      <w:pPr>
        <w:pStyle w:val="Numpara4"/>
        <w:numPr>
          <w:ilvl w:val="3"/>
          <w:numId w:val="24"/>
        </w:numPr>
        <w:spacing w:before="240" w:after="0"/>
        <w:ind w:left="3119"/>
        <w:jc w:val="left"/>
        <w:rPr>
          <w:szCs w:val="22"/>
        </w:rPr>
      </w:pPr>
      <w:r w:rsidRPr="00636869">
        <w:rPr>
          <w:szCs w:val="22"/>
        </w:rPr>
        <w:t>views of those members of the Community whose rights and interests will be directly affected by the decision; and</w:t>
      </w:r>
    </w:p>
    <w:p w14:paraId="61F6B59C" w14:textId="5D89E3CD" w:rsidR="0049519B" w:rsidRPr="00636869" w:rsidRDefault="0049519B" w:rsidP="0049519B">
      <w:pPr>
        <w:pStyle w:val="Numpara4"/>
        <w:numPr>
          <w:ilvl w:val="3"/>
          <w:numId w:val="24"/>
        </w:numPr>
        <w:spacing w:before="240" w:after="0"/>
        <w:ind w:left="3119"/>
        <w:jc w:val="left"/>
        <w:rPr>
          <w:szCs w:val="22"/>
        </w:rPr>
      </w:pPr>
      <w:r w:rsidRPr="00636869">
        <w:rPr>
          <w:szCs w:val="22"/>
        </w:rPr>
        <w:t>responses, if any, to any process of community engagement conducted by Council in respect of the decision</w:t>
      </w:r>
      <w:r w:rsidR="00432FFE">
        <w:rPr>
          <w:szCs w:val="22"/>
        </w:rPr>
        <w:t>.</w:t>
      </w:r>
    </w:p>
    <w:p w14:paraId="50A20E78" w14:textId="7EDA5B01" w:rsidR="0049519B" w:rsidRPr="00636869" w:rsidRDefault="0049519B" w:rsidP="0049519B">
      <w:pPr>
        <w:pStyle w:val="Numpara2"/>
        <w:numPr>
          <w:ilvl w:val="1"/>
          <w:numId w:val="24"/>
        </w:numPr>
        <w:spacing w:before="240" w:after="0"/>
        <w:ind w:left="1702"/>
        <w:jc w:val="left"/>
        <w:rPr>
          <w:szCs w:val="22"/>
        </w:rPr>
      </w:pPr>
      <w:r w:rsidRPr="00636869">
        <w:rPr>
          <w:szCs w:val="22"/>
        </w:rPr>
        <w:t xml:space="preserve">Further details </w:t>
      </w:r>
      <w:r w:rsidR="00432FFE">
        <w:rPr>
          <w:szCs w:val="22"/>
        </w:rPr>
        <w:t xml:space="preserve">regarding </w:t>
      </w:r>
      <w:r w:rsidRPr="00636869">
        <w:rPr>
          <w:szCs w:val="22"/>
        </w:rPr>
        <w:t xml:space="preserve">Council’s decision-making process can be found in </w:t>
      </w:r>
      <w:r w:rsidRPr="00724711">
        <w:t>Part</w:t>
      </w:r>
      <w:r w:rsidRPr="00636869">
        <w:rPr>
          <w:szCs w:val="22"/>
        </w:rPr>
        <w:t xml:space="preserve"> 1 of the Governance Rules.</w:t>
      </w:r>
    </w:p>
    <w:p w14:paraId="7411ED01" w14:textId="15C09257" w:rsidR="0049519B" w:rsidRPr="0049519B" w:rsidRDefault="0049519B" w:rsidP="0049519B">
      <w:pPr>
        <w:pStyle w:val="Heading1"/>
        <w:numPr>
          <w:ilvl w:val="0"/>
          <w:numId w:val="24"/>
        </w:numPr>
        <w:ind w:left="0" w:firstLine="0"/>
        <w:rPr>
          <w:rFonts w:ascii="Arial" w:hAnsi="Arial" w:cs="Arial"/>
          <w:bCs w:val="0"/>
        </w:rPr>
      </w:pPr>
      <w:bookmarkStart w:id="9" w:name="_Ref43806829"/>
      <w:r w:rsidRPr="0049519B">
        <w:rPr>
          <w:rFonts w:ascii="Arial" w:hAnsi="Arial" w:cs="Arial"/>
          <w:bCs w:val="0"/>
        </w:rPr>
        <w:lastRenderedPageBreak/>
        <w:t xml:space="preserve">Availability of Council </w:t>
      </w:r>
      <w:r w:rsidR="00432FFE">
        <w:rPr>
          <w:rFonts w:ascii="Arial" w:hAnsi="Arial" w:cs="Arial"/>
          <w:bCs w:val="0"/>
        </w:rPr>
        <w:t>i</w:t>
      </w:r>
      <w:r w:rsidRPr="0049519B">
        <w:rPr>
          <w:rFonts w:ascii="Arial" w:hAnsi="Arial" w:cs="Arial"/>
          <w:bCs w:val="0"/>
        </w:rPr>
        <w:t>nformation</w:t>
      </w:r>
      <w:bookmarkEnd w:id="9"/>
    </w:p>
    <w:p w14:paraId="6EBE3047" w14:textId="77777777" w:rsidR="0049519B" w:rsidRPr="00636869" w:rsidRDefault="0049519B" w:rsidP="0090012A">
      <w:pPr>
        <w:pStyle w:val="Numpara2"/>
        <w:numPr>
          <w:ilvl w:val="1"/>
          <w:numId w:val="24"/>
        </w:numPr>
        <w:spacing w:before="240" w:after="0"/>
        <w:ind w:left="1702"/>
        <w:rPr>
          <w:szCs w:val="22"/>
        </w:rPr>
      </w:pPr>
      <w:r w:rsidRPr="00636869">
        <w:rPr>
          <w:szCs w:val="22"/>
        </w:rPr>
        <w:t>All Council Information will be made available to the public, unless the:</w:t>
      </w:r>
    </w:p>
    <w:p w14:paraId="114F09CF" w14:textId="74E7119D" w:rsidR="0049519B" w:rsidRPr="00636869" w:rsidRDefault="0049519B" w:rsidP="0090012A">
      <w:pPr>
        <w:pStyle w:val="Numpara3"/>
        <w:numPr>
          <w:ilvl w:val="2"/>
          <w:numId w:val="24"/>
        </w:numPr>
        <w:spacing w:before="240" w:after="0"/>
        <w:ind w:left="2552"/>
        <w:rPr>
          <w:szCs w:val="22"/>
        </w:rPr>
      </w:pPr>
      <w:r w:rsidRPr="00636869">
        <w:rPr>
          <w:szCs w:val="22"/>
        </w:rPr>
        <w:t xml:space="preserve">Council </w:t>
      </w:r>
      <w:r w:rsidR="00432FFE">
        <w:rPr>
          <w:szCs w:val="22"/>
        </w:rPr>
        <w:t>i</w:t>
      </w:r>
      <w:r w:rsidRPr="00636869">
        <w:rPr>
          <w:szCs w:val="22"/>
        </w:rPr>
        <w:t>nformation is Confidential Information; or</w:t>
      </w:r>
    </w:p>
    <w:p w14:paraId="203800F9" w14:textId="77777777" w:rsidR="0049519B" w:rsidRPr="00636869" w:rsidRDefault="0049519B" w:rsidP="0090012A">
      <w:pPr>
        <w:pStyle w:val="Numpara3"/>
        <w:numPr>
          <w:ilvl w:val="2"/>
          <w:numId w:val="24"/>
        </w:numPr>
        <w:spacing w:before="240" w:after="0"/>
        <w:ind w:left="2552"/>
        <w:rPr>
          <w:szCs w:val="22"/>
        </w:rPr>
      </w:pPr>
      <w:r w:rsidRPr="00636869">
        <w:rPr>
          <w:szCs w:val="22"/>
        </w:rPr>
        <w:t>release of the Council Information is assessed by the Chief Executive Officer as being contrary to the public interest.</w:t>
      </w:r>
    </w:p>
    <w:p w14:paraId="1F8A21D5" w14:textId="1F5011AE" w:rsidR="0049519B" w:rsidRPr="00432FFE" w:rsidRDefault="0049519B" w:rsidP="0090012A">
      <w:pPr>
        <w:pStyle w:val="Numpara2"/>
        <w:numPr>
          <w:ilvl w:val="1"/>
          <w:numId w:val="24"/>
        </w:numPr>
        <w:spacing w:before="240" w:after="0"/>
        <w:ind w:left="1702"/>
        <w:rPr>
          <w:szCs w:val="22"/>
        </w:rPr>
      </w:pPr>
      <w:r w:rsidRPr="00432FFE">
        <w:rPr>
          <w:szCs w:val="22"/>
        </w:rPr>
        <w:t xml:space="preserve">A list of the categories of Council Information which will generally, subject to this Policy, be made available either on the Council </w:t>
      </w:r>
      <w:r w:rsidR="00432FFE" w:rsidRPr="00432FFE">
        <w:rPr>
          <w:szCs w:val="22"/>
        </w:rPr>
        <w:t>w</w:t>
      </w:r>
      <w:r w:rsidRPr="00432FFE">
        <w:rPr>
          <w:szCs w:val="22"/>
        </w:rPr>
        <w:t xml:space="preserve">ebsite, at the Council Offices or on request is set out at </w:t>
      </w:r>
      <w:r w:rsidRPr="00432FFE">
        <w:rPr>
          <w:szCs w:val="22"/>
        </w:rPr>
        <w:fldChar w:fldCharType="begin"/>
      </w:r>
      <w:r w:rsidRPr="00432FFE">
        <w:rPr>
          <w:szCs w:val="22"/>
        </w:rPr>
        <w:instrText xml:space="preserve"> REF _Ref43810607 \r \h </w:instrText>
      </w:r>
      <w:r w:rsidRPr="00432FFE">
        <w:instrText xml:space="preserve"> \* MERGEFORMAT </w:instrText>
      </w:r>
      <w:r w:rsidRPr="00432FFE">
        <w:rPr>
          <w:szCs w:val="22"/>
        </w:rPr>
      </w:r>
      <w:r w:rsidRPr="00432FFE">
        <w:rPr>
          <w:szCs w:val="22"/>
        </w:rPr>
        <w:fldChar w:fldCharType="separate"/>
      </w:r>
      <w:r w:rsidR="00C368AC">
        <w:rPr>
          <w:szCs w:val="22"/>
        </w:rPr>
        <w:t>Appendix 1</w:t>
      </w:r>
      <w:r w:rsidRPr="00432FFE">
        <w:rPr>
          <w:szCs w:val="22"/>
        </w:rPr>
        <w:fldChar w:fldCharType="end"/>
      </w:r>
      <w:r w:rsidRPr="00432FFE">
        <w:rPr>
          <w:szCs w:val="22"/>
        </w:rPr>
        <w:t xml:space="preserve"> to this Policy.</w:t>
      </w:r>
    </w:p>
    <w:p w14:paraId="1140A5E6" w14:textId="77777777" w:rsidR="0049519B" w:rsidRPr="0049519B" w:rsidRDefault="0049519B" w:rsidP="0049519B">
      <w:pPr>
        <w:pStyle w:val="Heading1"/>
        <w:numPr>
          <w:ilvl w:val="0"/>
          <w:numId w:val="24"/>
        </w:numPr>
        <w:ind w:left="0" w:firstLine="0"/>
        <w:rPr>
          <w:rFonts w:ascii="Arial" w:hAnsi="Arial" w:cs="Arial"/>
          <w:bCs w:val="0"/>
        </w:rPr>
      </w:pPr>
      <w:r w:rsidRPr="0049519B">
        <w:rPr>
          <w:rFonts w:ascii="Arial" w:hAnsi="Arial" w:cs="Arial"/>
          <w:bCs w:val="0"/>
        </w:rPr>
        <w:t>Publications</w:t>
      </w:r>
    </w:p>
    <w:p w14:paraId="782920E6" w14:textId="77777777" w:rsidR="0049519B" w:rsidRPr="0049519B" w:rsidRDefault="0049519B" w:rsidP="00626E6A">
      <w:pPr>
        <w:spacing w:before="240"/>
        <w:ind w:left="709"/>
        <w:jc w:val="both"/>
        <w:rPr>
          <w:rFonts w:ascii="Arial" w:hAnsi="Arial" w:cs="Arial"/>
        </w:rPr>
      </w:pPr>
      <w:r w:rsidRPr="0049519B">
        <w:rPr>
          <w:rFonts w:ascii="Arial" w:hAnsi="Arial" w:cs="Arial"/>
        </w:rPr>
        <w:t>Council publishes a range of newsletters, reports and handbooks for residents, businesses and visitors to the Municipal District.  These publications are available on the Council Website, at the Council Offices or on request to Council.</w:t>
      </w:r>
    </w:p>
    <w:p w14:paraId="5CE0082C" w14:textId="7CD43A4E" w:rsidR="0049519B" w:rsidRPr="0049519B" w:rsidRDefault="0049519B" w:rsidP="0049519B">
      <w:pPr>
        <w:pStyle w:val="Heading1"/>
        <w:numPr>
          <w:ilvl w:val="0"/>
          <w:numId w:val="24"/>
        </w:numPr>
        <w:ind w:left="0" w:firstLine="0"/>
        <w:rPr>
          <w:rFonts w:ascii="Arial" w:hAnsi="Arial" w:cs="Arial"/>
          <w:bCs w:val="0"/>
        </w:rPr>
      </w:pPr>
      <w:r w:rsidRPr="0049519B">
        <w:rPr>
          <w:rFonts w:ascii="Arial" w:hAnsi="Arial" w:cs="Arial"/>
          <w:bCs w:val="0"/>
        </w:rPr>
        <w:t xml:space="preserve">Accessibility of Council </w:t>
      </w:r>
      <w:r w:rsidR="00432FFE">
        <w:rPr>
          <w:rFonts w:ascii="Arial" w:hAnsi="Arial" w:cs="Arial"/>
          <w:bCs w:val="0"/>
        </w:rPr>
        <w:t>i</w:t>
      </w:r>
      <w:r w:rsidRPr="0049519B">
        <w:rPr>
          <w:rFonts w:ascii="Arial" w:hAnsi="Arial" w:cs="Arial"/>
          <w:bCs w:val="0"/>
        </w:rPr>
        <w:t xml:space="preserve">nformation </w:t>
      </w:r>
    </w:p>
    <w:p w14:paraId="19A65A20" w14:textId="26E9EDF5" w:rsidR="0049519B" w:rsidRPr="0049519B" w:rsidRDefault="0049519B" w:rsidP="0090012A">
      <w:pPr>
        <w:pStyle w:val="Numpara2"/>
        <w:numPr>
          <w:ilvl w:val="1"/>
          <w:numId w:val="24"/>
        </w:numPr>
        <w:spacing w:before="240" w:after="0"/>
        <w:ind w:left="1702"/>
        <w:rPr>
          <w:rFonts w:cs="Arial"/>
          <w:szCs w:val="22"/>
        </w:rPr>
      </w:pPr>
      <w:r w:rsidRPr="0049519B">
        <w:rPr>
          <w:rFonts w:cs="Arial"/>
          <w:szCs w:val="22"/>
        </w:rPr>
        <w:t xml:space="preserve">Council </w:t>
      </w:r>
      <w:r w:rsidR="00432FFE">
        <w:rPr>
          <w:rFonts w:cs="Arial"/>
          <w:szCs w:val="22"/>
        </w:rPr>
        <w:t>i</w:t>
      </w:r>
      <w:r w:rsidRPr="0049519B">
        <w:rPr>
          <w:rFonts w:cs="Arial"/>
          <w:szCs w:val="22"/>
        </w:rPr>
        <w:t xml:space="preserve">nformation will be made available on the Council </w:t>
      </w:r>
      <w:r w:rsidR="00432FFE">
        <w:rPr>
          <w:rFonts w:cs="Arial"/>
          <w:szCs w:val="22"/>
        </w:rPr>
        <w:t>w</w:t>
      </w:r>
      <w:r w:rsidRPr="0049519B">
        <w:rPr>
          <w:rFonts w:cs="Arial"/>
          <w:szCs w:val="22"/>
        </w:rPr>
        <w:t>ebsite, at the Council Offices and/or on request.</w:t>
      </w:r>
    </w:p>
    <w:p w14:paraId="1DDC44CF" w14:textId="77777777" w:rsidR="0049519B" w:rsidRPr="0049519B" w:rsidRDefault="0049519B" w:rsidP="0090012A">
      <w:pPr>
        <w:pStyle w:val="Numpara2"/>
        <w:numPr>
          <w:ilvl w:val="1"/>
          <w:numId w:val="24"/>
        </w:numPr>
        <w:spacing w:before="240" w:after="0"/>
        <w:ind w:left="1702"/>
        <w:rPr>
          <w:rFonts w:cs="Arial"/>
          <w:szCs w:val="22"/>
        </w:rPr>
      </w:pPr>
      <w:r w:rsidRPr="0049519B">
        <w:rPr>
          <w:rFonts w:cs="Arial"/>
          <w:szCs w:val="22"/>
        </w:rPr>
        <w:t>Council will, to the extent possible, facilitate access to Council Information by:</w:t>
      </w:r>
    </w:p>
    <w:p w14:paraId="2648821B" w14:textId="77777777" w:rsidR="0049519B" w:rsidRPr="0049519B" w:rsidRDefault="0049519B" w:rsidP="0090012A">
      <w:pPr>
        <w:pStyle w:val="Numpara3"/>
        <w:numPr>
          <w:ilvl w:val="2"/>
          <w:numId w:val="24"/>
        </w:numPr>
        <w:spacing w:before="240" w:after="0"/>
        <w:ind w:left="2552"/>
        <w:rPr>
          <w:rFonts w:cs="Arial"/>
          <w:szCs w:val="22"/>
        </w:rPr>
      </w:pPr>
      <w:r w:rsidRPr="0049519B">
        <w:rPr>
          <w:rFonts w:cs="Arial"/>
          <w:szCs w:val="22"/>
        </w:rPr>
        <w:t>making Council Information available in accordance with this Policy;</w:t>
      </w:r>
    </w:p>
    <w:p w14:paraId="46B41588" w14:textId="77777777" w:rsidR="0049519B" w:rsidRPr="0049519B" w:rsidRDefault="0049519B" w:rsidP="0090012A">
      <w:pPr>
        <w:pStyle w:val="Numpara3"/>
        <w:numPr>
          <w:ilvl w:val="2"/>
          <w:numId w:val="24"/>
        </w:numPr>
        <w:spacing w:before="240" w:after="0"/>
        <w:ind w:left="2552"/>
        <w:rPr>
          <w:rFonts w:cs="Arial"/>
          <w:szCs w:val="22"/>
        </w:rPr>
      </w:pPr>
      <w:r w:rsidRPr="0049519B">
        <w:rPr>
          <w:rFonts w:cs="Arial"/>
          <w:szCs w:val="22"/>
        </w:rPr>
        <w:t>endeavouring to make Council Information accessible electronically and in hard copy, where requested; and</w:t>
      </w:r>
    </w:p>
    <w:p w14:paraId="05AAE670" w14:textId="775AA532" w:rsidR="0049519B" w:rsidRPr="0049519B" w:rsidRDefault="0049519B" w:rsidP="0090012A">
      <w:pPr>
        <w:pStyle w:val="Numpara3"/>
        <w:numPr>
          <w:ilvl w:val="2"/>
          <w:numId w:val="24"/>
        </w:numPr>
        <w:spacing w:before="240" w:after="0"/>
        <w:ind w:left="2552"/>
        <w:rPr>
          <w:rFonts w:cs="Arial"/>
          <w:szCs w:val="22"/>
        </w:rPr>
      </w:pPr>
      <w:bookmarkStart w:id="10" w:name="_Ref44059883"/>
      <w:r w:rsidRPr="0049519B">
        <w:rPr>
          <w:rFonts w:cs="Arial"/>
          <w:szCs w:val="22"/>
        </w:rPr>
        <w:t>endeavouring to co</w:t>
      </w:r>
      <w:r w:rsidR="00432FFE">
        <w:rPr>
          <w:rFonts w:cs="Arial"/>
          <w:szCs w:val="22"/>
        </w:rPr>
        <w:t>n</w:t>
      </w:r>
      <w:r w:rsidRPr="0049519B">
        <w:rPr>
          <w:rFonts w:cs="Arial"/>
          <w:szCs w:val="22"/>
        </w:rPr>
        <w:t>vert Council Information to different accessible formats where necessary for members of the Community for whom:</w:t>
      </w:r>
      <w:bookmarkEnd w:id="10"/>
    </w:p>
    <w:p w14:paraId="08571CF9" w14:textId="77777777" w:rsidR="0049519B" w:rsidRPr="0049519B" w:rsidRDefault="0049519B" w:rsidP="0090012A">
      <w:pPr>
        <w:pStyle w:val="Numpara4"/>
        <w:numPr>
          <w:ilvl w:val="3"/>
          <w:numId w:val="24"/>
        </w:numPr>
        <w:spacing w:before="240" w:after="0"/>
        <w:ind w:left="3119"/>
        <w:rPr>
          <w:rFonts w:cs="Arial"/>
          <w:szCs w:val="22"/>
        </w:rPr>
      </w:pPr>
      <w:r w:rsidRPr="0049519B">
        <w:rPr>
          <w:rFonts w:cs="Arial"/>
          <w:szCs w:val="22"/>
        </w:rPr>
        <w:t>English is their second language; or</w:t>
      </w:r>
    </w:p>
    <w:p w14:paraId="10FF3E79" w14:textId="77777777" w:rsidR="0049519B" w:rsidRPr="0049519B" w:rsidRDefault="0049519B" w:rsidP="0090012A">
      <w:pPr>
        <w:pStyle w:val="Numpara4"/>
        <w:numPr>
          <w:ilvl w:val="3"/>
          <w:numId w:val="24"/>
        </w:numPr>
        <w:spacing w:before="240" w:after="0"/>
        <w:ind w:left="3119"/>
        <w:rPr>
          <w:rFonts w:cs="Arial"/>
          <w:szCs w:val="22"/>
        </w:rPr>
      </w:pPr>
      <w:r w:rsidRPr="0049519B">
        <w:rPr>
          <w:rFonts w:cs="Arial"/>
          <w:szCs w:val="22"/>
        </w:rPr>
        <w:t>disability requires an alternative means of access to be provided.</w:t>
      </w:r>
    </w:p>
    <w:p w14:paraId="2B0C5C69" w14:textId="77777777" w:rsidR="0049519B" w:rsidRPr="0049519B" w:rsidRDefault="0049519B" w:rsidP="0090012A">
      <w:pPr>
        <w:pStyle w:val="Numpara2"/>
        <w:numPr>
          <w:ilvl w:val="1"/>
          <w:numId w:val="24"/>
        </w:numPr>
        <w:spacing w:before="240" w:after="0"/>
        <w:ind w:left="1702"/>
        <w:rPr>
          <w:rFonts w:cs="Arial"/>
          <w:szCs w:val="22"/>
        </w:rPr>
      </w:pPr>
      <w:bookmarkStart w:id="11" w:name="_Ref43706492"/>
      <w:r w:rsidRPr="0049519B">
        <w:rPr>
          <w:rFonts w:cs="Arial"/>
          <w:szCs w:val="22"/>
        </w:rPr>
        <w:t>Where a request is made for access to Council Information that is not on the Council Website or otherwise available at the Council Offices, the Chief Executive Officer will:</w:t>
      </w:r>
      <w:bookmarkEnd w:id="11"/>
    </w:p>
    <w:p w14:paraId="1441E151" w14:textId="77777777" w:rsidR="0049519B" w:rsidRPr="0049519B" w:rsidRDefault="0049519B" w:rsidP="0090012A">
      <w:pPr>
        <w:pStyle w:val="Numpara3"/>
        <w:numPr>
          <w:ilvl w:val="2"/>
          <w:numId w:val="24"/>
        </w:numPr>
        <w:spacing w:before="240" w:after="0"/>
        <w:ind w:left="2552"/>
        <w:rPr>
          <w:rFonts w:cs="Arial"/>
          <w:szCs w:val="22"/>
        </w:rPr>
      </w:pPr>
      <w:r w:rsidRPr="0049519B">
        <w:rPr>
          <w:rFonts w:cs="Arial"/>
          <w:szCs w:val="22"/>
        </w:rPr>
        <w:t>review the request;</w:t>
      </w:r>
    </w:p>
    <w:p w14:paraId="1234875D" w14:textId="00C028C4" w:rsidR="0090012A" w:rsidRPr="0090012A" w:rsidRDefault="0049519B" w:rsidP="0090012A">
      <w:pPr>
        <w:pStyle w:val="Numpara3"/>
        <w:numPr>
          <w:ilvl w:val="2"/>
          <w:numId w:val="24"/>
        </w:numPr>
        <w:spacing w:before="240" w:after="0"/>
        <w:ind w:left="2552"/>
        <w:rPr>
          <w:rFonts w:cs="Arial"/>
          <w:szCs w:val="22"/>
        </w:rPr>
      </w:pPr>
      <w:r w:rsidRPr="0049519B">
        <w:rPr>
          <w:rFonts w:cs="Arial"/>
          <w:szCs w:val="22"/>
        </w:rPr>
        <w:t>assess</w:t>
      </w:r>
      <w:r w:rsidR="0090012A">
        <w:rPr>
          <w:rFonts w:cs="Arial"/>
          <w:szCs w:val="22"/>
        </w:rPr>
        <w:t xml:space="preserve">, and </w:t>
      </w:r>
      <w:r w:rsidR="0090012A">
        <w:t>may refuse to provide the information if the request is deemed to be frivolous, vexatious, repetitive, involves confidential information or the information’s release would be contrary to the public interest, and</w:t>
      </w:r>
    </w:p>
    <w:p w14:paraId="1036CF68" w14:textId="77777777" w:rsidR="0049519B" w:rsidRPr="0049519B" w:rsidRDefault="0049519B" w:rsidP="0090012A">
      <w:pPr>
        <w:pStyle w:val="Numpara3"/>
        <w:numPr>
          <w:ilvl w:val="2"/>
          <w:numId w:val="24"/>
        </w:numPr>
        <w:spacing w:before="240" w:after="0"/>
        <w:ind w:left="2552"/>
        <w:rPr>
          <w:rFonts w:cs="Arial"/>
          <w:szCs w:val="22"/>
        </w:rPr>
      </w:pPr>
      <w:r w:rsidRPr="0049519B">
        <w:rPr>
          <w:rFonts w:cs="Arial"/>
          <w:szCs w:val="22"/>
        </w:rPr>
        <w:t>notify the Requestor of the outcome of that assessment.</w:t>
      </w:r>
    </w:p>
    <w:p w14:paraId="21BF8D1E" w14:textId="77777777" w:rsidR="0049519B" w:rsidRPr="0049519B" w:rsidRDefault="0049519B" w:rsidP="0090012A">
      <w:pPr>
        <w:pStyle w:val="Numpara2"/>
        <w:numPr>
          <w:ilvl w:val="1"/>
          <w:numId w:val="24"/>
        </w:numPr>
        <w:spacing w:before="240" w:after="0"/>
        <w:ind w:left="1702"/>
        <w:rPr>
          <w:rFonts w:cs="Arial"/>
          <w:szCs w:val="22"/>
        </w:rPr>
      </w:pPr>
      <w:r w:rsidRPr="0049519B">
        <w:rPr>
          <w:rFonts w:cs="Arial"/>
          <w:szCs w:val="22"/>
        </w:rPr>
        <w:t>If the Council Information requested is assessed under clause 12.2 as not being Confidential Information, or its release is assessed as not being contrary to the public interest, the Council Information will be provided to the Requestor.</w:t>
      </w:r>
    </w:p>
    <w:p w14:paraId="4C95848D" w14:textId="4182D72C" w:rsidR="0049519B" w:rsidRDefault="0049519B" w:rsidP="0090012A">
      <w:pPr>
        <w:pStyle w:val="Numpara2"/>
        <w:numPr>
          <w:ilvl w:val="0"/>
          <w:numId w:val="0"/>
        </w:numPr>
        <w:ind w:left="1702"/>
        <w:rPr>
          <w:rFonts w:cs="Arial"/>
          <w:szCs w:val="22"/>
        </w:rPr>
      </w:pPr>
    </w:p>
    <w:p w14:paraId="538584BB" w14:textId="4441DA4B" w:rsidR="00A45DDF" w:rsidRDefault="00A45DDF" w:rsidP="0049519B">
      <w:pPr>
        <w:pStyle w:val="Numpara2"/>
        <w:numPr>
          <w:ilvl w:val="0"/>
          <w:numId w:val="0"/>
        </w:numPr>
        <w:ind w:left="1702"/>
        <w:rPr>
          <w:rFonts w:cs="Arial"/>
          <w:szCs w:val="22"/>
        </w:rPr>
      </w:pPr>
    </w:p>
    <w:p w14:paraId="2D60395A" w14:textId="5F84FDD2" w:rsidR="00A45DDF" w:rsidRDefault="00A45DDF" w:rsidP="0049519B">
      <w:pPr>
        <w:pStyle w:val="Numpara2"/>
        <w:numPr>
          <w:ilvl w:val="0"/>
          <w:numId w:val="0"/>
        </w:numPr>
        <w:ind w:left="1702"/>
        <w:rPr>
          <w:rFonts w:cs="Arial"/>
          <w:szCs w:val="22"/>
        </w:rPr>
      </w:pPr>
    </w:p>
    <w:p w14:paraId="0C0A501D" w14:textId="77777777" w:rsidR="00A45DDF" w:rsidRPr="0049519B" w:rsidRDefault="00A45DDF" w:rsidP="0049519B">
      <w:pPr>
        <w:pStyle w:val="Numpara2"/>
        <w:numPr>
          <w:ilvl w:val="0"/>
          <w:numId w:val="0"/>
        </w:numPr>
        <w:ind w:left="1702"/>
        <w:rPr>
          <w:rFonts w:cs="Arial"/>
          <w:szCs w:val="22"/>
        </w:rPr>
      </w:pPr>
    </w:p>
    <w:p w14:paraId="1F0AE818" w14:textId="77777777" w:rsidR="0049519B" w:rsidRPr="0049519B" w:rsidRDefault="0049519B" w:rsidP="0049519B">
      <w:pPr>
        <w:pStyle w:val="Numpara2"/>
        <w:numPr>
          <w:ilvl w:val="1"/>
          <w:numId w:val="24"/>
        </w:numPr>
        <w:spacing w:before="240" w:after="0"/>
        <w:ind w:left="1702"/>
        <w:jc w:val="left"/>
        <w:rPr>
          <w:rFonts w:cs="Arial"/>
          <w:szCs w:val="22"/>
        </w:rPr>
      </w:pPr>
      <w:r w:rsidRPr="0049519B">
        <w:rPr>
          <w:rFonts w:cs="Arial"/>
          <w:szCs w:val="22"/>
        </w:rPr>
        <w:t>The Council Information will be provided to the Requestor by email unless the:</w:t>
      </w:r>
    </w:p>
    <w:p w14:paraId="0076B684" w14:textId="77777777" w:rsidR="0049519B" w:rsidRPr="00D102A2" w:rsidRDefault="0049519B" w:rsidP="0049519B">
      <w:pPr>
        <w:pStyle w:val="Numpara3"/>
        <w:numPr>
          <w:ilvl w:val="2"/>
          <w:numId w:val="24"/>
        </w:numPr>
        <w:spacing w:before="240" w:after="0"/>
        <w:ind w:left="2552"/>
        <w:rPr>
          <w:szCs w:val="22"/>
        </w:rPr>
      </w:pPr>
      <w:r w:rsidRPr="00D102A2">
        <w:rPr>
          <w:szCs w:val="22"/>
        </w:rPr>
        <w:t>Requestor seeks access in a different form, including by reference to the matters stated in clause</w:t>
      </w:r>
      <w:r>
        <w:t xml:space="preserve"> 12.2.3</w:t>
      </w:r>
      <w:r w:rsidRPr="00D102A2">
        <w:rPr>
          <w:szCs w:val="22"/>
        </w:rPr>
        <w:t>, in which case the Council Information will be provided in that form, unless it is impracticable to do so; or</w:t>
      </w:r>
    </w:p>
    <w:p w14:paraId="6544989A" w14:textId="77777777" w:rsidR="0049519B" w:rsidRPr="00D102A2" w:rsidRDefault="0049519B" w:rsidP="0049519B">
      <w:pPr>
        <w:pStyle w:val="Numpara3"/>
        <w:numPr>
          <w:ilvl w:val="2"/>
          <w:numId w:val="24"/>
        </w:numPr>
        <w:spacing w:before="240" w:after="0"/>
        <w:ind w:left="2552"/>
        <w:rPr>
          <w:szCs w:val="22"/>
        </w:rPr>
      </w:pPr>
      <w:r w:rsidRPr="00D102A2">
        <w:rPr>
          <w:szCs w:val="22"/>
        </w:rPr>
        <w:t>Chief Executive Officer, having regard to the nature of the Council Information requested, determines that the Council Information should be provided in a different form, such as by inspection.</w:t>
      </w:r>
    </w:p>
    <w:p w14:paraId="139F440F" w14:textId="77777777" w:rsidR="0049519B" w:rsidRPr="00D102A2" w:rsidRDefault="0049519B" w:rsidP="0049519B">
      <w:pPr>
        <w:pStyle w:val="Numpara2"/>
        <w:numPr>
          <w:ilvl w:val="1"/>
          <w:numId w:val="24"/>
        </w:numPr>
        <w:spacing w:before="240" w:after="0"/>
        <w:ind w:left="1702"/>
        <w:rPr>
          <w:szCs w:val="22"/>
        </w:rPr>
      </w:pPr>
      <w:r w:rsidRPr="00D102A2">
        <w:rPr>
          <w:szCs w:val="22"/>
        </w:rPr>
        <w:t>Council will provide such support to the Requestor as it considers reasonable to ensure that the Council Information provided is understood by them.</w:t>
      </w:r>
    </w:p>
    <w:p w14:paraId="6002B8E8" w14:textId="77777777" w:rsidR="0049519B" w:rsidRPr="00D102A2" w:rsidRDefault="0049519B" w:rsidP="0049519B">
      <w:pPr>
        <w:pStyle w:val="Numpara2"/>
        <w:numPr>
          <w:ilvl w:val="1"/>
          <w:numId w:val="24"/>
        </w:numPr>
        <w:spacing w:before="240" w:after="0"/>
        <w:ind w:left="1702"/>
        <w:rPr>
          <w:szCs w:val="22"/>
        </w:rPr>
      </w:pPr>
      <w:r w:rsidRPr="00D102A2">
        <w:rPr>
          <w:szCs w:val="22"/>
        </w:rPr>
        <w:t>If, under clause</w:t>
      </w:r>
      <w:r>
        <w:t xml:space="preserve"> 12.2</w:t>
      </w:r>
      <w:r w:rsidRPr="00D102A2">
        <w:rPr>
          <w:szCs w:val="22"/>
        </w:rPr>
        <w:t>, the Council Information requested is assessed as being Confidential Information, or its release is assessed as being contrary to the public interest, the Requestor will be advised:</w:t>
      </w:r>
    </w:p>
    <w:p w14:paraId="637C84BB" w14:textId="77777777" w:rsidR="0049519B" w:rsidRPr="00D102A2" w:rsidRDefault="0049519B" w:rsidP="0049519B">
      <w:pPr>
        <w:pStyle w:val="Numpara3"/>
        <w:numPr>
          <w:ilvl w:val="2"/>
          <w:numId w:val="24"/>
        </w:numPr>
        <w:spacing w:before="240" w:after="0"/>
        <w:ind w:left="2552"/>
        <w:rPr>
          <w:szCs w:val="22"/>
        </w:rPr>
      </w:pPr>
      <w:r w:rsidRPr="00D102A2">
        <w:rPr>
          <w:szCs w:val="22"/>
        </w:rPr>
        <w:t>that the request has been denied;</w:t>
      </w:r>
    </w:p>
    <w:p w14:paraId="3AFCDBB7" w14:textId="77777777" w:rsidR="0049519B" w:rsidRPr="00D102A2" w:rsidRDefault="0049519B" w:rsidP="0049519B">
      <w:pPr>
        <w:pStyle w:val="Numpara3"/>
        <w:numPr>
          <w:ilvl w:val="2"/>
          <w:numId w:val="24"/>
        </w:numPr>
        <w:spacing w:before="240" w:after="0"/>
        <w:ind w:left="2552"/>
        <w:rPr>
          <w:szCs w:val="22"/>
        </w:rPr>
      </w:pPr>
      <w:r w:rsidRPr="00D102A2">
        <w:rPr>
          <w:szCs w:val="22"/>
        </w:rPr>
        <w:t>of the reasons for the request being denied; and</w:t>
      </w:r>
    </w:p>
    <w:p w14:paraId="1185D6E5" w14:textId="77777777" w:rsidR="0049519B" w:rsidRPr="004948FD" w:rsidRDefault="0049519B" w:rsidP="0049519B">
      <w:pPr>
        <w:pStyle w:val="Numpara3"/>
        <w:numPr>
          <w:ilvl w:val="2"/>
          <w:numId w:val="24"/>
        </w:numPr>
        <w:spacing w:before="240" w:after="0"/>
        <w:ind w:left="2552"/>
        <w:rPr>
          <w:szCs w:val="22"/>
        </w:rPr>
      </w:pPr>
      <w:bookmarkStart w:id="12" w:name="_Ref43792708"/>
      <w:r w:rsidRPr="004948FD">
        <w:rPr>
          <w:szCs w:val="22"/>
        </w:rPr>
        <w:t>of alternative mechanisms by which they may seek access to the Council Information (</w:t>
      </w:r>
      <w:r w:rsidRPr="004948FD">
        <w:t>e.g.</w:t>
      </w:r>
      <w:r w:rsidRPr="004948FD">
        <w:rPr>
          <w:szCs w:val="22"/>
        </w:rPr>
        <w:t xml:space="preserve"> by making a request under the Freedom of Information Act 1982)</w:t>
      </w:r>
      <w:r w:rsidRPr="004948FD">
        <w:t xml:space="preserve"> - refer also clause 17</w:t>
      </w:r>
      <w:r w:rsidRPr="004948FD">
        <w:rPr>
          <w:szCs w:val="22"/>
        </w:rPr>
        <w:t>.</w:t>
      </w:r>
      <w:bookmarkEnd w:id="12"/>
    </w:p>
    <w:p w14:paraId="5691D9BE" w14:textId="77777777" w:rsidR="0049519B" w:rsidRPr="00D102A2" w:rsidRDefault="0049519B" w:rsidP="0049519B">
      <w:pPr>
        <w:pStyle w:val="Numpara2"/>
        <w:numPr>
          <w:ilvl w:val="1"/>
          <w:numId w:val="24"/>
        </w:numPr>
        <w:spacing w:before="240" w:after="0"/>
        <w:ind w:left="1702"/>
        <w:rPr>
          <w:szCs w:val="22"/>
        </w:rPr>
      </w:pPr>
      <w:r w:rsidRPr="00D102A2">
        <w:rPr>
          <w:szCs w:val="22"/>
        </w:rPr>
        <w:t xml:space="preserve">Any request for access to Council Information by way of an alternative mechanism under clause </w:t>
      </w:r>
      <w:r>
        <w:t>12.7.3</w:t>
      </w:r>
      <w:r w:rsidRPr="00D102A2">
        <w:rPr>
          <w:szCs w:val="22"/>
        </w:rPr>
        <w:t xml:space="preserve"> will be assessed according to the process applicable to it.</w:t>
      </w:r>
    </w:p>
    <w:p w14:paraId="345B43F6" w14:textId="77777777" w:rsidR="0049519B" w:rsidRPr="00D102A2" w:rsidRDefault="0049519B" w:rsidP="0049519B">
      <w:pPr>
        <w:pStyle w:val="Numpara2"/>
        <w:numPr>
          <w:ilvl w:val="1"/>
          <w:numId w:val="24"/>
        </w:numPr>
        <w:spacing w:before="240" w:after="0"/>
        <w:ind w:left="1702"/>
        <w:rPr>
          <w:szCs w:val="22"/>
        </w:rPr>
      </w:pPr>
      <w:r w:rsidRPr="00D102A2">
        <w:rPr>
          <w:szCs w:val="22"/>
        </w:rPr>
        <w:t>Where:</w:t>
      </w:r>
    </w:p>
    <w:p w14:paraId="2C4B0A76" w14:textId="77777777" w:rsidR="0049519B" w:rsidRPr="00D102A2" w:rsidRDefault="0049519B" w:rsidP="0049519B">
      <w:pPr>
        <w:pStyle w:val="Numpara3"/>
        <w:numPr>
          <w:ilvl w:val="2"/>
          <w:numId w:val="24"/>
        </w:numPr>
        <w:spacing w:before="240" w:after="0"/>
        <w:ind w:left="2552"/>
        <w:rPr>
          <w:szCs w:val="22"/>
        </w:rPr>
      </w:pPr>
      <w:r w:rsidRPr="00D102A2">
        <w:rPr>
          <w:szCs w:val="22"/>
        </w:rPr>
        <w:t>Council Information requested is assessed under clause</w:t>
      </w:r>
      <w:r>
        <w:t xml:space="preserve"> 12.2</w:t>
      </w:r>
      <w:r w:rsidRPr="00D102A2">
        <w:rPr>
          <w:szCs w:val="22"/>
        </w:rPr>
        <w:t xml:space="preserve"> as being Confidential Information, or its release is assessed as being contrary to the public interest; but</w:t>
      </w:r>
    </w:p>
    <w:p w14:paraId="55DD1F64" w14:textId="77777777" w:rsidR="0049519B" w:rsidRPr="00D102A2" w:rsidRDefault="0049519B" w:rsidP="0049519B">
      <w:pPr>
        <w:pStyle w:val="Numpara3"/>
        <w:numPr>
          <w:ilvl w:val="2"/>
          <w:numId w:val="24"/>
        </w:numPr>
        <w:spacing w:before="240" w:after="0"/>
        <w:ind w:left="2552"/>
        <w:rPr>
          <w:szCs w:val="22"/>
        </w:rPr>
      </w:pPr>
      <w:r w:rsidRPr="00D102A2">
        <w:rPr>
          <w:szCs w:val="22"/>
        </w:rPr>
        <w:t>it is practicable for that Council Information to be provided with deletions so that it is suitable for release to the Requestor; and</w:t>
      </w:r>
    </w:p>
    <w:p w14:paraId="1F0A26F5" w14:textId="77777777" w:rsidR="0049519B" w:rsidRPr="00D102A2" w:rsidRDefault="0049519B" w:rsidP="0049519B">
      <w:pPr>
        <w:pStyle w:val="Numpara3"/>
        <w:numPr>
          <w:ilvl w:val="2"/>
          <w:numId w:val="24"/>
        </w:numPr>
        <w:spacing w:before="240" w:after="0"/>
        <w:ind w:left="2552"/>
        <w:rPr>
          <w:szCs w:val="22"/>
        </w:rPr>
      </w:pPr>
      <w:r w:rsidRPr="00D102A2">
        <w:rPr>
          <w:szCs w:val="22"/>
        </w:rPr>
        <w:t>the Chief Executive Officer believes that the Requestor would want the Council Information in that format,</w:t>
      </w:r>
    </w:p>
    <w:p w14:paraId="6385407F" w14:textId="5520673C" w:rsidR="0049519B" w:rsidRDefault="0049519B" w:rsidP="0049519B">
      <w:pPr>
        <w:pStyle w:val="BodyIndent2"/>
        <w:jc w:val="both"/>
        <w:rPr>
          <w:sz w:val="22"/>
          <w:szCs w:val="22"/>
        </w:rPr>
      </w:pPr>
      <w:r>
        <w:rPr>
          <w:sz w:val="22"/>
          <w:szCs w:val="22"/>
        </w:rPr>
        <w:t>……….</w:t>
      </w:r>
      <w:r w:rsidRPr="00023766">
        <w:rPr>
          <w:sz w:val="22"/>
          <w:szCs w:val="22"/>
        </w:rPr>
        <w:t>the Council Information will be provided in that format.</w:t>
      </w:r>
      <w:r w:rsidRPr="00D102A2">
        <w:rPr>
          <w:sz w:val="22"/>
          <w:szCs w:val="22"/>
        </w:rPr>
        <w:t xml:space="preserve"> </w:t>
      </w:r>
    </w:p>
    <w:p w14:paraId="0A082A85" w14:textId="77777777" w:rsidR="0049519B" w:rsidRDefault="0049519B" w:rsidP="0049519B">
      <w:pPr>
        <w:rPr>
          <w:rFonts w:cs="Arial"/>
        </w:rPr>
      </w:pPr>
    </w:p>
    <w:p w14:paraId="7653F6BF" w14:textId="3682BA3F" w:rsidR="0049519B" w:rsidRPr="0049519B" w:rsidRDefault="0049519B" w:rsidP="0049519B">
      <w:pPr>
        <w:pStyle w:val="Heading1"/>
        <w:numPr>
          <w:ilvl w:val="0"/>
          <w:numId w:val="24"/>
        </w:numPr>
        <w:ind w:left="0" w:firstLine="0"/>
        <w:rPr>
          <w:rFonts w:ascii="Arial" w:hAnsi="Arial" w:cs="Arial"/>
          <w:bCs w:val="0"/>
        </w:rPr>
      </w:pPr>
      <w:r w:rsidRPr="0049519B">
        <w:rPr>
          <w:rFonts w:ascii="Arial" w:hAnsi="Arial" w:cs="Arial"/>
          <w:bCs w:val="0"/>
        </w:rPr>
        <w:t xml:space="preserve">Council </w:t>
      </w:r>
      <w:r w:rsidR="00432FFE">
        <w:rPr>
          <w:rFonts w:ascii="Arial" w:hAnsi="Arial" w:cs="Arial"/>
          <w:bCs w:val="0"/>
        </w:rPr>
        <w:t>i</w:t>
      </w:r>
      <w:r w:rsidRPr="0049519B">
        <w:rPr>
          <w:rFonts w:ascii="Arial" w:hAnsi="Arial" w:cs="Arial"/>
          <w:bCs w:val="0"/>
        </w:rPr>
        <w:t>nformation that is Not Available</w:t>
      </w:r>
    </w:p>
    <w:p w14:paraId="52CD3F4D" w14:textId="77777777" w:rsidR="0049519B" w:rsidRPr="0049519B" w:rsidRDefault="0049519B" w:rsidP="0049519B">
      <w:pPr>
        <w:ind w:left="709"/>
        <w:jc w:val="both"/>
        <w:rPr>
          <w:rFonts w:ascii="Arial" w:hAnsi="Arial" w:cs="Arial"/>
          <w:sz w:val="10"/>
          <w:szCs w:val="10"/>
        </w:rPr>
      </w:pPr>
    </w:p>
    <w:p w14:paraId="13EAECAD" w14:textId="3863414F" w:rsidR="0049519B" w:rsidRPr="0049519B" w:rsidRDefault="0049519B" w:rsidP="0049519B">
      <w:pPr>
        <w:ind w:left="709"/>
        <w:jc w:val="both"/>
        <w:rPr>
          <w:rFonts w:ascii="Arial" w:hAnsi="Arial" w:cs="Arial"/>
        </w:rPr>
      </w:pPr>
      <w:r w:rsidRPr="0049519B">
        <w:rPr>
          <w:rFonts w:ascii="Arial" w:hAnsi="Arial" w:cs="Arial"/>
        </w:rPr>
        <w:t>Some Council information may not be made publicly available.  This will occur if the information is Confidential Information, or its release would be contrary to the public interest.</w:t>
      </w:r>
    </w:p>
    <w:p w14:paraId="368669BD" w14:textId="77777777" w:rsidR="0049519B" w:rsidRPr="0049519B" w:rsidRDefault="0049519B" w:rsidP="0049519B">
      <w:pPr>
        <w:pStyle w:val="Numpara2"/>
        <w:numPr>
          <w:ilvl w:val="1"/>
          <w:numId w:val="24"/>
        </w:numPr>
        <w:spacing w:before="240" w:after="0"/>
        <w:ind w:left="1702"/>
        <w:rPr>
          <w:rFonts w:eastAsia="Calibri"/>
          <w:szCs w:val="22"/>
          <w:u w:val="single"/>
        </w:rPr>
      </w:pPr>
      <w:r w:rsidRPr="0049519B">
        <w:rPr>
          <w:rFonts w:eastAsia="Calibri"/>
          <w:szCs w:val="22"/>
          <w:u w:val="single"/>
        </w:rPr>
        <w:t>Confidential Information</w:t>
      </w:r>
    </w:p>
    <w:p w14:paraId="5D9336AC" w14:textId="57BD9709" w:rsidR="0049519B" w:rsidRPr="00D102A2" w:rsidRDefault="0049519B" w:rsidP="0049519B">
      <w:pPr>
        <w:pStyle w:val="Numpara3"/>
        <w:numPr>
          <w:ilvl w:val="2"/>
          <w:numId w:val="24"/>
        </w:numPr>
        <w:spacing w:before="240" w:after="0"/>
        <w:ind w:left="2552"/>
        <w:rPr>
          <w:szCs w:val="22"/>
        </w:rPr>
      </w:pPr>
      <w:r w:rsidRPr="00D102A2">
        <w:rPr>
          <w:szCs w:val="22"/>
        </w:rPr>
        <w:t xml:space="preserve">What constitutes Confidential </w:t>
      </w:r>
      <w:r w:rsidR="00432FFE">
        <w:rPr>
          <w:szCs w:val="22"/>
        </w:rPr>
        <w:t>i</w:t>
      </w:r>
      <w:r w:rsidRPr="00D102A2">
        <w:rPr>
          <w:szCs w:val="22"/>
        </w:rPr>
        <w:t>nformation is set out in section 3(1) of the Act and includes information within the following categories:</w:t>
      </w:r>
    </w:p>
    <w:p w14:paraId="73A55B78" w14:textId="77777777" w:rsidR="0049519B" w:rsidRPr="00D102A2" w:rsidRDefault="0049519B" w:rsidP="0049519B">
      <w:pPr>
        <w:spacing w:line="257" w:lineRule="auto"/>
        <w:rPr>
          <w:rFonts w:eastAsia="Calibri" w:cstheme="minorHAnsi"/>
        </w:rPr>
      </w:pPr>
    </w:p>
    <w:tbl>
      <w:tblPr>
        <w:tblW w:w="8505"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6237"/>
      </w:tblGrid>
      <w:tr w:rsidR="0049519B" w:rsidRPr="00D102A2" w14:paraId="767A09F7" w14:textId="77777777" w:rsidTr="00814D15">
        <w:trPr>
          <w:tblHeader/>
        </w:trPr>
        <w:tc>
          <w:tcPr>
            <w:tcW w:w="2268" w:type="dxa"/>
          </w:tcPr>
          <w:p w14:paraId="29B2F585" w14:textId="77777777" w:rsidR="0049519B" w:rsidRPr="0049519B" w:rsidRDefault="0049519B" w:rsidP="00814D15">
            <w:pPr>
              <w:spacing w:before="120" w:after="120" w:line="257" w:lineRule="auto"/>
              <w:rPr>
                <w:rFonts w:ascii="Arial" w:eastAsia="Calibri" w:hAnsi="Arial" w:cs="Arial"/>
              </w:rPr>
            </w:pPr>
            <w:r w:rsidRPr="0049519B">
              <w:rPr>
                <w:rFonts w:ascii="Arial" w:hAnsi="Arial" w:cs="Arial"/>
                <w:b/>
                <w:bCs/>
                <w:lang w:eastAsia="en-AU"/>
              </w:rPr>
              <w:lastRenderedPageBreak/>
              <w:t>Type</w:t>
            </w:r>
          </w:p>
        </w:tc>
        <w:tc>
          <w:tcPr>
            <w:tcW w:w="6237" w:type="dxa"/>
          </w:tcPr>
          <w:p w14:paraId="5181AA95" w14:textId="77777777" w:rsidR="0049519B" w:rsidRPr="0049519B" w:rsidRDefault="0049519B" w:rsidP="00814D15">
            <w:pPr>
              <w:spacing w:before="120" w:after="120" w:line="257" w:lineRule="auto"/>
              <w:rPr>
                <w:rFonts w:ascii="Arial" w:eastAsia="Calibri" w:hAnsi="Arial" w:cs="Arial"/>
              </w:rPr>
            </w:pPr>
            <w:r w:rsidRPr="0049519B">
              <w:rPr>
                <w:rFonts w:ascii="Arial" w:hAnsi="Arial" w:cs="Arial"/>
                <w:b/>
                <w:bCs/>
                <w:lang w:eastAsia="en-AU"/>
              </w:rPr>
              <w:t>Description</w:t>
            </w:r>
          </w:p>
        </w:tc>
      </w:tr>
      <w:tr w:rsidR="0049519B" w:rsidRPr="00D102A2" w14:paraId="4BE441AD" w14:textId="77777777" w:rsidTr="00814D15">
        <w:tc>
          <w:tcPr>
            <w:tcW w:w="2268" w:type="dxa"/>
          </w:tcPr>
          <w:p w14:paraId="42DD41E4" w14:textId="77777777" w:rsidR="0049519B" w:rsidRPr="0049519B" w:rsidRDefault="0049519B" w:rsidP="00814D15">
            <w:pPr>
              <w:spacing w:before="120" w:after="120" w:line="257" w:lineRule="auto"/>
              <w:rPr>
                <w:rFonts w:ascii="Arial" w:eastAsia="Calibri" w:hAnsi="Arial" w:cs="Arial"/>
              </w:rPr>
            </w:pPr>
            <w:r w:rsidRPr="0049519B">
              <w:rPr>
                <w:rFonts w:ascii="Arial" w:hAnsi="Arial" w:cs="Arial"/>
                <w:lang w:eastAsia="en-AU"/>
              </w:rPr>
              <w:t>Council business information</w:t>
            </w:r>
          </w:p>
        </w:tc>
        <w:tc>
          <w:tcPr>
            <w:tcW w:w="6237" w:type="dxa"/>
          </w:tcPr>
          <w:p w14:paraId="3D3596BA" w14:textId="77777777" w:rsidR="0049519B" w:rsidRPr="0049519B" w:rsidRDefault="0049519B" w:rsidP="00814D15">
            <w:pPr>
              <w:spacing w:before="120" w:after="120" w:line="257" w:lineRule="auto"/>
              <w:rPr>
                <w:rFonts w:ascii="Arial" w:eastAsia="Calibri" w:hAnsi="Arial" w:cs="Arial"/>
              </w:rPr>
            </w:pPr>
            <w:r w:rsidRPr="0049519B">
              <w:rPr>
                <w:rFonts w:ascii="Arial" w:hAnsi="Arial" w:cs="Arial"/>
                <w:lang w:eastAsia="en-AU"/>
              </w:rPr>
              <w:t>Information that would prejudice Council's position in commercial negotiations if prematurely released.</w:t>
            </w:r>
          </w:p>
        </w:tc>
      </w:tr>
      <w:tr w:rsidR="0049519B" w:rsidRPr="00D102A2" w14:paraId="784E446D" w14:textId="77777777" w:rsidTr="00814D15">
        <w:tc>
          <w:tcPr>
            <w:tcW w:w="2268" w:type="dxa"/>
          </w:tcPr>
          <w:p w14:paraId="0EB8571A" w14:textId="77777777" w:rsidR="0049519B" w:rsidRPr="0049519B" w:rsidRDefault="0049519B" w:rsidP="00814D15">
            <w:pPr>
              <w:spacing w:before="120" w:after="120" w:line="257" w:lineRule="auto"/>
              <w:rPr>
                <w:rFonts w:ascii="Arial" w:eastAsia="Calibri" w:hAnsi="Arial" w:cs="Arial"/>
              </w:rPr>
            </w:pPr>
            <w:r w:rsidRPr="0049519B">
              <w:rPr>
                <w:rFonts w:ascii="Arial" w:hAnsi="Arial" w:cs="Arial"/>
                <w:lang w:eastAsia="en-AU"/>
              </w:rPr>
              <w:t>Security information</w:t>
            </w:r>
          </w:p>
        </w:tc>
        <w:tc>
          <w:tcPr>
            <w:tcW w:w="6237" w:type="dxa"/>
          </w:tcPr>
          <w:p w14:paraId="50F23E56" w14:textId="77777777" w:rsidR="0049519B" w:rsidRPr="0049519B" w:rsidRDefault="0049519B" w:rsidP="00814D15">
            <w:pPr>
              <w:spacing w:before="120" w:after="120" w:line="257" w:lineRule="auto"/>
              <w:jc w:val="both"/>
              <w:rPr>
                <w:rFonts w:ascii="Arial" w:eastAsia="Calibri" w:hAnsi="Arial" w:cs="Arial"/>
              </w:rPr>
            </w:pPr>
            <w:r w:rsidRPr="0049519B">
              <w:rPr>
                <w:rFonts w:ascii="Arial" w:hAnsi="Arial" w:cs="Arial"/>
                <w:lang w:eastAsia="en-AU"/>
              </w:rPr>
              <w:t>Information that is likely to endanger the security of Council property or the safety of any person if released.</w:t>
            </w:r>
          </w:p>
        </w:tc>
      </w:tr>
      <w:tr w:rsidR="0049519B" w:rsidRPr="00D102A2" w14:paraId="55C996BC" w14:textId="77777777" w:rsidTr="00814D15">
        <w:tc>
          <w:tcPr>
            <w:tcW w:w="2268" w:type="dxa"/>
          </w:tcPr>
          <w:p w14:paraId="6DA40BF8" w14:textId="77777777" w:rsidR="0049519B" w:rsidRPr="0049519B" w:rsidRDefault="0049519B" w:rsidP="00814D15">
            <w:pPr>
              <w:spacing w:before="120" w:after="120" w:line="257" w:lineRule="auto"/>
              <w:rPr>
                <w:rFonts w:ascii="Arial" w:eastAsia="Calibri" w:hAnsi="Arial" w:cs="Arial"/>
              </w:rPr>
            </w:pPr>
            <w:r w:rsidRPr="0049519B">
              <w:rPr>
                <w:rFonts w:ascii="Arial" w:hAnsi="Arial" w:cs="Arial"/>
                <w:lang w:eastAsia="en-AU"/>
              </w:rPr>
              <w:t>Land use planning information</w:t>
            </w:r>
          </w:p>
        </w:tc>
        <w:tc>
          <w:tcPr>
            <w:tcW w:w="6237" w:type="dxa"/>
          </w:tcPr>
          <w:p w14:paraId="496C2B65" w14:textId="77777777" w:rsidR="0049519B" w:rsidRPr="0049519B" w:rsidRDefault="0049519B" w:rsidP="00814D15">
            <w:pPr>
              <w:spacing w:before="120" w:after="120" w:line="257" w:lineRule="auto"/>
              <w:jc w:val="both"/>
              <w:rPr>
                <w:rFonts w:ascii="Arial" w:eastAsia="Calibri" w:hAnsi="Arial" w:cs="Arial"/>
              </w:rPr>
            </w:pPr>
            <w:r w:rsidRPr="0049519B">
              <w:rPr>
                <w:rFonts w:ascii="Arial" w:hAnsi="Arial" w:cs="Arial"/>
                <w:lang w:eastAsia="en-AU"/>
              </w:rPr>
              <w:t>Information that is likely to encourage speculation in land values if prematurely released.</w:t>
            </w:r>
          </w:p>
        </w:tc>
      </w:tr>
      <w:tr w:rsidR="0049519B" w:rsidRPr="00D102A2" w14:paraId="42A37848" w14:textId="77777777" w:rsidTr="00814D15">
        <w:tc>
          <w:tcPr>
            <w:tcW w:w="2268" w:type="dxa"/>
          </w:tcPr>
          <w:p w14:paraId="31A88A5B" w14:textId="77777777" w:rsidR="0049519B" w:rsidRPr="0049519B" w:rsidRDefault="0049519B" w:rsidP="00814D15">
            <w:pPr>
              <w:spacing w:before="120" w:after="120" w:line="257" w:lineRule="auto"/>
              <w:rPr>
                <w:rFonts w:ascii="Arial" w:eastAsia="Calibri" w:hAnsi="Arial" w:cs="Arial"/>
              </w:rPr>
            </w:pPr>
            <w:r w:rsidRPr="0049519B">
              <w:rPr>
                <w:rFonts w:ascii="Arial" w:hAnsi="Arial" w:cs="Arial"/>
                <w:lang w:eastAsia="en-AU"/>
              </w:rPr>
              <w:t>Law enforcement information</w:t>
            </w:r>
          </w:p>
        </w:tc>
        <w:tc>
          <w:tcPr>
            <w:tcW w:w="6237" w:type="dxa"/>
          </w:tcPr>
          <w:p w14:paraId="29D099A8" w14:textId="77777777" w:rsidR="0049519B" w:rsidRPr="0049519B" w:rsidRDefault="0049519B" w:rsidP="00814D15">
            <w:pPr>
              <w:spacing w:before="120" w:after="120" w:line="257" w:lineRule="auto"/>
              <w:jc w:val="both"/>
              <w:rPr>
                <w:rFonts w:ascii="Arial" w:eastAsia="Calibri" w:hAnsi="Arial" w:cs="Arial"/>
              </w:rPr>
            </w:pPr>
            <w:r w:rsidRPr="0049519B">
              <w:rPr>
                <w:rFonts w:ascii="Arial" w:hAnsi="Arial" w:cs="Arial"/>
                <w:lang w:eastAsia="en-AU"/>
              </w:rPr>
              <w:t>Information which would be reasonably likely to prejudice the investigation into an alleged breach of the law or the fair trial or hearing of any person if released.</w:t>
            </w:r>
          </w:p>
        </w:tc>
      </w:tr>
      <w:tr w:rsidR="0049519B" w:rsidRPr="00D102A2" w14:paraId="4359AEA4" w14:textId="77777777" w:rsidTr="00814D15">
        <w:tc>
          <w:tcPr>
            <w:tcW w:w="2268" w:type="dxa"/>
          </w:tcPr>
          <w:p w14:paraId="144A291E" w14:textId="77777777" w:rsidR="0049519B" w:rsidRPr="0049519B" w:rsidRDefault="0049519B" w:rsidP="00814D15">
            <w:pPr>
              <w:spacing w:before="120" w:after="120" w:line="257" w:lineRule="auto"/>
              <w:rPr>
                <w:rFonts w:ascii="Arial" w:eastAsia="Calibri" w:hAnsi="Arial" w:cs="Arial"/>
              </w:rPr>
            </w:pPr>
            <w:r w:rsidRPr="0049519B">
              <w:rPr>
                <w:rFonts w:ascii="Arial" w:hAnsi="Arial" w:cs="Arial"/>
                <w:lang w:eastAsia="en-AU"/>
              </w:rPr>
              <w:t>Legal privileged information</w:t>
            </w:r>
          </w:p>
        </w:tc>
        <w:tc>
          <w:tcPr>
            <w:tcW w:w="6237" w:type="dxa"/>
          </w:tcPr>
          <w:p w14:paraId="7C1817E5" w14:textId="77777777" w:rsidR="0049519B" w:rsidRPr="0049519B" w:rsidRDefault="0049519B" w:rsidP="00814D15">
            <w:pPr>
              <w:spacing w:before="120" w:after="120" w:line="257" w:lineRule="auto"/>
              <w:jc w:val="both"/>
              <w:rPr>
                <w:rFonts w:ascii="Arial" w:eastAsia="Calibri" w:hAnsi="Arial" w:cs="Arial"/>
              </w:rPr>
            </w:pPr>
            <w:r w:rsidRPr="0049519B">
              <w:rPr>
                <w:rFonts w:ascii="Arial" w:hAnsi="Arial" w:cs="Arial"/>
                <w:lang w:eastAsia="en-AU"/>
              </w:rPr>
              <w:t>Information to which legal professional privilege or client legal privilege applies.</w:t>
            </w:r>
          </w:p>
        </w:tc>
      </w:tr>
      <w:tr w:rsidR="0049519B" w:rsidRPr="00D102A2" w14:paraId="5A13518C" w14:textId="77777777" w:rsidTr="00814D15">
        <w:tc>
          <w:tcPr>
            <w:tcW w:w="2268" w:type="dxa"/>
          </w:tcPr>
          <w:p w14:paraId="628DAC8E" w14:textId="77777777" w:rsidR="0049519B" w:rsidRPr="0049519B" w:rsidRDefault="0049519B" w:rsidP="00814D15">
            <w:pPr>
              <w:spacing w:before="120" w:after="120" w:line="257" w:lineRule="auto"/>
              <w:rPr>
                <w:rFonts w:ascii="Arial" w:eastAsia="Calibri" w:hAnsi="Arial" w:cs="Arial"/>
              </w:rPr>
            </w:pPr>
            <w:r w:rsidRPr="0049519B">
              <w:rPr>
                <w:rFonts w:ascii="Arial" w:hAnsi="Arial" w:cs="Arial"/>
                <w:lang w:eastAsia="en-AU"/>
              </w:rPr>
              <w:t>Personal information</w:t>
            </w:r>
          </w:p>
        </w:tc>
        <w:tc>
          <w:tcPr>
            <w:tcW w:w="6237" w:type="dxa"/>
          </w:tcPr>
          <w:p w14:paraId="7021C1C3" w14:textId="77777777" w:rsidR="0049519B" w:rsidRPr="0049519B" w:rsidRDefault="0049519B" w:rsidP="00814D15">
            <w:pPr>
              <w:spacing w:before="120" w:after="120" w:line="257" w:lineRule="auto"/>
              <w:jc w:val="both"/>
              <w:rPr>
                <w:rFonts w:ascii="Arial" w:eastAsia="Calibri" w:hAnsi="Arial" w:cs="Arial"/>
              </w:rPr>
            </w:pPr>
            <w:r w:rsidRPr="0049519B">
              <w:rPr>
                <w:rFonts w:ascii="Arial" w:hAnsi="Arial" w:cs="Arial"/>
                <w:lang w:eastAsia="en-AU"/>
              </w:rPr>
              <w:t>Information which would result in the unreasonable disclosure of information about any person or their personal affairs if released.</w:t>
            </w:r>
          </w:p>
        </w:tc>
      </w:tr>
      <w:tr w:rsidR="0049519B" w:rsidRPr="00D102A2" w14:paraId="4B3B1F8A" w14:textId="77777777" w:rsidTr="00814D15">
        <w:tc>
          <w:tcPr>
            <w:tcW w:w="2268" w:type="dxa"/>
          </w:tcPr>
          <w:p w14:paraId="322C3D81" w14:textId="77777777" w:rsidR="0049519B" w:rsidRPr="0049519B" w:rsidRDefault="0049519B" w:rsidP="00814D15">
            <w:pPr>
              <w:spacing w:before="120" w:after="120" w:line="257" w:lineRule="auto"/>
              <w:rPr>
                <w:rFonts w:ascii="Arial" w:eastAsia="Calibri" w:hAnsi="Arial" w:cs="Arial"/>
              </w:rPr>
            </w:pPr>
            <w:r w:rsidRPr="0049519B">
              <w:rPr>
                <w:rFonts w:ascii="Arial" w:hAnsi="Arial" w:cs="Arial"/>
                <w:lang w:eastAsia="en-AU"/>
              </w:rPr>
              <w:t>Private commercial information</w:t>
            </w:r>
          </w:p>
        </w:tc>
        <w:tc>
          <w:tcPr>
            <w:tcW w:w="6237" w:type="dxa"/>
          </w:tcPr>
          <w:p w14:paraId="664048F0" w14:textId="77777777" w:rsidR="0049519B" w:rsidRPr="0049519B" w:rsidRDefault="0049519B" w:rsidP="00814D15">
            <w:pPr>
              <w:spacing w:before="120" w:after="120" w:line="257" w:lineRule="auto"/>
              <w:jc w:val="both"/>
              <w:rPr>
                <w:rFonts w:ascii="Arial" w:eastAsia="Calibri" w:hAnsi="Arial" w:cs="Arial"/>
              </w:rPr>
            </w:pPr>
            <w:r w:rsidRPr="0049519B">
              <w:rPr>
                <w:rFonts w:ascii="Arial" w:hAnsi="Arial" w:cs="Arial"/>
                <w:lang w:eastAsia="en-AU"/>
              </w:rPr>
              <w:t>Information provided by a business, commercial or financial undertaking that relates to trade secrets or that, if released, would unreasonably expose the business, commercial or financial undertaking to disadvantage.</w:t>
            </w:r>
          </w:p>
        </w:tc>
      </w:tr>
      <w:tr w:rsidR="0049519B" w:rsidRPr="00D102A2" w14:paraId="14DF98F6" w14:textId="77777777" w:rsidTr="00814D15">
        <w:tc>
          <w:tcPr>
            <w:tcW w:w="2268" w:type="dxa"/>
          </w:tcPr>
          <w:p w14:paraId="3635D0BE" w14:textId="77777777" w:rsidR="0049519B" w:rsidRPr="0049519B" w:rsidRDefault="0049519B" w:rsidP="00814D15">
            <w:pPr>
              <w:spacing w:before="120" w:after="120" w:line="257" w:lineRule="auto"/>
              <w:rPr>
                <w:rFonts w:ascii="Arial" w:hAnsi="Arial" w:cs="Arial"/>
                <w:lang w:eastAsia="en-AU"/>
              </w:rPr>
            </w:pPr>
            <w:r w:rsidRPr="0049519B">
              <w:rPr>
                <w:rFonts w:ascii="Arial" w:hAnsi="Arial" w:cs="Arial"/>
                <w:lang w:eastAsia="en-AU"/>
              </w:rPr>
              <w:t>Confidential meeting information</w:t>
            </w:r>
          </w:p>
        </w:tc>
        <w:tc>
          <w:tcPr>
            <w:tcW w:w="6237" w:type="dxa"/>
          </w:tcPr>
          <w:p w14:paraId="4995DA2C" w14:textId="77777777" w:rsidR="0049519B" w:rsidRPr="0049519B" w:rsidRDefault="0049519B" w:rsidP="00814D15">
            <w:pPr>
              <w:spacing w:before="120" w:after="120" w:line="257" w:lineRule="auto"/>
              <w:jc w:val="both"/>
              <w:rPr>
                <w:rFonts w:ascii="Arial" w:eastAsia="Calibri" w:hAnsi="Arial" w:cs="Arial"/>
              </w:rPr>
            </w:pPr>
            <w:r w:rsidRPr="0049519B">
              <w:rPr>
                <w:rFonts w:ascii="Arial" w:hAnsi="Arial" w:cs="Arial"/>
                <w:lang w:eastAsia="en-AU"/>
              </w:rPr>
              <w:t>Records of Council and Delegated Committee meetings that are closed to the public to consider confidential information.</w:t>
            </w:r>
          </w:p>
        </w:tc>
      </w:tr>
      <w:tr w:rsidR="0049519B" w:rsidRPr="00D102A2" w14:paraId="0337D953" w14:textId="77777777" w:rsidTr="00814D15">
        <w:tc>
          <w:tcPr>
            <w:tcW w:w="2268" w:type="dxa"/>
          </w:tcPr>
          <w:p w14:paraId="60FBDA13" w14:textId="77777777" w:rsidR="0049519B" w:rsidRPr="0049519B" w:rsidRDefault="0049519B" w:rsidP="00814D15">
            <w:pPr>
              <w:spacing w:before="120" w:after="120" w:line="257" w:lineRule="auto"/>
              <w:rPr>
                <w:rFonts w:ascii="Arial" w:hAnsi="Arial" w:cs="Arial"/>
                <w:lang w:eastAsia="en-AU"/>
              </w:rPr>
            </w:pPr>
            <w:r w:rsidRPr="0049519B">
              <w:rPr>
                <w:rFonts w:ascii="Arial" w:hAnsi="Arial" w:cs="Arial"/>
                <w:lang w:eastAsia="en-AU"/>
              </w:rPr>
              <w:t>Internal arbitration information</w:t>
            </w:r>
          </w:p>
        </w:tc>
        <w:tc>
          <w:tcPr>
            <w:tcW w:w="6237" w:type="dxa"/>
          </w:tcPr>
          <w:p w14:paraId="38E9FA65" w14:textId="77777777" w:rsidR="0049519B" w:rsidRPr="0049519B" w:rsidRDefault="0049519B" w:rsidP="00814D15">
            <w:pPr>
              <w:spacing w:before="120" w:after="120" w:line="257" w:lineRule="auto"/>
              <w:jc w:val="both"/>
              <w:rPr>
                <w:rFonts w:ascii="Arial" w:hAnsi="Arial" w:cs="Arial"/>
                <w:lang w:eastAsia="en-AU"/>
              </w:rPr>
            </w:pPr>
            <w:r w:rsidRPr="0049519B">
              <w:rPr>
                <w:rFonts w:ascii="Arial" w:hAnsi="Arial" w:cs="Arial"/>
                <w:lang w:eastAsia="en-AU"/>
              </w:rPr>
              <w:t>Information provided to, or produced by, an arbiter for the purpose of an internal arbitration process, other than the findings and the reasons.</w:t>
            </w:r>
          </w:p>
        </w:tc>
      </w:tr>
      <w:tr w:rsidR="0049519B" w:rsidRPr="00D102A2" w14:paraId="5D2A8786" w14:textId="77777777" w:rsidTr="00814D15">
        <w:tc>
          <w:tcPr>
            <w:tcW w:w="2268" w:type="dxa"/>
          </w:tcPr>
          <w:p w14:paraId="1098F675" w14:textId="77777777" w:rsidR="0049519B" w:rsidRPr="0049519B" w:rsidRDefault="0049519B" w:rsidP="00814D15">
            <w:pPr>
              <w:spacing w:before="120" w:after="120" w:line="257" w:lineRule="auto"/>
              <w:rPr>
                <w:rFonts w:ascii="Arial" w:hAnsi="Arial" w:cs="Arial"/>
                <w:lang w:eastAsia="en-AU"/>
              </w:rPr>
            </w:pPr>
            <w:r w:rsidRPr="0049519B">
              <w:rPr>
                <w:rFonts w:ascii="Arial" w:hAnsi="Arial" w:cs="Arial"/>
                <w:lang w:eastAsia="en-AU"/>
              </w:rPr>
              <w:t>Councillor Conduct Panel information</w:t>
            </w:r>
          </w:p>
        </w:tc>
        <w:tc>
          <w:tcPr>
            <w:tcW w:w="6237" w:type="dxa"/>
          </w:tcPr>
          <w:p w14:paraId="5733ADE9" w14:textId="77777777" w:rsidR="0049519B" w:rsidRPr="0049519B" w:rsidRDefault="0049519B" w:rsidP="00814D15">
            <w:pPr>
              <w:spacing w:before="120" w:after="120" w:line="257" w:lineRule="auto"/>
              <w:jc w:val="both"/>
              <w:rPr>
                <w:rFonts w:ascii="Arial" w:hAnsi="Arial" w:cs="Arial"/>
                <w:lang w:eastAsia="en-AU"/>
              </w:rPr>
            </w:pPr>
            <w:r w:rsidRPr="0049519B">
              <w:rPr>
                <w:rFonts w:ascii="Arial" w:hAnsi="Arial" w:cs="Arial"/>
                <w:lang w:eastAsia="en-AU"/>
              </w:rPr>
              <w:t>Information:</w:t>
            </w:r>
          </w:p>
          <w:p w14:paraId="74A3B874" w14:textId="340725B1" w:rsidR="0049519B" w:rsidRPr="00A45DDF" w:rsidRDefault="0049519B" w:rsidP="0049519B">
            <w:pPr>
              <w:pStyle w:val="Numpara4"/>
              <w:numPr>
                <w:ilvl w:val="3"/>
                <w:numId w:val="27"/>
              </w:numPr>
              <w:spacing w:after="0"/>
              <w:ind w:left="321" w:hanging="284"/>
              <w:rPr>
                <w:rFonts w:cs="Arial"/>
                <w:lang w:eastAsia="en-AU"/>
              </w:rPr>
            </w:pPr>
            <w:r w:rsidRPr="0049519B">
              <w:rPr>
                <w:rFonts w:cs="Arial"/>
                <w:szCs w:val="22"/>
                <w:lang w:eastAsia="en-AU"/>
              </w:rPr>
              <w:t>provided to, or produced by a Principal Councillor Conduct Registrar, for the purposes of an application to form a Councillor Conduct Panel; or</w:t>
            </w:r>
          </w:p>
          <w:p w14:paraId="3418A806" w14:textId="08E9A225" w:rsidR="0049519B" w:rsidRPr="00A45DDF" w:rsidRDefault="0049519B" w:rsidP="0049519B">
            <w:pPr>
              <w:pStyle w:val="Numpara4"/>
              <w:numPr>
                <w:ilvl w:val="3"/>
                <w:numId w:val="27"/>
              </w:numPr>
              <w:spacing w:after="0"/>
              <w:ind w:left="321" w:hanging="284"/>
              <w:rPr>
                <w:rFonts w:cs="Arial"/>
                <w:lang w:eastAsia="en-AU"/>
              </w:rPr>
            </w:pPr>
            <w:r w:rsidRPr="0049519B">
              <w:rPr>
                <w:rFonts w:cs="Arial"/>
                <w:szCs w:val="22"/>
                <w:lang w:eastAsia="en-AU"/>
              </w:rPr>
              <w:t>provided to, or produced by, a Councillor Conduct Panel for the purposes of conducting a hearing, other than a decision or reasons for a decision; or</w:t>
            </w:r>
          </w:p>
          <w:p w14:paraId="37E9D32C" w14:textId="440A34F2" w:rsidR="00E15145" w:rsidRPr="00E15145" w:rsidRDefault="0049519B" w:rsidP="000429A9">
            <w:pPr>
              <w:pStyle w:val="Numpara4"/>
              <w:numPr>
                <w:ilvl w:val="3"/>
                <w:numId w:val="27"/>
              </w:numPr>
              <w:spacing w:after="0"/>
              <w:ind w:left="321" w:hanging="284"/>
              <w:rPr>
                <w:rFonts w:cs="Arial"/>
                <w:szCs w:val="22"/>
                <w:lang w:eastAsia="en-AU"/>
              </w:rPr>
            </w:pPr>
            <w:r w:rsidRPr="00E15145">
              <w:rPr>
                <w:rFonts w:cs="Arial"/>
                <w:szCs w:val="22"/>
                <w:lang w:eastAsia="en-AU"/>
              </w:rPr>
              <w:t>comprising any part of a statement of reasons or other document under the control of a Councillor Conduct Panel that the Councillor Conduct Panel determines contains confidential information.</w:t>
            </w:r>
          </w:p>
          <w:p w14:paraId="6A80758D" w14:textId="5CF73325" w:rsidR="00E15145" w:rsidRPr="0049519B" w:rsidRDefault="00E15145" w:rsidP="00E15145">
            <w:pPr>
              <w:pStyle w:val="Numpara4"/>
              <w:numPr>
                <w:ilvl w:val="0"/>
                <w:numId w:val="0"/>
              </w:numPr>
              <w:spacing w:after="0"/>
              <w:ind w:left="321"/>
              <w:rPr>
                <w:rFonts w:cs="Arial"/>
                <w:szCs w:val="22"/>
                <w:lang w:eastAsia="en-AU"/>
              </w:rPr>
            </w:pPr>
          </w:p>
        </w:tc>
      </w:tr>
      <w:tr w:rsidR="0049519B" w:rsidRPr="00D102A2" w14:paraId="52BA16EF" w14:textId="77777777" w:rsidTr="00814D15">
        <w:tc>
          <w:tcPr>
            <w:tcW w:w="2268" w:type="dxa"/>
          </w:tcPr>
          <w:p w14:paraId="439E0FB3" w14:textId="77777777" w:rsidR="0049519B" w:rsidRPr="0049519B" w:rsidRDefault="0049519B" w:rsidP="00814D15">
            <w:pPr>
              <w:spacing w:before="120" w:after="120" w:line="257" w:lineRule="auto"/>
              <w:rPr>
                <w:rFonts w:ascii="Arial" w:hAnsi="Arial" w:cs="Arial"/>
                <w:lang w:eastAsia="en-AU"/>
              </w:rPr>
            </w:pPr>
            <w:r w:rsidRPr="0049519B">
              <w:rPr>
                <w:rFonts w:ascii="Arial" w:hAnsi="Arial" w:cs="Arial"/>
                <w:lang w:eastAsia="en-AU"/>
              </w:rPr>
              <w:t>Confidential information under the 1989 Act</w:t>
            </w:r>
          </w:p>
        </w:tc>
        <w:tc>
          <w:tcPr>
            <w:tcW w:w="6237" w:type="dxa"/>
          </w:tcPr>
          <w:p w14:paraId="21CD0EB6" w14:textId="77777777" w:rsidR="0049519B" w:rsidRPr="0049519B" w:rsidRDefault="0049519B" w:rsidP="00814D15">
            <w:pPr>
              <w:spacing w:before="120" w:after="120" w:line="257" w:lineRule="auto"/>
              <w:jc w:val="both"/>
              <w:rPr>
                <w:rFonts w:ascii="Arial" w:hAnsi="Arial" w:cs="Arial"/>
                <w:lang w:eastAsia="en-AU"/>
              </w:rPr>
            </w:pPr>
            <w:r w:rsidRPr="0049519B">
              <w:rPr>
                <w:rFonts w:ascii="Arial" w:hAnsi="Arial" w:cs="Arial"/>
              </w:rPr>
              <w:t xml:space="preserve">Information that was confidential information for the purposes of section 77 of the </w:t>
            </w:r>
            <w:r w:rsidRPr="0049519B">
              <w:rPr>
                <w:rFonts w:ascii="Arial" w:hAnsi="Arial" w:cs="Arial"/>
                <w:bCs/>
                <w:iCs/>
              </w:rPr>
              <w:t>Local Government Act 1989.</w:t>
            </w:r>
          </w:p>
        </w:tc>
      </w:tr>
    </w:tbl>
    <w:p w14:paraId="480EBF37" w14:textId="77777777" w:rsidR="0049519B" w:rsidRPr="00E15145" w:rsidRDefault="0049519B" w:rsidP="0049519B">
      <w:pPr>
        <w:pStyle w:val="Numpara3"/>
        <w:numPr>
          <w:ilvl w:val="0"/>
          <w:numId w:val="0"/>
        </w:numPr>
        <w:spacing w:after="160" w:line="259" w:lineRule="auto"/>
        <w:ind w:left="2552"/>
        <w:rPr>
          <w:sz w:val="8"/>
          <w:szCs w:val="8"/>
        </w:rPr>
      </w:pPr>
      <w:bookmarkStart w:id="13" w:name="_Ref43743795"/>
    </w:p>
    <w:p w14:paraId="78CA8C80" w14:textId="569E10BD" w:rsidR="0049519B" w:rsidRDefault="0049519B" w:rsidP="0049519B">
      <w:pPr>
        <w:pStyle w:val="Numpara3"/>
        <w:numPr>
          <w:ilvl w:val="2"/>
          <w:numId w:val="24"/>
        </w:numPr>
        <w:spacing w:before="240" w:after="160" w:line="259" w:lineRule="auto"/>
        <w:ind w:left="2552"/>
        <w:rPr>
          <w:szCs w:val="22"/>
        </w:rPr>
      </w:pPr>
      <w:r w:rsidRPr="0079633B">
        <w:rPr>
          <w:szCs w:val="22"/>
        </w:rPr>
        <w:t>In the interests of transparency, Council may, by resolution, determine to release information to the public even though it is Confidential Information.</w:t>
      </w:r>
      <w:bookmarkEnd w:id="13"/>
    </w:p>
    <w:p w14:paraId="0D7CFD72" w14:textId="3727282C" w:rsidR="0049519B" w:rsidRPr="00D102A2" w:rsidRDefault="0049519B" w:rsidP="0049519B">
      <w:pPr>
        <w:pStyle w:val="Numpara3"/>
        <w:numPr>
          <w:ilvl w:val="2"/>
          <w:numId w:val="24"/>
        </w:numPr>
        <w:spacing w:before="240" w:after="0"/>
        <w:ind w:left="2552"/>
        <w:rPr>
          <w:szCs w:val="22"/>
        </w:rPr>
      </w:pPr>
      <w:r w:rsidRPr="00D102A2">
        <w:rPr>
          <w:szCs w:val="22"/>
        </w:rPr>
        <w:lastRenderedPageBreak/>
        <w:t>A decision under clause</w:t>
      </w:r>
      <w:r>
        <w:t xml:space="preserve"> 13.1.2</w:t>
      </w:r>
      <w:r w:rsidR="00A45DDF">
        <w:rPr>
          <w:szCs w:val="22"/>
        </w:rPr>
        <w:t xml:space="preserve"> </w:t>
      </w:r>
      <w:r w:rsidRPr="00D102A2">
        <w:rPr>
          <w:szCs w:val="22"/>
        </w:rPr>
        <w:t xml:space="preserve">will generally only be made if Council, on the advice of the Chief Executive Officer, is satisfied that releasing the Confidential Information would not: </w:t>
      </w:r>
    </w:p>
    <w:p w14:paraId="0F13A41B" w14:textId="77777777" w:rsidR="0049519B" w:rsidRPr="00100892" w:rsidRDefault="0049519B" w:rsidP="0049519B">
      <w:pPr>
        <w:pStyle w:val="Numpara4"/>
        <w:numPr>
          <w:ilvl w:val="3"/>
          <w:numId w:val="24"/>
        </w:numPr>
        <w:spacing w:before="240" w:after="0"/>
        <w:ind w:left="3119"/>
        <w:rPr>
          <w:szCs w:val="22"/>
        </w:rPr>
      </w:pPr>
      <w:r w:rsidRPr="00100892">
        <w:rPr>
          <w:szCs w:val="22"/>
        </w:rPr>
        <w:t>be inconsistent with any legal or contractual obligation;</w:t>
      </w:r>
    </w:p>
    <w:p w14:paraId="7F8B614B" w14:textId="77777777" w:rsidR="0049519B" w:rsidRPr="00100892" w:rsidRDefault="0049519B" w:rsidP="0049519B">
      <w:pPr>
        <w:pStyle w:val="Numpara4"/>
        <w:numPr>
          <w:ilvl w:val="3"/>
          <w:numId w:val="24"/>
        </w:numPr>
        <w:spacing w:before="240" w:after="0"/>
        <w:ind w:left="3119"/>
        <w:rPr>
          <w:szCs w:val="22"/>
        </w:rPr>
      </w:pPr>
      <w:r w:rsidRPr="00100892">
        <w:rPr>
          <w:szCs w:val="22"/>
        </w:rPr>
        <w:t>cause disadvantage to any person, including Council; and</w:t>
      </w:r>
    </w:p>
    <w:p w14:paraId="21207102" w14:textId="77777777" w:rsidR="0049519B" w:rsidRPr="00100892" w:rsidRDefault="0049519B" w:rsidP="0049519B">
      <w:pPr>
        <w:pStyle w:val="Numpara4"/>
        <w:numPr>
          <w:ilvl w:val="3"/>
          <w:numId w:val="24"/>
        </w:numPr>
        <w:spacing w:before="240" w:after="0"/>
        <w:ind w:left="3119"/>
        <w:rPr>
          <w:szCs w:val="22"/>
        </w:rPr>
      </w:pPr>
      <w:r w:rsidRPr="00100892">
        <w:rPr>
          <w:szCs w:val="22"/>
        </w:rPr>
        <w:t>otherwise be contrary to the public interest.</w:t>
      </w:r>
    </w:p>
    <w:p w14:paraId="749C2FD1" w14:textId="77777777" w:rsidR="0049519B" w:rsidRPr="00100892" w:rsidRDefault="0049519B" w:rsidP="0049519B">
      <w:pPr>
        <w:pStyle w:val="Numpara2"/>
        <w:numPr>
          <w:ilvl w:val="1"/>
          <w:numId w:val="24"/>
        </w:numPr>
        <w:spacing w:before="240" w:after="0"/>
        <w:ind w:left="1702"/>
        <w:rPr>
          <w:rFonts w:eastAsia="Calibri"/>
          <w:szCs w:val="22"/>
          <w:u w:val="single"/>
        </w:rPr>
      </w:pPr>
      <w:bookmarkStart w:id="14" w:name="_Toc365877947"/>
      <w:r w:rsidRPr="00100892">
        <w:rPr>
          <w:rFonts w:eastAsia="Calibri"/>
          <w:szCs w:val="22"/>
          <w:u w:val="single"/>
        </w:rPr>
        <w:t>Contrary to the Public Interest</w:t>
      </w:r>
    </w:p>
    <w:p w14:paraId="26E359D1" w14:textId="0F2AE4F8" w:rsidR="0049519B" w:rsidRPr="00100892" w:rsidRDefault="0049519B" w:rsidP="0049519B">
      <w:pPr>
        <w:pStyle w:val="Numpara3"/>
        <w:numPr>
          <w:ilvl w:val="2"/>
          <w:numId w:val="24"/>
        </w:numPr>
        <w:spacing w:before="240" w:after="0"/>
        <w:ind w:left="2552"/>
        <w:rPr>
          <w:szCs w:val="22"/>
        </w:rPr>
      </w:pPr>
      <w:r w:rsidRPr="00100892">
        <w:rPr>
          <w:szCs w:val="22"/>
        </w:rPr>
        <w:t xml:space="preserve">Council </w:t>
      </w:r>
      <w:r w:rsidR="00432FFE">
        <w:rPr>
          <w:szCs w:val="22"/>
        </w:rPr>
        <w:t>i</w:t>
      </w:r>
      <w:r w:rsidRPr="00100892">
        <w:rPr>
          <w:szCs w:val="22"/>
        </w:rPr>
        <w:t>nformation will not be made publicly available if doing so would be contrary to the public interest.</w:t>
      </w:r>
    </w:p>
    <w:p w14:paraId="7AF9682F" w14:textId="77777777" w:rsidR="0049519B" w:rsidRPr="00100892" w:rsidRDefault="0049519B" w:rsidP="0049519B">
      <w:pPr>
        <w:pStyle w:val="Numpara3"/>
        <w:numPr>
          <w:ilvl w:val="2"/>
          <w:numId w:val="24"/>
        </w:numPr>
        <w:spacing w:before="240" w:after="0"/>
        <w:ind w:left="2552"/>
        <w:rPr>
          <w:szCs w:val="22"/>
        </w:rPr>
      </w:pPr>
      <w:bookmarkStart w:id="15" w:name="_Ref43800494"/>
      <w:r w:rsidRPr="00100892">
        <w:rPr>
          <w:szCs w:val="22"/>
        </w:rPr>
        <w:t>When assessing whether making certain Council Information publicly available would be contrary to the public interest, the Chief Executive Officer will have regard to, among other things:</w:t>
      </w:r>
      <w:bookmarkEnd w:id="15"/>
    </w:p>
    <w:p w14:paraId="4D1EDB4B" w14:textId="77777777" w:rsidR="0049519B" w:rsidRPr="00100892" w:rsidRDefault="0049519B" w:rsidP="0049519B">
      <w:pPr>
        <w:pStyle w:val="Numpara4"/>
        <w:numPr>
          <w:ilvl w:val="3"/>
          <w:numId w:val="24"/>
        </w:numPr>
        <w:spacing w:before="240" w:after="0"/>
        <w:ind w:left="3119"/>
        <w:rPr>
          <w:szCs w:val="22"/>
        </w:rPr>
      </w:pPr>
      <w:r w:rsidRPr="00100892">
        <w:rPr>
          <w:szCs w:val="22"/>
        </w:rPr>
        <w:t>the sensitivity of the Council Information;</w:t>
      </w:r>
    </w:p>
    <w:p w14:paraId="33CFAEC7" w14:textId="135C70B6" w:rsidR="0049519B" w:rsidRPr="00100892" w:rsidRDefault="0049519B" w:rsidP="0049519B">
      <w:pPr>
        <w:pStyle w:val="Numpara4"/>
        <w:numPr>
          <w:ilvl w:val="3"/>
          <w:numId w:val="24"/>
        </w:numPr>
        <w:spacing w:before="240" w:after="0"/>
        <w:ind w:left="3119"/>
        <w:rPr>
          <w:szCs w:val="22"/>
        </w:rPr>
      </w:pPr>
      <w:r w:rsidRPr="00100892">
        <w:rPr>
          <w:szCs w:val="22"/>
        </w:rPr>
        <w:t xml:space="preserve">whether the Council </w:t>
      </w:r>
      <w:r w:rsidR="00432FFE">
        <w:rPr>
          <w:szCs w:val="22"/>
        </w:rPr>
        <w:t>i</w:t>
      </w:r>
      <w:r w:rsidRPr="00100892">
        <w:rPr>
          <w:szCs w:val="22"/>
        </w:rPr>
        <w:t>nformation comprises a draft, or otherwise is no longer current; and</w:t>
      </w:r>
    </w:p>
    <w:p w14:paraId="4170DCAA" w14:textId="6CF0DAB6" w:rsidR="0049519B" w:rsidRPr="00100892" w:rsidRDefault="0049519B" w:rsidP="0049519B">
      <w:pPr>
        <w:pStyle w:val="Numpara4"/>
        <w:numPr>
          <w:ilvl w:val="3"/>
          <w:numId w:val="24"/>
        </w:numPr>
        <w:spacing w:before="240" w:after="0"/>
        <w:ind w:left="3119"/>
        <w:rPr>
          <w:szCs w:val="22"/>
        </w:rPr>
      </w:pPr>
      <w:r w:rsidRPr="00100892">
        <w:rPr>
          <w:szCs w:val="22"/>
        </w:rPr>
        <w:t xml:space="preserve">any adverse effect that releasing the Council </w:t>
      </w:r>
      <w:r w:rsidR="00432FFE">
        <w:rPr>
          <w:szCs w:val="22"/>
        </w:rPr>
        <w:t>i</w:t>
      </w:r>
      <w:r w:rsidRPr="00100892">
        <w:rPr>
          <w:szCs w:val="22"/>
        </w:rPr>
        <w:t>nformation would have on the effectiveness of Council’s decision-making processes.</w:t>
      </w:r>
    </w:p>
    <w:p w14:paraId="21CE2D77" w14:textId="71D882CB" w:rsidR="0049519B" w:rsidRPr="00100892" w:rsidRDefault="0049519B" w:rsidP="0049519B">
      <w:pPr>
        <w:pStyle w:val="Numpara3"/>
        <w:numPr>
          <w:ilvl w:val="2"/>
          <w:numId w:val="24"/>
        </w:numPr>
        <w:spacing w:before="240" w:after="0"/>
        <w:ind w:left="2552"/>
        <w:rPr>
          <w:szCs w:val="22"/>
        </w:rPr>
      </w:pPr>
      <w:r w:rsidRPr="00100892">
        <w:rPr>
          <w:szCs w:val="22"/>
        </w:rPr>
        <w:t>Without limiting clause</w:t>
      </w:r>
      <w:r>
        <w:t xml:space="preserve"> 13.2.2</w:t>
      </w:r>
      <w:r w:rsidRPr="00100892">
        <w:rPr>
          <w:szCs w:val="22"/>
        </w:rPr>
        <w:t xml:space="preserve">, factors that might lead to a decision that the release of Council </w:t>
      </w:r>
      <w:r w:rsidR="00432FFE">
        <w:rPr>
          <w:szCs w:val="22"/>
        </w:rPr>
        <w:t>i</w:t>
      </w:r>
      <w:r w:rsidRPr="00100892">
        <w:rPr>
          <w:szCs w:val="22"/>
        </w:rPr>
        <w:t>nformation is contrary to the public interest might include whether release would be likely to:</w:t>
      </w:r>
    </w:p>
    <w:p w14:paraId="7DB3018C" w14:textId="77777777" w:rsidR="0049519B" w:rsidRPr="00100892" w:rsidRDefault="0049519B" w:rsidP="0049519B">
      <w:pPr>
        <w:pStyle w:val="Numpara4"/>
        <w:numPr>
          <w:ilvl w:val="3"/>
          <w:numId w:val="24"/>
        </w:numPr>
        <w:spacing w:before="240" w:after="0"/>
        <w:ind w:left="3119"/>
        <w:rPr>
          <w:szCs w:val="22"/>
        </w:rPr>
      </w:pPr>
      <w:r w:rsidRPr="00100892">
        <w:rPr>
          <w:szCs w:val="22"/>
        </w:rPr>
        <w:t>disclose Personal Information or Health Information;</w:t>
      </w:r>
    </w:p>
    <w:p w14:paraId="574F5776" w14:textId="77777777" w:rsidR="0049519B" w:rsidRPr="00100892" w:rsidRDefault="0049519B" w:rsidP="0049519B">
      <w:pPr>
        <w:pStyle w:val="Numpara4"/>
        <w:numPr>
          <w:ilvl w:val="3"/>
          <w:numId w:val="24"/>
        </w:numPr>
        <w:spacing w:before="240" w:after="0"/>
        <w:ind w:left="3119"/>
        <w:rPr>
          <w:szCs w:val="22"/>
        </w:rPr>
      </w:pPr>
      <w:r w:rsidRPr="00100892">
        <w:rPr>
          <w:szCs w:val="22"/>
        </w:rPr>
        <w:t xml:space="preserve">disclose information or opinions of a preliminary nature such that they might: </w:t>
      </w:r>
    </w:p>
    <w:p w14:paraId="19DB3099" w14:textId="77777777" w:rsidR="0049519B" w:rsidRPr="00100892" w:rsidRDefault="0049519B" w:rsidP="0049519B">
      <w:pPr>
        <w:pStyle w:val="Numpara4"/>
        <w:numPr>
          <w:ilvl w:val="4"/>
          <w:numId w:val="24"/>
        </w:numPr>
        <w:tabs>
          <w:tab w:val="clear" w:pos="2835"/>
          <w:tab w:val="num" w:pos="3686"/>
        </w:tabs>
        <w:spacing w:before="240" w:after="0"/>
        <w:ind w:left="3686"/>
        <w:rPr>
          <w:szCs w:val="22"/>
        </w:rPr>
      </w:pPr>
      <w:r w:rsidRPr="00100892">
        <w:rPr>
          <w:szCs w:val="22"/>
        </w:rPr>
        <w:t>mislead the Community with respect to Council’s position on a matter; or</w:t>
      </w:r>
    </w:p>
    <w:p w14:paraId="08E4122F" w14:textId="77777777" w:rsidR="0049519B" w:rsidRPr="00100892" w:rsidRDefault="0049519B" w:rsidP="0049519B">
      <w:pPr>
        <w:pStyle w:val="Numpara4"/>
        <w:numPr>
          <w:ilvl w:val="4"/>
          <w:numId w:val="24"/>
        </w:numPr>
        <w:tabs>
          <w:tab w:val="clear" w:pos="2835"/>
          <w:tab w:val="num" w:pos="3686"/>
        </w:tabs>
        <w:spacing w:before="240" w:after="0"/>
        <w:ind w:left="3686"/>
        <w:rPr>
          <w:szCs w:val="22"/>
        </w:rPr>
      </w:pPr>
      <w:r w:rsidRPr="00100892">
        <w:rPr>
          <w:szCs w:val="22"/>
        </w:rPr>
        <w:t>have a substantial adverse effect on the economy of the Municipal District;</w:t>
      </w:r>
    </w:p>
    <w:p w14:paraId="309A5C2F" w14:textId="77777777" w:rsidR="0049519B" w:rsidRPr="00100892" w:rsidRDefault="0049519B" w:rsidP="0049519B">
      <w:pPr>
        <w:pStyle w:val="Numpara4"/>
        <w:numPr>
          <w:ilvl w:val="3"/>
          <w:numId w:val="24"/>
        </w:numPr>
        <w:spacing w:before="240" w:after="0"/>
        <w:ind w:left="3119"/>
        <w:rPr>
          <w:szCs w:val="22"/>
        </w:rPr>
      </w:pPr>
      <w:r w:rsidRPr="00100892">
        <w:rPr>
          <w:szCs w:val="22"/>
        </w:rPr>
        <w:t>prejudice discussions or negotiations between Council and any other party, in relation to a contract, legal proceedings or any other matter;</w:t>
      </w:r>
    </w:p>
    <w:p w14:paraId="2CCF3903" w14:textId="77777777" w:rsidR="0049519B" w:rsidRPr="00100892" w:rsidRDefault="0049519B" w:rsidP="0049519B">
      <w:pPr>
        <w:pStyle w:val="Numpara4"/>
        <w:numPr>
          <w:ilvl w:val="3"/>
          <w:numId w:val="24"/>
        </w:numPr>
        <w:spacing w:before="240" w:after="0"/>
        <w:ind w:left="3119"/>
        <w:rPr>
          <w:szCs w:val="22"/>
        </w:rPr>
      </w:pPr>
      <w:r w:rsidRPr="00100892">
        <w:rPr>
          <w:szCs w:val="22"/>
        </w:rPr>
        <w:t>impair or otherwise impact on:</w:t>
      </w:r>
    </w:p>
    <w:p w14:paraId="24CAFBF0" w14:textId="77777777" w:rsidR="0049519B" w:rsidRPr="00100892" w:rsidRDefault="0049519B" w:rsidP="0049519B">
      <w:pPr>
        <w:pStyle w:val="Numpara4"/>
        <w:numPr>
          <w:ilvl w:val="4"/>
          <w:numId w:val="24"/>
        </w:numPr>
        <w:tabs>
          <w:tab w:val="clear" w:pos="2835"/>
          <w:tab w:val="num" w:pos="3686"/>
        </w:tabs>
        <w:spacing w:before="240" w:after="0"/>
        <w:ind w:left="3686"/>
        <w:rPr>
          <w:szCs w:val="22"/>
        </w:rPr>
      </w:pPr>
      <w:r w:rsidRPr="00100892">
        <w:rPr>
          <w:szCs w:val="22"/>
        </w:rPr>
        <w:t>Council’s ability to obtain information in future that is similar in nature to the Council Information;</w:t>
      </w:r>
    </w:p>
    <w:p w14:paraId="1A2FE37B" w14:textId="77777777" w:rsidR="0049519B" w:rsidRPr="00100892" w:rsidRDefault="0049519B" w:rsidP="0049519B">
      <w:pPr>
        <w:pStyle w:val="Numpara4"/>
        <w:numPr>
          <w:ilvl w:val="4"/>
          <w:numId w:val="24"/>
        </w:numPr>
        <w:tabs>
          <w:tab w:val="clear" w:pos="2835"/>
          <w:tab w:val="num" w:pos="3686"/>
        </w:tabs>
        <w:spacing w:before="240" w:after="0"/>
        <w:ind w:left="3686"/>
        <w:rPr>
          <w:szCs w:val="22"/>
        </w:rPr>
      </w:pPr>
      <w:r w:rsidRPr="00100892">
        <w:rPr>
          <w:szCs w:val="22"/>
        </w:rPr>
        <w:t>negotiations with respect to employment arrangements for Officers; or</w:t>
      </w:r>
    </w:p>
    <w:p w14:paraId="3A36AF7D" w14:textId="77777777" w:rsidR="0049519B" w:rsidRPr="00100892" w:rsidRDefault="0049519B" w:rsidP="0049519B">
      <w:pPr>
        <w:pStyle w:val="Numpara4"/>
        <w:numPr>
          <w:ilvl w:val="4"/>
          <w:numId w:val="24"/>
        </w:numPr>
        <w:tabs>
          <w:tab w:val="clear" w:pos="2835"/>
          <w:tab w:val="num" w:pos="3686"/>
        </w:tabs>
        <w:spacing w:before="240" w:after="0"/>
        <w:ind w:left="3686"/>
        <w:rPr>
          <w:szCs w:val="22"/>
        </w:rPr>
      </w:pPr>
      <w:r w:rsidRPr="00100892">
        <w:rPr>
          <w:szCs w:val="22"/>
        </w:rPr>
        <w:t>defence, prosecution and settlement of legal proceedings; or</w:t>
      </w:r>
    </w:p>
    <w:p w14:paraId="5EF72507" w14:textId="77777777" w:rsidR="0049519B" w:rsidRPr="00100892" w:rsidRDefault="0049519B" w:rsidP="0049519B">
      <w:pPr>
        <w:pStyle w:val="Numpara4"/>
        <w:numPr>
          <w:ilvl w:val="3"/>
          <w:numId w:val="24"/>
        </w:numPr>
        <w:spacing w:before="240" w:after="0"/>
        <w:ind w:left="3119"/>
        <w:rPr>
          <w:szCs w:val="22"/>
        </w:rPr>
      </w:pPr>
      <w:r w:rsidRPr="00100892">
        <w:rPr>
          <w:szCs w:val="22"/>
        </w:rPr>
        <w:t>impact on the reasonable allocation of Council’s resources, including in responding to requests for Council Information that are assessed by the Chief Executive Officer as being frivolous, vexatious or repetitious in nature.</w:t>
      </w:r>
    </w:p>
    <w:p w14:paraId="4A54567C" w14:textId="033F5F83" w:rsidR="0049519B" w:rsidRPr="0049519B" w:rsidRDefault="0049519B" w:rsidP="0049519B">
      <w:pPr>
        <w:pStyle w:val="Heading1"/>
        <w:numPr>
          <w:ilvl w:val="0"/>
          <w:numId w:val="24"/>
        </w:numPr>
        <w:ind w:left="0" w:firstLine="0"/>
        <w:rPr>
          <w:rFonts w:ascii="Arial" w:hAnsi="Arial" w:cs="Arial"/>
          <w:bCs w:val="0"/>
        </w:rPr>
      </w:pPr>
      <w:bookmarkStart w:id="16" w:name="_Toc506453466"/>
      <w:bookmarkStart w:id="17" w:name="_Toc506899882"/>
      <w:bookmarkStart w:id="18" w:name="_Toc37156357"/>
      <w:bookmarkStart w:id="19" w:name="_Toc506283657"/>
      <w:bookmarkStart w:id="20" w:name="_Toc506390740"/>
      <w:bookmarkEnd w:id="5"/>
      <w:bookmarkEnd w:id="6"/>
      <w:bookmarkEnd w:id="14"/>
      <w:r w:rsidRPr="0049519B">
        <w:rPr>
          <w:rFonts w:ascii="Arial" w:hAnsi="Arial" w:cs="Arial"/>
          <w:bCs w:val="0"/>
        </w:rPr>
        <w:lastRenderedPageBreak/>
        <w:t xml:space="preserve">Public </w:t>
      </w:r>
      <w:r w:rsidR="00432FFE">
        <w:rPr>
          <w:rFonts w:ascii="Arial" w:hAnsi="Arial" w:cs="Arial"/>
          <w:bCs w:val="0"/>
        </w:rPr>
        <w:t>a</w:t>
      </w:r>
      <w:r w:rsidRPr="0049519B">
        <w:rPr>
          <w:rFonts w:ascii="Arial" w:hAnsi="Arial" w:cs="Arial"/>
          <w:bCs w:val="0"/>
        </w:rPr>
        <w:t xml:space="preserve">wareness of </w:t>
      </w:r>
      <w:r w:rsidR="00432FFE">
        <w:rPr>
          <w:rFonts w:ascii="Arial" w:hAnsi="Arial" w:cs="Arial"/>
          <w:bCs w:val="0"/>
        </w:rPr>
        <w:t>a</w:t>
      </w:r>
      <w:r w:rsidRPr="0049519B">
        <w:rPr>
          <w:rFonts w:ascii="Arial" w:hAnsi="Arial" w:cs="Arial"/>
          <w:bCs w:val="0"/>
        </w:rPr>
        <w:t xml:space="preserve">vailability of Council </w:t>
      </w:r>
      <w:r w:rsidR="00432FFE">
        <w:rPr>
          <w:rFonts w:ascii="Arial" w:hAnsi="Arial" w:cs="Arial"/>
          <w:bCs w:val="0"/>
        </w:rPr>
        <w:t>i</w:t>
      </w:r>
      <w:r w:rsidRPr="0049519B">
        <w:rPr>
          <w:rFonts w:ascii="Arial" w:hAnsi="Arial" w:cs="Arial"/>
          <w:bCs w:val="0"/>
        </w:rPr>
        <w:t>nformation</w:t>
      </w:r>
    </w:p>
    <w:p w14:paraId="20869DD4" w14:textId="77777777" w:rsidR="0049519B" w:rsidRPr="00100892" w:rsidRDefault="0049519B" w:rsidP="0049519B">
      <w:pPr>
        <w:pStyle w:val="BodyIndent1"/>
        <w:ind w:hanging="142"/>
        <w:jc w:val="both"/>
        <w:rPr>
          <w:sz w:val="22"/>
          <w:szCs w:val="22"/>
        </w:rPr>
      </w:pPr>
      <w:r w:rsidRPr="006D450B">
        <w:rPr>
          <w:rFonts w:eastAsiaTheme="minorHAnsi"/>
          <w:sz w:val="22"/>
          <w:szCs w:val="22"/>
        </w:rPr>
        <w:t>Council will ensure public awareness of this Policy and the availability of Council Information by</w:t>
      </w:r>
      <w:r w:rsidRPr="00100892">
        <w:rPr>
          <w:sz w:val="22"/>
          <w:szCs w:val="22"/>
        </w:rPr>
        <w:t>:</w:t>
      </w:r>
    </w:p>
    <w:p w14:paraId="67618C21" w14:textId="77777777" w:rsidR="0049519B" w:rsidRPr="00100892" w:rsidRDefault="0049519B" w:rsidP="0049519B">
      <w:pPr>
        <w:pStyle w:val="Numpara2"/>
        <w:numPr>
          <w:ilvl w:val="1"/>
          <w:numId w:val="24"/>
        </w:numPr>
        <w:spacing w:before="240" w:after="0"/>
        <w:ind w:left="1702"/>
        <w:jc w:val="left"/>
        <w:rPr>
          <w:szCs w:val="22"/>
        </w:rPr>
      </w:pPr>
      <w:r w:rsidRPr="00100892">
        <w:rPr>
          <w:szCs w:val="22"/>
        </w:rPr>
        <w:t>publishing this Policy on Council’s Website;</w:t>
      </w:r>
    </w:p>
    <w:p w14:paraId="2449BE15" w14:textId="77777777" w:rsidR="0049519B" w:rsidRPr="00100892" w:rsidRDefault="0049519B" w:rsidP="0049519B">
      <w:pPr>
        <w:pStyle w:val="Numpara2"/>
        <w:numPr>
          <w:ilvl w:val="1"/>
          <w:numId w:val="24"/>
        </w:numPr>
        <w:spacing w:before="240" w:after="0"/>
        <w:ind w:left="1702"/>
        <w:jc w:val="left"/>
        <w:rPr>
          <w:szCs w:val="22"/>
        </w:rPr>
      </w:pPr>
      <w:r w:rsidRPr="00100892">
        <w:rPr>
          <w:szCs w:val="22"/>
        </w:rPr>
        <w:t xml:space="preserve">making this Policy available for public inspection at Council’s offices; </w:t>
      </w:r>
    </w:p>
    <w:p w14:paraId="3C0DFB47" w14:textId="77777777" w:rsidR="0049519B" w:rsidRPr="00100892" w:rsidRDefault="0049519B" w:rsidP="0049519B">
      <w:pPr>
        <w:pStyle w:val="Numpara2"/>
        <w:numPr>
          <w:ilvl w:val="1"/>
          <w:numId w:val="24"/>
        </w:numPr>
        <w:spacing w:before="240" w:after="0"/>
        <w:ind w:left="1702"/>
        <w:rPr>
          <w:szCs w:val="22"/>
        </w:rPr>
      </w:pPr>
      <w:r w:rsidRPr="00100892">
        <w:rPr>
          <w:szCs w:val="22"/>
        </w:rPr>
        <w:t>converting this Policy to such accessible formats, having regard to clause</w:t>
      </w:r>
      <w:r>
        <w:t xml:space="preserve"> 12.2.3</w:t>
      </w:r>
      <w:r w:rsidRPr="00100892">
        <w:rPr>
          <w:szCs w:val="22"/>
        </w:rPr>
        <w:t>, as the Chief Executive Officer determines; and</w:t>
      </w:r>
    </w:p>
    <w:p w14:paraId="7F6DAFDA" w14:textId="77777777" w:rsidR="0049519B" w:rsidRPr="00100892" w:rsidRDefault="0049519B" w:rsidP="0049519B">
      <w:pPr>
        <w:pStyle w:val="Numpara2"/>
        <w:numPr>
          <w:ilvl w:val="1"/>
          <w:numId w:val="24"/>
        </w:numPr>
        <w:spacing w:before="240" w:after="0"/>
        <w:ind w:left="1702"/>
        <w:jc w:val="left"/>
        <w:rPr>
          <w:szCs w:val="22"/>
        </w:rPr>
      </w:pPr>
      <w:r w:rsidRPr="00100892">
        <w:rPr>
          <w:szCs w:val="22"/>
        </w:rPr>
        <w:t>ensuring that all Officers:</w:t>
      </w:r>
    </w:p>
    <w:p w14:paraId="2E002EF7" w14:textId="77777777" w:rsidR="0049519B" w:rsidRPr="00100892" w:rsidRDefault="0049519B" w:rsidP="0049519B">
      <w:pPr>
        <w:pStyle w:val="Numpara3"/>
        <w:numPr>
          <w:ilvl w:val="2"/>
          <w:numId w:val="24"/>
        </w:numPr>
        <w:spacing w:before="240" w:after="0"/>
        <w:ind w:left="2552"/>
        <w:jc w:val="left"/>
        <w:rPr>
          <w:szCs w:val="22"/>
        </w:rPr>
      </w:pPr>
      <w:r w:rsidRPr="00100892">
        <w:rPr>
          <w:szCs w:val="22"/>
        </w:rPr>
        <w:t>are aware of this Policy and its effect; and</w:t>
      </w:r>
    </w:p>
    <w:p w14:paraId="58167B71" w14:textId="77777777" w:rsidR="0049519B" w:rsidRPr="00100892" w:rsidRDefault="0049519B" w:rsidP="00E15145">
      <w:pPr>
        <w:pStyle w:val="Numpara3"/>
        <w:numPr>
          <w:ilvl w:val="2"/>
          <w:numId w:val="24"/>
        </w:numPr>
        <w:spacing w:before="240" w:after="0"/>
        <w:ind w:left="2552"/>
        <w:rPr>
          <w:szCs w:val="22"/>
        </w:rPr>
      </w:pPr>
      <w:r w:rsidRPr="00100892">
        <w:rPr>
          <w:szCs w:val="22"/>
        </w:rPr>
        <w:t>direct members of the Community to this Policy when access to Council Information is sought.</w:t>
      </w:r>
    </w:p>
    <w:p w14:paraId="718A835A" w14:textId="77777777" w:rsidR="0049519B" w:rsidRPr="0049519B" w:rsidRDefault="0049519B" w:rsidP="0049519B">
      <w:pPr>
        <w:pStyle w:val="Heading1"/>
        <w:numPr>
          <w:ilvl w:val="0"/>
          <w:numId w:val="24"/>
        </w:numPr>
        <w:ind w:left="0" w:firstLine="0"/>
        <w:rPr>
          <w:rFonts w:ascii="Arial" w:hAnsi="Arial" w:cs="Arial"/>
          <w:bCs w:val="0"/>
        </w:rPr>
      </w:pPr>
      <w:r w:rsidRPr="0049519B">
        <w:rPr>
          <w:rFonts w:ascii="Arial" w:hAnsi="Arial" w:cs="Arial"/>
          <w:bCs w:val="0"/>
        </w:rPr>
        <w:t>Human Rights Charter</w:t>
      </w:r>
      <w:bookmarkEnd w:id="16"/>
      <w:bookmarkEnd w:id="17"/>
      <w:bookmarkEnd w:id="18"/>
      <w:r w:rsidRPr="0049519B">
        <w:rPr>
          <w:rFonts w:ascii="Arial" w:hAnsi="Arial" w:cs="Arial"/>
          <w:bCs w:val="0"/>
        </w:rPr>
        <w:t xml:space="preserve"> </w:t>
      </w:r>
      <w:bookmarkEnd w:id="19"/>
      <w:bookmarkEnd w:id="20"/>
    </w:p>
    <w:p w14:paraId="69DE03B6" w14:textId="77777777" w:rsidR="0049519B" w:rsidRPr="006D450B" w:rsidRDefault="0049519B" w:rsidP="0049519B">
      <w:pPr>
        <w:pStyle w:val="BodyIndent1"/>
        <w:ind w:left="709"/>
        <w:jc w:val="both"/>
        <w:rPr>
          <w:rFonts w:eastAsiaTheme="minorHAnsi"/>
          <w:sz w:val="22"/>
          <w:szCs w:val="22"/>
        </w:rPr>
      </w:pPr>
      <w:r w:rsidRPr="006D450B">
        <w:rPr>
          <w:rFonts w:eastAsiaTheme="minorHAnsi"/>
          <w:sz w:val="22"/>
          <w:szCs w:val="22"/>
        </w:rPr>
        <w:t>This Policy has been assessed against the Charter of Human Rights and Responsibilities Act 2006 as being consistent with that Act and</w:t>
      </w:r>
      <w:proofErr w:type="gramStart"/>
      <w:r w:rsidRPr="006D450B">
        <w:rPr>
          <w:rFonts w:eastAsiaTheme="minorHAnsi"/>
          <w:sz w:val="22"/>
          <w:szCs w:val="22"/>
        </w:rPr>
        <w:t>, in particular, as</w:t>
      </w:r>
      <w:proofErr w:type="gramEnd"/>
      <w:r w:rsidRPr="006D450B">
        <w:rPr>
          <w:rFonts w:eastAsiaTheme="minorHAnsi"/>
          <w:sz w:val="22"/>
          <w:szCs w:val="22"/>
        </w:rPr>
        <w:t xml:space="preserve"> promoting the rights of members of the Community:</w:t>
      </w:r>
    </w:p>
    <w:p w14:paraId="05414C3D" w14:textId="77777777" w:rsidR="0049519B" w:rsidRPr="00D03A7D" w:rsidRDefault="0049519B" w:rsidP="0049519B">
      <w:pPr>
        <w:pStyle w:val="Numpara2"/>
        <w:numPr>
          <w:ilvl w:val="1"/>
          <w:numId w:val="24"/>
        </w:numPr>
        <w:spacing w:before="240" w:after="0"/>
        <w:ind w:left="1702"/>
        <w:jc w:val="left"/>
        <w:rPr>
          <w:szCs w:val="22"/>
        </w:rPr>
      </w:pPr>
      <w:r w:rsidRPr="00D03A7D">
        <w:rPr>
          <w:szCs w:val="22"/>
        </w:rPr>
        <w:t>not to have their privacy interfered with (section 13); and</w:t>
      </w:r>
    </w:p>
    <w:p w14:paraId="351681F3" w14:textId="77777777" w:rsidR="0049519B" w:rsidRPr="00D03A7D" w:rsidRDefault="0049519B" w:rsidP="0049519B">
      <w:pPr>
        <w:pStyle w:val="Numpara2"/>
        <w:numPr>
          <w:ilvl w:val="1"/>
          <w:numId w:val="24"/>
        </w:numPr>
        <w:spacing w:before="240" w:after="0"/>
        <w:ind w:left="1702"/>
        <w:jc w:val="left"/>
        <w:rPr>
          <w:szCs w:val="22"/>
        </w:rPr>
      </w:pPr>
      <w:r w:rsidRPr="00D03A7D">
        <w:rPr>
          <w:szCs w:val="22"/>
        </w:rPr>
        <w:t>take part in public life (section 18), by having the opportunity to:</w:t>
      </w:r>
    </w:p>
    <w:p w14:paraId="3B840D30" w14:textId="77777777" w:rsidR="0049519B" w:rsidRPr="00160B54" w:rsidRDefault="0049519B" w:rsidP="0049519B">
      <w:pPr>
        <w:pStyle w:val="Numpara3"/>
        <w:numPr>
          <w:ilvl w:val="2"/>
          <w:numId w:val="24"/>
        </w:numPr>
        <w:spacing w:before="240" w:after="0"/>
        <w:ind w:left="2552"/>
        <w:jc w:val="left"/>
        <w:rPr>
          <w:szCs w:val="22"/>
        </w:rPr>
      </w:pPr>
      <w:r w:rsidRPr="00160B54">
        <w:rPr>
          <w:szCs w:val="22"/>
        </w:rPr>
        <w:t>participate in the conduct of Council’s affairs; and</w:t>
      </w:r>
    </w:p>
    <w:p w14:paraId="53FAAFF8" w14:textId="77777777" w:rsidR="0049519B" w:rsidRDefault="0049519B" w:rsidP="0049519B">
      <w:pPr>
        <w:pStyle w:val="Numpara3"/>
        <w:numPr>
          <w:ilvl w:val="2"/>
          <w:numId w:val="24"/>
        </w:numPr>
        <w:spacing w:before="240" w:after="0"/>
        <w:ind w:left="2552"/>
        <w:jc w:val="left"/>
      </w:pPr>
      <w:r w:rsidRPr="00160B54">
        <w:rPr>
          <w:szCs w:val="22"/>
        </w:rPr>
        <w:t xml:space="preserve">have access to Council and Council Information.  </w:t>
      </w:r>
    </w:p>
    <w:p w14:paraId="533DAC83" w14:textId="77777777" w:rsidR="0049519B" w:rsidRDefault="0049519B" w:rsidP="0049519B">
      <w:pPr>
        <w:rPr>
          <w:rFonts w:cs="Arial"/>
        </w:rPr>
      </w:pPr>
    </w:p>
    <w:p w14:paraId="000FFB41" w14:textId="77777777" w:rsidR="0049519B" w:rsidRPr="0049519B" w:rsidRDefault="0049519B" w:rsidP="0049519B">
      <w:pPr>
        <w:pStyle w:val="Heading1"/>
        <w:numPr>
          <w:ilvl w:val="0"/>
          <w:numId w:val="24"/>
        </w:numPr>
        <w:ind w:left="0" w:firstLine="0"/>
        <w:rPr>
          <w:rFonts w:ascii="Arial" w:hAnsi="Arial" w:cs="Arial"/>
          <w:bCs w:val="0"/>
        </w:rPr>
      </w:pPr>
      <w:r w:rsidRPr="0049519B">
        <w:rPr>
          <w:rFonts w:ascii="Arial" w:hAnsi="Arial" w:cs="Arial"/>
          <w:bCs w:val="0"/>
        </w:rPr>
        <w:t>Non-compliance with this Policy</w:t>
      </w:r>
    </w:p>
    <w:p w14:paraId="67502409" w14:textId="11305D48" w:rsidR="0049519B" w:rsidRPr="0049519B" w:rsidRDefault="0049519B" w:rsidP="00626E6A">
      <w:pPr>
        <w:pStyle w:val="Numpara2"/>
        <w:numPr>
          <w:ilvl w:val="1"/>
          <w:numId w:val="24"/>
        </w:numPr>
        <w:spacing w:before="240" w:after="0"/>
        <w:ind w:left="1702"/>
        <w:rPr>
          <w:szCs w:val="22"/>
        </w:rPr>
      </w:pPr>
      <w:r w:rsidRPr="00160B54">
        <w:rPr>
          <w:szCs w:val="22"/>
        </w:rPr>
        <w:t xml:space="preserve">If a </w:t>
      </w:r>
      <w:r w:rsidRPr="00B84DF6">
        <w:rPr>
          <w:szCs w:val="22"/>
        </w:rPr>
        <w:fldChar w:fldCharType="begin"/>
      </w:r>
      <w:r w:rsidRPr="00B84DF6">
        <w:rPr>
          <w:szCs w:val="22"/>
        </w:rPr>
        <w:instrText xml:space="preserve">  </w:instrText>
      </w:r>
      <w:r w:rsidRPr="00B84DF6">
        <w:rPr>
          <w:szCs w:val="22"/>
        </w:rPr>
        <w:fldChar w:fldCharType="end"/>
      </w:r>
      <w:r w:rsidRPr="00B84DF6">
        <w:rPr>
          <w:szCs w:val="22"/>
        </w:rPr>
        <w:t>Requestor i</w:t>
      </w:r>
      <w:r w:rsidRPr="00160B54">
        <w:rPr>
          <w:szCs w:val="22"/>
        </w:rPr>
        <w:t xml:space="preserve">s not satisfied with Council’s application of this Policy and </w:t>
      </w:r>
      <w:r w:rsidRPr="00160B54">
        <w:rPr>
          <w:rFonts w:cs="Arial"/>
          <w:szCs w:val="22"/>
        </w:rPr>
        <w:t>wishes to question a decision about the release of information,</w:t>
      </w:r>
      <w:r w:rsidRPr="00160B54">
        <w:rPr>
          <w:szCs w:val="22"/>
        </w:rPr>
        <w:t xml:space="preserve"> they can report the matter to Council’s </w:t>
      </w:r>
      <w:r w:rsidRPr="00160B54">
        <w:rPr>
          <w:rFonts w:cs="Arial"/>
          <w:color w:val="313140"/>
          <w:szCs w:val="22"/>
          <w:shd w:val="clear" w:color="auto" w:fill="FFFFFF"/>
        </w:rPr>
        <w:t>Risk and Integrity Officer/Freedom of Information Officer on 1300 882 233</w:t>
      </w:r>
      <w:r w:rsidR="00E15145">
        <w:rPr>
          <w:rFonts w:cs="Arial"/>
          <w:color w:val="313140"/>
          <w:szCs w:val="22"/>
          <w:shd w:val="clear" w:color="auto" w:fill="FFFFFF"/>
        </w:rPr>
        <w:t>, OR</w:t>
      </w:r>
    </w:p>
    <w:p w14:paraId="0026A20B" w14:textId="1797FFC9" w:rsidR="0049519B" w:rsidRPr="00160B54" w:rsidRDefault="00142C09" w:rsidP="00E15145">
      <w:pPr>
        <w:pStyle w:val="Numpara2"/>
        <w:numPr>
          <w:ilvl w:val="0"/>
          <w:numId w:val="0"/>
        </w:numPr>
        <w:spacing w:after="0"/>
        <w:ind w:left="1702" w:hanging="1"/>
        <w:rPr>
          <w:szCs w:val="22"/>
        </w:rPr>
      </w:pPr>
      <w:hyperlink r:id="rId16" w:history="1">
        <w:r w:rsidR="00E15145" w:rsidRPr="00C950AA">
          <w:rPr>
            <w:rStyle w:val="Hyperlink"/>
            <w:rFonts w:cs="Arial"/>
            <w:szCs w:val="22"/>
          </w:rPr>
          <w:t>foi@maroondah.vic.gov.au</w:t>
        </w:r>
      </w:hyperlink>
      <w:r w:rsidR="0049519B" w:rsidRPr="00160B54">
        <w:rPr>
          <w:rFonts w:cs="Arial"/>
          <w:color w:val="313140"/>
          <w:szCs w:val="22"/>
          <w:shd w:val="clear" w:color="auto" w:fill="FFFFFF"/>
        </w:rPr>
        <w:t xml:space="preserve"> for further advice, such as whether there is another way to obtain the information. </w:t>
      </w:r>
    </w:p>
    <w:p w14:paraId="652320AA" w14:textId="77777777" w:rsidR="0049519B" w:rsidRDefault="0049519B" w:rsidP="0049519B">
      <w:pPr>
        <w:pStyle w:val="Numpara2"/>
        <w:numPr>
          <w:ilvl w:val="1"/>
          <w:numId w:val="24"/>
        </w:numPr>
        <w:spacing w:before="240" w:after="0"/>
        <w:ind w:left="1702"/>
      </w:pPr>
      <w:r w:rsidRPr="00160B54">
        <w:rPr>
          <w:szCs w:val="22"/>
        </w:rPr>
        <w:t xml:space="preserve">If </w:t>
      </w:r>
      <w:r w:rsidRPr="00160B54">
        <w:rPr>
          <w:rFonts w:cs="Arial"/>
          <w:szCs w:val="22"/>
        </w:rPr>
        <w:t xml:space="preserve">not satisfied </w:t>
      </w:r>
      <w:bookmarkStart w:id="21" w:name="_Hlk44417462"/>
      <w:r w:rsidRPr="00160B54">
        <w:rPr>
          <w:rFonts w:cs="Arial"/>
          <w:szCs w:val="22"/>
        </w:rPr>
        <w:t xml:space="preserve">with Council’s response, the concerns can be raised directly with the Victorian Ombudsman’s office </w:t>
      </w:r>
      <w:r w:rsidRPr="00160B54">
        <w:rPr>
          <w:szCs w:val="22"/>
        </w:rPr>
        <w:t>by making a complaint</w:t>
      </w:r>
      <w:bookmarkEnd w:id="21"/>
      <w:r>
        <w:t>:</w:t>
      </w:r>
    </w:p>
    <w:p w14:paraId="0FA908C0" w14:textId="77777777" w:rsidR="0049519B" w:rsidRDefault="0049519B" w:rsidP="0049519B">
      <w:pPr>
        <w:pStyle w:val="Numpara3"/>
        <w:numPr>
          <w:ilvl w:val="2"/>
          <w:numId w:val="24"/>
        </w:numPr>
        <w:tabs>
          <w:tab w:val="left" w:pos="2552"/>
        </w:tabs>
        <w:spacing w:before="240" w:after="0"/>
        <w:ind w:firstLine="0"/>
        <w:jc w:val="left"/>
      </w:pPr>
      <w:r w:rsidRPr="00160B54">
        <w:t xml:space="preserve">online at https://www.ombudsman.vic.gov.au/complaints; or </w:t>
      </w:r>
    </w:p>
    <w:p w14:paraId="62C156E2" w14:textId="77777777" w:rsidR="0049519B" w:rsidRDefault="0049519B" w:rsidP="0049519B">
      <w:pPr>
        <w:pStyle w:val="Numpara3"/>
        <w:numPr>
          <w:ilvl w:val="2"/>
          <w:numId w:val="24"/>
        </w:numPr>
        <w:tabs>
          <w:tab w:val="left" w:pos="2552"/>
        </w:tabs>
        <w:spacing w:before="240" w:after="0"/>
        <w:ind w:firstLine="0"/>
        <w:jc w:val="left"/>
      </w:pPr>
      <w:r>
        <w:t xml:space="preserve">by </w:t>
      </w:r>
      <w:r w:rsidRPr="00160B54">
        <w:t>telephone</w:t>
      </w:r>
      <w:r>
        <w:t xml:space="preserve"> -</w:t>
      </w:r>
      <w:r w:rsidRPr="00160B54">
        <w:t xml:space="preserve"> 03 9613 6222.</w:t>
      </w:r>
    </w:p>
    <w:p w14:paraId="2E2F1197" w14:textId="77777777" w:rsidR="0049519B" w:rsidRPr="00160B54" w:rsidRDefault="0049519B" w:rsidP="0049519B">
      <w:pPr>
        <w:pStyle w:val="Numpara2"/>
        <w:numPr>
          <w:ilvl w:val="0"/>
          <w:numId w:val="0"/>
        </w:numPr>
        <w:ind w:left="851" w:hanging="851"/>
        <w:rPr>
          <w:szCs w:val="22"/>
        </w:rPr>
      </w:pPr>
    </w:p>
    <w:p w14:paraId="5EC2A080" w14:textId="77777777" w:rsidR="0049519B" w:rsidRPr="00E15145" w:rsidRDefault="0049519B" w:rsidP="0049519B">
      <w:pPr>
        <w:pStyle w:val="Heading1"/>
        <w:numPr>
          <w:ilvl w:val="0"/>
          <w:numId w:val="24"/>
        </w:numPr>
        <w:ind w:left="0" w:firstLine="0"/>
        <w:rPr>
          <w:rFonts w:ascii="Arial" w:hAnsi="Arial" w:cs="Arial"/>
          <w:bCs w:val="0"/>
        </w:rPr>
      </w:pPr>
      <w:bookmarkStart w:id="22" w:name="_Toc338250697"/>
      <w:r w:rsidRPr="00E15145">
        <w:rPr>
          <w:rFonts w:ascii="Arial" w:hAnsi="Arial" w:cs="Arial"/>
          <w:bCs w:val="0"/>
        </w:rPr>
        <w:t>Other ways to access information</w:t>
      </w:r>
    </w:p>
    <w:p w14:paraId="1DFCBA93" w14:textId="77777777" w:rsidR="0090012A" w:rsidRDefault="0090012A" w:rsidP="0090012A">
      <w:pPr>
        <w:pStyle w:val="BodyIndent1"/>
        <w:jc w:val="both"/>
        <w:rPr>
          <w:sz w:val="22"/>
          <w:szCs w:val="22"/>
        </w:rPr>
      </w:pPr>
      <w:r w:rsidRPr="0090012A">
        <w:rPr>
          <w:sz w:val="22"/>
          <w:szCs w:val="22"/>
        </w:rPr>
        <w:t>The Freedom of Information Act 1982 (</w:t>
      </w:r>
      <w:proofErr w:type="spellStart"/>
      <w:r w:rsidRPr="0090012A">
        <w:rPr>
          <w:sz w:val="22"/>
          <w:szCs w:val="22"/>
        </w:rPr>
        <w:t>FoI</w:t>
      </w:r>
      <w:proofErr w:type="spellEnd"/>
      <w:r w:rsidRPr="0090012A">
        <w:rPr>
          <w:sz w:val="22"/>
          <w:szCs w:val="22"/>
        </w:rPr>
        <w:t xml:space="preserve"> Act) provides a means of accessing information that Council holds, provided that such information is not deemed to be of a confidential nature, which are exempt from the provisions the </w:t>
      </w:r>
      <w:proofErr w:type="spellStart"/>
      <w:r w:rsidRPr="0090012A">
        <w:rPr>
          <w:sz w:val="22"/>
          <w:szCs w:val="22"/>
        </w:rPr>
        <w:t>FoI</w:t>
      </w:r>
      <w:proofErr w:type="spellEnd"/>
      <w:r w:rsidRPr="0090012A">
        <w:rPr>
          <w:sz w:val="22"/>
          <w:szCs w:val="22"/>
        </w:rPr>
        <w:t xml:space="preserve"> Act. However, Council is committed to, where possible, proactive and informal release of information in accordance with the Freedom of Information Professional Standards issued by the Victorian Information Commissioner - refer  </w:t>
      </w:r>
      <w:hyperlink r:id="rId17" w:history="1">
        <w:r w:rsidRPr="0090012A">
          <w:rPr>
            <w:rStyle w:val="Hyperlink"/>
            <w:sz w:val="22"/>
            <w:szCs w:val="22"/>
          </w:rPr>
          <w:t>www.ovic.vic.gov.au</w:t>
        </w:r>
      </w:hyperlink>
    </w:p>
    <w:p w14:paraId="2FDEEC21" w14:textId="77777777" w:rsidR="0049519B" w:rsidRPr="0049519B" w:rsidRDefault="0049519B" w:rsidP="0049519B">
      <w:pPr>
        <w:pStyle w:val="Heading1"/>
        <w:numPr>
          <w:ilvl w:val="0"/>
          <w:numId w:val="24"/>
        </w:numPr>
        <w:ind w:left="0" w:firstLine="0"/>
        <w:rPr>
          <w:rFonts w:ascii="Arial" w:hAnsi="Arial" w:cs="Arial"/>
          <w:bCs w:val="0"/>
        </w:rPr>
      </w:pPr>
      <w:r w:rsidRPr="0049519B">
        <w:rPr>
          <w:rFonts w:ascii="Arial" w:hAnsi="Arial" w:cs="Arial"/>
          <w:bCs w:val="0"/>
        </w:rPr>
        <w:lastRenderedPageBreak/>
        <w:t>Application of this Policy</w:t>
      </w:r>
    </w:p>
    <w:p w14:paraId="16157EB0" w14:textId="77777777" w:rsidR="0049519B" w:rsidRPr="00426770" w:rsidRDefault="0049519B" w:rsidP="00E15145">
      <w:pPr>
        <w:pStyle w:val="Numpara2"/>
        <w:numPr>
          <w:ilvl w:val="1"/>
          <w:numId w:val="24"/>
        </w:numPr>
        <w:spacing w:before="240" w:after="0"/>
        <w:ind w:left="1702"/>
        <w:rPr>
          <w:szCs w:val="22"/>
        </w:rPr>
      </w:pPr>
      <w:bookmarkStart w:id="23" w:name="_Ref43807041"/>
      <w:r w:rsidRPr="00426770">
        <w:rPr>
          <w:szCs w:val="22"/>
        </w:rPr>
        <w:t>This Policy applies to all Council Information, except Council Information which is made available, or is otherwise accessible, under another Act (other than an Act which refers to this Policy).</w:t>
      </w:r>
      <w:bookmarkEnd w:id="23"/>
    </w:p>
    <w:p w14:paraId="51A9F177" w14:textId="77777777" w:rsidR="0049519B" w:rsidRPr="00426770" w:rsidRDefault="0049519B" w:rsidP="00E15145">
      <w:pPr>
        <w:pStyle w:val="Numpara2"/>
        <w:numPr>
          <w:ilvl w:val="1"/>
          <w:numId w:val="24"/>
        </w:numPr>
        <w:spacing w:before="240" w:after="0"/>
        <w:ind w:left="1702"/>
        <w:rPr>
          <w:szCs w:val="22"/>
        </w:rPr>
      </w:pPr>
      <w:r w:rsidRPr="00426770">
        <w:rPr>
          <w:szCs w:val="22"/>
        </w:rPr>
        <w:t xml:space="preserve">Without limiting the generality of clause </w:t>
      </w:r>
      <w:r w:rsidRPr="006C1448">
        <w:t>18.1</w:t>
      </w:r>
      <w:r w:rsidRPr="006C1448">
        <w:rPr>
          <w:szCs w:val="22"/>
        </w:rPr>
        <w:t>,</w:t>
      </w:r>
      <w:r w:rsidRPr="00426770">
        <w:rPr>
          <w:szCs w:val="22"/>
        </w:rPr>
        <w:t xml:space="preserve"> this Policy does not apply to Council Information which is:</w:t>
      </w:r>
    </w:p>
    <w:p w14:paraId="7FA13FAA" w14:textId="77777777" w:rsidR="0049519B" w:rsidRPr="006C1448" w:rsidRDefault="0049519B" w:rsidP="0049519B">
      <w:pPr>
        <w:pStyle w:val="Numpara3"/>
        <w:numPr>
          <w:ilvl w:val="2"/>
          <w:numId w:val="24"/>
        </w:numPr>
        <w:spacing w:before="240" w:after="0"/>
        <w:ind w:left="2552"/>
        <w:jc w:val="left"/>
        <w:rPr>
          <w:szCs w:val="22"/>
        </w:rPr>
      </w:pPr>
      <w:r w:rsidRPr="00426770">
        <w:rPr>
          <w:szCs w:val="22"/>
        </w:rPr>
        <w:t xml:space="preserve">required to be made available under the </w:t>
      </w:r>
      <w:r w:rsidRPr="006C1448">
        <w:rPr>
          <w:szCs w:val="22"/>
        </w:rPr>
        <w:t>Planning and Environment Act 1987;</w:t>
      </w:r>
    </w:p>
    <w:p w14:paraId="68144A00" w14:textId="77777777" w:rsidR="0049519B" w:rsidRPr="00426770" w:rsidRDefault="0049519B" w:rsidP="0049519B">
      <w:pPr>
        <w:pStyle w:val="Numpara3"/>
        <w:numPr>
          <w:ilvl w:val="2"/>
          <w:numId w:val="24"/>
        </w:numPr>
        <w:spacing w:before="240" w:after="0"/>
        <w:ind w:left="2552"/>
        <w:jc w:val="left"/>
        <w:rPr>
          <w:szCs w:val="22"/>
        </w:rPr>
      </w:pPr>
      <w:r w:rsidRPr="006C1448">
        <w:rPr>
          <w:szCs w:val="22"/>
        </w:rPr>
        <w:t>required to be made available under the Building Act 1993;</w:t>
      </w:r>
      <w:r w:rsidRPr="00426770">
        <w:rPr>
          <w:szCs w:val="22"/>
        </w:rPr>
        <w:t xml:space="preserve"> or</w:t>
      </w:r>
    </w:p>
    <w:p w14:paraId="6D67DBE8" w14:textId="77777777" w:rsidR="0049519B" w:rsidRDefault="0049519B" w:rsidP="0049519B">
      <w:pPr>
        <w:pStyle w:val="Numpara3"/>
        <w:numPr>
          <w:ilvl w:val="2"/>
          <w:numId w:val="24"/>
        </w:numPr>
        <w:spacing w:before="240" w:after="0"/>
        <w:ind w:left="2552"/>
        <w:jc w:val="left"/>
      </w:pPr>
      <w:r w:rsidRPr="00426770">
        <w:rPr>
          <w:szCs w:val="22"/>
        </w:rPr>
        <w:t>otherwise required to be made available on payment of a fee or charge.</w:t>
      </w:r>
      <w:r>
        <w:t xml:space="preserve"> </w:t>
      </w:r>
    </w:p>
    <w:p w14:paraId="446C416D" w14:textId="77777777" w:rsidR="0049519B" w:rsidRPr="0049519B" w:rsidRDefault="0049519B" w:rsidP="0049519B">
      <w:pPr>
        <w:pStyle w:val="Heading1"/>
        <w:numPr>
          <w:ilvl w:val="0"/>
          <w:numId w:val="24"/>
        </w:numPr>
        <w:ind w:left="0" w:firstLine="0"/>
        <w:rPr>
          <w:rFonts w:ascii="Arial" w:hAnsi="Arial" w:cs="Arial"/>
          <w:bCs w:val="0"/>
        </w:rPr>
      </w:pPr>
      <w:r w:rsidRPr="0049519B">
        <w:rPr>
          <w:rFonts w:ascii="Arial" w:hAnsi="Arial" w:cs="Arial"/>
          <w:bCs w:val="0"/>
        </w:rPr>
        <w:t xml:space="preserve">Administrative updates  </w:t>
      </w:r>
    </w:p>
    <w:p w14:paraId="16AF4503" w14:textId="77777777" w:rsidR="00E15145" w:rsidRDefault="00E15145" w:rsidP="0049519B">
      <w:pPr>
        <w:spacing w:after="0" w:line="240" w:lineRule="auto"/>
        <w:ind w:left="709"/>
        <w:jc w:val="both"/>
        <w:rPr>
          <w:rFonts w:ascii="Arial" w:hAnsi="Arial" w:cs="Arial"/>
        </w:rPr>
      </w:pPr>
    </w:p>
    <w:p w14:paraId="6DC4B552" w14:textId="08F0BDD5" w:rsidR="0049519B" w:rsidRPr="00F41008" w:rsidRDefault="0049519B" w:rsidP="0049519B">
      <w:pPr>
        <w:spacing w:after="0" w:line="240" w:lineRule="auto"/>
        <w:ind w:left="709"/>
        <w:jc w:val="both"/>
        <w:rPr>
          <w:rFonts w:ascii="Arial" w:hAnsi="Arial" w:cs="Arial"/>
        </w:rPr>
      </w:pPr>
      <w:r w:rsidRPr="00F41008">
        <w:rPr>
          <w:rFonts w:ascii="Arial" w:hAnsi="Arial" w:cs="Arial"/>
        </w:rPr>
        <w:t xml:space="preserve">It is recognised that, from time to time, circumstances may change leading to the need for minor administrative changes to this policy document.  </w:t>
      </w:r>
    </w:p>
    <w:p w14:paraId="2E6D0FF0" w14:textId="77777777" w:rsidR="0049519B" w:rsidRPr="00F41008" w:rsidRDefault="0049519B" w:rsidP="0049519B">
      <w:pPr>
        <w:spacing w:after="0" w:line="240" w:lineRule="auto"/>
        <w:ind w:left="709"/>
        <w:jc w:val="both"/>
        <w:rPr>
          <w:rFonts w:ascii="Arial" w:hAnsi="Arial" w:cs="Arial"/>
        </w:rPr>
      </w:pPr>
    </w:p>
    <w:p w14:paraId="29093B7D" w14:textId="77777777" w:rsidR="0049519B" w:rsidRPr="00F41008" w:rsidRDefault="0049519B" w:rsidP="0049519B">
      <w:pPr>
        <w:spacing w:after="0" w:line="240" w:lineRule="auto"/>
        <w:ind w:left="709"/>
        <w:jc w:val="both"/>
        <w:rPr>
          <w:rFonts w:ascii="Arial" w:hAnsi="Arial" w:cs="Arial"/>
        </w:rPr>
      </w:pPr>
      <w:r w:rsidRPr="00F41008">
        <w:rPr>
          <w:rFonts w:ascii="Arial" w:hAnsi="Arial" w:cs="Arial"/>
        </w:rPr>
        <w:t xml:space="preserve">Where an update does not materially alter this document, such a change may be made administratively, as authorised by the Chief Executive Officer. </w:t>
      </w:r>
    </w:p>
    <w:p w14:paraId="623BE0F5" w14:textId="77777777" w:rsidR="0049519B" w:rsidRPr="00F41008" w:rsidRDefault="0049519B" w:rsidP="0049519B">
      <w:pPr>
        <w:spacing w:after="0" w:line="240" w:lineRule="auto"/>
        <w:ind w:left="709"/>
        <w:jc w:val="both"/>
        <w:rPr>
          <w:rFonts w:ascii="Arial" w:hAnsi="Arial" w:cs="Arial"/>
        </w:rPr>
      </w:pPr>
    </w:p>
    <w:p w14:paraId="2E31F9D6" w14:textId="77777777" w:rsidR="0049519B" w:rsidRPr="00F41008" w:rsidRDefault="0049519B" w:rsidP="0049519B">
      <w:pPr>
        <w:spacing w:after="0" w:line="240" w:lineRule="auto"/>
        <w:ind w:left="709"/>
        <w:jc w:val="both"/>
        <w:rPr>
          <w:rFonts w:ascii="Arial" w:hAnsi="Arial" w:cs="Arial"/>
        </w:rPr>
      </w:pPr>
      <w:r w:rsidRPr="00F41008">
        <w:rPr>
          <w:rFonts w:ascii="Arial" w:hAnsi="Arial" w:cs="Arial"/>
        </w:rPr>
        <w:t xml:space="preserve">However, any change or update which materially alters this document must be by resolution of Council. </w:t>
      </w:r>
    </w:p>
    <w:p w14:paraId="4E4A509F" w14:textId="77777777" w:rsidR="0049519B" w:rsidRPr="000371F2" w:rsidRDefault="0049519B" w:rsidP="0049519B"/>
    <w:p w14:paraId="1403C15A" w14:textId="77777777" w:rsidR="0049519B" w:rsidRPr="0049519B" w:rsidRDefault="0049519B" w:rsidP="0049519B">
      <w:pPr>
        <w:pStyle w:val="Heading1"/>
        <w:numPr>
          <w:ilvl w:val="0"/>
          <w:numId w:val="24"/>
        </w:numPr>
        <w:ind w:left="0" w:firstLine="0"/>
        <w:rPr>
          <w:rFonts w:ascii="Arial" w:hAnsi="Arial" w:cs="Arial"/>
          <w:bCs w:val="0"/>
        </w:rPr>
      </w:pPr>
      <w:r w:rsidRPr="0049519B">
        <w:rPr>
          <w:rFonts w:ascii="Arial" w:hAnsi="Arial" w:cs="Arial"/>
          <w:bCs w:val="0"/>
        </w:rPr>
        <w:t>Monitoring, Evaluation and Review</w:t>
      </w:r>
      <w:bookmarkEnd w:id="22"/>
    </w:p>
    <w:p w14:paraId="6F1D4826" w14:textId="77777777" w:rsidR="0049519B" w:rsidRPr="00F41008" w:rsidRDefault="0049519B" w:rsidP="00E15145">
      <w:pPr>
        <w:pStyle w:val="BodyIndent1"/>
        <w:ind w:left="709"/>
        <w:jc w:val="both"/>
        <w:rPr>
          <w:sz w:val="22"/>
          <w:szCs w:val="22"/>
        </w:rPr>
      </w:pPr>
      <w:bookmarkStart w:id="24" w:name="_Toc365877954"/>
      <w:bookmarkStart w:id="25" w:name="_Toc284256845"/>
      <w:bookmarkStart w:id="26" w:name="_Toc286919717"/>
      <w:r w:rsidRPr="00F41008">
        <w:rPr>
          <w:sz w:val="22"/>
          <w:szCs w:val="22"/>
        </w:rPr>
        <w:t>Council will review this Policy periodically to ensure that it continues to reflect the expectations of the Community with respect to the availability and accessibility of Council Information.</w:t>
      </w:r>
    </w:p>
    <w:bookmarkEnd w:id="24"/>
    <w:bookmarkEnd w:id="25"/>
    <w:bookmarkEnd w:id="26"/>
    <w:p w14:paraId="5165CB52" w14:textId="65D130AC" w:rsidR="0049519B" w:rsidRDefault="0049519B" w:rsidP="0049519B">
      <w:pPr>
        <w:tabs>
          <w:tab w:val="left" w:pos="3402"/>
        </w:tabs>
        <w:spacing w:before="240" w:after="120"/>
        <w:ind w:left="851"/>
        <w:jc w:val="both"/>
        <w:rPr>
          <w:rFonts w:cstheme="minorHAnsi"/>
          <w:lang w:eastAsia="en-AU"/>
        </w:rPr>
      </w:pPr>
    </w:p>
    <w:p w14:paraId="25452262" w14:textId="6844E10A" w:rsidR="00E15145" w:rsidRDefault="00E15145" w:rsidP="0049519B">
      <w:pPr>
        <w:tabs>
          <w:tab w:val="left" w:pos="3402"/>
        </w:tabs>
        <w:spacing w:before="240" w:after="120"/>
        <w:ind w:left="851"/>
        <w:jc w:val="both"/>
        <w:rPr>
          <w:rFonts w:cstheme="minorHAnsi"/>
          <w:lang w:eastAsia="en-AU"/>
        </w:rPr>
      </w:pPr>
    </w:p>
    <w:p w14:paraId="357A3BDD" w14:textId="62998924" w:rsidR="00E15145" w:rsidRDefault="00E15145" w:rsidP="0049519B">
      <w:pPr>
        <w:tabs>
          <w:tab w:val="left" w:pos="3402"/>
        </w:tabs>
        <w:spacing w:before="240" w:after="120"/>
        <w:ind w:left="851"/>
        <w:jc w:val="both"/>
        <w:rPr>
          <w:rFonts w:cstheme="minorHAnsi"/>
          <w:lang w:eastAsia="en-AU"/>
        </w:rPr>
      </w:pPr>
    </w:p>
    <w:p w14:paraId="4935E9D2" w14:textId="77C427B2" w:rsidR="0049519B" w:rsidRPr="006C538F" w:rsidRDefault="0049519B" w:rsidP="0049519B">
      <w:pPr>
        <w:pStyle w:val="legalAttachment"/>
        <w:rPr>
          <w:rFonts w:eastAsiaTheme="majorEastAsia" w:cs="Arial"/>
          <w:bCs/>
          <w:color w:val="2F5496" w:themeColor="accent5" w:themeShade="BF"/>
          <w:kern w:val="32"/>
          <w:sz w:val="32"/>
          <w:szCs w:val="32"/>
          <w:lang w:eastAsia="en-US"/>
        </w:rPr>
      </w:pPr>
      <w:bookmarkStart w:id="27" w:name="_Ref43810607"/>
      <w:r w:rsidRPr="006C538F">
        <w:rPr>
          <w:rFonts w:eastAsiaTheme="majorEastAsia" w:cs="Arial"/>
          <w:bCs/>
          <w:color w:val="2F5496" w:themeColor="accent5" w:themeShade="BF"/>
          <w:kern w:val="32"/>
          <w:sz w:val="32"/>
          <w:szCs w:val="32"/>
          <w:lang w:eastAsia="en-US"/>
        </w:rPr>
        <w:lastRenderedPageBreak/>
        <w:t xml:space="preserve"> - Council </w:t>
      </w:r>
      <w:r w:rsidR="00432FFE">
        <w:rPr>
          <w:rFonts w:eastAsiaTheme="majorEastAsia" w:cs="Arial"/>
          <w:bCs/>
          <w:color w:val="2F5496" w:themeColor="accent5" w:themeShade="BF"/>
          <w:kern w:val="32"/>
          <w:sz w:val="32"/>
          <w:szCs w:val="32"/>
          <w:lang w:eastAsia="en-US"/>
        </w:rPr>
        <w:t>i</w:t>
      </w:r>
      <w:r w:rsidRPr="006C538F">
        <w:rPr>
          <w:rFonts w:eastAsiaTheme="majorEastAsia" w:cs="Arial"/>
          <w:bCs/>
          <w:color w:val="2F5496" w:themeColor="accent5" w:themeShade="BF"/>
          <w:kern w:val="32"/>
          <w:sz w:val="32"/>
          <w:szCs w:val="32"/>
          <w:lang w:eastAsia="en-US"/>
        </w:rPr>
        <w:t>nformation</w:t>
      </w:r>
    </w:p>
    <w:bookmarkEnd w:id="27"/>
    <w:p w14:paraId="3457FFBF" w14:textId="1B6DDD56" w:rsidR="0049519B" w:rsidRDefault="0049519B" w:rsidP="0049519B">
      <w:pPr>
        <w:pStyle w:val="BodyIndent1"/>
        <w:ind w:left="0"/>
        <w:jc w:val="both"/>
        <w:rPr>
          <w:sz w:val="22"/>
          <w:szCs w:val="22"/>
        </w:rPr>
      </w:pPr>
      <w:r w:rsidRPr="005D4959">
        <w:rPr>
          <w:sz w:val="22"/>
          <w:szCs w:val="22"/>
        </w:rPr>
        <w:t xml:space="preserve">For the purposes of clause 10 of this Policy, the following Council </w:t>
      </w:r>
      <w:r w:rsidR="00432FFE">
        <w:rPr>
          <w:sz w:val="22"/>
          <w:szCs w:val="22"/>
        </w:rPr>
        <w:t>i</w:t>
      </w:r>
      <w:r w:rsidRPr="005D4959">
        <w:rPr>
          <w:sz w:val="22"/>
          <w:szCs w:val="22"/>
        </w:rPr>
        <w:t xml:space="preserve">nformation will generally, and subject to this Policy, be made available either on the Council </w:t>
      </w:r>
      <w:r w:rsidR="00432FFE">
        <w:rPr>
          <w:sz w:val="22"/>
          <w:szCs w:val="22"/>
        </w:rPr>
        <w:t>w</w:t>
      </w:r>
      <w:r w:rsidRPr="005D4959">
        <w:rPr>
          <w:sz w:val="22"/>
          <w:szCs w:val="22"/>
        </w:rPr>
        <w:t xml:space="preserve">ebsite or </w:t>
      </w:r>
      <w:r w:rsidR="00432FFE">
        <w:rPr>
          <w:sz w:val="22"/>
          <w:szCs w:val="22"/>
        </w:rPr>
        <w:t>at the Council Offices</w:t>
      </w:r>
      <w:r w:rsidR="00BD1C95">
        <w:rPr>
          <w:sz w:val="22"/>
          <w:szCs w:val="22"/>
        </w:rPr>
        <w:t xml:space="preserve">, </w:t>
      </w:r>
      <w:r w:rsidRPr="005D4959">
        <w:rPr>
          <w:sz w:val="22"/>
          <w:szCs w:val="22"/>
        </w:rPr>
        <w:t>on request by a member of the Community</w:t>
      </w:r>
      <w:r w:rsidR="00BD1C95">
        <w:rPr>
          <w:sz w:val="22"/>
          <w:szCs w:val="22"/>
        </w:rPr>
        <w:t>:</w:t>
      </w:r>
    </w:p>
    <w:p w14:paraId="244A89B8" w14:textId="77777777" w:rsidR="00E15145" w:rsidRDefault="00E15145" w:rsidP="00E15145">
      <w:pPr>
        <w:pStyle w:val="BodyIndent1"/>
        <w:spacing w:before="0"/>
        <w:ind w:left="0"/>
        <w:jc w:val="both"/>
        <w:rPr>
          <w:b/>
        </w:rPr>
      </w:pPr>
    </w:p>
    <w:p w14:paraId="56CCE776" w14:textId="77777777" w:rsidR="0090012A" w:rsidRPr="0090012A" w:rsidRDefault="0090012A" w:rsidP="0090012A">
      <w:pPr>
        <w:pStyle w:val="BodyIndent1"/>
        <w:spacing w:before="0"/>
        <w:ind w:left="0"/>
        <w:jc w:val="both"/>
        <w:rPr>
          <w:sz w:val="22"/>
          <w:szCs w:val="22"/>
        </w:rPr>
      </w:pPr>
      <w:r w:rsidRPr="0090012A">
        <w:rPr>
          <w:b/>
          <w:bCs/>
          <w:color w:val="002060"/>
          <w:sz w:val="22"/>
          <w:szCs w:val="22"/>
        </w:rPr>
        <w:t>Council information</w:t>
      </w:r>
      <w:r w:rsidRPr="0090012A">
        <w:rPr>
          <w:sz w:val="22"/>
          <w:szCs w:val="22"/>
        </w:rPr>
        <w:t>, some of which is available on Council’s website, includes, but is not limited to:</w:t>
      </w:r>
    </w:p>
    <w:p w14:paraId="0DD883F8" w14:textId="77777777" w:rsidR="0090012A" w:rsidRPr="0090012A" w:rsidRDefault="0090012A" w:rsidP="00626E6A">
      <w:pPr>
        <w:pStyle w:val="Bullet1"/>
        <w:numPr>
          <w:ilvl w:val="0"/>
          <w:numId w:val="29"/>
        </w:numPr>
        <w:ind w:left="567" w:hanging="567"/>
        <w:rPr>
          <w:sz w:val="22"/>
          <w:szCs w:val="22"/>
        </w:rPr>
      </w:pPr>
      <w:r w:rsidRPr="0090012A">
        <w:rPr>
          <w:sz w:val="22"/>
          <w:szCs w:val="22"/>
        </w:rPr>
        <w:t xml:space="preserve">Council Meeting </w:t>
      </w:r>
      <w:proofErr w:type="gramStart"/>
      <w:r w:rsidRPr="0090012A">
        <w:rPr>
          <w:sz w:val="22"/>
          <w:szCs w:val="22"/>
        </w:rPr>
        <w:t>Agendas;</w:t>
      </w:r>
      <w:proofErr w:type="gramEnd"/>
      <w:r w:rsidRPr="0090012A">
        <w:rPr>
          <w:sz w:val="22"/>
          <w:szCs w:val="22"/>
        </w:rPr>
        <w:t xml:space="preserve"> </w:t>
      </w:r>
    </w:p>
    <w:p w14:paraId="464B7C5D" w14:textId="77777777" w:rsidR="0090012A" w:rsidRPr="0090012A" w:rsidRDefault="0090012A" w:rsidP="00626E6A">
      <w:pPr>
        <w:pStyle w:val="Bullet1"/>
        <w:numPr>
          <w:ilvl w:val="0"/>
          <w:numId w:val="29"/>
        </w:numPr>
        <w:ind w:left="567" w:hanging="567"/>
        <w:rPr>
          <w:sz w:val="22"/>
          <w:szCs w:val="22"/>
        </w:rPr>
      </w:pPr>
      <w:r w:rsidRPr="0090012A">
        <w:rPr>
          <w:sz w:val="22"/>
          <w:szCs w:val="22"/>
        </w:rPr>
        <w:t>Statutory Registers required by the Act; and</w:t>
      </w:r>
    </w:p>
    <w:p w14:paraId="58EEC943" w14:textId="77777777" w:rsidR="0090012A" w:rsidRPr="0090012A" w:rsidRDefault="0090012A" w:rsidP="00626E6A">
      <w:pPr>
        <w:pStyle w:val="Bullet1"/>
        <w:numPr>
          <w:ilvl w:val="0"/>
          <w:numId w:val="29"/>
        </w:numPr>
        <w:ind w:left="567" w:hanging="567"/>
        <w:rPr>
          <w:sz w:val="22"/>
          <w:szCs w:val="22"/>
        </w:rPr>
      </w:pPr>
      <w:r w:rsidRPr="0090012A">
        <w:rPr>
          <w:sz w:val="22"/>
          <w:szCs w:val="22"/>
        </w:rPr>
        <w:t>Council Policies.</w:t>
      </w:r>
    </w:p>
    <w:p w14:paraId="5BABE222" w14:textId="77777777" w:rsidR="0090012A" w:rsidRDefault="0090012A" w:rsidP="0090012A">
      <w:pPr>
        <w:rPr>
          <w:rFonts w:ascii="Arial" w:hAnsi="Arial" w:cs="Arial"/>
          <w:color w:val="000000"/>
          <w:sz w:val="20"/>
          <w:szCs w:val="20"/>
        </w:rPr>
      </w:pPr>
    </w:p>
    <w:p w14:paraId="70998435" w14:textId="1EE21295" w:rsidR="0090012A" w:rsidRPr="00AB6BA1" w:rsidRDefault="0090012A" w:rsidP="0090012A">
      <w:pPr>
        <w:pStyle w:val="Numpara1"/>
        <w:numPr>
          <w:ilvl w:val="0"/>
          <w:numId w:val="0"/>
        </w:numPr>
        <w:spacing w:after="0"/>
        <w:ind w:left="851" w:hanging="851"/>
        <w:rPr>
          <w:szCs w:val="22"/>
        </w:rPr>
      </w:pPr>
    </w:p>
    <w:p w14:paraId="356F7090" w14:textId="7E3FD141" w:rsidR="0049519B" w:rsidRPr="00AB6BA1" w:rsidRDefault="0049519B" w:rsidP="0090012A">
      <w:pPr>
        <w:pStyle w:val="Bullet1"/>
        <w:numPr>
          <w:ilvl w:val="0"/>
          <w:numId w:val="0"/>
        </w:numPr>
        <w:ind w:left="1418"/>
        <w:rPr>
          <w:sz w:val="22"/>
          <w:szCs w:val="22"/>
        </w:rPr>
      </w:pPr>
      <w:r w:rsidRPr="00AB6BA1">
        <w:rPr>
          <w:sz w:val="22"/>
          <w:szCs w:val="22"/>
        </w:rPr>
        <w:t xml:space="preserve"> </w:t>
      </w:r>
    </w:p>
    <w:p w14:paraId="6AF96ADB" w14:textId="77777777" w:rsidR="00761B04" w:rsidRDefault="00761B04" w:rsidP="003B2079">
      <w:pPr>
        <w:spacing w:after="207" w:line="268" w:lineRule="auto"/>
        <w:ind w:left="10"/>
        <w:jc w:val="center"/>
        <w:rPr>
          <w:rFonts w:ascii="Arial" w:eastAsiaTheme="majorEastAsia" w:hAnsi="Arial" w:cs="Arial"/>
          <w:bCs/>
          <w:kern w:val="32"/>
          <w:szCs w:val="32"/>
          <w:lang w:eastAsia="en-AU"/>
        </w:rPr>
      </w:pPr>
    </w:p>
    <w:sectPr w:rsidR="00761B04" w:rsidSect="0056043E">
      <w:headerReference w:type="default" r:id="rId18"/>
      <w:footerReference w:type="default" r:id="rId19"/>
      <w:pgSz w:w="11906" w:h="16838"/>
      <w:pgMar w:top="720" w:right="707" w:bottom="142" w:left="720" w:header="284" w:footer="402"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AE9E" w14:textId="77777777" w:rsidR="00CF2C71" w:rsidRDefault="00CF2C71" w:rsidP="00231237">
      <w:pPr>
        <w:spacing w:after="0" w:line="240" w:lineRule="auto"/>
      </w:pPr>
      <w:r>
        <w:separator/>
      </w:r>
    </w:p>
  </w:endnote>
  <w:endnote w:type="continuationSeparator" w:id="0">
    <w:p w14:paraId="088815EE" w14:textId="77777777" w:rsidR="00CF2C71" w:rsidRDefault="00CF2C71" w:rsidP="0023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chool">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328258"/>
      <w:docPartObj>
        <w:docPartGallery w:val="Page Numbers (Bottom of Page)"/>
        <w:docPartUnique/>
      </w:docPartObj>
    </w:sdtPr>
    <w:sdtEndPr>
      <w:rPr>
        <w:rFonts w:ascii="Arial" w:hAnsi="Arial" w:cs="Arial"/>
        <w:noProof/>
      </w:rPr>
    </w:sdtEndPr>
    <w:sdtContent>
      <w:p w14:paraId="777056B7" w14:textId="5A44E53F" w:rsidR="0049519B" w:rsidRPr="00626E6A" w:rsidRDefault="0049519B">
        <w:pPr>
          <w:pStyle w:val="Footer"/>
          <w:jc w:val="right"/>
          <w:rPr>
            <w:rFonts w:ascii="Arial" w:hAnsi="Arial" w:cs="Arial"/>
          </w:rPr>
        </w:pPr>
        <w:r w:rsidRPr="00626E6A">
          <w:rPr>
            <w:rFonts w:ascii="Arial" w:hAnsi="Arial" w:cs="Arial"/>
          </w:rPr>
          <w:fldChar w:fldCharType="begin"/>
        </w:r>
        <w:r w:rsidRPr="00626E6A">
          <w:rPr>
            <w:rFonts w:ascii="Arial" w:hAnsi="Arial" w:cs="Arial"/>
          </w:rPr>
          <w:instrText xml:space="preserve"> PAGE   \* MERGEFORMAT </w:instrText>
        </w:r>
        <w:r w:rsidRPr="00626E6A">
          <w:rPr>
            <w:rFonts w:ascii="Arial" w:hAnsi="Arial" w:cs="Arial"/>
          </w:rPr>
          <w:fldChar w:fldCharType="separate"/>
        </w:r>
        <w:r w:rsidRPr="00626E6A">
          <w:rPr>
            <w:rFonts w:ascii="Arial" w:hAnsi="Arial" w:cs="Arial"/>
            <w:noProof/>
          </w:rPr>
          <w:t>2</w:t>
        </w:r>
        <w:r w:rsidRPr="00626E6A">
          <w:rPr>
            <w:rFonts w:ascii="Arial" w:hAnsi="Arial" w:cs="Arial"/>
            <w:noProof/>
          </w:rPr>
          <w:fldChar w:fldCharType="end"/>
        </w:r>
      </w:p>
    </w:sdtContent>
  </w:sdt>
  <w:p w14:paraId="1FDBA863" w14:textId="771CCE33" w:rsidR="00317C7D" w:rsidRPr="00DF5D9D" w:rsidRDefault="00317C7D" w:rsidP="00DF5D9D">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8C57" w14:textId="77777777" w:rsidR="00CF2C71" w:rsidRDefault="00CF2C71" w:rsidP="00231237">
      <w:pPr>
        <w:spacing w:after="0" w:line="240" w:lineRule="auto"/>
      </w:pPr>
      <w:r>
        <w:separator/>
      </w:r>
    </w:p>
  </w:footnote>
  <w:footnote w:type="continuationSeparator" w:id="0">
    <w:p w14:paraId="0C3D5AA5" w14:textId="77777777" w:rsidR="00CF2C71" w:rsidRDefault="00CF2C71" w:rsidP="0023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5F9B4" w14:textId="06A68633" w:rsidR="00317C7D" w:rsidRDefault="00317C7D" w:rsidP="000238CE">
    <w:pPr>
      <w:rPr>
        <w:rFonts w:ascii="Arial" w:hAnsi="Arial" w:cs="Arial"/>
        <w:b/>
        <w:color w:val="FFFFFF" w:themeColor="background1"/>
        <w:sz w:val="24"/>
        <w:szCs w:val="24"/>
        <w:lang w:val="en-US"/>
      </w:rPr>
    </w:pPr>
    <w:r w:rsidRPr="000E28CC">
      <w:rPr>
        <w:noProof/>
        <w:lang w:eastAsia="en-AU"/>
      </w:rPr>
      <w:drawing>
        <wp:anchor distT="0" distB="0" distL="114300" distR="114300" simplePos="0" relativeHeight="251657216" behindDoc="1" locked="0" layoutInCell="1" allowOverlap="1" wp14:anchorId="28A0126A" wp14:editId="1FEF2C6D">
          <wp:simplePos x="0" y="0"/>
          <wp:positionH relativeFrom="page">
            <wp:posOffset>390525</wp:posOffset>
          </wp:positionH>
          <wp:positionV relativeFrom="paragraph">
            <wp:posOffset>17780</wp:posOffset>
          </wp:positionV>
          <wp:extent cx="6762750" cy="59499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6762750" cy="594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9092324" w14:textId="77A5A677" w:rsidR="00317C7D" w:rsidRPr="00221929" w:rsidRDefault="00CA0555" w:rsidP="000238CE">
    <w:pPr>
      <w:rPr>
        <w:rFonts w:ascii="Arial" w:hAnsi="Arial" w:cs="Arial"/>
        <w:b/>
        <w:color w:val="FFFFFF" w:themeColor="background1"/>
        <w:sz w:val="32"/>
        <w:lang w:val="en-US"/>
      </w:rPr>
    </w:pPr>
    <w:r>
      <w:rPr>
        <w:rFonts w:ascii="Arial" w:hAnsi="Arial" w:cs="Arial"/>
        <w:b/>
        <w:color w:val="FFFFFF" w:themeColor="background1"/>
        <w:sz w:val="24"/>
        <w:szCs w:val="24"/>
        <w:lang w:val="en-US"/>
      </w:rPr>
      <w:t>P</w:t>
    </w:r>
    <w:r w:rsidR="004B52B2">
      <w:rPr>
        <w:rFonts w:ascii="Arial" w:hAnsi="Arial" w:cs="Arial"/>
        <w:b/>
        <w:color w:val="FFFFFF" w:themeColor="background1"/>
        <w:sz w:val="24"/>
        <w:szCs w:val="24"/>
        <w:lang w:val="en-US"/>
      </w:rPr>
      <w:t>ublic Transparency</w:t>
    </w:r>
    <w:r w:rsidR="00317C7D">
      <w:rPr>
        <w:rFonts w:ascii="Arial" w:hAnsi="Arial" w:cs="Arial"/>
        <w:b/>
        <w:color w:val="FFFFFF" w:themeColor="background1"/>
        <w:sz w:val="32"/>
        <w:lang w:val="en-US"/>
      </w:rPr>
      <w:t xml:space="preserve"> </w:t>
    </w:r>
    <w:r w:rsidR="00317C7D" w:rsidRPr="00033E7B">
      <w:rPr>
        <w:rFonts w:ascii="Arial" w:hAnsi="Arial" w:cs="Arial"/>
        <w:b/>
        <w:color w:val="FFFFFF" w:themeColor="background1"/>
        <w:sz w:val="24"/>
        <w:szCs w:val="24"/>
        <w:lang w:val="en-US"/>
      </w:rPr>
      <w:t>Policy</w:t>
    </w:r>
    <w:r w:rsidR="00317C7D">
      <w:rPr>
        <w:rFonts w:ascii="Arial" w:hAnsi="Arial" w:cs="Arial"/>
        <w:b/>
        <w:color w:val="FFFFFF" w:themeColor="background1"/>
        <w:sz w:val="24"/>
        <w:szCs w:val="24"/>
        <w:lang w:val="en-US"/>
      </w:rPr>
      <w:t xml:space="preserve"> 20</w:t>
    </w:r>
    <w:r w:rsidR="00656744">
      <w:rPr>
        <w:rFonts w:ascii="Arial" w:hAnsi="Arial" w:cs="Arial"/>
        <w:b/>
        <w:color w:val="FFFFFF" w:themeColor="background1"/>
        <w:sz w:val="24"/>
        <w:szCs w:val="24"/>
        <w:lang w:val="en-US"/>
      </w:rPr>
      <w:t>20</w:t>
    </w:r>
  </w:p>
  <w:p w14:paraId="2E95F120" w14:textId="77777777" w:rsidR="00317C7D" w:rsidRPr="00AA0BC0" w:rsidRDefault="00317C7D" w:rsidP="00AA0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0E6B5CE"/>
    <w:lvl w:ilvl="0">
      <w:numFmt w:val="decimal"/>
      <w:lvlText w:val="*"/>
      <w:lvlJc w:val="left"/>
      <w:pPr>
        <w:ind w:left="0" w:firstLine="0"/>
      </w:pPr>
    </w:lvl>
  </w:abstractNum>
  <w:abstractNum w:abstractNumId="1" w15:restartNumberingAfterBreak="0">
    <w:nsid w:val="02245648"/>
    <w:multiLevelType w:val="multilevel"/>
    <w:tmpl w:val="037CE7E4"/>
    <w:lvl w:ilvl="0">
      <w:start w:val="1"/>
      <w:numFmt w:val="decimal"/>
      <w:lvlText w:val="%1."/>
      <w:lvlJc w:val="left"/>
      <w:pPr>
        <w:ind w:left="851" w:hanging="851"/>
      </w:pPr>
      <w:rPr>
        <w:rFonts w:hint="default"/>
        <w:b/>
        <w:i w:val="0"/>
        <w:sz w:val="32"/>
        <w:szCs w:val="32"/>
      </w:rPr>
    </w:lvl>
    <w:lvl w:ilvl="1">
      <w:start w:val="1"/>
      <w:numFmt w:val="decimal"/>
      <w:lvlText w:val="%1.%2"/>
      <w:lvlJc w:val="left"/>
      <w:pPr>
        <w:ind w:left="851" w:hanging="851"/>
      </w:pPr>
      <w:rPr>
        <w:rFonts w:hint="default"/>
        <w:sz w:val="22"/>
        <w:szCs w:val="22"/>
      </w:rPr>
    </w:lvl>
    <w:lvl w:ilvl="2">
      <w:start w:val="1"/>
      <w:numFmt w:val="decimal"/>
      <w:lvlText w:val="%1.%2.%3"/>
      <w:lvlJc w:val="left"/>
      <w:pPr>
        <w:ind w:left="1701" w:hanging="850"/>
      </w:pPr>
      <w:rPr>
        <w:rFonts w:hint="default"/>
        <w:sz w:val="22"/>
        <w:szCs w:val="22"/>
      </w:rPr>
    </w:lvl>
    <w:lvl w:ilvl="3">
      <w:start w:val="1"/>
      <w:numFmt w:val="lowerLetter"/>
      <w:lvlText w:val="(%4)"/>
      <w:lvlJc w:val="left"/>
      <w:pPr>
        <w:ind w:left="2268" w:hanging="567"/>
      </w:pPr>
      <w:rPr>
        <w:rFonts w:hint="default"/>
        <w:sz w:val="22"/>
        <w:szCs w:val="22"/>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65E62F2"/>
    <w:multiLevelType w:val="hybridMultilevel"/>
    <w:tmpl w:val="57FCF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B04C7D"/>
    <w:multiLevelType w:val="multilevel"/>
    <w:tmpl w:val="2C9E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183487"/>
    <w:multiLevelType w:val="multilevel"/>
    <w:tmpl w:val="4E2E9926"/>
    <w:lvl w:ilvl="0">
      <w:start w:val="1"/>
      <w:numFmt w:val="decimal"/>
      <w:pStyle w:val="legalAttachment"/>
      <w:suff w:val="nothing"/>
      <w:lvlText w:val="Appendix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7B95471"/>
    <w:multiLevelType w:val="multilevel"/>
    <w:tmpl w:val="2EFA88E6"/>
    <w:lvl w:ilvl="0">
      <w:start w:val="1"/>
      <w:numFmt w:val="decimal"/>
      <w:pStyle w:val="Numpara1"/>
      <w:lvlText w:val="%1."/>
      <w:lvlJc w:val="left"/>
      <w:pPr>
        <w:tabs>
          <w:tab w:val="num" w:pos="851"/>
        </w:tabs>
        <w:ind w:left="851" w:hanging="851"/>
      </w:pPr>
    </w:lvl>
    <w:lvl w:ilvl="1">
      <w:start w:val="1"/>
      <w:numFmt w:val="decimal"/>
      <w:pStyle w:val="Numpara2"/>
      <w:lvlText w:val="%1.%2"/>
      <w:lvlJc w:val="left"/>
      <w:pPr>
        <w:tabs>
          <w:tab w:val="num" w:pos="1701"/>
        </w:tabs>
        <w:ind w:left="1701" w:hanging="850"/>
      </w:pPr>
    </w:lvl>
    <w:lvl w:ilvl="2">
      <w:start w:val="1"/>
      <w:numFmt w:val="decimal"/>
      <w:pStyle w:val="Numpara3"/>
      <w:lvlText w:val="%1.%2.%3"/>
      <w:lvlJc w:val="left"/>
      <w:pPr>
        <w:tabs>
          <w:tab w:val="num" w:pos="2552"/>
        </w:tabs>
        <w:ind w:left="2552" w:hanging="851"/>
      </w:pPr>
    </w:lvl>
    <w:lvl w:ilvl="3">
      <w:start w:val="1"/>
      <w:numFmt w:val="decimal"/>
      <w:pStyle w:val="Numpara4"/>
      <w:lvlText w:val="%1.%2.%3.%4"/>
      <w:lvlJc w:val="left"/>
      <w:pPr>
        <w:tabs>
          <w:tab w:val="num" w:pos="3686"/>
        </w:tabs>
        <w:ind w:left="3686" w:hanging="1134"/>
      </w:pPr>
    </w:lvl>
    <w:lvl w:ilvl="4">
      <w:start w:val="1"/>
      <w:numFmt w:val="decimal"/>
      <w:lvlText w:val="%1.%2.%3.%4.%5"/>
      <w:lvlJc w:val="left"/>
      <w:pPr>
        <w:tabs>
          <w:tab w:val="num" w:pos="4820"/>
        </w:tabs>
        <w:ind w:left="4820"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CC4396"/>
    <w:multiLevelType w:val="multilevel"/>
    <w:tmpl w:val="4D34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4019C2"/>
    <w:multiLevelType w:val="hybridMultilevel"/>
    <w:tmpl w:val="39945AE4"/>
    <w:lvl w:ilvl="0" w:tplc="74EC17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163484"/>
    <w:multiLevelType w:val="hybridMultilevel"/>
    <w:tmpl w:val="F0DE0922"/>
    <w:lvl w:ilvl="0" w:tplc="9CA61B28">
      <w:start w:val="1"/>
      <w:numFmt w:val="decimal"/>
      <w:lvlText w:val="%1."/>
      <w:lvlJc w:val="left"/>
      <w:pPr>
        <w:ind w:left="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D48EAC">
      <w:start w:val="1"/>
      <w:numFmt w:val="lowerLetter"/>
      <w:lvlText w:val="%2"/>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E29A62">
      <w:start w:val="1"/>
      <w:numFmt w:val="lowerRoman"/>
      <w:lvlText w:val="%3"/>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3A402E">
      <w:start w:val="1"/>
      <w:numFmt w:val="decimal"/>
      <w:lvlText w:val="%4"/>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1EECF2">
      <w:start w:val="1"/>
      <w:numFmt w:val="lowerLetter"/>
      <w:lvlText w:val="%5"/>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5EF56A">
      <w:start w:val="1"/>
      <w:numFmt w:val="lowerRoman"/>
      <w:lvlText w:val="%6"/>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5A4434">
      <w:start w:val="1"/>
      <w:numFmt w:val="decimal"/>
      <w:lvlText w:val="%7"/>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3ED318">
      <w:start w:val="1"/>
      <w:numFmt w:val="lowerLetter"/>
      <w:lvlText w:val="%8"/>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6A9F52">
      <w:start w:val="1"/>
      <w:numFmt w:val="lowerRoman"/>
      <w:lvlText w:val="%9"/>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DA2C1E"/>
    <w:multiLevelType w:val="multilevel"/>
    <w:tmpl w:val="E43446BA"/>
    <w:lvl w:ilvl="0">
      <w:start w:val="3"/>
      <w:numFmt w:val="decimal"/>
      <w:lvlText w:val="%1."/>
      <w:lvlJc w:val="left"/>
      <w:pPr>
        <w:ind w:left="720" w:hanging="360"/>
      </w:pPr>
      <w:rPr>
        <w:rFonts w:ascii="Arial" w:hAnsi="Arial" w:cs="Arial"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40584043"/>
    <w:multiLevelType w:val="multilevel"/>
    <w:tmpl w:val="9D7067FA"/>
    <w:lvl w:ilvl="0">
      <w:start w:val="8"/>
      <w:numFmt w:val="decimal"/>
      <w:lvlText w:val="%1"/>
      <w:lvlJc w:val="left"/>
      <w:pPr>
        <w:ind w:left="320" w:hanging="334"/>
      </w:pPr>
      <w:rPr>
        <w:lang w:val="en-AU" w:eastAsia="en-AU" w:bidi="en-AU"/>
      </w:rPr>
    </w:lvl>
    <w:lvl w:ilvl="1">
      <w:start w:val="1"/>
      <w:numFmt w:val="decimal"/>
      <w:lvlText w:val="%1.%2"/>
      <w:lvlJc w:val="left"/>
      <w:pPr>
        <w:ind w:left="320" w:hanging="334"/>
      </w:pPr>
      <w:rPr>
        <w:rFonts w:ascii="Arial" w:eastAsia="Arial" w:hAnsi="Arial" w:cs="Arial" w:hint="default"/>
        <w:w w:val="99"/>
        <w:sz w:val="20"/>
        <w:szCs w:val="20"/>
        <w:lang w:val="en-AU" w:eastAsia="en-AU" w:bidi="en-AU"/>
      </w:rPr>
    </w:lvl>
    <w:lvl w:ilvl="2">
      <w:numFmt w:val="bullet"/>
      <w:lvlText w:val="•"/>
      <w:lvlJc w:val="left"/>
      <w:pPr>
        <w:ind w:left="1801" w:hanging="334"/>
      </w:pPr>
      <w:rPr>
        <w:lang w:val="en-AU" w:eastAsia="en-AU" w:bidi="en-AU"/>
      </w:rPr>
    </w:lvl>
    <w:lvl w:ilvl="3">
      <w:numFmt w:val="bullet"/>
      <w:lvlText w:val="•"/>
      <w:lvlJc w:val="left"/>
      <w:pPr>
        <w:ind w:left="2542" w:hanging="334"/>
      </w:pPr>
      <w:rPr>
        <w:lang w:val="en-AU" w:eastAsia="en-AU" w:bidi="en-AU"/>
      </w:rPr>
    </w:lvl>
    <w:lvl w:ilvl="4">
      <w:numFmt w:val="bullet"/>
      <w:lvlText w:val="•"/>
      <w:lvlJc w:val="left"/>
      <w:pPr>
        <w:ind w:left="3283" w:hanging="334"/>
      </w:pPr>
      <w:rPr>
        <w:lang w:val="en-AU" w:eastAsia="en-AU" w:bidi="en-AU"/>
      </w:rPr>
    </w:lvl>
    <w:lvl w:ilvl="5">
      <w:numFmt w:val="bullet"/>
      <w:lvlText w:val="•"/>
      <w:lvlJc w:val="left"/>
      <w:pPr>
        <w:ind w:left="4024" w:hanging="334"/>
      </w:pPr>
      <w:rPr>
        <w:lang w:val="en-AU" w:eastAsia="en-AU" w:bidi="en-AU"/>
      </w:rPr>
    </w:lvl>
    <w:lvl w:ilvl="6">
      <w:numFmt w:val="bullet"/>
      <w:lvlText w:val="•"/>
      <w:lvlJc w:val="left"/>
      <w:pPr>
        <w:ind w:left="4765" w:hanging="334"/>
      </w:pPr>
      <w:rPr>
        <w:lang w:val="en-AU" w:eastAsia="en-AU" w:bidi="en-AU"/>
      </w:rPr>
    </w:lvl>
    <w:lvl w:ilvl="7">
      <w:numFmt w:val="bullet"/>
      <w:lvlText w:val="•"/>
      <w:lvlJc w:val="left"/>
      <w:pPr>
        <w:ind w:left="5506" w:hanging="334"/>
      </w:pPr>
      <w:rPr>
        <w:lang w:val="en-AU" w:eastAsia="en-AU" w:bidi="en-AU"/>
      </w:rPr>
    </w:lvl>
    <w:lvl w:ilvl="8">
      <w:numFmt w:val="bullet"/>
      <w:lvlText w:val="•"/>
      <w:lvlJc w:val="left"/>
      <w:pPr>
        <w:ind w:left="6247" w:hanging="334"/>
      </w:pPr>
      <w:rPr>
        <w:lang w:val="en-AU" w:eastAsia="en-AU" w:bidi="en-AU"/>
      </w:rPr>
    </w:lvl>
  </w:abstractNum>
  <w:abstractNum w:abstractNumId="12" w15:restartNumberingAfterBreak="0">
    <w:nsid w:val="41AC22EF"/>
    <w:multiLevelType w:val="hybridMultilevel"/>
    <w:tmpl w:val="B69ACDA6"/>
    <w:lvl w:ilvl="0" w:tplc="F856C5A6">
      <w:start w:val="10"/>
      <w:numFmt w:val="decimal"/>
      <w:lvlText w:val="%1."/>
      <w:lvlJc w:val="left"/>
      <w:pPr>
        <w:ind w:left="566"/>
      </w:pPr>
      <w:rPr>
        <w:rFonts w:ascii="Arial" w:eastAsia="Arial" w:hAnsi="Arial" w:cs="Arial"/>
        <w:b/>
        <w:bCs/>
        <w:i w:val="0"/>
        <w:strike w:val="0"/>
        <w:dstrike w:val="0"/>
        <w:color w:val="009FD5"/>
        <w:sz w:val="22"/>
        <w:szCs w:val="22"/>
        <w:u w:val="none" w:color="000000"/>
        <w:bdr w:val="none" w:sz="0" w:space="0" w:color="auto"/>
        <w:shd w:val="clear" w:color="auto" w:fill="auto"/>
        <w:vertAlign w:val="baseline"/>
      </w:rPr>
    </w:lvl>
    <w:lvl w:ilvl="1" w:tplc="0BCAB6C4">
      <w:start w:val="1"/>
      <w:numFmt w:val="lowerLetter"/>
      <w:lvlText w:val="%2"/>
      <w:lvlJc w:val="left"/>
      <w:pPr>
        <w:ind w:left="1080"/>
      </w:pPr>
      <w:rPr>
        <w:rFonts w:ascii="Arial" w:eastAsia="Arial" w:hAnsi="Arial" w:cs="Arial"/>
        <w:b/>
        <w:bCs/>
        <w:i w:val="0"/>
        <w:strike w:val="0"/>
        <w:dstrike w:val="0"/>
        <w:color w:val="009FD5"/>
        <w:sz w:val="22"/>
        <w:szCs w:val="22"/>
        <w:u w:val="none" w:color="000000"/>
        <w:bdr w:val="none" w:sz="0" w:space="0" w:color="auto"/>
        <w:shd w:val="clear" w:color="auto" w:fill="auto"/>
        <w:vertAlign w:val="baseline"/>
      </w:rPr>
    </w:lvl>
    <w:lvl w:ilvl="2" w:tplc="2200B3FC">
      <w:start w:val="1"/>
      <w:numFmt w:val="lowerRoman"/>
      <w:lvlText w:val="%3"/>
      <w:lvlJc w:val="left"/>
      <w:pPr>
        <w:ind w:left="1800"/>
      </w:pPr>
      <w:rPr>
        <w:rFonts w:ascii="Arial" w:eastAsia="Arial" w:hAnsi="Arial" w:cs="Arial"/>
        <w:b/>
        <w:bCs/>
        <w:i w:val="0"/>
        <w:strike w:val="0"/>
        <w:dstrike w:val="0"/>
        <w:color w:val="009FD5"/>
        <w:sz w:val="22"/>
        <w:szCs w:val="22"/>
        <w:u w:val="none" w:color="000000"/>
        <w:bdr w:val="none" w:sz="0" w:space="0" w:color="auto"/>
        <w:shd w:val="clear" w:color="auto" w:fill="auto"/>
        <w:vertAlign w:val="baseline"/>
      </w:rPr>
    </w:lvl>
    <w:lvl w:ilvl="3" w:tplc="6E32D2B0">
      <w:start w:val="1"/>
      <w:numFmt w:val="decimal"/>
      <w:lvlText w:val="%4"/>
      <w:lvlJc w:val="left"/>
      <w:pPr>
        <w:ind w:left="2520"/>
      </w:pPr>
      <w:rPr>
        <w:rFonts w:ascii="Arial" w:eastAsia="Arial" w:hAnsi="Arial" w:cs="Arial"/>
        <w:b/>
        <w:bCs/>
        <w:i w:val="0"/>
        <w:strike w:val="0"/>
        <w:dstrike w:val="0"/>
        <w:color w:val="009FD5"/>
        <w:sz w:val="22"/>
        <w:szCs w:val="22"/>
        <w:u w:val="none" w:color="000000"/>
        <w:bdr w:val="none" w:sz="0" w:space="0" w:color="auto"/>
        <w:shd w:val="clear" w:color="auto" w:fill="auto"/>
        <w:vertAlign w:val="baseline"/>
      </w:rPr>
    </w:lvl>
    <w:lvl w:ilvl="4" w:tplc="69E85F90">
      <w:start w:val="1"/>
      <w:numFmt w:val="lowerLetter"/>
      <w:lvlText w:val="%5"/>
      <w:lvlJc w:val="left"/>
      <w:pPr>
        <w:ind w:left="3240"/>
      </w:pPr>
      <w:rPr>
        <w:rFonts w:ascii="Arial" w:eastAsia="Arial" w:hAnsi="Arial" w:cs="Arial"/>
        <w:b/>
        <w:bCs/>
        <w:i w:val="0"/>
        <w:strike w:val="0"/>
        <w:dstrike w:val="0"/>
        <w:color w:val="009FD5"/>
        <w:sz w:val="22"/>
        <w:szCs w:val="22"/>
        <w:u w:val="none" w:color="000000"/>
        <w:bdr w:val="none" w:sz="0" w:space="0" w:color="auto"/>
        <w:shd w:val="clear" w:color="auto" w:fill="auto"/>
        <w:vertAlign w:val="baseline"/>
      </w:rPr>
    </w:lvl>
    <w:lvl w:ilvl="5" w:tplc="AF967B6E">
      <w:start w:val="1"/>
      <w:numFmt w:val="lowerRoman"/>
      <w:lvlText w:val="%6"/>
      <w:lvlJc w:val="left"/>
      <w:pPr>
        <w:ind w:left="3960"/>
      </w:pPr>
      <w:rPr>
        <w:rFonts w:ascii="Arial" w:eastAsia="Arial" w:hAnsi="Arial" w:cs="Arial"/>
        <w:b/>
        <w:bCs/>
        <w:i w:val="0"/>
        <w:strike w:val="0"/>
        <w:dstrike w:val="0"/>
        <w:color w:val="009FD5"/>
        <w:sz w:val="22"/>
        <w:szCs w:val="22"/>
        <w:u w:val="none" w:color="000000"/>
        <w:bdr w:val="none" w:sz="0" w:space="0" w:color="auto"/>
        <w:shd w:val="clear" w:color="auto" w:fill="auto"/>
        <w:vertAlign w:val="baseline"/>
      </w:rPr>
    </w:lvl>
    <w:lvl w:ilvl="6" w:tplc="ADBEEDB8">
      <w:start w:val="1"/>
      <w:numFmt w:val="decimal"/>
      <w:lvlText w:val="%7"/>
      <w:lvlJc w:val="left"/>
      <w:pPr>
        <w:ind w:left="4680"/>
      </w:pPr>
      <w:rPr>
        <w:rFonts w:ascii="Arial" w:eastAsia="Arial" w:hAnsi="Arial" w:cs="Arial"/>
        <w:b/>
        <w:bCs/>
        <w:i w:val="0"/>
        <w:strike w:val="0"/>
        <w:dstrike w:val="0"/>
        <w:color w:val="009FD5"/>
        <w:sz w:val="22"/>
        <w:szCs w:val="22"/>
        <w:u w:val="none" w:color="000000"/>
        <w:bdr w:val="none" w:sz="0" w:space="0" w:color="auto"/>
        <w:shd w:val="clear" w:color="auto" w:fill="auto"/>
        <w:vertAlign w:val="baseline"/>
      </w:rPr>
    </w:lvl>
    <w:lvl w:ilvl="7" w:tplc="298C6548">
      <w:start w:val="1"/>
      <w:numFmt w:val="lowerLetter"/>
      <w:lvlText w:val="%8"/>
      <w:lvlJc w:val="left"/>
      <w:pPr>
        <w:ind w:left="5400"/>
      </w:pPr>
      <w:rPr>
        <w:rFonts w:ascii="Arial" w:eastAsia="Arial" w:hAnsi="Arial" w:cs="Arial"/>
        <w:b/>
        <w:bCs/>
        <w:i w:val="0"/>
        <w:strike w:val="0"/>
        <w:dstrike w:val="0"/>
        <w:color w:val="009FD5"/>
        <w:sz w:val="22"/>
        <w:szCs w:val="22"/>
        <w:u w:val="none" w:color="000000"/>
        <w:bdr w:val="none" w:sz="0" w:space="0" w:color="auto"/>
        <w:shd w:val="clear" w:color="auto" w:fill="auto"/>
        <w:vertAlign w:val="baseline"/>
      </w:rPr>
    </w:lvl>
    <w:lvl w:ilvl="8" w:tplc="043E052A">
      <w:start w:val="1"/>
      <w:numFmt w:val="lowerRoman"/>
      <w:lvlText w:val="%9"/>
      <w:lvlJc w:val="left"/>
      <w:pPr>
        <w:ind w:left="6120"/>
      </w:pPr>
      <w:rPr>
        <w:rFonts w:ascii="Arial" w:eastAsia="Arial" w:hAnsi="Arial" w:cs="Arial"/>
        <w:b/>
        <w:bCs/>
        <w:i w:val="0"/>
        <w:strike w:val="0"/>
        <w:dstrike w:val="0"/>
        <w:color w:val="009FD5"/>
        <w:sz w:val="22"/>
        <w:szCs w:val="22"/>
        <w:u w:val="none" w:color="000000"/>
        <w:bdr w:val="none" w:sz="0" w:space="0" w:color="auto"/>
        <w:shd w:val="clear" w:color="auto" w:fill="auto"/>
        <w:vertAlign w:val="baseline"/>
      </w:rPr>
    </w:lvl>
  </w:abstractNum>
  <w:abstractNum w:abstractNumId="13" w15:restartNumberingAfterBreak="0">
    <w:nsid w:val="4E0841ED"/>
    <w:multiLevelType w:val="hybridMultilevel"/>
    <w:tmpl w:val="D9122EC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525D77C1"/>
    <w:multiLevelType w:val="hybridMultilevel"/>
    <w:tmpl w:val="DE1088A6"/>
    <w:lvl w:ilvl="0" w:tplc="0C090001">
      <w:start w:val="1"/>
      <w:numFmt w:val="bullet"/>
      <w:lvlText w:val=""/>
      <w:lvlJc w:val="left"/>
      <w:pPr>
        <w:ind w:left="1495"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40514B4"/>
    <w:multiLevelType w:val="hybridMultilevel"/>
    <w:tmpl w:val="B3D803A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5FBD13C4"/>
    <w:multiLevelType w:val="hybridMultilevel"/>
    <w:tmpl w:val="06EE5AA2"/>
    <w:lvl w:ilvl="0" w:tplc="0C090001">
      <w:start w:val="1"/>
      <w:numFmt w:val="bullet"/>
      <w:pStyle w:val="Indent1"/>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7" w15:restartNumberingAfterBreak="0">
    <w:nsid w:val="64E57932"/>
    <w:multiLevelType w:val="hybridMultilevel"/>
    <w:tmpl w:val="87207C08"/>
    <w:lvl w:ilvl="0" w:tplc="28D2816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6244695"/>
    <w:multiLevelType w:val="hybridMultilevel"/>
    <w:tmpl w:val="7B68AFE0"/>
    <w:lvl w:ilvl="0" w:tplc="5F221B02">
      <w:start w:val="1"/>
      <w:numFmt w:val="bullet"/>
      <w:pStyle w:val="PolicyBulle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66A05B63"/>
    <w:multiLevelType w:val="hybridMultilevel"/>
    <w:tmpl w:val="2626C440"/>
    <w:lvl w:ilvl="0" w:tplc="28D28162">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7D7ACB"/>
    <w:multiLevelType w:val="multilevel"/>
    <w:tmpl w:val="27487C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ED95034"/>
    <w:multiLevelType w:val="hybridMultilevel"/>
    <w:tmpl w:val="40FA4CA2"/>
    <w:lvl w:ilvl="0" w:tplc="0C090017">
      <w:start w:val="1"/>
      <w:numFmt w:val="lowerLetter"/>
      <w:lvlText w:val="%1)"/>
      <w:lvlJc w:val="left"/>
      <w:pPr>
        <w:ind w:left="149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34D1413"/>
    <w:multiLevelType w:val="hybridMultilevel"/>
    <w:tmpl w:val="80C0B3D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48D03AE"/>
    <w:multiLevelType w:val="hybridMultilevel"/>
    <w:tmpl w:val="9D680FB4"/>
    <w:lvl w:ilvl="0" w:tplc="0C090001">
      <w:start w:val="1"/>
      <w:numFmt w:val="bullet"/>
      <w:lvlText w:val=""/>
      <w:lvlJc w:val="left"/>
      <w:pPr>
        <w:ind w:left="1495"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130F9B"/>
    <w:multiLevelType w:val="multilevel"/>
    <w:tmpl w:val="833CF7C6"/>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793D31"/>
    <w:multiLevelType w:val="hybridMultilevel"/>
    <w:tmpl w:val="68C604D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16"/>
  </w:num>
  <w:num w:numId="2">
    <w:abstractNumId w:val="11"/>
    <w:lvlOverride w:ilvl="0">
      <w:startOverride w:val="8"/>
    </w:lvlOverride>
    <w:lvlOverride w:ilvl="1">
      <w:startOverride w:val="1"/>
    </w:lvlOverride>
    <w:lvlOverride w:ilvl="2"/>
    <w:lvlOverride w:ilvl="3"/>
    <w:lvlOverride w:ilvl="4"/>
    <w:lvlOverride w:ilvl="5"/>
    <w:lvlOverride w:ilvl="6"/>
    <w:lvlOverride w:ilvl="7"/>
    <w:lvlOverride w:ilvl="8"/>
  </w:num>
  <w:num w:numId="3">
    <w:abstractNumId w:val="6"/>
  </w:num>
  <w:num w:numId="4">
    <w:abstractNumId w:val="10"/>
  </w:num>
  <w:num w:numId="5">
    <w:abstractNumId w:val="9"/>
  </w:num>
  <w:num w:numId="6">
    <w:abstractNumId w:val="12"/>
  </w:num>
  <w:num w:numId="7">
    <w:abstractNumId w:val="0"/>
    <w:lvlOverride w:ilvl="0">
      <w:lvl w:ilvl="0">
        <w:numFmt w:val="bullet"/>
        <w:lvlText w:val=""/>
        <w:legacy w:legacy="1" w:legacySpace="0" w:legacyIndent="283"/>
        <w:lvlJc w:val="left"/>
        <w:pPr>
          <w:ind w:left="283" w:hanging="283"/>
        </w:pPr>
        <w:rPr>
          <w:rFonts w:ascii="Symbol" w:hAnsi="Symbol" w:hint="default"/>
        </w:rPr>
      </w:lvl>
    </w:lvlOverride>
  </w:num>
  <w:num w:numId="8">
    <w:abstractNumId w:val="20"/>
  </w:num>
  <w:num w:numId="9">
    <w:abstractNumId w:val="4"/>
  </w:num>
  <w:num w:numId="10">
    <w:abstractNumId w:val="7"/>
  </w:num>
  <w:num w:numId="11">
    <w:abstractNumId w:val="25"/>
  </w:num>
  <w:num w:numId="12">
    <w:abstractNumId w:val="21"/>
  </w:num>
  <w:num w:numId="13">
    <w:abstractNumId w:val="14"/>
  </w:num>
  <w:num w:numId="14">
    <w:abstractNumId w:val="18"/>
  </w:num>
  <w:num w:numId="15">
    <w:abstractNumId w:val="23"/>
  </w:num>
  <w:num w:numId="16">
    <w:abstractNumId w:val="19"/>
  </w:num>
  <w:num w:numId="17">
    <w:abstractNumId w:val="17"/>
  </w:num>
  <w:num w:numId="18">
    <w:abstractNumId w:val="8"/>
  </w:num>
  <w:num w:numId="19">
    <w:abstractNumId w:val="13"/>
  </w:num>
  <w:num w:numId="20">
    <w:abstractNumId w:val="22"/>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8"/>
  </w:num>
  <w:num w:numId="24">
    <w:abstractNumId w:val="1"/>
  </w:num>
  <w:num w:numId="25">
    <w:abstractNumId w:val="24"/>
  </w:num>
  <w:num w:numId="26">
    <w:abstractNumId w:val="2"/>
  </w:num>
  <w:num w:numId="27">
    <w:abstractNumId w:val="3"/>
  </w:num>
  <w:num w:numId="28">
    <w:abstractNumId w:val="5"/>
  </w:num>
  <w:num w:numId="29">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00445"/>
    <w:rsid w:val="00002F57"/>
    <w:rsid w:val="00004570"/>
    <w:rsid w:val="0000567A"/>
    <w:rsid w:val="00007449"/>
    <w:rsid w:val="00013D59"/>
    <w:rsid w:val="00013F79"/>
    <w:rsid w:val="00015FF4"/>
    <w:rsid w:val="00022865"/>
    <w:rsid w:val="000238CE"/>
    <w:rsid w:val="00024A04"/>
    <w:rsid w:val="000266F8"/>
    <w:rsid w:val="00026805"/>
    <w:rsid w:val="0002766C"/>
    <w:rsid w:val="0003290C"/>
    <w:rsid w:val="000351F8"/>
    <w:rsid w:val="00035576"/>
    <w:rsid w:val="00036D10"/>
    <w:rsid w:val="0004138D"/>
    <w:rsid w:val="00042626"/>
    <w:rsid w:val="00044B10"/>
    <w:rsid w:val="000458F7"/>
    <w:rsid w:val="00046CD3"/>
    <w:rsid w:val="000506CC"/>
    <w:rsid w:val="00050CE0"/>
    <w:rsid w:val="00052AE3"/>
    <w:rsid w:val="00053254"/>
    <w:rsid w:val="00054BAC"/>
    <w:rsid w:val="00055A11"/>
    <w:rsid w:val="00055D2D"/>
    <w:rsid w:val="000609C7"/>
    <w:rsid w:val="00060A9D"/>
    <w:rsid w:val="00063360"/>
    <w:rsid w:val="000639DD"/>
    <w:rsid w:val="00066785"/>
    <w:rsid w:val="00067ED8"/>
    <w:rsid w:val="00071A43"/>
    <w:rsid w:val="00071AC2"/>
    <w:rsid w:val="000740CF"/>
    <w:rsid w:val="0008013B"/>
    <w:rsid w:val="00082323"/>
    <w:rsid w:val="000831FA"/>
    <w:rsid w:val="00083E2D"/>
    <w:rsid w:val="00084A8D"/>
    <w:rsid w:val="00090A29"/>
    <w:rsid w:val="00092912"/>
    <w:rsid w:val="000948FF"/>
    <w:rsid w:val="0009772C"/>
    <w:rsid w:val="000A263C"/>
    <w:rsid w:val="000A2CD5"/>
    <w:rsid w:val="000A6C31"/>
    <w:rsid w:val="000A6F79"/>
    <w:rsid w:val="000B0AFF"/>
    <w:rsid w:val="000B1C55"/>
    <w:rsid w:val="000C21AC"/>
    <w:rsid w:val="000C4338"/>
    <w:rsid w:val="000C69C8"/>
    <w:rsid w:val="000D1E66"/>
    <w:rsid w:val="000D420B"/>
    <w:rsid w:val="000D51A2"/>
    <w:rsid w:val="000D7B87"/>
    <w:rsid w:val="000E11AA"/>
    <w:rsid w:val="000E28CC"/>
    <w:rsid w:val="000E5DA0"/>
    <w:rsid w:val="000F201D"/>
    <w:rsid w:val="000F2292"/>
    <w:rsid w:val="000F2D61"/>
    <w:rsid w:val="000F2EE2"/>
    <w:rsid w:val="000F3CB6"/>
    <w:rsid w:val="000F4E26"/>
    <w:rsid w:val="000F50AC"/>
    <w:rsid w:val="001077B4"/>
    <w:rsid w:val="001126D1"/>
    <w:rsid w:val="00112CDE"/>
    <w:rsid w:val="00114BEB"/>
    <w:rsid w:val="00117EA0"/>
    <w:rsid w:val="00121BE5"/>
    <w:rsid w:val="001224B4"/>
    <w:rsid w:val="00122DB0"/>
    <w:rsid w:val="00126E27"/>
    <w:rsid w:val="001313CE"/>
    <w:rsid w:val="00132320"/>
    <w:rsid w:val="001351B9"/>
    <w:rsid w:val="001372FA"/>
    <w:rsid w:val="00140202"/>
    <w:rsid w:val="00140750"/>
    <w:rsid w:val="00142C09"/>
    <w:rsid w:val="001449A6"/>
    <w:rsid w:val="00144C65"/>
    <w:rsid w:val="001466ED"/>
    <w:rsid w:val="0014714E"/>
    <w:rsid w:val="00150CC9"/>
    <w:rsid w:val="00153004"/>
    <w:rsid w:val="00153857"/>
    <w:rsid w:val="001550C2"/>
    <w:rsid w:val="001554F1"/>
    <w:rsid w:val="00157411"/>
    <w:rsid w:val="00163124"/>
    <w:rsid w:val="001642D8"/>
    <w:rsid w:val="00164A6B"/>
    <w:rsid w:val="00166C12"/>
    <w:rsid w:val="00172227"/>
    <w:rsid w:val="001760B5"/>
    <w:rsid w:val="0018613B"/>
    <w:rsid w:val="00187B9B"/>
    <w:rsid w:val="0019428E"/>
    <w:rsid w:val="001A0B09"/>
    <w:rsid w:val="001A0F32"/>
    <w:rsid w:val="001A1C77"/>
    <w:rsid w:val="001A23C3"/>
    <w:rsid w:val="001A2C47"/>
    <w:rsid w:val="001A3186"/>
    <w:rsid w:val="001A4C3A"/>
    <w:rsid w:val="001A609A"/>
    <w:rsid w:val="001A7772"/>
    <w:rsid w:val="001A77F0"/>
    <w:rsid w:val="001B126E"/>
    <w:rsid w:val="001B2A2E"/>
    <w:rsid w:val="001B36D3"/>
    <w:rsid w:val="001B42F8"/>
    <w:rsid w:val="001C1343"/>
    <w:rsid w:val="001C2569"/>
    <w:rsid w:val="001C5E98"/>
    <w:rsid w:val="001C6A1C"/>
    <w:rsid w:val="001D1011"/>
    <w:rsid w:val="001D391C"/>
    <w:rsid w:val="001E42E5"/>
    <w:rsid w:val="001E537A"/>
    <w:rsid w:val="001E6254"/>
    <w:rsid w:val="001E7F66"/>
    <w:rsid w:val="001F370C"/>
    <w:rsid w:val="001F4554"/>
    <w:rsid w:val="001F49F0"/>
    <w:rsid w:val="001F6281"/>
    <w:rsid w:val="001F7352"/>
    <w:rsid w:val="002008BC"/>
    <w:rsid w:val="00201D24"/>
    <w:rsid w:val="00205FDC"/>
    <w:rsid w:val="002120EC"/>
    <w:rsid w:val="0021418F"/>
    <w:rsid w:val="00214625"/>
    <w:rsid w:val="00216C4E"/>
    <w:rsid w:val="00221929"/>
    <w:rsid w:val="002239D9"/>
    <w:rsid w:val="00225700"/>
    <w:rsid w:val="002257DC"/>
    <w:rsid w:val="0022680C"/>
    <w:rsid w:val="00227C22"/>
    <w:rsid w:val="00230A53"/>
    <w:rsid w:val="00231237"/>
    <w:rsid w:val="002315C7"/>
    <w:rsid w:val="002324CD"/>
    <w:rsid w:val="00232E07"/>
    <w:rsid w:val="002426EC"/>
    <w:rsid w:val="00245EE0"/>
    <w:rsid w:val="00253257"/>
    <w:rsid w:val="00260C55"/>
    <w:rsid w:val="002615EE"/>
    <w:rsid w:val="00261F2B"/>
    <w:rsid w:val="00263D62"/>
    <w:rsid w:val="0026491D"/>
    <w:rsid w:val="00266F1D"/>
    <w:rsid w:val="002677AE"/>
    <w:rsid w:val="00267802"/>
    <w:rsid w:val="00270886"/>
    <w:rsid w:val="0027266D"/>
    <w:rsid w:val="00273091"/>
    <w:rsid w:val="00274612"/>
    <w:rsid w:val="00280609"/>
    <w:rsid w:val="0028579A"/>
    <w:rsid w:val="0028656F"/>
    <w:rsid w:val="00287940"/>
    <w:rsid w:val="00287C38"/>
    <w:rsid w:val="00287D50"/>
    <w:rsid w:val="002906C0"/>
    <w:rsid w:val="00291B01"/>
    <w:rsid w:val="002934D1"/>
    <w:rsid w:val="00293BD6"/>
    <w:rsid w:val="00296292"/>
    <w:rsid w:val="002A1718"/>
    <w:rsid w:val="002A2A84"/>
    <w:rsid w:val="002A3F31"/>
    <w:rsid w:val="002A4F2C"/>
    <w:rsid w:val="002A543F"/>
    <w:rsid w:val="002A7861"/>
    <w:rsid w:val="002B4E32"/>
    <w:rsid w:val="002B5547"/>
    <w:rsid w:val="002B5B18"/>
    <w:rsid w:val="002B62F0"/>
    <w:rsid w:val="002B66B9"/>
    <w:rsid w:val="002B7C3B"/>
    <w:rsid w:val="002D0439"/>
    <w:rsid w:val="002D17F4"/>
    <w:rsid w:val="002D5F29"/>
    <w:rsid w:val="002D71E1"/>
    <w:rsid w:val="002D7E01"/>
    <w:rsid w:val="002E02C6"/>
    <w:rsid w:val="002E0CA6"/>
    <w:rsid w:val="002E32C9"/>
    <w:rsid w:val="002E5E8E"/>
    <w:rsid w:val="002E626A"/>
    <w:rsid w:val="002F1253"/>
    <w:rsid w:val="002F25A4"/>
    <w:rsid w:val="002F27EA"/>
    <w:rsid w:val="002F2A00"/>
    <w:rsid w:val="002F4EA2"/>
    <w:rsid w:val="002F5285"/>
    <w:rsid w:val="002F744C"/>
    <w:rsid w:val="0030058B"/>
    <w:rsid w:val="003008F3"/>
    <w:rsid w:val="00305DB8"/>
    <w:rsid w:val="00306788"/>
    <w:rsid w:val="00306933"/>
    <w:rsid w:val="00312C36"/>
    <w:rsid w:val="00314165"/>
    <w:rsid w:val="003145A1"/>
    <w:rsid w:val="00315A97"/>
    <w:rsid w:val="003165FB"/>
    <w:rsid w:val="00316E57"/>
    <w:rsid w:val="003177BF"/>
    <w:rsid w:val="00317C7D"/>
    <w:rsid w:val="00322771"/>
    <w:rsid w:val="00326CC3"/>
    <w:rsid w:val="0032762C"/>
    <w:rsid w:val="0033140F"/>
    <w:rsid w:val="00341C22"/>
    <w:rsid w:val="00343E4F"/>
    <w:rsid w:val="003446A3"/>
    <w:rsid w:val="00345519"/>
    <w:rsid w:val="003456AF"/>
    <w:rsid w:val="0035129F"/>
    <w:rsid w:val="0035597C"/>
    <w:rsid w:val="00355C0A"/>
    <w:rsid w:val="003624D0"/>
    <w:rsid w:val="00365DA7"/>
    <w:rsid w:val="003669A4"/>
    <w:rsid w:val="00370086"/>
    <w:rsid w:val="0037249B"/>
    <w:rsid w:val="00374036"/>
    <w:rsid w:val="00374840"/>
    <w:rsid w:val="00376A80"/>
    <w:rsid w:val="00376E9F"/>
    <w:rsid w:val="00384B23"/>
    <w:rsid w:val="00390CC9"/>
    <w:rsid w:val="00393F25"/>
    <w:rsid w:val="003943C4"/>
    <w:rsid w:val="00394FA7"/>
    <w:rsid w:val="003A0A39"/>
    <w:rsid w:val="003A172B"/>
    <w:rsid w:val="003A39D0"/>
    <w:rsid w:val="003A3D04"/>
    <w:rsid w:val="003A7678"/>
    <w:rsid w:val="003B020D"/>
    <w:rsid w:val="003B029C"/>
    <w:rsid w:val="003B0C25"/>
    <w:rsid w:val="003B0CED"/>
    <w:rsid w:val="003B0EB0"/>
    <w:rsid w:val="003B2079"/>
    <w:rsid w:val="003B378D"/>
    <w:rsid w:val="003C2B71"/>
    <w:rsid w:val="003C46A6"/>
    <w:rsid w:val="003C703E"/>
    <w:rsid w:val="003D142D"/>
    <w:rsid w:val="003D2B97"/>
    <w:rsid w:val="003D5288"/>
    <w:rsid w:val="003D5C0C"/>
    <w:rsid w:val="003D5C1A"/>
    <w:rsid w:val="003E04DB"/>
    <w:rsid w:val="003E1E68"/>
    <w:rsid w:val="003E3D7E"/>
    <w:rsid w:val="003E5574"/>
    <w:rsid w:val="003E5A92"/>
    <w:rsid w:val="003E6867"/>
    <w:rsid w:val="003E6875"/>
    <w:rsid w:val="003F0C2E"/>
    <w:rsid w:val="003F4A65"/>
    <w:rsid w:val="003F594D"/>
    <w:rsid w:val="003F60AD"/>
    <w:rsid w:val="003F615A"/>
    <w:rsid w:val="00401BD1"/>
    <w:rsid w:val="004078BF"/>
    <w:rsid w:val="00407DBB"/>
    <w:rsid w:val="00410B21"/>
    <w:rsid w:val="00411947"/>
    <w:rsid w:val="00417FCA"/>
    <w:rsid w:val="004239CD"/>
    <w:rsid w:val="00425558"/>
    <w:rsid w:val="0042580D"/>
    <w:rsid w:val="00425D89"/>
    <w:rsid w:val="00425E3D"/>
    <w:rsid w:val="004278B1"/>
    <w:rsid w:val="00432FFE"/>
    <w:rsid w:val="00433B74"/>
    <w:rsid w:val="00436D8B"/>
    <w:rsid w:val="00442AE7"/>
    <w:rsid w:val="00442B8F"/>
    <w:rsid w:val="00444827"/>
    <w:rsid w:val="00444C76"/>
    <w:rsid w:val="00444D1C"/>
    <w:rsid w:val="00446780"/>
    <w:rsid w:val="00447D76"/>
    <w:rsid w:val="00447FBA"/>
    <w:rsid w:val="00451226"/>
    <w:rsid w:val="0045374A"/>
    <w:rsid w:val="00453E37"/>
    <w:rsid w:val="00455B97"/>
    <w:rsid w:val="0045792D"/>
    <w:rsid w:val="0046076D"/>
    <w:rsid w:val="00463887"/>
    <w:rsid w:val="0046491B"/>
    <w:rsid w:val="004649EF"/>
    <w:rsid w:val="00464B60"/>
    <w:rsid w:val="00466C67"/>
    <w:rsid w:val="00467AA9"/>
    <w:rsid w:val="00475B4C"/>
    <w:rsid w:val="00475FB6"/>
    <w:rsid w:val="00480CBF"/>
    <w:rsid w:val="00481F34"/>
    <w:rsid w:val="004838AB"/>
    <w:rsid w:val="004851FE"/>
    <w:rsid w:val="00485A70"/>
    <w:rsid w:val="00485AD1"/>
    <w:rsid w:val="004918E6"/>
    <w:rsid w:val="0049242C"/>
    <w:rsid w:val="00494E66"/>
    <w:rsid w:val="004950DA"/>
    <w:rsid w:val="0049519B"/>
    <w:rsid w:val="0049525A"/>
    <w:rsid w:val="004972CE"/>
    <w:rsid w:val="004973C7"/>
    <w:rsid w:val="004A0228"/>
    <w:rsid w:val="004A6ED2"/>
    <w:rsid w:val="004B3FB0"/>
    <w:rsid w:val="004B52B2"/>
    <w:rsid w:val="004B7DCA"/>
    <w:rsid w:val="004C116B"/>
    <w:rsid w:val="004C235A"/>
    <w:rsid w:val="004C240E"/>
    <w:rsid w:val="004C2A16"/>
    <w:rsid w:val="004C5F92"/>
    <w:rsid w:val="004C6347"/>
    <w:rsid w:val="004D03F9"/>
    <w:rsid w:val="004D0D7D"/>
    <w:rsid w:val="004D0F5F"/>
    <w:rsid w:val="004D3CFD"/>
    <w:rsid w:val="004D3D66"/>
    <w:rsid w:val="004D6A20"/>
    <w:rsid w:val="004E444F"/>
    <w:rsid w:val="004F1A7C"/>
    <w:rsid w:val="004F36A6"/>
    <w:rsid w:val="004F3A22"/>
    <w:rsid w:val="004F52F8"/>
    <w:rsid w:val="005002E2"/>
    <w:rsid w:val="005003FF"/>
    <w:rsid w:val="00501EAE"/>
    <w:rsid w:val="00502332"/>
    <w:rsid w:val="00504935"/>
    <w:rsid w:val="005052CA"/>
    <w:rsid w:val="005054DC"/>
    <w:rsid w:val="00506BD2"/>
    <w:rsid w:val="00507AE6"/>
    <w:rsid w:val="00512791"/>
    <w:rsid w:val="00512961"/>
    <w:rsid w:val="00512AB2"/>
    <w:rsid w:val="00514F46"/>
    <w:rsid w:val="005152C3"/>
    <w:rsid w:val="005158F5"/>
    <w:rsid w:val="00515FF9"/>
    <w:rsid w:val="005172C9"/>
    <w:rsid w:val="00522A5D"/>
    <w:rsid w:val="00523D93"/>
    <w:rsid w:val="00524670"/>
    <w:rsid w:val="0052483E"/>
    <w:rsid w:val="005252EB"/>
    <w:rsid w:val="005314CB"/>
    <w:rsid w:val="005360D4"/>
    <w:rsid w:val="0054097D"/>
    <w:rsid w:val="0054278C"/>
    <w:rsid w:val="00543D24"/>
    <w:rsid w:val="005448EE"/>
    <w:rsid w:val="00544B85"/>
    <w:rsid w:val="00546002"/>
    <w:rsid w:val="005516D1"/>
    <w:rsid w:val="0055466F"/>
    <w:rsid w:val="00557071"/>
    <w:rsid w:val="00557E44"/>
    <w:rsid w:val="005600F4"/>
    <w:rsid w:val="0056043E"/>
    <w:rsid w:val="005608F5"/>
    <w:rsid w:val="00563AB9"/>
    <w:rsid w:val="005749B9"/>
    <w:rsid w:val="00574DD1"/>
    <w:rsid w:val="00576B9C"/>
    <w:rsid w:val="00576D7D"/>
    <w:rsid w:val="00587075"/>
    <w:rsid w:val="00587268"/>
    <w:rsid w:val="00590842"/>
    <w:rsid w:val="0059344B"/>
    <w:rsid w:val="005934BA"/>
    <w:rsid w:val="005942C7"/>
    <w:rsid w:val="00594495"/>
    <w:rsid w:val="005949DC"/>
    <w:rsid w:val="005A291A"/>
    <w:rsid w:val="005A2E46"/>
    <w:rsid w:val="005A3B72"/>
    <w:rsid w:val="005A5048"/>
    <w:rsid w:val="005B0AE9"/>
    <w:rsid w:val="005B4C1E"/>
    <w:rsid w:val="005B5E24"/>
    <w:rsid w:val="005C0C6B"/>
    <w:rsid w:val="005C1936"/>
    <w:rsid w:val="005C58FE"/>
    <w:rsid w:val="005C784A"/>
    <w:rsid w:val="005D71CA"/>
    <w:rsid w:val="005E16C0"/>
    <w:rsid w:val="005F008D"/>
    <w:rsid w:val="005F3713"/>
    <w:rsid w:val="005F3F66"/>
    <w:rsid w:val="005F5997"/>
    <w:rsid w:val="005F6F8D"/>
    <w:rsid w:val="005F7394"/>
    <w:rsid w:val="005F7668"/>
    <w:rsid w:val="00600A5C"/>
    <w:rsid w:val="00600DAF"/>
    <w:rsid w:val="00602D61"/>
    <w:rsid w:val="0060719B"/>
    <w:rsid w:val="006111F5"/>
    <w:rsid w:val="0061172A"/>
    <w:rsid w:val="00613B66"/>
    <w:rsid w:val="006141B2"/>
    <w:rsid w:val="006158DC"/>
    <w:rsid w:val="00616376"/>
    <w:rsid w:val="00616EA3"/>
    <w:rsid w:val="006175BF"/>
    <w:rsid w:val="00617A7E"/>
    <w:rsid w:val="0062053F"/>
    <w:rsid w:val="006229FB"/>
    <w:rsid w:val="00623392"/>
    <w:rsid w:val="00623792"/>
    <w:rsid w:val="006259BD"/>
    <w:rsid w:val="00626E6A"/>
    <w:rsid w:val="00630252"/>
    <w:rsid w:val="00637403"/>
    <w:rsid w:val="0063748E"/>
    <w:rsid w:val="00644B7E"/>
    <w:rsid w:val="00645099"/>
    <w:rsid w:val="006459E7"/>
    <w:rsid w:val="00646F3D"/>
    <w:rsid w:val="00652660"/>
    <w:rsid w:val="00655353"/>
    <w:rsid w:val="00655BEC"/>
    <w:rsid w:val="00656744"/>
    <w:rsid w:val="00660137"/>
    <w:rsid w:val="0066235C"/>
    <w:rsid w:val="00662D47"/>
    <w:rsid w:val="006631DD"/>
    <w:rsid w:val="006645CB"/>
    <w:rsid w:val="00666C1C"/>
    <w:rsid w:val="0066747B"/>
    <w:rsid w:val="00667F8D"/>
    <w:rsid w:val="00670523"/>
    <w:rsid w:val="006739A1"/>
    <w:rsid w:val="00674241"/>
    <w:rsid w:val="006744C9"/>
    <w:rsid w:val="00674D84"/>
    <w:rsid w:val="006752CC"/>
    <w:rsid w:val="00675B40"/>
    <w:rsid w:val="0067657D"/>
    <w:rsid w:val="00677D75"/>
    <w:rsid w:val="0068216C"/>
    <w:rsid w:val="00682B7C"/>
    <w:rsid w:val="006834FE"/>
    <w:rsid w:val="006850FE"/>
    <w:rsid w:val="00685667"/>
    <w:rsid w:val="00685D9A"/>
    <w:rsid w:val="00686587"/>
    <w:rsid w:val="0069096E"/>
    <w:rsid w:val="00693325"/>
    <w:rsid w:val="006945E3"/>
    <w:rsid w:val="00696F5A"/>
    <w:rsid w:val="006971B9"/>
    <w:rsid w:val="006A06BC"/>
    <w:rsid w:val="006A1364"/>
    <w:rsid w:val="006A1FF8"/>
    <w:rsid w:val="006A2B6A"/>
    <w:rsid w:val="006A38A7"/>
    <w:rsid w:val="006A3ABA"/>
    <w:rsid w:val="006A4B1F"/>
    <w:rsid w:val="006A51D9"/>
    <w:rsid w:val="006A5E33"/>
    <w:rsid w:val="006A62BB"/>
    <w:rsid w:val="006A6861"/>
    <w:rsid w:val="006A76BE"/>
    <w:rsid w:val="006B383C"/>
    <w:rsid w:val="006B4E35"/>
    <w:rsid w:val="006B4EF0"/>
    <w:rsid w:val="006B7587"/>
    <w:rsid w:val="006B7DF6"/>
    <w:rsid w:val="006C2F0B"/>
    <w:rsid w:val="006C47E5"/>
    <w:rsid w:val="006C5301"/>
    <w:rsid w:val="006C5C9D"/>
    <w:rsid w:val="006C7D37"/>
    <w:rsid w:val="006D247C"/>
    <w:rsid w:val="006D2AF3"/>
    <w:rsid w:val="006D38EB"/>
    <w:rsid w:val="006D4F57"/>
    <w:rsid w:val="006E738F"/>
    <w:rsid w:val="006F1358"/>
    <w:rsid w:val="006F1BEA"/>
    <w:rsid w:val="006F4A89"/>
    <w:rsid w:val="006F7E93"/>
    <w:rsid w:val="007012E4"/>
    <w:rsid w:val="0070388A"/>
    <w:rsid w:val="00722417"/>
    <w:rsid w:val="007231DF"/>
    <w:rsid w:val="007253E8"/>
    <w:rsid w:val="00727896"/>
    <w:rsid w:val="00730F65"/>
    <w:rsid w:val="007337BC"/>
    <w:rsid w:val="007403EF"/>
    <w:rsid w:val="0074197D"/>
    <w:rsid w:val="00747896"/>
    <w:rsid w:val="00747AF9"/>
    <w:rsid w:val="0075153C"/>
    <w:rsid w:val="00751FCA"/>
    <w:rsid w:val="00754338"/>
    <w:rsid w:val="0075762F"/>
    <w:rsid w:val="007578BB"/>
    <w:rsid w:val="00760DBC"/>
    <w:rsid w:val="00761B04"/>
    <w:rsid w:val="00765E06"/>
    <w:rsid w:val="007717C2"/>
    <w:rsid w:val="00771987"/>
    <w:rsid w:val="00772B76"/>
    <w:rsid w:val="0078127E"/>
    <w:rsid w:val="00781C8A"/>
    <w:rsid w:val="00782D69"/>
    <w:rsid w:val="007841FE"/>
    <w:rsid w:val="00784284"/>
    <w:rsid w:val="007915DC"/>
    <w:rsid w:val="00791A91"/>
    <w:rsid w:val="00797DC9"/>
    <w:rsid w:val="007A1051"/>
    <w:rsid w:val="007A1BE7"/>
    <w:rsid w:val="007A328B"/>
    <w:rsid w:val="007A3B52"/>
    <w:rsid w:val="007B081D"/>
    <w:rsid w:val="007B0F54"/>
    <w:rsid w:val="007B3ECE"/>
    <w:rsid w:val="007B510E"/>
    <w:rsid w:val="007C0339"/>
    <w:rsid w:val="007C1052"/>
    <w:rsid w:val="007C22A3"/>
    <w:rsid w:val="007C378A"/>
    <w:rsid w:val="007D1AFD"/>
    <w:rsid w:val="007D1D79"/>
    <w:rsid w:val="007D2621"/>
    <w:rsid w:val="007D3CC5"/>
    <w:rsid w:val="007D5D75"/>
    <w:rsid w:val="007D65DD"/>
    <w:rsid w:val="007E2965"/>
    <w:rsid w:val="007F21D1"/>
    <w:rsid w:val="007F32AA"/>
    <w:rsid w:val="007F5D89"/>
    <w:rsid w:val="008049FF"/>
    <w:rsid w:val="00814592"/>
    <w:rsid w:val="0082092B"/>
    <w:rsid w:val="00821018"/>
    <w:rsid w:val="0082161D"/>
    <w:rsid w:val="0082485D"/>
    <w:rsid w:val="00827E1E"/>
    <w:rsid w:val="0083333F"/>
    <w:rsid w:val="0083433A"/>
    <w:rsid w:val="008343C0"/>
    <w:rsid w:val="00836058"/>
    <w:rsid w:val="008362C7"/>
    <w:rsid w:val="00836F32"/>
    <w:rsid w:val="008404B3"/>
    <w:rsid w:val="00841457"/>
    <w:rsid w:val="0084221A"/>
    <w:rsid w:val="0084759C"/>
    <w:rsid w:val="008478D3"/>
    <w:rsid w:val="00852333"/>
    <w:rsid w:val="00853AB7"/>
    <w:rsid w:val="00853FE0"/>
    <w:rsid w:val="00856D60"/>
    <w:rsid w:val="008652DF"/>
    <w:rsid w:val="00875A3B"/>
    <w:rsid w:val="00877C88"/>
    <w:rsid w:val="0088259D"/>
    <w:rsid w:val="00884474"/>
    <w:rsid w:val="00884840"/>
    <w:rsid w:val="00884C6A"/>
    <w:rsid w:val="008866C2"/>
    <w:rsid w:val="00891DED"/>
    <w:rsid w:val="00892BF6"/>
    <w:rsid w:val="008933F2"/>
    <w:rsid w:val="008934E9"/>
    <w:rsid w:val="00896315"/>
    <w:rsid w:val="008A2879"/>
    <w:rsid w:val="008A340E"/>
    <w:rsid w:val="008A365C"/>
    <w:rsid w:val="008A3F68"/>
    <w:rsid w:val="008A44D6"/>
    <w:rsid w:val="008A5312"/>
    <w:rsid w:val="008B0464"/>
    <w:rsid w:val="008B1F22"/>
    <w:rsid w:val="008B508E"/>
    <w:rsid w:val="008B7741"/>
    <w:rsid w:val="008C40A7"/>
    <w:rsid w:val="008C4AD2"/>
    <w:rsid w:val="008C4F30"/>
    <w:rsid w:val="008C57D2"/>
    <w:rsid w:val="008C5AE1"/>
    <w:rsid w:val="008D3B88"/>
    <w:rsid w:val="008E03DE"/>
    <w:rsid w:val="008E1408"/>
    <w:rsid w:val="008E4DCE"/>
    <w:rsid w:val="008E5222"/>
    <w:rsid w:val="008F0720"/>
    <w:rsid w:val="008F3BD9"/>
    <w:rsid w:val="009000CA"/>
    <w:rsid w:val="0090012A"/>
    <w:rsid w:val="00900811"/>
    <w:rsid w:val="009052CF"/>
    <w:rsid w:val="00905DDB"/>
    <w:rsid w:val="009060E2"/>
    <w:rsid w:val="00916BF9"/>
    <w:rsid w:val="00917357"/>
    <w:rsid w:val="00917C1E"/>
    <w:rsid w:val="009208C8"/>
    <w:rsid w:val="009211A7"/>
    <w:rsid w:val="0092121E"/>
    <w:rsid w:val="00921503"/>
    <w:rsid w:val="00924F7C"/>
    <w:rsid w:val="00935A48"/>
    <w:rsid w:val="00937553"/>
    <w:rsid w:val="00940BBC"/>
    <w:rsid w:val="00942A91"/>
    <w:rsid w:val="00945110"/>
    <w:rsid w:val="00946601"/>
    <w:rsid w:val="00947526"/>
    <w:rsid w:val="00950829"/>
    <w:rsid w:val="009545D6"/>
    <w:rsid w:val="009572D2"/>
    <w:rsid w:val="00961644"/>
    <w:rsid w:val="00963B21"/>
    <w:rsid w:val="00970D89"/>
    <w:rsid w:val="00971DE5"/>
    <w:rsid w:val="009729AF"/>
    <w:rsid w:val="009751B8"/>
    <w:rsid w:val="009752A7"/>
    <w:rsid w:val="00981FCA"/>
    <w:rsid w:val="00983EAA"/>
    <w:rsid w:val="00987E02"/>
    <w:rsid w:val="009936A4"/>
    <w:rsid w:val="009956A3"/>
    <w:rsid w:val="009A3009"/>
    <w:rsid w:val="009A6F5E"/>
    <w:rsid w:val="009B1CA0"/>
    <w:rsid w:val="009B2DB7"/>
    <w:rsid w:val="009B301E"/>
    <w:rsid w:val="009B37BE"/>
    <w:rsid w:val="009B3901"/>
    <w:rsid w:val="009B3B13"/>
    <w:rsid w:val="009B3E99"/>
    <w:rsid w:val="009B622C"/>
    <w:rsid w:val="009B7D55"/>
    <w:rsid w:val="009C08E8"/>
    <w:rsid w:val="009C0F88"/>
    <w:rsid w:val="009C2894"/>
    <w:rsid w:val="009C3C10"/>
    <w:rsid w:val="009D4BC3"/>
    <w:rsid w:val="009D524D"/>
    <w:rsid w:val="009D6200"/>
    <w:rsid w:val="009D784B"/>
    <w:rsid w:val="009D7AA7"/>
    <w:rsid w:val="009D7C47"/>
    <w:rsid w:val="009E1A67"/>
    <w:rsid w:val="009E30E8"/>
    <w:rsid w:val="009E3444"/>
    <w:rsid w:val="009F53CD"/>
    <w:rsid w:val="009F5496"/>
    <w:rsid w:val="009F7D00"/>
    <w:rsid w:val="00A001AE"/>
    <w:rsid w:val="00A04922"/>
    <w:rsid w:val="00A07594"/>
    <w:rsid w:val="00A12CEC"/>
    <w:rsid w:val="00A14BA5"/>
    <w:rsid w:val="00A171F3"/>
    <w:rsid w:val="00A2145B"/>
    <w:rsid w:val="00A21A6F"/>
    <w:rsid w:val="00A22CC3"/>
    <w:rsid w:val="00A33498"/>
    <w:rsid w:val="00A3574D"/>
    <w:rsid w:val="00A35E40"/>
    <w:rsid w:val="00A4228B"/>
    <w:rsid w:val="00A4350B"/>
    <w:rsid w:val="00A44227"/>
    <w:rsid w:val="00A444BC"/>
    <w:rsid w:val="00A45DDF"/>
    <w:rsid w:val="00A46648"/>
    <w:rsid w:val="00A466AE"/>
    <w:rsid w:val="00A47230"/>
    <w:rsid w:val="00A47F58"/>
    <w:rsid w:val="00A50370"/>
    <w:rsid w:val="00A50CAE"/>
    <w:rsid w:val="00A55074"/>
    <w:rsid w:val="00A55D4A"/>
    <w:rsid w:val="00A57673"/>
    <w:rsid w:val="00A61792"/>
    <w:rsid w:val="00A619C3"/>
    <w:rsid w:val="00A6504A"/>
    <w:rsid w:val="00A70A49"/>
    <w:rsid w:val="00A7141A"/>
    <w:rsid w:val="00A716FC"/>
    <w:rsid w:val="00A72D23"/>
    <w:rsid w:val="00A735C8"/>
    <w:rsid w:val="00A75C66"/>
    <w:rsid w:val="00A8065E"/>
    <w:rsid w:val="00A82310"/>
    <w:rsid w:val="00A85226"/>
    <w:rsid w:val="00A9236F"/>
    <w:rsid w:val="00A92F83"/>
    <w:rsid w:val="00A94E2E"/>
    <w:rsid w:val="00A965B2"/>
    <w:rsid w:val="00A968DC"/>
    <w:rsid w:val="00AA0BC0"/>
    <w:rsid w:val="00AA1996"/>
    <w:rsid w:val="00AA5750"/>
    <w:rsid w:val="00AA6222"/>
    <w:rsid w:val="00AB071E"/>
    <w:rsid w:val="00AB0E05"/>
    <w:rsid w:val="00AB1F46"/>
    <w:rsid w:val="00AB68DF"/>
    <w:rsid w:val="00AC1C04"/>
    <w:rsid w:val="00AC2807"/>
    <w:rsid w:val="00AC4A0D"/>
    <w:rsid w:val="00AC4F53"/>
    <w:rsid w:val="00AC5608"/>
    <w:rsid w:val="00AD05BD"/>
    <w:rsid w:val="00AD095A"/>
    <w:rsid w:val="00AD416B"/>
    <w:rsid w:val="00AD4A6F"/>
    <w:rsid w:val="00AD7FA2"/>
    <w:rsid w:val="00AE1423"/>
    <w:rsid w:val="00AE30CF"/>
    <w:rsid w:val="00AE5079"/>
    <w:rsid w:val="00AE74F2"/>
    <w:rsid w:val="00AF0E54"/>
    <w:rsid w:val="00AF1DB6"/>
    <w:rsid w:val="00AF6504"/>
    <w:rsid w:val="00AF747B"/>
    <w:rsid w:val="00B03585"/>
    <w:rsid w:val="00B03BCA"/>
    <w:rsid w:val="00B04FD7"/>
    <w:rsid w:val="00B117B6"/>
    <w:rsid w:val="00B1726C"/>
    <w:rsid w:val="00B17932"/>
    <w:rsid w:val="00B2171D"/>
    <w:rsid w:val="00B241BE"/>
    <w:rsid w:val="00B2436A"/>
    <w:rsid w:val="00B26C3D"/>
    <w:rsid w:val="00B277A8"/>
    <w:rsid w:val="00B27B01"/>
    <w:rsid w:val="00B41631"/>
    <w:rsid w:val="00B41D0B"/>
    <w:rsid w:val="00B428EE"/>
    <w:rsid w:val="00B42DA5"/>
    <w:rsid w:val="00B447B5"/>
    <w:rsid w:val="00B45AE1"/>
    <w:rsid w:val="00B473C7"/>
    <w:rsid w:val="00B526E6"/>
    <w:rsid w:val="00B539F0"/>
    <w:rsid w:val="00B56BE9"/>
    <w:rsid w:val="00B63DE0"/>
    <w:rsid w:val="00B63E89"/>
    <w:rsid w:val="00B66194"/>
    <w:rsid w:val="00B6685A"/>
    <w:rsid w:val="00B70BEA"/>
    <w:rsid w:val="00B72C2A"/>
    <w:rsid w:val="00B74384"/>
    <w:rsid w:val="00B74439"/>
    <w:rsid w:val="00B75830"/>
    <w:rsid w:val="00B76098"/>
    <w:rsid w:val="00B81900"/>
    <w:rsid w:val="00B83172"/>
    <w:rsid w:val="00B84CCA"/>
    <w:rsid w:val="00B84D92"/>
    <w:rsid w:val="00B84F77"/>
    <w:rsid w:val="00B85307"/>
    <w:rsid w:val="00B867AF"/>
    <w:rsid w:val="00B87989"/>
    <w:rsid w:val="00B928FB"/>
    <w:rsid w:val="00B93987"/>
    <w:rsid w:val="00B939B0"/>
    <w:rsid w:val="00B95901"/>
    <w:rsid w:val="00B95913"/>
    <w:rsid w:val="00B962C9"/>
    <w:rsid w:val="00B97129"/>
    <w:rsid w:val="00B97A2D"/>
    <w:rsid w:val="00B97DF1"/>
    <w:rsid w:val="00BA1644"/>
    <w:rsid w:val="00BA2E2E"/>
    <w:rsid w:val="00BA3D61"/>
    <w:rsid w:val="00BA4152"/>
    <w:rsid w:val="00BA41AC"/>
    <w:rsid w:val="00BA67E5"/>
    <w:rsid w:val="00BA7B2F"/>
    <w:rsid w:val="00BB74DE"/>
    <w:rsid w:val="00BC30F7"/>
    <w:rsid w:val="00BC420D"/>
    <w:rsid w:val="00BC6A1A"/>
    <w:rsid w:val="00BC7C72"/>
    <w:rsid w:val="00BD1C95"/>
    <w:rsid w:val="00BD1F53"/>
    <w:rsid w:val="00BD21AF"/>
    <w:rsid w:val="00BD2655"/>
    <w:rsid w:val="00BD29A6"/>
    <w:rsid w:val="00BD404B"/>
    <w:rsid w:val="00BD6275"/>
    <w:rsid w:val="00BD65A0"/>
    <w:rsid w:val="00BD6E47"/>
    <w:rsid w:val="00BE371B"/>
    <w:rsid w:val="00BE681D"/>
    <w:rsid w:val="00BF0CFF"/>
    <w:rsid w:val="00BF2B6D"/>
    <w:rsid w:val="00BF3351"/>
    <w:rsid w:val="00BF3B1C"/>
    <w:rsid w:val="00BF4B15"/>
    <w:rsid w:val="00BF5F11"/>
    <w:rsid w:val="00BF6C7C"/>
    <w:rsid w:val="00C0021D"/>
    <w:rsid w:val="00C03EE3"/>
    <w:rsid w:val="00C07E33"/>
    <w:rsid w:val="00C14196"/>
    <w:rsid w:val="00C16ACC"/>
    <w:rsid w:val="00C22081"/>
    <w:rsid w:val="00C2335B"/>
    <w:rsid w:val="00C26637"/>
    <w:rsid w:val="00C27393"/>
    <w:rsid w:val="00C365E3"/>
    <w:rsid w:val="00C368AC"/>
    <w:rsid w:val="00C3743D"/>
    <w:rsid w:val="00C402A6"/>
    <w:rsid w:val="00C42049"/>
    <w:rsid w:val="00C43844"/>
    <w:rsid w:val="00C452B9"/>
    <w:rsid w:val="00C45EEC"/>
    <w:rsid w:val="00C46B45"/>
    <w:rsid w:val="00C47708"/>
    <w:rsid w:val="00C50F16"/>
    <w:rsid w:val="00C513C4"/>
    <w:rsid w:val="00C51840"/>
    <w:rsid w:val="00C53B7B"/>
    <w:rsid w:val="00C56DF1"/>
    <w:rsid w:val="00C570A0"/>
    <w:rsid w:val="00C6052A"/>
    <w:rsid w:val="00C634C7"/>
    <w:rsid w:val="00C63D16"/>
    <w:rsid w:val="00C70056"/>
    <w:rsid w:val="00C709C3"/>
    <w:rsid w:val="00C71766"/>
    <w:rsid w:val="00C76CDD"/>
    <w:rsid w:val="00C77EB5"/>
    <w:rsid w:val="00C82D32"/>
    <w:rsid w:val="00C841AD"/>
    <w:rsid w:val="00C84599"/>
    <w:rsid w:val="00C93D8E"/>
    <w:rsid w:val="00C946EA"/>
    <w:rsid w:val="00C95110"/>
    <w:rsid w:val="00C9720B"/>
    <w:rsid w:val="00CA01C7"/>
    <w:rsid w:val="00CA0555"/>
    <w:rsid w:val="00CA0659"/>
    <w:rsid w:val="00CA36F7"/>
    <w:rsid w:val="00CA3CF0"/>
    <w:rsid w:val="00CB4139"/>
    <w:rsid w:val="00CB501C"/>
    <w:rsid w:val="00CB6814"/>
    <w:rsid w:val="00CB69F4"/>
    <w:rsid w:val="00CB7C96"/>
    <w:rsid w:val="00CC0195"/>
    <w:rsid w:val="00CC2228"/>
    <w:rsid w:val="00CC5140"/>
    <w:rsid w:val="00CC6E09"/>
    <w:rsid w:val="00CD2732"/>
    <w:rsid w:val="00CD77A8"/>
    <w:rsid w:val="00CE00DB"/>
    <w:rsid w:val="00CE66F3"/>
    <w:rsid w:val="00CF0E8F"/>
    <w:rsid w:val="00CF1A6E"/>
    <w:rsid w:val="00CF2310"/>
    <w:rsid w:val="00CF2C71"/>
    <w:rsid w:val="00CF2D00"/>
    <w:rsid w:val="00CF44E7"/>
    <w:rsid w:val="00CF6893"/>
    <w:rsid w:val="00CF75A5"/>
    <w:rsid w:val="00D00A84"/>
    <w:rsid w:val="00D0239A"/>
    <w:rsid w:val="00D03447"/>
    <w:rsid w:val="00D04D6E"/>
    <w:rsid w:val="00D06B89"/>
    <w:rsid w:val="00D06C63"/>
    <w:rsid w:val="00D0797B"/>
    <w:rsid w:val="00D127E7"/>
    <w:rsid w:val="00D12CBD"/>
    <w:rsid w:val="00D14B3D"/>
    <w:rsid w:val="00D203C6"/>
    <w:rsid w:val="00D20645"/>
    <w:rsid w:val="00D239D3"/>
    <w:rsid w:val="00D278DD"/>
    <w:rsid w:val="00D30FE9"/>
    <w:rsid w:val="00D3202E"/>
    <w:rsid w:val="00D34EA2"/>
    <w:rsid w:val="00D36555"/>
    <w:rsid w:val="00D3719A"/>
    <w:rsid w:val="00D425FF"/>
    <w:rsid w:val="00D42EE9"/>
    <w:rsid w:val="00D5248F"/>
    <w:rsid w:val="00D53EA8"/>
    <w:rsid w:val="00D542B5"/>
    <w:rsid w:val="00D5664E"/>
    <w:rsid w:val="00D57B35"/>
    <w:rsid w:val="00D61C30"/>
    <w:rsid w:val="00D72783"/>
    <w:rsid w:val="00D81FB0"/>
    <w:rsid w:val="00D947EA"/>
    <w:rsid w:val="00D9685E"/>
    <w:rsid w:val="00D96C17"/>
    <w:rsid w:val="00D97D44"/>
    <w:rsid w:val="00DA12CA"/>
    <w:rsid w:val="00DA3397"/>
    <w:rsid w:val="00DA56CA"/>
    <w:rsid w:val="00DA5AF4"/>
    <w:rsid w:val="00DB3E87"/>
    <w:rsid w:val="00DB4A1D"/>
    <w:rsid w:val="00DC1CF7"/>
    <w:rsid w:val="00DC354A"/>
    <w:rsid w:val="00DC3DD6"/>
    <w:rsid w:val="00DC495A"/>
    <w:rsid w:val="00DC602C"/>
    <w:rsid w:val="00DD20C5"/>
    <w:rsid w:val="00DD33A5"/>
    <w:rsid w:val="00DD649B"/>
    <w:rsid w:val="00DD7320"/>
    <w:rsid w:val="00DE04F0"/>
    <w:rsid w:val="00DE0D68"/>
    <w:rsid w:val="00DE1D80"/>
    <w:rsid w:val="00DE2E43"/>
    <w:rsid w:val="00DE5A28"/>
    <w:rsid w:val="00DE6D79"/>
    <w:rsid w:val="00DF5D9D"/>
    <w:rsid w:val="00DF7FD5"/>
    <w:rsid w:val="00E03D80"/>
    <w:rsid w:val="00E04217"/>
    <w:rsid w:val="00E04865"/>
    <w:rsid w:val="00E054AB"/>
    <w:rsid w:val="00E058F7"/>
    <w:rsid w:val="00E10633"/>
    <w:rsid w:val="00E10DE6"/>
    <w:rsid w:val="00E12391"/>
    <w:rsid w:val="00E12A24"/>
    <w:rsid w:val="00E15145"/>
    <w:rsid w:val="00E15CBB"/>
    <w:rsid w:val="00E20750"/>
    <w:rsid w:val="00E22B60"/>
    <w:rsid w:val="00E22BD8"/>
    <w:rsid w:val="00E2400F"/>
    <w:rsid w:val="00E24972"/>
    <w:rsid w:val="00E25368"/>
    <w:rsid w:val="00E25D97"/>
    <w:rsid w:val="00E32BAB"/>
    <w:rsid w:val="00E35A33"/>
    <w:rsid w:val="00E47B33"/>
    <w:rsid w:val="00E52CFC"/>
    <w:rsid w:val="00E559A8"/>
    <w:rsid w:val="00E562B1"/>
    <w:rsid w:val="00E638D4"/>
    <w:rsid w:val="00E66998"/>
    <w:rsid w:val="00E7138B"/>
    <w:rsid w:val="00E75E6E"/>
    <w:rsid w:val="00E76302"/>
    <w:rsid w:val="00E7685C"/>
    <w:rsid w:val="00E80924"/>
    <w:rsid w:val="00E81C51"/>
    <w:rsid w:val="00E82A5E"/>
    <w:rsid w:val="00E85781"/>
    <w:rsid w:val="00E90C93"/>
    <w:rsid w:val="00E932B2"/>
    <w:rsid w:val="00E94D5C"/>
    <w:rsid w:val="00EA51E0"/>
    <w:rsid w:val="00EA7A47"/>
    <w:rsid w:val="00EB45A2"/>
    <w:rsid w:val="00EB47DF"/>
    <w:rsid w:val="00EB515B"/>
    <w:rsid w:val="00EB7EB7"/>
    <w:rsid w:val="00EC31FB"/>
    <w:rsid w:val="00EC681E"/>
    <w:rsid w:val="00ED1FEE"/>
    <w:rsid w:val="00ED239A"/>
    <w:rsid w:val="00ED2FB3"/>
    <w:rsid w:val="00ED6480"/>
    <w:rsid w:val="00ED6F78"/>
    <w:rsid w:val="00EE1014"/>
    <w:rsid w:val="00EE6A79"/>
    <w:rsid w:val="00EF3A5E"/>
    <w:rsid w:val="00EF58A2"/>
    <w:rsid w:val="00EF5D50"/>
    <w:rsid w:val="00EF6723"/>
    <w:rsid w:val="00EF6FBA"/>
    <w:rsid w:val="00F000B7"/>
    <w:rsid w:val="00F02222"/>
    <w:rsid w:val="00F02A79"/>
    <w:rsid w:val="00F05E64"/>
    <w:rsid w:val="00F07B0B"/>
    <w:rsid w:val="00F104BF"/>
    <w:rsid w:val="00F13DC4"/>
    <w:rsid w:val="00F1592A"/>
    <w:rsid w:val="00F15992"/>
    <w:rsid w:val="00F247D2"/>
    <w:rsid w:val="00F25017"/>
    <w:rsid w:val="00F274F9"/>
    <w:rsid w:val="00F3137F"/>
    <w:rsid w:val="00F31B99"/>
    <w:rsid w:val="00F34843"/>
    <w:rsid w:val="00F35DD2"/>
    <w:rsid w:val="00F37798"/>
    <w:rsid w:val="00F422AC"/>
    <w:rsid w:val="00F42469"/>
    <w:rsid w:val="00F42EE0"/>
    <w:rsid w:val="00F472D2"/>
    <w:rsid w:val="00F477BC"/>
    <w:rsid w:val="00F51CED"/>
    <w:rsid w:val="00F528B1"/>
    <w:rsid w:val="00F52995"/>
    <w:rsid w:val="00F53A0B"/>
    <w:rsid w:val="00F5404F"/>
    <w:rsid w:val="00F554A4"/>
    <w:rsid w:val="00F63071"/>
    <w:rsid w:val="00F701C6"/>
    <w:rsid w:val="00F705DB"/>
    <w:rsid w:val="00F70860"/>
    <w:rsid w:val="00F71466"/>
    <w:rsid w:val="00F71C61"/>
    <w:rsid w:val="00F7245E"/>
    <w:rsid w:val="00F81753"/>
    <w:rsid w:val="00F81E98"/>
    <w:rsid w:val="00F87499"/>
    <w:rsid w:val="00F87BAB"/>
    <w:rsid w:val="00F87BF5"/>
    <w:rsid w:val="00F92A09"/>
    <w:rsid w:val="00F94F3B"/>
    <w:rsid w:val="00F97CD5"/>
    <w:rsid w:val="00FA197E"/>
    <w:rsid w:val="00FA3CC4"/>
    <w:rsid w:val="00FA4297"/>
    <w:rsid w:val="00FA4FCB"/>
    <w:rsid w:val="00FA52BF"/>
    <w:rsid w:val="00FA6FED"/>
    <w:rsid w:val="00FB2366"/>
    <w:rsid w:val="00FB4D3C"/>
    <w:rsid w:val="00FB4D90"/>
    <w:rsid w:val="00FB53FC"/>
    <w:rsid w:val="00FC04CF"/>
    <w:rsid w:val="00FC25BF"/>
    <w:rsid w:val="00FC616E"/>
    <w:rsid w:val="00FD0066"/>
    <w:rsid w:val="00FD0C22"/>
    <w:rsid w:val="00FD126E"/>
    <w:rsid w:val="00FD35CE"/>
    <w:rsid w:val="00FD377A"/>
    <w:rsid w:val="00FD4FDD"/>
    <w:rsid w:val="00FD5A24"/>
    <w:rsid w:val="00FD6567"/>
    <w:rsid w:val="00FE136D"/>
    <w:rsid w:val="00FE1734"/>
    <w:rsid w:val="00FE22BE"/>
    <w:rsid w:val="00FE3896"/>
    <w:rsid w:val="00FE572A"/>
    <w:rsid w:val="00FF7D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B8F8BE"/>
  <w15:chartTrackingRefBased/>
  <w15:docId w15:val="{3619A8DE-78EA-4051-89D4-D6DA8DFF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781"/>
    <w:pPr>
      <w:keepNext/>
      <w:spacing w:before="240" w:after="60" w:line="240" w:lineRule="auto"/>
      <w:outlineLvl w:val="0"/>
    </w:pPr>
    <w:rPr>
      <w:rFonts w:ascii="Calibri Light" w:eastAsiaTheme="majorEastAsia" w:hAnsi="Calibri Light" w:cstheme="majorBidi"/>
      <w:b/>
      <w:bCs/>
      <w:color w:val="2F5496" w:themeColor="accent5" w:themeShade="BF"/>
      <w:kern w:val="32"/>
      <w:sz w:val="32"/>
      <w:szCs w:val="32"/>
    </w:rPr>
  </w:style>
  <w:style w:type="paragraph" w:styleId="Heading2">
    <w:name w:val="heading 2"/>
    <w:basedOn w:val="Normal"/>
    <w:next w:val="Normal"/>
    <w:link w:val="Heading2Char"/>
    <w:uiPriority w:val="9"/>
    <w:unhideWhenUsed/>
    <w:qFormat/>
    <w:rsid w:val="00E85781"/>
    <w:pPr>
      <w:keepNext/>
      <w:keepLines/>
      <w:spacing w:before="40" w:after="0"/>
      <w:outlineLvl w:val="1"/>
    </w:pPr>
    <w:rPr>
      <w:rFonts w:asciiTheme="majorHAnsi" w:eastAsiaTheme="majorEastAsia" w:hAnsiTheme="majorHAnsi" w:cstheme="majorBidi"/>
      <w:b/>
      <w:color w:val="2E74B5" w:themeColor="accent1" w:themeShade="BF"/>
      <w:sz w:val="26"/>
      <w:szCs w:val="26"/>
    </w:rPr>
  </w:style>
  <w:style w:type="paragraph" w:styleId="Heading4">
    <w:name w:val="heading 4"/>
    <w:basedOn w:val="Normal"/>
    <w:next w:val="Normal"/>
    <w:link w:val="Heading4Char"/>
    <w:uiPriority w:val="9"/>
    <w:semiHidden/>
    <w:unhideWhenUsed/>
    <w:qFormat/>
    <w:rsid w:val="0066747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5781"/>
    <w:rPr>
      <w:rFonts w:ascii="Calibri Light" w:eastAsiaTheme="majorEastAsia" w:hAnsi="Calibri Light" w:cstheme="majorBidi"/>
      <w:b/>
      <w:bCs/>
      <w:color w:val="2F5496" w:themeColor="accent5" w:themeShade="BF"/>
      <w:kern w:val="32"/>
      <w:sz w:val="32"/>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character" w:customStyle="1" w:styleId="NoSpacingChar">
    <w:name w:val="No Spacing Char"/>
    <w:basedOn w:val="DefaultParagraphFont"/>
    <w:link w:val="NoSpacing"/>
    <w:uiPriority w:val="1"/>
    <w:rsid w:val="002E626A"/>
  </w:style>
  <w:style w:type="table" w:styleId="ListTable3-Accent3">
    <w:name w:val="List Table 3 Accent 3"/>
    <w:basedOn w:val="TableNormal"/>
    <w:uiPriority w:val="48"/>
    <w:rsid w:val="00AA0BC0"/>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Accent3">
    <w:name w:val="Grid Table 1 Light Accent 3"/>
    <w:basedOn w:val="TableNormal"/>
    <w:uiPriority w:val="46"/>
    <w:rsid w:val="00AA0BC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AA0BC0"/>
    <w:rPr>
      <w:color w:val="0563C1" w:themeColor="hyperlink"/>
      <w:u w:val="single"/>
    </w:rPr>
  </w:style>
  <w:style w:type="paragraph" w:styleId="TOCHeading">
    <w:name w:val="TOC Heading"/>
    <w:basedOn w:val="Heading1"/>
    <w:next w:val="Normal"/>
    <w:uiPriority w:val="39"/>
    <w:unhideWhenUsed/>
    <w:qFormat/>
    <w:rsid w:val="0061172A"/>
    <w:pPr>
      <w:keepLines/>
      <w:spacing w:after="0" w:line="259" w:lineRule="auto"/>
      <w:outlineLvl w:val="9"/>
    </w:pPr>
    <w:rPr>
      <w:rFonts w:asciiTheme="majorHAnsi" w:hAnsiTheme="majorHAnsi"/>
      <w:b w:val="0"/>
      <w:bCs w:val="0"/>
      <w:color w:val="2E74B5" w:themeColor="accent1" w:themeShade="BF"/>
      <w:kern w:val="0"/>
      <w:lang w:val="en-US"/>
    </w:rPr>
  </w:style>
  <w:style w:type="paragraph" w:styleId="TOC1">
    <w:name w:val="toc 1"/>
    <w:basedOn w:val="Normal"/>
    <w:next w:val="Normal"/>
    <w:autoRedefine/>
    <w:uiPriority w:val="39"/>
    <w:unhideWhenUsed/>
    <w:rsid w:val="00C452B9"/>
    <w:pPr>
      <w:tabs>
        <w:tab w:val="left" w:pos="851"/>
        <w:tab w:val="right" w:leader="dot" w:pos="10456"/>
      </w:tabs>
      <w:spacing w:after="100"/>
      <w:ind w:left="284"/>
    </w:pPr>
  </w:style>
  <w:style w:type="character" w:customStyle="1" w:styleId="Heading2Char">
    <w:name w:val="Heading 2 Char"/>
    <w:basedOn w:val="DefaultParagraphFont"/>
    <w:link w:val="Heading2"/>
    <w:uiPriority w:val="9"/>
    <w:rsid w:val="00E85781"/>
    <w:rPr>
      <w:rFonts w:asciiTheme="majorHAnsi" w:eastAsiaTheme="majorEastAsia" w:hAnsiTheme="majorHAnsi" w:cstheme="majorBidi"/>
      <w:b/>
      <w:color w:val="2E74B5" w:themeColor="accent1" w:themeShade="BF"/>
      <w:sz w:val="26"/>
      <w:szCs w:val="26"/>
    </w:rPr>
  </w:style>
  <w:style w:type="table" w:styleId="GridTable4-Accent6">
    <w:name w:val="Grid Table 4 Accent 6"/>
    <w:basedOn w:val="TableNormal"/>
    <w:uiPriority w:val="49"/>
    <w:rsid w:val="000238C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0238C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0238C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ListParagraph">
    <w:name w:val="List Paragraph"/>
    <w:basedOn w:val="Normal"/>
    <w:uiPriority w:val="34"/>
    <w:qFormat/>
    <w:rsid w:val="00D3719A"/>
    <w:pPr>
      <w:ind w:left="720"/>
      <w:contextualSpacing/>
    </w:pPr>
  </w:style>
  <w:style w:type="paragraph" w:styleId="BodyText">
    <w:name w:val="Body Text"/>
    <w:basedOn w:val="Normal"/>
    <w:link w:val="BodyTextChar"/>
    <w:semiHidden/>
    <w:rsid w:val="00D3719A"/>
    <w:pPr>
      <w:overflowPunct w:val="0"/>
      <w:autoSpaceDE w:val="0"/>
      <w:autoSpaceDN w:val="0"/>
      <w:adjustRightInd w:val="0"/>
      <w:spacing w:after="120" w:line="240" w:lineRule="auto"/>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semiHidden/>
    <w:rsid w:val="00D3719A"/>
    <w:rPr>
      <w:rFonts w:ascii="Arial" w:eastAsia="Times New Roman" w:hAnsi="Arial" w:cs="Times New Roman"/>
      <w:sz w:val="24"/>
      <w:szCs w:val="20"/>
    </w:rPr>
  </w:style>
  <w:style w:type="paragraph" w:styleId="CommentText">
    <w:name w:val="annotation text"/>
    <w:basedOn w:val="Normal"/>
    <w:link w:val="CommentTextChar"/>
    <w:uiPriority w:val="99"/>
    <w:unhideWhenUsed/>
    <w:rsid w:val="00D3719A"/>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D3719A"/>
    <w:rPr>
      <w:rFonts w:ascii="Arial" w:eastAsia="Times New Roman" w:hAnsi="Arial" w:cs="Times New Roman"/>
      <w:sz w:val="20"/>
      <w:szCs w:val="20"/>
    </w:rPr>
  </w:style>
  <w:style w:type="paragraph" w:customStyle="1" w:styleId="MaroondahStd">
    <w:name w:val="Maroondah Std."/>
    <w:basedOn w:val="Normal"/>
    <w:rsid w:val="00D3719A"/>
    <w:pPr>
      <w:overflowPunct w:val="0"/>
      <w:autoSpaceDE w:val="0"/>
      <w:autoSpaceDN w:val="0"/>
      <w:adjustRightInd w:val="0"/>
      <w:spacing w:after="0" w:line="240" w:lineRule="auto"/>
      <w:textAlignment w:val="baseline"/>
    </w:pPr>
    <w:rPr>
      <w:rFonts w:ascii="NewSchool" w:eastAsia="Times New Roman" w:hAnsi="NewSchool" w:cs="Times New Roman"/>
      <w:szCs w:val="20"/>
    </w:rPr>
  </w:style>
  <w:style w:type="paragraph" w:styleId="TOC2">
    <w:name w:val="toc 2"/>
    <w:basedOn w:val="Normal"/>
    <w:next w:val="Normal"/>
    <w:autoRedefine/>
    <w:uiPriority w:val="39"/>
    <w:unhideWhenUsed/>
    <w:rsid w:val="00896315"/>
    <w:pPr>
      <w:tabs>
        <w:tab w:val="right" w:leader="dot" w:pos="10456"/>
      </w:tabs>
      <w:spacing w:after="100"/>
      <w:ind w:left="567" w:firstLine="347"/>
    </w:pPr>
  </w:style>
  <w:style w:type="character" w:styleId="Mention">
    <w:name w:val="Mention"/>
    <w:basedOn w:val="DefaultParagraphFont"/>
    <w:uiPriority w:val="99"/>
    <w:semiHidden/>
    <w:unhideWhenUsed/>
    <w:rsid w:val="00D3719A"/>
    <w:rPr>
      <w:color w:val="2B579A"/>
      <w:shd w:val="clear" w:color="auto" w:fill="E6E6E6"/>
    </w:rPr>
  </w:style>
  <w:style w:type="character" w:styleId="FollowedHyperlink">
    <w:name w:val="FollowedHyperlink"/>
    <w:basedOn w:val="DefaultParagraphFont"/>
    <w:uiPriority w:val="99"/>
    <w:semiHidden/>
    <w:unhideWhenUsed/>
    <w:rsid w:val="00D3719A"/>
    <w:rPr>
      <w:color w:val="954F72" w:themeColor="followedHyperlink"/>
      <w:u w:val="single"/>
    </w:rPr>
  </w:style>
  <w:style w:type="table" w:customStyle="1" w:styleId="TableGrid1">
    <w:name w:val="Table Grid1"/>
    <w:basedOn w:val="TableNormal"/>
    <w:next w:val="TableGrid"/>
    <w:uiPriority w:val="59"/>
    <w:rsid w:val="007F32A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36555"/>
    <w:pPr>
      <w:widowControl w:val="0"/>
      <w:autoSpaceDE w:val="0"/>
      <w:autoSpaceDN w:val="0"/>
      <w:spacing w:after="0" w:line="240" w:lineRule="auto"/>
      <w:ind w:left="107"/>
    </w:pPr>
    <w:rPr>
      <w:rFonts w:ascii="Arial" w:eastAsia="Arial" w:hAnsi="Arial" w:cs="Arial"/>
      <w:lang w:eastAsia="en-AU" w:bidi="en-AU"/>
    </w:rPr>
  </w:style>
  <w:style w:type="paragraph" w:styleId="TOC3">
    <w:name w:val="toc 3"/>
    <w:basedOn w:val="Normal"/>
    <w:next w:val="Normal"/>
    <w:autoRedefine/>
    <w:uiPriority w:val="39"/>
    <w:unhideWhenUsed/>
    <w:rsid w:val="001077B4"/>
    <w:pPr>
      <w:spacing w:after="100"/>
      <w:ind w:left="440"/>
    </w:pPr>
    <w:rPr>
      <w:rFonts w:eastAsiaTheme="minorEastAsia" w:cs="Times New Roman"/>
      <w:lang w:val="en-US"/>
    </w:rPr>
  </w:style>
  <w:style w:type="character" w:styleId="UnresolvedMention">
    <w:name w:val="Unresolved Mention"/>
    <w:basedOn w:val="DefaultParagraphFont"/>
    <w:uiPriority w:val="99"/>
    <w:semiHidden/>
    <w:unhideWhenUsed/>
    <w:rsid w:val="00576B9C"/>
    <w:rPr>
      <w:color w:val="605E5C"/>
      <w:shd w:val="clear" w:color="auto" w:fill="E1DFDD"/>
    </w:rPr>
  </w:style>
  <w:style w:type="paragraph" w:customStyle="1" w:styleId="p5">
    <w:name w:val="p5"/>
    <w:basedOn w:val="Normal"/>
    <w:rsid w:val="00122DB0"/>
    <w:pPr>
      <w:overflowPunct w:val="0"/>
      <w:autoSpaceDE w:val="0"/>
      <w:autoSpaceDN w:val="0"/>
      <w:spacing w:after="0" w:line="260" w:lineRule="atLeast"/>
      <w:ind w:left="240"/>
    </w:pPr>
    <w:rPr>
      <w:rFonts w:ascii="Times New Roman" w:hAnsi="Times New Roman" w:cs="Times New Roman"/>
      <w:sz w:val="24"/>
      <w:szCs w:val="24"/>
    </w:rPr>
  </w:style>
  <w:style w:type="paragraph" w:customStyle="1" w:styleId="BodyTextKeep">
    <w:name w:val="Body Text Keep"/>
    <w:basedOn w:val="BodyText"/>
    <w:next w:val="BodyText"/>
    <w:rsid w:val="00A8065E"/>
    <w:pPr>
      <w:keepNext/>
      <w:spacing w:after="240"/>
      <w:jc w:val="both"/>
    </w:pPr>
    <w:rPr>
      <w:rFonts w:ascii="Garamond" w:hAnsi="Garamond"/>
      <w:spacing w:val="-5"/>
    </w:rPr>
  </w:style>
  <w:style w:type="paragraph" w:customStyle="1" w:styleId="Numpara1">
    <w:name w:val="Numpara1"/>
    <w:basedOn w:val="Normal"/>
    <w:qFormat/>
    <w:rsid w:val="00A8065E"/>
    <w:pPr>
      <w:numPr>
        <w:numId w:val="3"/>
      </w:numPr>
      <w:spacing w:after="240" w:line="240" w:lineRule="auto"/>
      <w:jc w:val="both"/>
    </w:pPr>
    <w:rPr>
      <w:rFonts w:ascii="Arial" w:eastAsia="Times New Roman" w:hAnsi="Arial" w:cs="Times New Roman"/>
      <w:szCs w:val="20"/>
    </w:rPr>
  </w:style>
  <w:style w:type="paragraph" w:customStyle="1" w:styleId="Numpara2">
    <w:name w:val="Numpara2"/>
    <w:basedOn w:val="Normal"/>
    <w:qFormat/>
    <w:rsid w:val="00A8065E"/>
    <w:pPr>
      <w:numPr>
        <w:ilvl w:val="1"/>
        <w:numId w:val="3"/>
      </w:numPr>
      <w:spacing w:after="240" w:line="240" w:lineRule="auto"/>
      <w:jc w:val="both"/>
    </w:pPr>
    <w:rPr>
      <w:rFonts w:ascii="Arial" w:eastAsia="Times New Roman" w:hAnsi="Arial" w:cs="Times New Roman"/>
      <w:szCs w:val="20"/>
    </w:rPr>
  </w:style>
  <w:style w:type="paragraph" w:customStyle="1" w:styleId="Numpara3">
    <w:name w:val="Numpara3"/>
    <w:basedOn w:val="Normal"/>
    <w:qFormat/>
    <w:rsid w:val="00A8065E"/>
    <w:pPr>
      <w:numPr>
        <w:ilvl w:val="2"/>
        <w:numId w:val="3"/>
      </w:numPr>
      <w:spacing w:after="240" w:line="240" w:lineRule="auto"/>
      <w:jc w:val="both"/>
    </w:pPr>
    <w:rPr>
      <w:rFonts w:ascii="Arial" w:eastAsia="Times New Roman" w:hAnsi="Arial" w:cs="Times New Roman"/>
      <w:szCs w:val="20"/>
    </w:rPr>
  </w:style>
  <w:style w:type="paragraph" w:customStyle="1" w:styleId="Numpara4">
    <w:name w:val="Numpara4"/>
    <w:basedOn w:val="Normal"/>
    <w:qFormat/>
    <w:rsid w:val="00A8065E"/>
    <w:pPr>
      <w:numPr>
        <w:ilvl w:val="3"/>
        <w:numId w:val="3"/>
      </w:numPr>
      <w:spacing w:after="240" w:line="240" w:lineRule="auto"/>
      <w:jc w:val="both"/>
    </w:pPr>
    <w:rPr>
      <w:rFonts w:ascii="Arial" w:eastAsia="Times New Roman" w:hAnsi="Arial" w:cs="Times New Roman"/>
      <w:szCs w:val="20"/>
    </w:rPr>
  </w:style>
  <w:style w:type="paragraph" w:customStyle="1" w:styleId="Indent2">
    <w:name w:val="Indent 2"/>
    <w:basedOn w:val="Normal"/>
    <w:rsid w:val="00A8065E"/>
    <w:pPr>
      <w:spacing w:after="240" w:line="240" w:lineRule="auto"/>
      <w:ind w:left="737"/>
    </w:pPr>
    <w:rPr>
      <w:rFonts w:ascii="Times New Roman" w:eastAsia="Times New Roman" w:hAnsi="Times New Roman" w:cs="Times New Roman"/>
      <w:sz w:val="23"/>
      <w:szCs w:val="20"/>
    </w:rPr>
  </w:style>
  <w:style w:type="paragraph" w:customStyle="1" w:styleId="Indent1">
    <w:name w:val="Indent 1"/>
    <w:basedOn w:val="Normal"/>
    <w:rsid w:val="00A8065E"/>
    <w:pPr>
      <w:numPr>
        <w:numId w:val="1"/>
      </w:numPr>
      <w:spacing w:after="0" w:line="240" w:lineRule="auto"/>
    </w:pPr>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semiHidden/>
    <w:unhideWhenUsed/>
    <w:rsid w:val="00D72783"/>
    <w:pPr>
      <w:spacing w:after="120"/>
    </w:pPr>
    <w:rPr>
      <w:sz w:val="16"/>
      <w:szCs w:val="16"/>
    </w:rPr>
  </w:style>
  <w:style w:type="character" w:customStyle="1" w:styleId="BodyText3Char">
    <w:name w:val="Body Text 3 Char"/>
    <w:basedOn w:val="DefaultParagraphFont"/>
    <w:link w:val="BodyText3"/>
    <w:uiPriority w:val="99"/>
    <w:semiHidden/>
    <w:rsid w:val="00D72783"/>
    <w:rPr>
      <w:sz w:val="16"/>
      <w:szCs w:val="16"/>
    </w:rPr>
  </w:style>
  <w:style w:type="table" w:customStyle="1" w:styleId="TableGrid11">
    <w:name w:val="Table Grid11"/>
    <w:basedOn w:val="TableNormal"/>
    <w:next w:val="TableGrid"/>
    <w:uiPriority w:val="59"/>
    <w:rsid w:val="00267802"/>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53CD"/>
    <w:pPr>
      <w:autoSpaceDE w:val="0"/>
      <w:autoSpaceDN w:val="0"/>
      <w:adjustRightInd w:val="0"/>
      <w:spacing w:after="0" w:line="240" w:lineRule="auto"/>
    </w:pPr>
    <w:rPr>
      <w:rFonts w:ascii="Arial" w:hAnsi="Arial" w:cs="Arial"/>
      <w:color w:val="000000"/>
      <w:sz w:val="24"/>
      <w:szCs w:val="24"/>
    </w:rPr>
  </w:style>
  <w:style w:type="table" w:customStyle="1" w:styleId="TableGrid0">
    <w:name w:val="TableGrid"/>
    <w:rsid w:val="00F05E64"/>
    <w:pPr>
      <w:spacing w:after="0" w:line="240" w:lineRule="auto"/>
    </w:pPr>
    <w:rPr>
      <w:rFonts w:eastAsiaTheme="minorEastAsia"/>
      <w:lang w:eastAsia="en-AU"/>
    </w:rPr>
    <w:tblPr>
      <w:tblCellMar>
        <w:top w:w="0" w:type="dxa"/>
        <w:left w:w="0" w:type="dxa"/>
        <w:bottom w:w="0" w:type="dxa"/>
        <w:right w:w="0" w:type="dxa"/>
      </w:tblCellMar>
    </w:tblPr>
  </w:style>
  <w:style w:type="paragraph" w:customStyle="1" w:styleId="p2">
    <w:name w:val="p2"/>
    <w:basedOn w:val="Normal"/>
    <w:rsid w:val="00E94D5C"/>
    <w:pPr>
      <w:widowControl w:val="0"/>
      <w:tabs>
        <w:tab w:val="left" w:pos="720"/>
      </w:tabs>
      <w:overflowPunct w:val="0"/>
      <w:autoSpaceDE w:val="0"/>
      <w:autoSpaceDN w:val="0"/>
      <w:adjustRightInd w:val="0"/>
      <w:spacing w:after="0" w:line="260" w:lineRule="atLeast"/>
    </w:pPr>
    <w:rPr>
      <w:rFonts w:ascii="Times New Roman" w:eastAsia="Times New Roman" w:hAnsi="Times New Roman" w:cs="Times New Roman"/>
      <w:sz w:val="24"/>
      <w:szCs w:val="20"/>
    </w:rPr>
  </w:style>
  <w:style w:type="paragraph" w:customStyle="1" w:styleId="p4">
    <w:name w:val="p4"/>
    <w:basedOn w:val="Normal"/>
    <w:rsid w:val="00E94D5C"/>
    <w:pPr>
      <w:widowControl w:val="0"/>
      <w:tabs>
        <w:tab w:val="left" w:pos="720"/>
      </w:tabs>
      <w:overflowPunct w:val="0"/>
      <w:autoSpaceDE w:val="0"/>
      <w:autoSpaceDN w:val="0"/>
      <w:adjustRightInd w:val="0"/>
      <w:spacing w:after="0" w:line="240" w:lineRule="atLeast"/>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1A609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60C55"/>
    <w:rPr>
      <w:b/>
      <w:bCs/>
    </w:rPr>
  </w:style>
  <w:style w:type="character" w:customStyle="1" w:styleId="Heading4Char">
    <w:name w:val="Heading 4 Char"/>
    <w:basedOn w:val="DefaultParagraphFont"/>
    <w:link w:val="Heading4"/>
    <w:uiPriority w:val="9"/>
    <w:semiHidden/>
    <w:rsid w:val="0066747B"/>
    <w:rPr>
      <w:rFonts w:asciiTheme="majorHAnsi" w:eastAsiaTheme="majorEastAsia" w:hAnsiTheme="majorHAnsi" w:cstheme="majorBidi"/>
      <w:i/>
      <w:iCs/>
      <w:color w:val="2E74B5" w:themeColor="accent1" w:themeShade="BF"/>
    </w:rPr>
  </w:style>
  <w:style w:type="character" w:customStyle="1" w:styleId="PolicybodytextChar">
    <w:name w:val="Policy body text Char"/>
    <w:basedOn w:val="DefaultParagraphFont"/>
    <w:link w:val="Policybodytext"/>
    <w:locked/>
    <w:rsid w:val="0066747B"/>
    <w:rPr>
      <w:rFonts w:ascii="Arial" w:hAnsi="Arial" w:cs="Arial"/>
      <w:bCs/>
    </w:rPr>
  </w:style>
  <w:style w:type="paragraph" w:customStyle="1" w:styleId="Policybodytext">
    <w:name w:val="Policy body text"/>
    <w:link w:val="PolicybodytextChar"/>
    <w:qFormat/>
    <w:rsid w:val="0066747B"/>
    <w:pPr>
      <w:spacing w:before="120" w:after="120" w:line="240" w:lineRule="auto"/>
    </w:pPr>
    <w:rPr>
      <w:rFonts w:ascii="Arial" w:hAnsi="Arial" w:cs="Arial"/>
      <w:bCs/>
    </w:rPr>
  </w:style>
  <w:style w:type="character" w:customStyle="1" w:styleId="PolicyBulletPointChar">
    <w:name w:val="Policy Bullet Point Char"/>
    <w:basedOn w:val="PolicybodytextChar"/>
    <w:link w:val="PolicyBulletPoint"/>
    <w:locked/>
    <w:rsid w:val="0066747B"/>
    <w:rPr>
      <w:rFonts w:ascii="Arial" w:hAnsi="Arial" w:cs="Arial"/>
      <w:bCs/>
    </w:rPr>
  </w:style>
  <w:style w:type="paragraph" w:customStyle="1" w:styleId="PolicyBulletPoint">
    <w:name w:val="Policy Bullet Point"/>
    <w:basedOn w:val="Policybodytext"/>
    <w:link w:val="PolicyBulletPointChar"/>
    <w:qFormat/>
    <w:rsid w:val="0066747B"/>
    <w:pPr>
      <w:numPr>
        <w:numId w:val="14"/>
      </w:numPr>
    </w:pPr>
  </w:style>
  <w:style w:type="character" w:customStyle="1" w:styleId="normaltextrun">
    <w:name w:val="normaltextrun"/>
    <w:basedOn w:val="DefaultParagraphFont"/>
    <w:rsid w:val="0066747B"/>
  </w:style>
  <w:style w:type="character" w:customStyle="1" w:styleId="eop">
    <w:name w:val="eop"/>
    <w:basedOn w:val="DefaultParagraphFont"/>
    <w:rsid w:val="0066747B"/>
  </w:style>
  <w:style w:type="paragraph" w:customStyle="1" w:styleId="paragraph">
    <w:name w:val="paragraph"/>
    <w:basedOn w:val="Normal"/>
    <w:rsid w:val="009B1CA0"/>
    <w:pPr>
      <w:spacing w:before="100" w:beforeAutospacing="1" w:after="100" w:afterAutospacing="1" w:line="240" w:lineRule="auto"/>
    </w:pPr>
    <w:rPr>
      <w:rFonts w:ascii="Times New Roman" w:hAnsi="Times New Roman" w:cs="Times New Roman"/>
      <w:sz w:val="24"/>
      <w:szCs w:val="24"/>
      <w:lang w:eastAsia="en-AU"/>
    </w:rPr>
  </w:style>
  <w:style w:type="paragraph" w:customStyle="1" w:styleId="CM47">
    <w:name w:val="CM47"/>
    <w:basedOn w:val="Normal"/>
    <w:next w:val="Normal"/>
    <w:rsid w:val="001A23C3"/>
    <w:pPr>
      <w:widowControl w:val="0"/>
      <w:autoSpaceDE w:val="0"/>
      <w:autoSpaceDN w:val="0"/>
      <w:adjustRightInd w:val="0"/>
      <w:spacing w:after="313" w:line="240" w:lineRule="auto"/>
    </w:pPr>
    <w:rPr>
      <w:rFonts w:ascii="Arial" w:eastAsia="Times New Roman" w:hAnsi="Arial" w:cs="Times New Roman"/>
      <w:sz w:val="24"/>
      <w:szCs w:val="24"/>
      <w:lang w:eastAsia="en-AU"/>
    </w:rPr>
  </w:style>
  <w:style w:type="paragraph" w:customStyle="1" w:styleId="PolicyTabletext">
    <w:name w:val="Policy Table text"/>
    <w:next w:val="Normal"/>
    <w:qFormat/>
    <w:rsid w:val="001A23C3"/>
    <w:pPr>
      <w:spacing w:before="40" w:after="40" w:line="240" w:lineRule="auto"/>
    </w:pPr>
    <w:rPr>
      <w:rFonts w:ascii="Arial" w:eastAsia="Times New Roman" w:hAnsi="Arial" w:cs="Arial"/>
      <w:bCs/>
      <w:lang w:eastAsia="en-AU"/>
    </w:rPr>
  </w:style>
  <w:style w:type="paragraph" w:customStyle="1" w:styleId="BodyIndent1">
    <w:name w:val="Body Indent 1"/>
    <w:basedOn w:val="Normal"/>
    <w:qFormat/>
    <w:rsid w:val="0049519B"/>
    <w:pPr>
      <w:spacing w:before="240" w:after="0" w:line="240" w:lineRule="auto"/>
      <w:ind w:left="851"/>
    </w:pPr>
    <w:rPr>
      <w:rFonts w:ascii="Arial" w:eastAsia="Times New Roman" w:hAnsi="Arial" w:cs="Arial"/>
      <w:sz w:val="20"/>
      <w:szCs w:val="20"/>
    </w:rPr>
  </w:style>
  <w:style w:type="paragraph" w:customStyle="1" w:styleId="BodyIndent2">
    <w:name w:val="Body Indent 2"/>
    <w:basedOn w:val="Normal"/>
    <w:qFormat/>
    <w:rsid w:val="0049519B"/>
    <w:pPr>
      <w:spacing w:before="240" w:after="0" w:line="240" w:lineRule="auto"/>
      <w:ind w:left="1701"/>
    </w:pPr>
    <w:rPr>
      <w:rFonts w:ascii="Arial" w:eastAsia="Times New Roman" w:hAnsi="Arial" w:cs="Arial"/>
      <w:sz w:val="20"/>
      <w:szCs w:val="20"/>
    </w:rPr>
  </w:style>
  <w:style w:type="paragraph" w:customStyle="1" w:styleId="Bullet1">
    <w:name w:val="Bullet1"/>
    <w:basedOn w:val="Normal"/>
    <w:qFormat/>
    <w:rsid w:val="0049519B"/>
    <w:pPr>
      <w:numPr>
        <w:numId w:val="25"/>
      </w:numPr>
      <w:spacing w:before="240" w:after="0" w:line="240" w:lineRule="auto"/>
      <w:ind w:left="1702"/>
    </w:pPr>
    <w:rPr>
      <w:rFonts w:ascii="Arial" w:eastAsia="Times New Roman" w:hAnsi="Arial" w:cs="Arial"/>
      <w:sz w:val="20"/>
      <w:szCs w:val="20"/>
    </w:rPr>
  </w:style>
  <w:style w:type="paragraph" w:customStyle="1" w:styleId="Bullet2">
    <w:name w:val="Bullet2"/>
    <w:basedOn w:val="Normal"/>
    <w:qFormat/>
    <w:rsid w:val="0049519B"/>
    <w:pPr>
      <w:numPr>
        <w:numId w:val="26"/>
      </w:numPr>
      <w:spacing w:before="240" w:after="0" w:line="240" w:lineRule="auto"/>
    </w:pPr>
    <w:rPr>
      <w:rFonts w:ascii="Arial" w:eastAsia="Times New Roman" w:hAnsi="Arial"/>
      <w:sz w:val="20"/>
      <w:szCs w:val="20"/>
    </w:rPr>
  </w:style>
  <w:style w:type="paragraph" w:customStyle="1" w:styleId="legalAttachment">
    <w:name w:val="legalAttachment"/>
    <w:basedOn w:val="Normal"/>
    <w:next w:val="Normal"/>
    <w:qFormat/>
    <w:rsid w:val="0049519B"/>
    <w:pPr>
      <w:pageBreakBefore/>
      <w:numPr>
        <w:numId w:val="28"/>
      </w:numPr>
      <w:spacing w:after="0" w:line="240" w:lineRule="auto"/>
    </w:pPr>
    <w:rPr>
      <w:rFonts w:ascii="Arial" w:eastAsia="Times New Roman" w:hAnsi="Arial" w:cs="Times New Roman"/>
      <w:b/>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9853">
      <w:bodyDiv w:val="1"/>
      <w:marLeft w:val="0"/>
      <w:marRight w:val="0"/>
      <w:marTop w:val="0"/>
      <w:marBottom w:val="0"/>
      <w:divBdr>
        <w:top w:val="none" w:sz="0" w:space="0" w:color="auto"/>
        <w:left w:val="none" w:sz="0" w:space="0" w:color="auto"/>
        <w:bottom w:val="none" w:sz="0" w:space="0" w:color="auto"/>
        <w:right w:val="none" w:sz="0" w:space="0" w:color="auto"/>
      </w:divBdr>
    </w:div>
    <w:div w:id="109399828">
      <w:bodyDiv w:val="1"/>
      <w:marLeft w:val="0"/>
      <w:marRight w:val="0"/>
      <w:marTop w:val="0"/>
      <w:marBottom w:val="0"/>
      <w:divBdr>
        <w:top w:val="none" w:sz="0" w:space="0" w:color="auto"/>
        <w:left w:val="none" w:sz="0" w:space="0" w:color="auto"/>
        <w:bottom w:val="none" w:sz="0" w:space="0" w:color="auto"/>
        <w:right w:val="none" w:sz="0" w:space="0" w:color="auto"/>
      </w:divBdr>
    </w:div>
    <w:div w:id="196503916">
      <w:bodyDiv w:val="1"/>
      <w:marLeft w:val="0"/>
      <w:marRight w:val="0"/>
      <w:marTop w:val="0"/>
      <w:marBottom w:val="0"/>
      <w:divBdr>
        <w:top w:val="none" w:sz="0" w:space="0" w:color="auto"/>
        <w:left w:val="none" w:sz="0" w:space="0" w:color="auto"/>
        <w:bottom w:val="none" w:sz="0" w:space="0" w:color="auto"/>
        <w:right w:val="none" w:sz="0" w:space="0" w:color="auto"/>
      </w:divBdr>
    </w:div>
    <w:div w:id="302009191">
      <w:bodyDiv w:val="1"/>
      <w:marLeft w:val="0"/>
      <w:marRight w:val="0"/>
      <w:marTop w:val="0"/>
      <w:marBottom w:val="0"/>
      <w:divBdr>
        <w:top w:val="none" w:sz="0" w:space="0" w:color="auto"/>
        <w:left w:val="none" w:sz="0" w:space="0" w:color="auto"/>
        <w:bottom w:val="none" w:sz="0" w:space="0" w:color="auto"/>
        <w:right w:val="none" w:sz="0" w:space="0" w:color="auto"/>
      </w:divBdr>
    </w:div>
    <w:div w:id="469515454">
      <w:bodyDiv w:val="1"/>
      <w:marLeft w:val="0"/>
      <w:marRight w:val="0"/>
      <w:marTop w:val="0"/>
      <w:marBottom w:val="0"/>
      <w:divBdr>
        <w:top w:val="none" w:sz="0" w:space="0" w:color="auto"/>
        <w:left w:val="none" w:sz="0" w:space="0" w:color="auto"/>
        <w:bottom w:val="none" w:sz="0" w:space="0" w:color="auto"/>
        <w:right w:val="none" w:sz="0" w:space="0" w:color="auto"/>
      </w:divBdr>
    </w:div>
    <w:div w:id="567153488">
      <w:bodyDiv w:val="1"/>
      <w:marLeft w:val="0"/>
      <w:marRight w:val="0"/>
      <w:marTop w:val="0"/>
      <w:marBottom w:val="0"/>
      <w:divBdr>
        <w:top w:val="none" w:sz="0" w:space="0" w:color="auto"/>
        <w:left w:val="none" w:sz="0" w:space="0" w:color="auto"/>
        <w:bottom w:val="none" w:sz="0" w:space="0" w:color="auto"/>
        <w:right w:val="none" w:sz="0" w:space="0" w:color="auto"/>
      </w:divBdr>
      <w:divsChild>
        <w:div w:id="1476022805">
          <w:marLeft w:val="0"/>
          <w:marRight w:val="0"/>
          <w:marTop w:val="0"/>
          <w:marBottom w:val="0"/>
          <w:divBdr>
            <w:top w:val="none" w:sz="0" w:space="0" w:color="auto"/>
            <w:left w:val="none" w:sz="0" w:space="0" w:color="auto"/>
            <w:bottom w:val="none" w:sz="0" w:space="0" w:color="auto"/>
            <w:right w:val="none" w:sz="0" w:space="0" w:color="auto"/>
          </w:divBdr>
        </w:div>
      </w:divsChild>
    </w:div>
    <w:div w:id="617495333">
      <w:bodyDiv w:val="1"/>
      <w:marLeft w:val="0"/>
      <w:marRight w:val="0"/>
      <w:marTop w:val="0"/>
      <w:marBottom w:val="0"/>
      <w:divBdr>
        <w:top w:val="none" w:sz="0" w:space="0" w:color="auto"/>
        <w:left w:val="none" w:sz="0" w:space="0" w:color="auto"/>
        <w:bottom w:val="none" w:sz="0" w:space="0" w:color="auto"/>
        <w:right w:val="none" w:sz="0" w:space="0" w:color="auto"/>
      </w:divBdr>
    </w:div>
    <w:div w:id="656956856">
      <w:bodyDiv w:val="1"/>
      <w:marLeft w:val="0"/>
      <w:marRight w:val="0"/>
      <w:marTop w:val="0"/>
      <w:marBottom w:val="0"/>
      <w:divBdr>
        <w:top w:val="none" w:sz="0" w:space="0" w:color="auto"/>
        <w:left w:val="none" w:sz="0" w:space="0" w:color="auto"/>
        <w:bottom w:val="none" w:sz="0" w:space="0" w:color="auto"/>
        <w:right w:val="none" w:sz="0" w:space="0" w:color="auto"/>
      </w:divBdr>
    </w:div>
    <w:div w:id="1052191598">
      <w:bodyDiv w:val="1"/>
      <w:marLeft w:val="0"/>
      <w:marRight w:val="0"/>
      <w:marTop w:val="0"/>
      <w:marBottom w:val="0"/>
      <w:divBdr>
        <w:top w:val="none" w:sz="0" w:space="0" w:color="auto"/>
        <w:left w:val="none" w:sz="0" w:space="0" w:color="auto"/>
        <w:bottom w:val="none" w:sz="0" w:space="0" w:color="auto"/>
        <w:right w:val="none" w:sz="0" w:space="0" w:color="auto"/>
      </w:divBdr>
    </w:div>
    <w:div w:id="1088117344">
      <w:bodyDiv w:val="1"/>
      <w:marLeft w:val="0"/>
      <w:marRight w:val="0"/>
      <w:marTop w:val="0"/>
      <w:marBottom w:val="0"/>
      <w:divBdr>
        <w:top w:val="none" w:sz="0" w:space="0" w:color="auto"/>
        <w:left w:val="none" w:sz="0" w:space="0" w:color="auto"/>
        <w:bottom w:val="none" w:sz="0" w:space="0" w:color="auto"/>
        <w:right w:val="none" w:sz="0" w:space="0" w:color="auto"/>
      </w:divBdr>
    </w:div>
    <w:div w:id="1137184866">
      <w:bodyDiv w:val="1"/>
      <w:marLeft w:val="0"/>
      <w:marRight w:val="0"/>
      <w:marTop w:val="0"/>
      <w:marBottom w:val="0"/>
      <w:divBdr>
        <w:top w:val="none" w:sz="0" w:space="0" w:color="auto"/>
        <w:left w:val="none" w:sz="0" w:space="0" w:color="auto"/>
        <w:bottom w:val="none" w:sz="0" w:space="0" w:color="auto"/>
        <w:right w:val="none" w:sz="0" w:space="0" w:color="auto"/>
      </w:divBdr>
    </w:div>
    <w:div w:id="1223827984">
      <w:bodyDiv w:val="1"/>
      <w:marLeft w:val="0"/>
      <w:marRight w:val="0"/>
      <w:marTop w:val="0"/>
      <w:marBottom w:val="0"/>
      <w:divBdr>
        <w:top w:val="none" w:sz="0" w:space="0" w:color="auto"/>
        <w:left w:val="none" w:sz="0" w:space="0" w:color="auto"/>
        <w:bottom w:val="none" w:sz="0" w:space="0" w:color="auto"/>
        <w:right w:val="none" w:sz="0" w:space="0" w:color="auto"/>
      </w:divBdr>
    </w:div>
    <w:div w:id="1224412644">
      <w:bodyDiv w:val="1"/>
      <w:marLeft w:val="0"/>
      <w:marRight w:val="0"/>
      <w:marTop w:val="0"/>
      <w:marBottom w:val="0"/>
      <w:divBdr>
        <w:top w:val="none" w:sz="0" w:space="0" w:color="auto"/>
        <w:left w:val="none" w:sz="0" w:space="0" w:color="auto"/>
        <w:bottom w:val="none" w:sz="0" w:space="0" w:color="auto"/>
        <w:right w:val="none" w:sz="0" w:space="0" w:color="auto"/>
      </w:divBdr>
    </w:div>
    <w:div w:id="1287932581">
      <w:bodyDiv w:val="1"/>
      <w:marLeft w:val="0"/>
      <w:marRight w:val="0"/>
      <w:marTop w:val="0"/>
      <w:marBottom w:val="0"/>
      <w:divBdr>
        <w:top w:val="none" w:sz="0" w:space="0" w:color="auto"/>
        <w:left w:val="none" w:sz="0" w:space="0" w:color="auto"/>
        <w:bottom w:val="none" w:sz="0" w:space="0" w:color="auto"/>
        <w:right w:val="none" w:sz="0" w:space="0" w:color="auto"/>
      </w:divBdr>
    </w:div>
    <w:div w:id="1351561530">
      <w:bodyDiv w:val="1"/>
      <w:marLeft w:val="0"/>
      <w:marRight w:val="0"/>
      <w:marTop w:val="0"/>
      <w:marBottom w:val="0"/>
      <w:divBdr>
        <w:top w:val="none" w:sz="0" w:space="0" w:color="auto"/>
        <w:left w:val="none" w:sz="0" w:space="0" w:color="auto"/>
        <w:bottom w:val="none" w:sz="0" w:space="0" w:color="auto"/>
        <w:right w:val="none" w:sz="0" w:space="0" w:color="auto"/>
      </w:divBdr>
    </w:div>
    <w:div w:id="1372606523">
      <w:bodyDiv w:val="1"/>
      <w:marLeft w:val="0"/>
      <w:marRight w:val="0"/>
      <w:marTop w:val="0"/>
      <w:marBottom w:val="0"/>
      <w:divBdr>
        <w:top w:val="none" w:sz="0" w:space="0" w:color="auto"/>
        <w:left w:val="none" w:sz="0" w:space="0" w:color="auto"/>
        <w:bottom w:val="none" w:sz="0" w:space="0" w:color="auto"/>
        <w:right w:val="none" w:sz="0" w:space="0" w:color="auto"/>
      </w:divBdr>
    </w:div>
    <w:div w:id="162819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www.ovic.vic.gov.au" TargetMode="External"/><Relationship Id="rId2" Type="http://schemas.openxmlformats.org/officeDocument/2006/relationships/customXml" Target="../customXml/item2.xml"/><Relationship Id="rId16" Type="http://schemas.openxmlformats.org/officeDocument/2006/relationships/hyperlink" Target="mailto:foi@maroondah.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0" ma:contentTypeDescription="Create a new document." ma:contentTypeScope="" ma:versionID="9e78ad28530895a8d5402d62b31263f3">
  <xsd:schema xmlns:xsd="http://www.w3.org/2001/XMLSchema" xmlns:xs="http://www.w3.org/2001/XMLSchema" xmlns:p="http://schemas.microsoft.com/office/2006/metadata/properties" xmlns:ns3="7b62a862-05ec-4b3f-936f-2bf0dfd318b7" targetNamespace="http://schemas.microsoft.com/office/2006/metadata/properties" ma:root="true" ma:fieldsID="d9622e302b63c0c09c18df4789d55d4a" ns3:_="">
    <xsd:import namespace="7b62a862-05ec-4b3f-936f-2bf0dfd318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BEFA9-CD7F-4073-94A1-F9717D19F5E0}">
  <ds:schemaRefs>
    <ds:schemaRef ds:uri="http://schemas.microsoft.com/sharepoint/v3/contenttype/forms"/>
  </ds:schemaRefs>
</ds:datastoreItem>
</file>

<file path=customXml/itemProps2.xml><?xml version="1.0" encoding="utf-8"?>
<ds:datastoreItem xmlns:ds="http://schemas.openxmlformats.org/officeDocument/2006/customXml" ds:itemID="{A7546B42-1E86-474B-A039-69CDBA3A1B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8C3CDF-AA4A-4248-AC8F-CC849F5A66BC}">
  <ds:schemaRefs>
    <ds:schemaRef ds:uri="http://schemas.openxmlformats.org/officeDocument/2006/bibliography"/>
  </ds:schemaRefs>
</ds:datastoreItem>
</file>

<file path=customXml/itemProps4.xml><?xml version="1.0" encoding="utf-8"?>
<ds:datastoreItem xmlns:ds="http://schemas.openxmlformats.org/officeDocument/2006/customXml" ds:itemID="{25461C73-734F-4CBE-AF83-B5AA468CD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2894</Words>
  <Characters>16496</Characters>
  <Application>Microsoft Office Word</Application>
  <DocSecurity>4</DocSecurity>
  <Lines>137</Lines>
  <Paragraphs>38</Paragraphs>
  <ScaleCrop>false</ScaleCrop>
  <HeadingPairs>
    <vt:vector size="2" baseType="variant">
      <vt:variant>
        <vt:lpstr>Title</vt:lpstr>
      </vt:variant>
      <vt:variant>
        <vt:i4>1</vt:i4>
      </vt:variant>
    </vt:vector>
  </HeadingPairs>
  <TitlesOfParts>
    <vt:vector size="1" baseType="lpstr">
      <vt:lpstr>&lt;&lt; Insert Polcy Title &gt;&gt;</vt:lpstr>
    </vt:vector>
  </TitlesOfParts>
  <Company/>
  <LinksUpToDate>false</LinksUpToDate>
  <CharactersWithSpaces>19352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 Insert Polcy Title &gt;&gt;</dc:title>
  <dc:subject/>
  <dc:creator>Phil Medley</dc:creator>
  <cp:keywords/>
  <dc:description/>
  <cp:lastModifiedBy>Marlee Perrett</cp:lastModifiedBy>
  <cp:revision>2</cp:revision>
  <cp:lastPrinted>2020-07-09T01:14:00Z</cp:lastPrinted>
  <dcterms:created xsi:type="dcterms:W3CDTF">2022-09-26T02:35:00Z</dcterms:created>
  <dcterms:modified xsi:type="dcterms:W3CDTF">2022-09-26T02:35:00Z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