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FD6" w:rsidRDefault="00345050" w:rsidP="00973FD6">
      <w:pPr>
        <w:pStyle w:val="Heading1"/>
        <w:spacing w:before="0"/>
        <w:jc w:val="center"/>
      </w:pPr>
      <w:bookmarkStart w:id="0" w:name="_GoBack"/>
      <w:bookmarkEnd w:id="0"/>
      <w:r>
        <w:rPr>
          <w:noProof/>
          <w:lang w:eastAsia="en-AU"/>
        </w:rPr>
        <mc:AlternateContent>
          <mc:Choice Requires="wps">
            <w:drawing>
              <wp:anchor distT="0" distB="0" distL="114300" distR="114300" simplePos="0" relativeHeight="251666432" behindDoc="0" locked="0" layoutInCell="1" allowOverlap="1" wp14:anchorId="77657C1F">
                <wp:simplePos x="0" y="0"/>
                <wp:positionH relativeFrom="column">
                  <wp:posOffset>-892810</wp:posOffset>
                </wp:positionH>
                <wp:positionV relativeFrom="paragraph">
                  <wp:posOffset>-404495</wp:posOffset>
                </wp:positionV>
                <wp:extent cx="7970520" cy="10651490"/>
                <wp:effectExtent l="254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0520" cy="1065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FBB" w:rsidRDefault="00772FBB" w:rsidP="0033168C">
                            <w:pPr>
                              <w:ind w:left="709"/>
                            </w:pPr>
                            <w:r>
                              <w:rPr>
                                <w:noProof/>
                                <w:lang w:eastAsia="en-AU"/>
                              </w:rPr>
                              <w:drawing>
                                <wp:inline distT="0" distB="0" distL="0" distR="0">
                                  <wp:extent cx="7529195" cy="10651490"/>
                                  <wp:effectExtent l="19050" t="0" r="0" b="0"/>
                                  <wp:docPr id="1" name="Picture 0" descr="Maroondah Housing Strategy 2016&#10;A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page2.png"/>
                                          <pic:cNvPicPr/>
                                        </pic:nvPicPr>
                                        <pic:blipFill>
                                          <a:blip r:embed="rId13" cstate="screen"/>
                                          <a:stretch>
                                            <a:fillRect/>
                                          </a:stretch>
                                        </pic:blipFill>
                                        <pic:spPr>
                                          <a:xfrm>
                                            <a:off x="0" y="0"/>
                                            <a:ext cx="7529195" cy="106514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657C1F" id="_x0000_t202" coordsize="21600,21600" o:spt="202" path="m,l,21600r21600,l21600,xe">
                <v:stroke joinstyle="miter"/>
                <v:path gradientshapeok="t" o:connecttype="rect"/>
              </v:shapetype>
              <v:shape id="Text Box 4" o:spid="_x0000_s1026" type="#_x0000_t202" style="position:absolute;left:0;text-align:left;margin-left:-70.3pt;margin-top:-31.85pt;width:627.6pt;height:8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sFsAIAAKw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" filled="f" stroked="f">
                <v:textbox inset="0,0,0,0">
                  <w:txbxContent>
                    <w:p w:rsidR="00772FBB" w:rsidRDefault="00772FBB" w:rsidP="0033168C">
                      <w:pPr>
                        <w:ind w:left="709"/>
                      </w:pPr>
                      <w:r>
                        <w:rPr>
                          <w:noProof/>
                          <w:lang w:eastAsia="en-AU"/>
                        </w:rPr>
                        <w:drawing>
                          <wp:inline distT="0" distB="0" distL="0" distR="0">
                            <wp:extent cx="7529195" cy="10651490"/>
                            <wp:effectExtent l="19050" t="0" r="0" b="0"/>
                            <wp:docPr id="1" name="Picture 0" descr="Maroondah Housing Strategy 2016&#10;A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page2.png"/>
                                    <pic:cNvPicPr/>
                                  </pic:nvPicPr>
                                  <pic:blipFill>
                                    <a:blip r:embed="rId13" cstate="screen"/>
                                    <a:stretch>
                                      <a:fillRect/>
                                    </a:stretch>
                                  </pic:blipFill>
                                  <pic:spPr>
                                    <a:xfrm>
                                      <a:off x="0" y="0"/>
                                      <a:ext cx="7529195" cy="10651490"/>
                                    </a:xfrm>
                                    <a:prstGeom prst="rect">
                                      <a:avLst/>
                                    </a:prstGeom>
                                  </pic:spPr>
                                </pic:pic>
                              </a:graphicData>
                            </a:graphic>
                          </wp:inline>
                        </w:drawing>
                      </w:r>
                    </w:p>
                  </w:txbxContent>
                </v:textbox>
              </v:shape>
            </w:pict>
          </mc:Fallback>
        </mc:AlternateContent>
      </w:r>
    </w:p>
    <w:p w:rsidR="0033168C" w:rsidRDefault="0033168C">
      <w:pPr>
        <w:spacing w:before="0" w:after="0"/>
        <w:ind w:left="0"/>
        <w:jc w:val="left"/>
      </w:pPr>
      <w:r>
        <w:br w:type="page"/>
      </w:r>
    </w:p>
    <w:p w:rsidR="00123FB5" w:rsidRDefault="00123FB5" w:rsidP="00123FB5">
      <w:pPr>
        <w:pStyle w:val="NoSpacing"/>
      </w:pPr>
      <w:bookmarkStart w:id="1" w:name="_Toc447028642"/>
      <w:bookmarkStart w:id="2" w:name="_Toc447120558"/>
      <w:bookmarkStart w:id="3" w:name="_Toc447186496"/>
      <w:bookmarkStart w:id="4" w:name="_Toc447871693"/>
      <w:bookmarkStart w:id="5" w:name="_Toc448139200"/>
      <w:bookmarkStart w:id="6" w:name="_Toc448152466"/>
      <w:bookmarkStart w:id="7" w:name="_Toc448392153"/>
    </w:p>
    <w:p w:rsidR="00893328" w:rsidRPr="000B019A" w:rsidRDefault="00893328" w:rsidP="00893328">
      <w:pPr>
        <w:pStyle w:val="Heading1"/>
      </w:pPr>
      <w:r>
        <w:t>Introduction</w:t>
      </w:r>
    </w:p>
    <w:p w:rsidR="00342BDA" w:rsidRDefault="00342BDA" w:rsidP="00893328">
      <w:pPr>
        <w:pStyle w:val="NoSpacing"/>
      </w:pPr>
    </w:p>
    <w:p w:rsidR="00893328" w:rsidRPr="00420A42" w:rsidRDefault="00893328" w:rsidP="00893328">
      <w:pPr>
        <w:pStyle w:val="NoSpacing"/>
      </w:pPr>
      <w:r w:rsidRPr="00420A42">
        <w:t xml:space="preserve">Access to housing is a key attribute that affects almost every aspect of a person’s life. Access to suitable accommodation not only offers shelter and security, it provides a stable foundation and space from which to build family life and a sense of belonging. It also acts as a springboard to developing other aspects of people’s lives, including access to education and employment. </w:t>
      </w:r>
    </w:p>
    <w:p w:rsidR="00893328" w:rsidRDefault="00893328" w:rsidP="00893328">
      <w:pPr>
        <w:pStyle w:val="NoSpacing"/>
      </w:pPr>
    </w:p>
    <w:p w:rsidR="00587BCB" w:rsidRDefault="00587BCB" w:rsidP="00893328">
      <w:pPr>
        <w:pStyle w:val="NoSpacing"/>
      </w:pPr>
      <w:r>
        <w:t>The City of Maroondah covers a land area of 61.4 square kilometres in Melbourne’s outer east, 22 kilometres from the Central Business District. Maroondah has the strategic advantage of being located at the north-eastern junction of the Eastern Freeway – EastLink corridor. There are two train lines and a large number of bus routes linking the City with other region</w:t>
      </w:r>
    </w:p>
    <w:p w:rsidR="00587BCB" w:rsidRDefault="00587BCB" w:rsidP="00893328">
      <w:pPr>
        <w:pStyle w:val="NoSpacing"/>
      </w:pPr>
    </w:p>
    <w:p w:rsidR="00893328" w:rsidRPr="001A21A0" w:rsidRDefault="00893328" w:rsidP="00893328">
      <w:pPr>
        <w:pStyle w:val="NoSpacing"/>
      </w:pPr>
      <w:r w:rsidRPr="001A21A0">
        <w:t xml:space="preserve">The </w:t>
      </w:r>
      <w:r w:rsidRPr="00853C7F">
        <w:rPr>
          <w:i/>
        </w:rPr>
        <w:t>Maroondah Housing Strategy</w:t>
      </w:r>
      <w:r w:rsidR="00853C7F">
        <w:rPr>
          <w:i/>
        </w:rPr>
        <w:t xml:space="preserve"> 2016</w:t>
      </w:r>
      <w:r w:rsidRPr="001A21A0">
        <w:t xml:space="preserve"> </w:t>
      </w:r>
      <w:r w:rsidR="00853C7F">
        <w:t xml:space="preserve">was </w:t>
      </w:r>
      <w:r w:rsidR="00853C7F" w:rsidRPr="00341EEA">
        <w:t>formally adopted by Council on 27 June 2016</w:t>
      </w:r>
      <w:r w:rsidR="00853C7F">
        <w:t xml:space="preserve">. The Strategy </w:t>
      </w:r>
      <w:r w:rsidRPr="001A21A0">
        <w:t xml:space="preserve">establishes future policy directions and will guide future residential development to protect and enhance the places we live. It has been developed to ensure that the municipality will meet its housing requirements through to the year 2040 and beyond. </w:t>
      </w:r>
    </w:p>
    <w:p w:rsidR="00893328" w:rsidRPr="001A21A0" w:rsidRDefault="00893328" w:rsidP="00893328">
      <w:pPr>
        <w:pStyle w:val="NoSpacing"/>
      </w:pPr>
    </w:p>
    <w:p w:rsidR="00893328" w:rsidRPr="001A21A0" w:rsidRDefault="00893328" w:rsidP="00893328">
      <w:pPr>
        <w:pStyle w:val="NoSpacing"/>
      </w:pPr>
      <w:r w:rsidRPr="001A21A0">
        <w:t xml:space="preserve">The </w:t>
      </w:r>
      <w:r w:rsidR="00341EEA">
        <w:t>S</w:t>
      </w:r>
      <w:r w:rsidRPr="001A21A0">
        <w:t xml:space="preserve">trategy </w:t>
      </w:r>
      <w:r w:rsidR="00853C7F">
        <w:t xml:space="preserve">also </w:t>
      </w:r>
      <w:r w:rsidRPr="001A21A0">
        <w:t xml:space="preserve">supports the delivery of the Maroondah 2040 Community Vision, as articulated in </w:t>
      </w:r>
      <w:r w:rsidRPr="001A21A0">
        <w:rPr>
          <w:i/>
        </w:rPr>
        <w:t>Maroondah 2040: Our future together</w:t>
      </w:r>
      <w:r w:rsidRPr="001A21A0">
        <w:t xml:space="preserve">. It </w:t>
      </w:r>
      <w:r w:rsidR="00853C7F">
        <w:t>outlines</w:t>
      </w:r>
      <w:r w:rsidRPr="001A21A0">
        <w:t xml:space="preserve"> a vision for housing in Maroondah that will assist Council to continue enhancing the liveability of our community.</w:t>
      </w:r>
    </w:p>
    <w:p w:rsidR="00893328" w:rsidRPr="001A21A0" w:rsidRDefault="00893328" w:rsidP="00893328">
      <w:pPr>
        <w:pStyle w:val="NoSpacing"/>
        <w:rPr>
          <w:lang w:eastAsia="en-AU"/>
        </w:rPr>
      </w:pPr>
    </w:p>
    <w:p w:rsidR="00893328" w:rsidRPr="001A21A0" w:rsidRDefault="00853C7F" w:rsidP="00893328">
      <w:pPr>
        <w:pStyle w:val="NoSpacing"/>
      </w:pPr>
      <w:r w:rsidRPr="001A21A0">
        <w:t xml:space="preserve">The </w:t>
      </w:r>
      <w:r w:rsidRPr="00853C7F">
        <w:rPr>
          <w:i/>
        </w:rPr>
        <w:t>Maroondah Housing Strategy</w:t>
      </w:r>
      <w:r>
        <w:rPr>
          <w:i/>
        </w:rPr>
        <w:t xml:space="preserve"> 2016</w:t>
      </w:r>
      <w:r w:rsidRPr="001A21A0">
        <w:t xml:space="preserve"> </w:t>
      </w:r>
      <w:r w:rsidR="00893328" w:rsidRPr="001A21A0">
        <w:rPr>
          <w:lang w:eastAsia="en-AU"/>
        </w:rPr>
        <w:t xml:space="preserve">updates the </w:t>
      </w:r>
      <w:r w:rsidR="00C518B8">
        <w:rPr>
          <w:lang w:eastAsia="en-AU"/>
        </w:rPr>
        <w:t>previous</w:t>
      </w:r>
      <w:r w:rsidR="00893328" w:rsidRPr="001A21A0">
        <w:rPr>
          <w:lang w:eastAsia="en-AU"/>
        </w:rPr>
        <w:t xml:space="preserve"> </w:t>
      </w:r>
      <w:r w:rsidR="00341EEA" w:rsidRPr="00AF781B">
        <w:rPr>
          <w:i/>
          <w:lang w:eastAsia="en-AU"/>
        </w:rPr>
        <w:t>1997 Maroondah Housing S</w:t>
      </w:r>
      <w:r w:rsidR="00893328" w:rsidRPr="00AF781B">
        <w:rPr>
          <w:i/>
          <w:lang w:eastAsia="en-AU"/>
        </w:rPr>
        <w:t>trategy</w:t>
      </w:r>
      <w:r w:rsidR="00893328" w:rsidRPr="001A21A0">
        <w:rPr>
          <w:lang w:eastAsia="en-AU"/>
        </w:rPr>
        <w:t xml:space="preserve"> and responds to the latest social, economic and environmental trends and aspirations of the community.</w:t>
      </w:r>
      <w:r w:rsidR="00893328" w:rsidRPr="001A21A0">
        <w:t xml:space="preserve"> </w:t>
      </w:r>
    </w:p>
    <w:p w:rsidR="00893328" w:rsidRPr="000B019A" w:rsidRDefault="00893328" w:rsidP="00893328">
      <w:pPr>
        <w:pStyle w:val="Heading1"/>
      </w:pPr>
      <w:r>
        <w:t>Why a Housing Strategy</w:t>
      </w:r>
      <w:r w:rsidRPr="000B019A">
        <w:t>?</w:t>
      </w:r>
    </w:p>
    <w:p w:rsidR="00342BDA" w:rsidRDefault="00342BDA" w:rsidP="00893328">
      <w:pPr>
        <w:pStyle w:val="NoSpacing"/>
      </w:pPr>
    </w:p>
    <w:p w:rsidR="00893328" w:rsidRDefault="00893328" w:rsidP="00893328">
      <w:pPr>
        <w:pStyle w:val="NoSpacing"/>
      </w:pPr>
      <w:r w:rsidRPr="005632B6">
        <w:t>The landscape of Maroondah and the challenges we face today have changed dramatically since the last Housing Strategy was developed</w:t>
      </w:r>
      <w:r w:rsidR="00AF781B">
        <w:t xml:space="preserve"> in 1997</w:t>
      </w:r>
      <w:r w:rsidRPr="005632B6">
        <w:t xml:space="preserve">. The existing </w:t>
      </w:r>
      <w:r w:rsidR="00AF781B" w:rsidRPr="00AF781B">
        <w:rPr>
          <w:i/>
        </w:rPr>
        <w:t>1997 Maroondah</w:t>
      </w:r>
      <w:r w:rsidRPr="00AF781B">
        <w:rPr>
          <w:i/>
        </w:rPr>
        <w:t xml:space="preserve"> Housing Strategy</w:t>
      </w:r>
      <w:r w:rsidR="00AF781B">
        <w:t xml:space="preserve"> was</w:t>
      </w:r>
      <w:r w:rsidRPr="005632B6">
        <w:t xml:space="preserve"> successful in directing residential developments in the municipality</w:t>
      </w:r>
      <w:r w:rsidR="00AF781B">
        <w:t>, however, it is important that Council’s directions relating to housing are updated to reflect changing community needs and aspirations</w:t>
      </w:r>
      <w:r w:rsidRPr="005632B6">
        <w:t xml:space="preserve">. </w:t>
      </w:r>
    </w:p>
    <w:p w:rsidR="00893328" w:rsidRPr="005632B6" w:rsidRDefault="00893328" w:rsidP="00893328">
      <w:pPr>
        <w:pStyle w:val="NoSpacing"/>
      </w:pPr>
    </w:p>
    <w:p w:rsidR="00893328" w:rsidRPr="005632B6" w:rsidRDefault="00893328" w:rsidP="00893328">
      <w:pPr>
        <w:pStyle w:val="NoSpacing"/>
      </w:pPr>
      <w:r w:rsidRPr="005632B6">
        <w:t>A variety of factors have led to a review and update of the strategy:</w:t>
      </w:r>
    </w:p>
    <w:p w:rsidR="00893328" w:rsidRPr="005632B6" w:rsidRDefault="00893328" w:rsidP="00893328">
      <w:pPr>
        <w:pStyle w:val="NoSpacing"/>
        <w:numPr>
          <w:ilvl w:val="0"/>
          <w:numId w:val="11"/>
        </w:numPr>
      </w:pPr>
      <w:r w:rsidRPr="005632B6">
        <w:t>Significant development projects have made Maroondah a more accessible and desirable place to live and work;</w:t>
      </w:r>
    </w:p>
    <w:p w:rsidR="00893328" w:rsidRPr="005632B6" w:rsidRDefault="00893328" w:rsidP="00893328">
      <w:pPr>
        <w:pStyle w:val="NoSpacing"/>
        <w:numPr>
          <w:ilvl w:val="0"/>
          <w:numId w:val="11"/>
        </w:numPr>
      </w:pPr>
      <w:r w:rsidRPr="005632B6">
        <w:t>We are growing older and the number of people living in a household is becoming smaller;</w:t>
      </w:r>
    </w:p>
    <w:p w:rsidR="00893328" w:rsidRPr="005632B6" w:rsidRDefault="00893328" w:rsidP="00893328">
      <w:pPr>
        <w:pStyle w:val="NoSpacing"/>
        <w:numPr>
          <w:ilvl w:val="0"/>
          <w:numId w:val="11"/>
        </w:numPr>
      </w:pPr>
      <w:r w:rsidRPr="005632B6">
        <w:t>Housing has become more expensive making it difficult for some people to remain in the municipality, and</w:t>
      </w:r>
    </w:p>
    <w:p w:rsidR="00893328" w:rsidRPr="005632B6" w:rsidRDefault="00893328" w:rsidP="00893328">
      <w:pPr>
        <w:pStyle w:val="NoSpacing"/>
        <w:numPr>
          <w:ilvl w:val="0"/>
          <w:numId w:val="11"/>
        </w:numPr>
      </w:pPr>
      <w:r w:rsidRPr="005632B6">
        <w:t xml:space="preserve">There is a need to respond to housing issues that were identified in </w:t>
      </w:r>
      <w:r w:rsidRPr="005632B6">
        <w:rPr>
          <w:i/>
        </w:rPr>
        <w:t>Maroondah 2040: Our future together</w:t>
      </w:r>
      <w:r w:rsidRPr="005632B6">
        <w:t>, the long-term community vision for the municipality.</w:t>
      </w:r>
    </w:p>
    <w:p w:rsidR="00893328" w:rsidRPr="00637EF6" w:rsidRDefault="00893328" w:rsidP="00893328">
      <w:pPr>
        <w:pStyle w:val="NoSpacing"/>
        <w:rPr>
          <w:rFonts w:ascii="GothamBook" w:hAnsi="GothamBook"/>
          <w:sz w:val="20"/>
        </w:rPr>
      </w:pPr>
    </w:p>
    <w:p w:rsidR="00893328" w:rsidRPr="00637EF6" w:rsidRDefault="00123FB5" w:rsidP="00123FB5">
      <w:pPr>
        <w:ind w:left="0"/>
        <w:jc w:val="left"/>
        <w:rPr>
          <w:rStyle w:val="NoSpacingChar"/>
        </w:rPr>
      </w:pPr>
      <w:r>
        <w:rPr>
          <w:noProof/>
          <w:lang w:eastAsia="en-AU"/>
        </w:rPr>
        <w:drawing>
          <wp:inline distT="0" distB="0" distL="0" distR="0">
            <wp:extent cx="6640467" cy="1555668"/>
            <wp:effectExtent l="19050" t="0" r="7983" b="0"/>
            <wp:docPr id="107" name="Picture 2" descr="Ringwood Metropolitan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oondah Housing Strategy"/>
                    <pic:cNvPicPr>
                      <a:picLocks noChangeAspect="1" noChangeArrowheads="1"/>
                    </pic:cNvPicPr>
                  </pic:nvPicPr>
                  <pic:blipFill>
                    <a:blip r:embed="rId14" cstate="print"/>
                    <a:srcRect t="6429"/>
                    <a:stretch>
                      <a:fillRect/>
                    </a:stretch>
                  </pic:blipFill>
                  <pic:spPr bwMode="auto">
                    <a:xfrm>
                      <a:off x="0" y="0"/>
                      <a:ext cx="6640467" cy="1555668"/>
                    </a:xfrm>
                    <a:prstGeom prst="rect">
                      <a:avLst/>
                    </a:prstGeom>
                    <a:noFill/>
                    <a:ln w="9525">
                      <a:noFill/>
                      <a:miter lim="800000"/>
                      <a:headEnd/>
                      <a:tailEnd/>
                    </a:ln>
                  </pic:spPr>
                </pic:pic>
              </a:graphicData>
            </a:graphic>
          </wp:inline>
        </w:drawing>
      </w:r>
      <w:r w:rsidR="00893328" w:rsidRPr="00637EF6">
        <w:rPr>
          <w:rStyle w:val="NoSpacingChar"/>
        </w:rPr>
        <w:br w:type="page"/>
      </w:r>
    </w:p>
    <w:p w:rsidR="00123FB5" w:rsidRDefault="00123FB5" w:rsidP="00123FB5">
      <w:pPr>
        <w:pStyle w:val="NoSpacing"/>
      </w:pPr>
    </w:p>
    <w:p w:rsidR="00893328" w:rsidRPr="000B019A" w:rsidRDefault="00893328" w:rsidP="00893328">
      <w:pPr>
        <w:pStyle w:val="Heading1"/>
      </w:pPr>
      <w:r>
        <w:t>How has the strategy been developed?</w:t>
      </w:r>
    </w:p>
    <w:p w:rsidR="00893328" w:rsidRDefault="00893328" w:rsidP="00893328">
      <w:pPr>
        <w:pStyle w:val="NoSpacing"/>
        <w:rPr>
          <w:rFonts w:ascii="Arial" w:hAnsi="Arial" w:cs="Arial"/>
        </w:rPr>
      </w:pPr>
    </w:p>
    <w:p w:rsidR="00341EEA" w:rsidRDefault="00341EEA" w:rsidP="00341EEA">
      <w:pPr>
        <w:pStyle w:val="NoSpacing"/>
      </w:pPr>
      <w:r w:rsidRPr="00B5008B">
        <w:t xml:space="preserve">The </w:t>
      </w:r>
      <w:r>
        <w:t>Maroondah Housing Strategy was</w:t>
      </w:r>
      <w:r w:rsidRPr="00B5008B">
        <w:t xml:space="preserve"> developed on the basis of inputs from</w:t>
      </w:r>
      <w:r>
        <w:t xml:space="preserve"> Maroondah residents and businesses, </w:t>
      </w:r>
      <w:r w:rsidRPr="00B5008B">
        <w:t xml:space="preserve">technical experts. </w:t>
      </w:r>
      <w:r>
        <w:t>The process involved a number of stages which are outlined below.</w:t>
      </w:r>
    </w:p>
    <w:p w:rsidR="00341EEA" w:rsidRDefault="00341EEA" w:rsidP="00341EEA">
      <w:r>
        <w:rPr>
          <w:noProof/>
          <w:lang w:eastAsia="en-AU"/>
        </w:rPr>
        <w:drawing>
          <wp:inline distT="0" distB="0" distL="0" distR="0">
            <wp:extent cx="6453291" cy="843148"/>
            <wp:effectExtent l="0" t="0" r="508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93328" w:rsidRPr="00893328" w:rsidRDefault="00893328" w:rsidP="00893328">
      <w:pPr>
        <w:pStyle w:val="NoSpacing"/>
      </w:pPr>
    </w:p>
    <w:p w:rsidR="00893328" w:rsidRPr="00893328" w:rsidRDefault="00893328" w:rsidP="00893328">
      <w:pPr>
        <w:pStyle w:val="Heading3"/>
      </w:pPr>
      <w:r w:rsidRPr="00893328">
        <w:t>Stage 1 – Building an evidence base</w:t>
      </w:r>
    </w:p>
    <w:p w:rsidR="00893328" w:rsidRPr="00893328" w:rsidRDefault="00893328" w:rsidP="00893328">
      <w:pPr>
        <w:pStyle w:val="NoSpacing"/>
      </w:pPr>
      <w:r w:rsidRPr="00893328">
        <w:t xml:space="preserve">The first stage of the process involved project scoping and the preparation of a number of background technical reports designed to build an evidence base for decision making. These reports </w:t>
      </w:r>
      <w:r w:rsidR="00AF781B">
        <w:t>were</w:t>
      </w:r>
      <w:r w:rsidRPr="00893328">
        <w:t xml:space="preserve"> peer reviewed and used to inform the Strategy.</w:t>
      </w:r>
    </w:p>
    <w:p w:rsidR="00893328" w:rsidRPr="00893328" w:rsidRDefault="00893328" w:rsidP="00893328">
      <w:pPr>
        <w:pStyle w:val="Heading3"/>
      </w:pPr>
      <w:r w:rsidRPr="00893328">
        <w:t>Stage 2 - Seeking input from the community and stakeholders</w:t>
      </w:r>
    </w:p>
    <w:p w:rsidR="00893328" w:rsidRPr="00893328" w:rsidRDefault="00893328" w:rsidP="00893328">
      <w:pPr>
        <w:pStyle w:val="NoSpacing"/>
      </w:pPr>
      <w:r w:rsidRPr="00893328">
        <w:t>The second stage involved a range of community engagement activities to seek the views of community and key stakeholders on housing needs, services and facilities, housing issues and ways to address these issues.</w:t>
      </w:r>
    </w:p>
    <w:p w:rsidR="00893328" w:rsidRPr="00893328" w:rsidRDefault="00893328" w:rsidP="00893328">
      <w:pPr>
        <w:pStyle w:val="Heading3"/>
      </w:pPr>
      <w:r w:rsidRPr="00893328">
        <w:t>Stage 3 - Considering key issues and options</w:t>
      </w:r>
    </w:p>
    <w:p w:rsidR="00893328" w:rsidRPr="00893328" w:rsidRDefault="00893328" w:rsidP="00893328">
      <w:pPr>
        <w:pStyle w:val="NoSpacing"/>
      </w:pPr>
      <w:r w:rsidRPr="00893328">
        <w:t>The third stage of the process involved the preparation of</w:t>
      </w:r>
      <w:r w:rsidR="00AF781B">
        <w:t xml:space="preserve"> an</w:t>
      </w:r>
      <w:r w:rsidRPr="00893328">
        <w:t xml:space="preserve"> Issues and Options Paper, based on the technical evidence as well as community and industry inputs. The Issues and Options Paper summarised the evidence and laid out the key issues arising out of the background research and community consultations.</w:t>
      </w:r>
    </w:p>
    <w:p w:rsidR="00893328" w:rsidRPr="00893328" w:rsidRDefault="00893328" w:rsidP="00893328">
      <w:pPr>
        <w:pStyle w:val="Heading3"/>
      </w:pPr>
      <w:r w:rsidRPr="00893328">
        <w:t>Stage 4 - Developing a Maroondah Housing Strategy</w:t>
      </w:r>
    </w:p>
    <w:p w:rsidR="00893328" w:rsidRPr="00893328" w:rsidRDefault="00341EEA" w:rsidP="00893328">
      <w:pPr>
        <w:pStyle w:val="NoSpacing"/>
      </w:pPr>
      <w:r>
        <w:t xml:space="preserve">Development of </w:t>
      </w:r>
      <w:r w:rsidR="00AF781B">
        <w:t>the</w:t>
      </w:r>
      <w:r w:rsidR="00893328" w:rsidRPr="00893328">
        <w:t xml:space="preserve"> draft Maroondah Housing Strategy was the fourth stage of the project. The </w:t>
      </w:r>
      <w:r w:rsidR="00AF781B">
        <w:t xml:space="preserve">draft </w:t>
      </w:r>
      <w:r w:rsidR="00893328" w:rsidRPr="00893328">
        <w:t xml:space="preserve">Strategy </w:t>
      </w:r>
      <w:r>
        <w:t>w</w:t>
      </w:r>
      <w:r w:rsidR="00893328" w:rsidRPr="00893328">
        <w:t xml:space="preserve">as been prepared based on the preferred options identified in the Issues and Options Paper. </w:t>
      </w:r>
    </w:p>
    <w:p w:rsidR="00341EEA" w:rsidRDefault="00341EEA" w:rsidP="00341EEA">
      <w:pPr>
        <w:pStyle w:val="Heading3"/>
      </w:pPr>
      <w:r>
        <w:t>Stage 5 – Implementing the Maroondah Housing Strategy</w:t>
      </w:r>
    </w:p>
    <w:p w:rsidR="00341EEA" w:rsidRDefault="00341EEA" w:rsidP="00341EEA">
      <w:pPr>
        <w:pStyle w:val="NoSpacing"/>
      </w:pPr>
      <w:r>
        <w:t>The final stage of the process will involve the preparation of a planning scheme amendment to ensure relevant strategy key directions and priority actions are included in the Maroondah Planning Scheme.</w:t>
      </w:r>
    </w:p>
    <w:p w:rsidR="00893328" w:rsidRDefault="00893328" w:rsidP="00637EF6">
      <w:pPr>
        <w:pStyle w:val="NoSpacing"/>
      </w:pPr>
    </w:p>
    <w:p w:rsidR="00637EF6" w:rsidRDefault="00637EF6" w:rsidP="00637EF6">
      <w:pPr>
        <w:pStyle w:val="NoSpacing"/>
      </w:pPr>
    </w:p>
    <w:p w:rsidR="00123FB5" w:rsidRDefault="00123FB5" w:rsidP="00637EF6">
      <w:pPr>
        <w:pStyle w:val="NoSpacing"/>
      </w:pPr>
    </w:p>
    <w:p w:rsidR="00637EF6" w:rsidRDefault="00637EF6" w:rsidP="00637EF6">
      <w:pPr>
        <w:pStyle w:val="NoSpacing"/>
      </w:pPr>
    </w:p>
    <w:p w:rsidR="00893328" w:rsidRDefault="004A5F75" w:rsidP="00637EF6">
      <w:pPr>
        <w:ind w:left="0"/>
        <w:rPr>
          <w:rFonts w:eastAsiaTheme="minorHAnsi" w:cstheme="minorBidi"/>
        </w:rPr>
      </w:pPr>
      <w:r>
        <w:rPr>
          <w:noProof/>
          <w:lang w:eastAsia="en-AU"/>
        </w:rPr>
        <w:drawing>
          <wp:inline distT="0" distB="0" distL="0" distR="0">
            <wp:extent cx="6645910" cy="1661588"/>
            <wp:effectExtent l="19050" t="0" r="2540" b="0"/>
            <wp:docPr id="114" name="Picture 14" descr="Ringwood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placeswelive.com.au/application/files/8414/6060/9243/ModernHouse2_Slice.jpg"/>
                    <pic:cNvPicPr>
                      <a:picLocks noChangeAspect="1" noChangeArrowheads="1"/>
                    </pic:cNvPicPr>
                  </pic:nvPicPr>
                  <pic:blipFill>
                    <a:blip r:embed="rId20" cstate="print"/>
                    <a:srcRect/>
                    <a:stretch>
                      <a:fillRect/>
                    </a:stretch>
                  </pic:blipFill>
                  <pic:spPr bwMode="auto">
                    <a:xfrm>
                      <a:off x="0" y="0"/>
                      <a:ext cx="6645910" cy="1661588"/>
                    </a:xfrm>
                    <a:prstGeom prst="rect">
                      <a:avLst/>
                    </a:prstGeom>
                    <a:noFill/>
                    <a:ln w="9525">
                      <a:noFill/>
                      <a:miter lim="800000"/>
                      <a:headEnd/>
                      <a:tailEnd/>
                    </a:ln>
                  </pic:spPr>
                </pic:pic>
              </a:graphicData>
            </a:graphic>
          </wp:inline>
        </w:drawing>
      </w:r>
      <w:r w:rsidR="00893328">
        <w:br w:type="page"/>
      </w:r>
    </w:p>
    <w:p w:rsidR="00123FB5" w:rsidRDefault="00123FB5" w:rsidP="00123FB5">
      <w:pPr>
        <w:pStyle w:val="NoSpacing"/>
      </w:pPr>
    </w:p>
    <w:p w:rsidR="00893328" w:rsidRPr="000B019A" w:rsidRDefault="00893328" w:rsidP="00893328">
      <w:pPr>
        <w:pStyle w:val="Heading1"/>
      </w:pPr>
      <w:r>
        <w:t>What did the research tell us</w:t>
      </w:r>
      <w:r w:rsidRPr="000B019A">
        <w:t>?</w:t>
      </w:r>
    </w:p>
    <w:p w:rsidR="00893328" w:rsidRDefault="00893328" w:rsidP="00893328">
      <w:pPr>
        <w:pStyle w:val="NoSpacing"/>
        <w:rPr>
          <w:rFonts w:ascii="Candara" w:hAnsi="Candara"/>
          <w:color w:val="000000" w:themeColor="text1"/>
          <w:sz w:val="24"/>
        </w:rPr>
      </w:pPr>
    </w:p>
    <w:p w:rsidR="00893328" w:rsidRPr="00893328" w:rsidRDefault="00893328" w:rsidP="00893328">
      <w:pPr>
        <w:pStyle w:val="NoSpacing"/>
      </w:pPr>
      <w:r w:rsidRPr="00893328">
        <w:t xml:space="preserve">As a part of the first stage of the preparation of the Housing Strategy, a number of background </w:t>
      </w:r>
      <w:r>
        <w:t xml:space="preserve">research </w:t>
      </w:r>
      <w:r w:rsidRPr="00893328">
        <w:t>studie</w:t>
      </w:r>
      <w:r>
        <w:t>s</w:t>
      </w:r>
      <w:r w:rsidRPr="00893328">
        <w:t xml:space="preserve"> were completed.</w:t>
      </w:r>
    </w:p>
    <w:p w:rsidR="00893328" w:rsidRPr="00893328" w:rsidRDefault="00893328" w:rsidP="00893328">
      <w:pPr>
        <w:pStyle w:val="NoSpacing"/>
      </w:pPr>
    </w:p>
    <w:p w:rsidR="00893328" w:rsidRPr="00893328" w:rsidRDefault="00893328" w:rsidP="00893328">
      <w:pPr>
        <w:pStyle w:val="Heading3"/>
      </w:pPr>
      <w:r w:rsidRPr="00893328">
        <w:t>Housing Supply Analysis – Charter Keck Cramer, May 2015</w:t>
      </w:r>
    </w:p>
    <w:p w:rsidR="00893328" w:rsidRPr="00893328" w:rsidRDefault="00893328" w:rsidP="00893328">
      <w:pPr>
        <w:pStyle w:val="NoSpacing"/>
      </w:pPr>
      <w:r w:rsidRPr="00893328">
        <w:t xml:space="preserve">This paper outlined new housing development activity and identified its spatial distribution across </w:t>
      </w:r>
      <w:r w:rsidR="00123FB5">
        <w:t>Maroondah</w:t>
      </w:r>
      <w:r w:rsidRPr="00893328">
        <w:t xml:space="preserve">. The report also examined the types of housing being developed, pricing dynamics, purchaser profiles, and time required to bring new housing to the market. It made a number of recommendations relating to monitoring of the housing market, </w:t>
      </w:r>
      <w:r w:rsidR="00123FB5">
        <w:t xml:space="preserve">the </w:t>
      </w:r>
      <w:r w:rsidRPr="00893328">
        <w:t xml:space="preserve">merit of infill development </w:t>
      </w:r>
      <w:r w:rsidR="00123FB5">
        <w:t>near</w:t>
      </w:r>
      <w:r w:rsidRPr="00893328">
        <w:t xml:space="preserve"> smaller activity centres, and the role </w:t>
      </w:r>
      <w:r w:rsidR="00123FB5">
        <w:t xml:space="preserve">of </w:t>
      </w:r>
      <w:r w:rsidRPr="00893328">
        <w:t xml:space="preserve">Council land in providing housing. </w:t>
      </w:r>
    </w:p>
    <w:p w:rsidR="00893328" w:rsidRPr="00893328" w:rsidRDefault="00893328" w:rsidP="00893328">
      <w:pPr>
        <w:pStyle w:val="Heading3"/>
      </w:pPr>
      <w:r w:rsidRPr="00893328">
        <w:t>Housing Demand Study – Maroondah, Spatial Economics, May 2015</w:t>
      </w:r>
    </w:p>
    <w:p w:rsidR="00893328" w:rsidRPr="00893328" w:rsidRDefault="00893328" w:rsidP="00893328">
      <w:pPr>
        <w:pStyle w:val="NoSpacing"/>
      </w:pPr>
      <w:r w:rsidRPr="00893328">
        <w:t>This study identified housing market areas in Maroondah based on a range of factors. It set out population projections and examined their implications on housing demand. The study concluded that the municipality will have a requirement for approximately 500 dwellings per annum or a total of 14,970 dwellin</w:t>
      </w:r>
      <w:r w:rsidR="00123FB5">
        <w:t>gs</w:t>
      </w:r>
      <w:r w:rsidRPr="00893328">
        <w:t xml:space="preserve"> between 2011 and 2041, with a greater proportion of future development taking place in designated activity centres. </w:t>
      </w:r>
    </w:p>
    <w:p w:rsidR="00893328" w:rsidRPr="00893328" w:rsidRDefault="00893328" w:rsidP="00893328">
      <w:pPr>
        <w:pStyle w:val="Heading3"/>
      </w:pPr>
      <w:r w:rsidRPr="00893328">
        <w:t>Sustainable Communities Discussion Paper – Maroondah City Council, 2015</w:t>
      </w:r>
    </w:p>
    <w:p w:rsidR="00893328" w:rsidRPr="00893328" w:rsidRDefault="00893328" w:rsidP="00893328">
      <w:pPr>
        <w:pStyle w:val="NoSpacing"/>
      </w:pPr>
      <w:r w:rsidRPr="00893328">
        <w:t xml:space="preserve">This paper examined current trends towards more liveable and sustainable communities. It examined relevant case studies and made recommendations for consideration in the housing strategy. The paper recommended </w:t>
      </w:r>
      <w:r w:rsidR="00123FB5">
        <w:t>a focus on</w:t>
      </w:r>
      <w:r w:rsidRPr="00893328">
        <w:t xml:space="preserve"> how to make Maroondah’s housing stock more sustainable</w:t>
      </w:r>
      <w:r w:rsidR="00123FB5">
        <w:t xml:space="preserve"> to</w:t>
      </w:r>
      <w:r w:rsidRPr="00893328">
        <w:t xml:space="preserve"> improv</w:t>
      </w:r>
      <w:r w:rsidR="00123FB5">
        <w:t xml:space="preserve">e </w:t>
      </w:r>
      <w:r w:rsidRPr="00893328">
        <w:t xml:space="preserve">both resilience and liveability. </w:t>
      </w:r>
    </w:p>
    <w:p w:rsidR="00893328" w:rsidRPr="00893328" w:rsidRDefault="00893328" w:rsidP="00893328">
      <w:pPr>
        <w:pStyle w:val="Heading3"/>
      </w:pPr>
      <w:r w:rsidRPr="00893328">
        <w:t>Maroondah Municipal Housing Strategy 1997 Review – Maroondah City Council 2014</w:t>
      </w:r>
    </w:p>
    <w:p w:rsidR="00893328" w:rsidRPr="00893328" w:rsidRDefault="00893328" w:rsidP="00893328">
      <w:pPr>
        <w:pStyle w:val="NoSpacing"/>
      </w:pPr>
      <w:r w:rsidRPr="00893328">
        <w:t xml:space="preserve">This paper considered the </w:t>
      </w:r>
      <w:r w:rsidR="00123FB5">
        <w:t xml:space="preserve">existing Housing Strategy </w:t>
      </w:r>
      <w:r w:rsidRPr="00893328">
        <w:t>1997 strategy and</w:t>
      </w:r>
      <w:r w:rsidR="00123FB5">
        <w:t xml:space="preserve"> a</w:t>
      </w:r>
      <w:r w:rsidRPr="00893328">
        <w:t xml:space="preserve">ssessed the extent to which it achieved its objectives. While the strategy underestimated future population growth and issues such as affordability and housing insecurity still persist, a range of measures, such as overlays and other strategies were successfully introduced to address the issues identified. </w:t>
      </w:r>
    </w:p>
    <w:p w:rsidR="00893328" w:rsidRPr="00893328" w:rsidRDefault="00893328" w:rsidP="00893328">
      <w:pPr>
        <w:pStyle w:val="Heading3"/>
      </w:pPr>
      <w:r w:rsidRPr="00893328">
        <w:t>Maroondah Housing Strategy Housing and Environmental Sensitivities Paper – Maroondah City Council, May 2015</w:t>
      </w:r>
    </w:p>
    <w:p w:rsidR="00893328" w:rsidRPr="00893328" w:rsidRDefault="00893328" w:rsidP="00893328">
      <w:pPr>
        <w:pStyle w:val="NoSpacing"/>
      </w:pPr>
      <w:r w:rsidRPr="00893328">
        <w:t xml:space="preserve">This paper described and analysed potential environmental sensitivities and impacts, with a view to protecting the environment as well as enhancing residential amenity. The paper </w:t>
      </w:r>
      <w:r w:rsidR="00123FB5">
        <w:t xml:space="preserve">identified </w:t>
      </w:r>
      <w:r w:rsidRPr="00893328">
        <w:t xml:space="preserve">issues including neighbourhood character, ridgelines, views, flooding, water quality, trees and natural habitat, heritage, cultural sensitivity, contaminated land and climate proofing. </w:t>
      </w:r>
    </w:p>
    <w:p w:rsidR="00893328" w:rsidRPr="00893328" w:rsidRDefault="00893328" w:rsidP="00893328">
      <w:pPr>
        <w:pStyle w:val="Heading3"/>
      </w:pPr>
      <w:r w:rsidRPr="00893328">
        <w:t>Physical and Community Infrastructure Background Paper – Maroondah City Council, May 2015</w:t>
      </w:r>
    </w:p>
    <w:p w:rsidR="00893328" w:rsidRPr="00893328" w:rsidRDefault="00893328" w:rsidP="00893328">
      <w:pPr>
        <w:pStyle w:val="NoSpacing"/>
      </w:pPr>
      <w:r w:rsidRPr="00893328">
        <w:t xml:space="preserve">This paper incorporated a high level analysis of the existing state and performance of Maroondah’s infrastructure across 12 networks, including electricity, gas, potable water, waste water, stormwater, rail, buses, roads, pathways and trails, national broadband network, education and open space. The paper acknowledges that the city’s infrastructure networks are expected to come under increasing pressure as a result of population increase and climate change over the coming decades. </w:t>
      </w:r>
    </w:p>
    <w:p w:rsidR="00893328" w:rsidRPr="00893328" w:rsidRDefault="00893328" w:rsidP="00893328">
      <w:pPr>
        <w:pStyle w:val="Heading3"/>
      </w:pPr>
      <w:r w:rsidRPr="00893328">
        <w:t>Opportunities for Residential Development Report – Maroondah City Council &amp; Swinburne University, February 2016</w:t>
      </w:r>
    </w:p>
    <w:p w:rsidR="00893328" w:rsidRPr="00893328" w:rsidRDefault="00893328" w:rsidP="00893328">
      <w:pPr>
        <w:pStyle w:val="NoSpacing"/>
      </w:pPr>
      <w:r w:rsidRPr="00893328">
        <w:t>Th</w:t>
      </w:r>
      <w:r w:rsidR="00123FB5">
        <w:t xml:space="preserve">is </w:t>
      </w:r>
      <w:r w:rsidRPr="00893328">
        <w:t>report provided a snapshot of current housing capacity throughout the municipality. A range of factors were considered in determining capacity, including market pressures, age of existing buildings, average new lot sizes, as well as minimum lot sizes applicable due to zoning requirements. Once a theoretical maximum capacity was calculated, the likelihood of lots being developed was considered to arrive at a final capacity figure. The capacity analysis confirmed that there is sufficient zoned land available to cater for current demand.</w:t>
      </w:r>
    </w:p>
    <w:p w:rsidR="00587BCB" w:rsidRDefault="00587BCB">
      <w:pPr>
        <w:spacing w:before="0" w:after="0"/>
        <w:ind w:left="0"/>
        <w:jc w:val="left"/>
        <w:rPr>
          <w:rFonts w:ascii="Candara" w:hAnsi="Candara"/>
          <w:b/>
          <w:i/>
          <w:color w:val="00B050"/>
          <w:sz w:val="28"/>
        </w:rPr>
      </w:pPr>
      <w:r>
        <w:rPr>
          <w:rFonts w:ascii="Candara" w:hAnsi="Candara"/>
          <w:b/>
          <w:i/>
          <w:color w:val="00B050"/>
          <w:sz w:val="28"/>
        </w:rPr>
        <w:br w:type="page"/>
      </w:r>
    </w:p>
    <w:p w:rsidR="00637EF6" w:rsidRDefault="00637EF6" w:rsidP="00637EF6">
      <w:pPr>
        <w:pStyle w:val="NoSpacing"/>
      </w:pPr>
    </w:p>
    <w:p w:rsidR="00893328" w:rsidRPr="000B019A" w:rsidRDefault="00893328" w:rsidP="00587BCB">
      <w:pPr>
        <w:pStyle w:val="Heading1"/>
      </w:pPr>
      <w:r>
        <w:t>What did the community tell us</w:t>
      </w:r>
      <w:r w:rsidRPr="000B019A">
        <w:t>?</w:t>
      </w:r>
    </w:p>
    <w:p w:rsidR="00893328" w:rsidRDefault="00893328" w:rsidP="00893328">
      <w:pPr>
        <w:pStyle w:val="NoSpacing"/>
        <w:rPr>
          <w:rFonts w:ascii="Candara" w:hAnsi="Candara"/>
          <w:color w:val="000000" w:themeColor="text1"/>
          <w:sz w:val="24"/>
        </w:rPr>
      </w:pPr>
    </w:p>
    <w:p w:rsidR="00893328" w:rsidRPr="00587BCB" w:rsidRDefault="00893328" w:rsidP="00893328">
      <w:pPr>
        <w:pStyle w:val="NoSpacing"/>
        <w:rPr>
          <w:rFonts w:cs="Arial"/>
        </w:rPr>
      </w:pPr>
      <w:r w:rsidRPr="00587BCB">
        <w:rPr>
          <w:rFonts w:cs="Arial"/>
        </w:rPr>
        <w:t xml:space="preserve">From October to December 2015, Council focused on creating a dialogue with the local community and key stakeholders on a range of topics including: </w:t>
      </w:r>
    </w:p>
    <w:p w:rsidR="00893328" w:rsidRPr="00587BCB" w:rsidRDefault="00893328" w:rsidP="00587BCB">
      <w:pPr>
        <w:pStyle w:val="NoSpacing"/>
        <w:numPr>
          <w:ilvl w:val="0"/>
          <w:numId w:val="12"/>
        </w:numPr>
        <w:rPr>
          <w:rFonts w:cs="Arial"/>
        </w:rPr>
      </w:pPr>
      <w:r w:rsidRPr="00587BCB">
        <w:rPr>
          <w:rFonts w:cs="Arial"/>
        </w:rPr>
        <w:t>Current and future housing needs</w:t>
      </w:r>
    </w:p>
    <w:p w:rsidR="00893328" w:rsidRPr="00587BCB" w:rsidRDefault="00893328" w:rsidP="00587BCB">
      <w:pPr>
        <w:pStyle w:val="NoSpacing"/>
        <w:numPr>
          <w:ilvl w:val="0"/>
          <w:numId w:val="12"/>
        </w:numPr>
        <w:rPr>
          <w:rFonts w:cs="Arial"/>
        </w:rPr>
      </w:pPr>
      <w:r w:rsidRPr="00587BCB">
        <w:rPr>
          <w:rFonts w:cs="Arial"/>
        </w:rPr>
        <w:t>Housing issues and how they can be addressed</w:t>
      </w:r>
    </w:p>
    <w:p w:rsidR="00893328" w:rsidRPr="00587BCB" w:rsidRDefault="00893328" w:rsidP="00587BCB">
      <w:pPr>
        <w:pStyle w:val="NoSpacing"/>
        <w:numPr>
          <w:ilvl w:val="0"/>
          <w:numId w:val="12"/>
        </w:numPr>
        <w:rPr>
          <w:rFonts w:cs="Arial"/>
        </w:rPr>
      </w:pPr>
      <w:r w:rsidRPr="00587BCB">
        <w:rPr>
          <w:rFonts w:cs="Arial"/>
        </w:rPr>
        <w:t xml:space="preserve">Priority community infrastructure and services </w:t>
      </w:r>
    </w:p>
    <w:p w:rsidR="00893328" w:rsidRPr="00587BCB" w:rsidRDefault="00893328" w:rsidP="00587BCB">
      <w:pPr>
        <w:pStyle w:val="NoSpacing"/>
        <w:numPr>
          <w:ilvl w:val="0"/>
          <w:numId w:val="12"/>
        </w:numPr>
        <w:rPr>
          <w:rFonts w:cs="Arial"/>
        </w:rPr>
      </w:pPr>
      <w:r w:rsidRPr="00587BCB">
        <w:rPr>
          <w:rFonts w:cs="Arial"/>
        </w:rPr>
        <w:t>A ‘greening the greyfields’ pilot project (being undertaken in conjunction with Swinburne University)</w:t>
      </w:r>
    </w:p>
    <w:p w:rsidR="00893328" w:rsidRPr="00587BCB" w:rsidRDefault="00893328" w:rsidP="00587BCB">
      <w:pPr>
        <w:pStyle w:val="NoSpacing"/>
        <w:rPr>
          <w:rFonts w:cs="Arial"/>
        </w:rPr>
      </w:pPr>
    </w:p>
    <w:p w:rsidR="00893328" w:rsidRPr="00587BCB" w:rsidRDefault="00893328" w:rsidP="00893328">
      <w:pPr>
        <w:pStyle w:val="NoSpacing"/>
        <w:rPr>
          <w:rFonts w:cs="Arial"/>
        </w:rPr>
      </w:pPr>
      <w:r w:rsidRPr="00587BCB">
        <w:rPr>
          <w:rFonts w:cs="Arial"/>
        </w:rPr>
        <w:t>Input was sought through community open house events, stakeholder focus groups and an online survey. The purpose of these activities was to create a platform to engage and educate the broader community on housing issues impacting Maroondah.</w:t>
      </w:r>
    </w:p>
    <w:p w:rsidR="00893328" w:rsidRPr="00587BCB" w:rsidRDefault="00893328" w:rsidP="00587BCB">
      <w:pPr>
        <w:pStyle w:val="NoSpacing"/>
        <w:numPr>
          <w:ilvl w:val="0"/>
          <w:numId w:val="13"/>
        </w:numPr>
        <w:rPr>
          <w:rFonts w:cs="Arial"/>
        </w:rPr>
      </w:pPr>
      <w:r w:rsidRPr="00587BCB">
        <w:rPr>
          <w:rFonts w:cs="Arial"/>
        </w:rPr>
        <w:t>Three stakeholder focus groups held in October 2015</w:t>
      </w:r>
    </w:p>
    <w:p w:rsidR="00893328" w:rsidRPr="00587BCB" w:rsidRDefault="00893328" w:rsidP="00587BCB">
      <w:pPr>
        <w:pStyle w:val="NoSpacing"/>
        <w:numPr>
          <w:ilvl w:val="0"/>
          <w:numId w:val="13"/>
        </w:numPr>
        <w:rPr>
          <w:rFonts w:cs="Arial"/>
        </w:rPr>
      </w:pPr>
      <w:r w:rsidRPr="00587BCB">
        <w:rPr>
          <w:rFonts w:cs="Arial"/>
        </w:rPr>
        <w:t>Open House events in Ringwood and Croydon, 673 community members took part</w:t>
      </w:r>
    </w:p>
    <w:p w:rsidR="00893328" w:rsidRPr="00587BCB" w:rsidRDefault="00893328" w:rsidP="00587BCB">
      <w:pPr>
        <w:pStyle w:val="NoSpacing"/>
        <w:numPr>
          <w:ilvl w:val="0"/>
          <w:numId w:val="13"/>
        </w:numPr>
        <w:rPr>
          <w:rFonts w:cs="Arial"/>
        </w:rPr>
      </w:pPr>
      <w:r w:rsidRPr="00587BCB">
        <w:rPr>
          <w:rFonts w:cs="Arial"/>
        </w:rPr>
        <w:t>An online survey addressing current and future priorities, 115 responses taken</w:t>
      </w:r>
    </w:p>
    <w:p w:rsidR="00893328" w:rsidRPr="00587BCB" w:rsidRDefault="00893328" w:rsidP="00587BCB">
      <w:pPr>
        <w:pStyle w:val="NoSpacing"/>
        <w:rPr>
          <w:rFonts w:cs="Arial"/>
        </w:rPr>
      </w:pPr>
    </w:p>
    <w:p w:rsidR="00893328" w:rsidRPr="00587BCB" w:rsidRDefault="00893328" w:rsidP="00893328">
      <w:pPr>
        <w:pStyle w:val="NoSpacing"/>
        <w:rPr>
          <w:rFonts w:cs="Arial"/>
        </w:rPr>
      </w:pPr>
      <w:r w:rsidRPr="00587BCB">
        <w:rPr>
          <w:rFonts w:cs="Arial"/>
          <w:szCs w:val="28"/>
        </w:rPr>
        <w:t xml:space="preserve">The community identified that balancing development and the natural environment, managing population growth, and the lack of affordable and social housing are priority housing issues for Council to consider looking ahead.  </w:t>
      </w:r>
      <w:r w:rsidRPr="00587BCB">
        <w:rPr>
          <w:rFonts w:cs="Arial"/>
        </w:rPr>
        <w:t xml:space="preserve">Protecting and enhancing our vegetation, ridgelines and landscapes was identified as the highest community priority response in addressing these issues. This was followed by encouraging high quality and innovative development, and advocacy for more affordable and social housing. The community indicated strong support for walkable neighbourhoods with a desire to have close proximity between their home and a range of amenities such as transport options, local shopping strips, small parks and shared trails. </w:t>
      </w:r>
    </w:p>
    <w:p w:rsidR="00893328" w:rsidRPr="00587BCB" w:rsidRDefault="00893328" w:rsidP="00893328">
      <w:pPr>
        <w:pStyle w:val="NoSpacing"/>
        <w:rPr>
          <w:rFonts w:cs="Arial"/>
        </w:rPr>
      </w:pPr>
    </w:p>
    <w:p w:rsidR="00893328" w:rsidRPr="00587BCB" w:rsidRDefault="00893328" w:rsidP="00893328">
      <w:pPr>
        <w:pStyle w:val="NoSpacing"/>
        <w:rPr>
          <w:rFonts w:cs="Arial"/>
        </w:rPr>
      </w:pPr>
      <w:r w:rsidRPr="00587BCB">
        <w:rPr>
          <w:rFonts w:cs="Arial"/>
        </w:rPr>
        <w:t xml:space="preserve">Through the findings of this engagement process, three key housing priorities </w:t>
      </w:r>
      <w:r w:rsidR="00AF781B">
        <w:rPr>
          <w:rFonts w:cs="Arial"/>
        </w:rPr>
        <w:t xml:space="preserve">were identified </w:t>
      </w:r>
      <w:r w:rsidRPr="00587BCB">
        <w:rPr>
          <w:rFonts w:cs="Arial"/>
        </w:rPr>
        <w:t>in Maroondah:</w:t>
      </w:r>
    </w:p>
    <w:p w:rsidR="00893328" w:rsidRPr="00587BCB" w:rsidRDefault="00345050" w:rsidP="00587BCB">
      <w:pPr>
        <w:pStyle w:val="NoSpacing"/>
        <w:numPr>
          <w:ilvl w:val="0"/>
          <w:numId w:val="19"/>
        </w:numPr>
        <w:ind w:left="709" w:hanging="425"/>
        <w:rPr>
          <w:rFonts w:cs="Arial"/>
        </w:rPr>
      </w:pPr>
      <w:r>
        <w:rPr>
          <w:rFonts w:cs="Arial"/>
          <w:noProof/>
          <w:color w:val="000000" w:themeColor="text1"/>
          <w:sz w:val="24"/>
          <w:lang w:eastAsia="en-AU"/>
        </w:rPr>
        <mc:AlternateContent>
          <mc:Choice Requires="wps">
            <w:drawing>
              <wp:anchor distT="0" distB="0" distL="114300" distR="114300" simplePos="0" relativeHeight="251712512" behindDoc="1" locked="0" layoutInCell="1" allowOverlap="1" wp14:anchorId="1795AF81">
                <wp:simplePos x="0" y="0"/>
                <wp:positionH relativeFrom="column">
                  <wp:posOffset>3673475</wp:posOffset>
                </wp:positionH>
                <wp:positionV relativeFrom="paragraph">
                  <wp:posOffset>96520</wp:posOffset>
                </wp:positionV>
                <wp:extent cx="2907665" cy="1666875"/>
                <wp:effectExtent l="15875" t="22860" r="19685" b="24765"/>
                <wp:wrapTight wrapText="bothSides">
                  <wp:wrapPolygon edited="0">
                    <wp:start x="920" y="-222"/>
                    <wp:lineTo x="495" y="-107"/>
                    <wp:lineTo x="-142" y="889"/>
                    <wp:lineTo x="-142" y="20267"/>
                    <wp:lineTo x="71" y="21156"/>
                    <wp:lineTo x="708" y="21707"/>
                    <wp:lineTo x="849" y="21707"/>
                    <wp:lineTo x="20680" y="21707"/>
                    <wp:lineTo x="20822" y="21707"/>
                    <wp:lineTo x="21529" y="21049"/>
                    <wp:lineTo x="21742" y="19716"/>
                    <wp:lineTo x="21742" y="996"/>
                    <wp:lineTo x="21034" y="-107"/>
                    <wp:lineTo x="20609" y="-222"/>
                    <wp:lineTo x="920" y="-222"/>
                  </wp:wrapPolygon>
                </wp:wrapTight>
                <wp:docPr id="1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7665" cy="1666875"/>
                        </a:xfrm>
                        <a:prstGeom prst="roundRect">
                          <a:avLst>
                            <a:gd name="adj" fmla="val 8333"/>
                          </a:avLst>
                        </a:prstGeom>
                        <a:solidFill>
                          <a:schemeClr val="lt1">
                            <a:lumMod val="100000"/>
                            <a:lumOff val="0"/>
                          </a:schemeClr>
                        </a:solidFill>
                        <a:ln w="31750">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Pr="00587BCB" w:rsidRDefault="00772FBB" w:rsidP="00893328">
                            <w:pPr>
                              <w:pStyle w:val="NoSpacing"/>
                              <w:rPr>
                                <w:rFonts w:cs="Arial"/>
                                <w:b/>
                                <w:sz w:val="4"/>
                                <w:szCs w:val="4"/>
                                <w:lang w:val="en-US"/>
                              </w:rPr>
                            </w:pPr>
                          </w:p>
                          <w:p w:rsidR="00772FBB" w:rsidRPr="00587BCB" w:rsidRDefault="00772FBB" w:rsidP="00893328">
                            <w:pPr>
                              <w:pStyle w:val="NoSpacing"/>
                              <w:rPr>
                                <w:rFonts w:cs="Arial"/>
                                <w:b/>
                                <w:sz w:val="24"/>
                                <w:lang w:val="en-US"/>
                              </w:rPr>
                            </w:pPr>
                            <w:r w:rsidRPr="00587BCB">
                              <w:rPr>
                                <w:rFonts w:cs="Arial"/>
                                <w:b/>
                                <w:sz w:val="24"/>
                                <w:lang w:val="en-US"/>
                              </w:rPr>
                              <w:t>What is liveability?</w:t>
                            </w:r>
                          </w:p>
                          <w:p w:rsidR="00772FBB" w:rsidRPr="00587BCB" w:rsidRDefault="00772FBB" w:rsidP="00893328">
                            <w:pPr>
                              <w:pStyle w:val="NoSpacing"/>
                              <w:rPr>
                                <w:rFonts w:cs="Arial"/>
                                <w:b/>
                                <w:sz w:val="14"/>
                                <w:lang w:val="en-US"/>
                              </w:rPr>
                            </w:pPr>
                          </w:p>
                          <w:p w:rsidR="00772FBB" w:rsidRPr="00587BCB" w:rsidRDefault="00772FBB" w:rsidP="00893328">
                            <w:pPr>
                              <w:pStyle w:val="NoSpacing"/>
                              <w:rPr>
                                <w:rFonts w:cs="Arial"/>
                                <w:lang w:val="en-US"/>
                              </w:rPr>
                            </w:pPr>
                            <w:r w:rsidRPr="00587BCB">
                              <w:rPr>
                                <w:rFonts w:cs="Arial"/>
                                <w:lang w:val="en-US"/>
                              </w:rPr>
                              <w:t>Liveability is the sum of the factors that add up to a community’s quality of life—including the built and natural environments, economic prosperity, social stability and equity, educational opportunity, and cultural, entertainment and recreation possibilities.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95AF81" id="AutoShape 46" o:spid="_x0000_s1027" style="position:absolute;left:0;text-align:left;margin-left:289.25pt;margin-top:7.6pt;width:228.95pt;height:131.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" fillcolor="white [3201]" strokecolor="#00b050" strokeweight="2.5pt">
                <v:shadow color="#868686"/>
                <v:textbox>
                  <w:txbxContent>
                    <w:p w:rsidR="00772FBB" w:rsidRPr="00587BCB" w:rsidRDefault="00772FBB" w:rsidP="00893328">
                      <w:pPr>
                        <w:pStyle w:val="NoSpacing"/>
                        <w:rPr>
                          <w:rFonts w:cs="Arial"/>
                          <w:b/>
                          <w:sz w:val="4"/>
                          <w:szCs w:val="4"/>
                          <w:lang w:val="en-US"/>
                        </w:rPr>
                      </w:pPr>
                    </w:p>
                    <w:p w:rsidR="00772FBB" w:rsidRPr="00587BCB" w:rsidRDefault="00772FBB" w:rsidP="00893328">
                      <w:pPr>
                        <w:pStyle w:val="NoSpacing"/>
                        <w:rPr>
                          <w:rFonts w:cs="Arial"/>
                          <w:b/>
                          <w:sz w:val="24"/>
                          <w:lang w:val="en-US"/>
                        </w:rPr>
                      </w:pPr>
                      <w:r w:rsidRPr="00587BCB">
                        <w:rPr>
                          <w:rFonts w:cs="Arial"/>
                          <w:b/>
                          <w:sz w:val="24"/>
                          <w:lang w:val="en-US"/>
                        </w:rPr>
                        <w:t>What is liveability?</w:t>
                      </w:r>
                    </w:p>
                    <w:p w:rsidR="00772FBB" w:rsidRPr="00587BCB" w:rsidRDefault="00772FBB" w:rsidP="00893328">
                      <w:pPr>
                        <w:pStyle w:val="NoSpacing"/>
                        <w:rPr>
                          <w:rFonts w:cs="Arial"/>
                          <w:b/>
                          <w:sz w:val="14"/>
                          <w:lang w:val="en-US"/>
                        </w:rPr>
                      </w:pPr>
                    </w:p>
                    <w:p w:rsidR="00772FBB" w:rsidRPr="00587BCB" w:rsidRDefault="00772FBB" w:rsidP="00893328">
                      <w:pPr>
                        <w:pStyle w:val="NoSpacing"/>
                        <w:rPr>
                          <w:rFonts w:cs="Arial"/>
                          <w:lang w:val="en-US"/>
                        </w:rPr>
                      </w:pPr>
                      <w:r w:rsidRPr="00587BCB">
                        <w:rPr>
                          <w:rFonts w:cs="Arial"/>
                          <w:lang w:val="en-US"/>
                        </w:rPr>
                        <w:t>Liveability is the sum of the factors that add up to a community’s quality of life—including the built and natural environments, economic prosperity, social stability and equity, educational opportunity, and cultural, entertainment and recreation possibilities.</w:t>
                      </w:r>
                    </w:p>
                  </w:txbxContent>
                </v:textbox>
                <w10:wrap type="tight"/>
              </v:roundrect>
            </w:pict>
          </mc:Fallback>
        </mc:AlternateContent>
      </w:r>
      <w:r w:rsidR="00893328" w:rsidRPr="00587BCB">
        <w:rPr>
          <w:rFonts w:cs="Arial"/>
        </w:rPr>
        <w:t>Need for greater housing choice</w:t>
      </w:r>
    </w:p>
    <w:p w:rsidR="00893328" w:rsidRPr="00587BCB" w:rsidRDefault="00893328" w:rsidP="00587BCB">
      <w:pPr>
        <w:pStyle w:val="NoSpacing"/>
        <w:numPr>
          <w:ilvl w:val="0"/>
          <w:numId w:val="19"/>
        </w:numPr>
        <w:ind w:left="709" w:hanging="425"/>
        <w:rPr>
          <w:rFonts w:cs="Arial"/>
        </w:rPr>
      </w:pPr>
      <w:r w:rsidRPr="00587BCB">
        <w:rPr>
          <w:rFonts w:cs="Arial"/>
        </w:rPr>
        <w:t>Affordability of housing</w:t>
      </w:r>
    </w:p>
    <w:p w:rsidR="00893328" w:rsidRPr="00587BCB" w:rsidRDefault="00893328" w:rsidP="00587BCB">
      <w:pPr>
        <w:pStyle w:val="NoSpacing"/>
        <w:numPr>
          <w:ilvl w:val="0"/>
          <w:numId w:val="19"/>
        </w:numPr>
        <w:ind w:left="709" w:hanging="425"/>
        <w:rPr>
          <w:rFonts w:cs="Arial"/>
        </w:rPr>
      </w:pPr>
      <w:r w:rsidRPr="00587BCB">
        <w:rPr>
          <w:rFonts w:cs="Arial"/>
        </w:rPr>
        <w:t>Quality of the places we live</w:t>
      </w:r>
    </w:p>
    <w:p w:rsidR="00893328" w:rsidRPr="00587BCB" w:rsidRDefault="00893328" w:rsidP="00893328">
      <w:pPr>
        <w:pStyle w:val="NoSpacing"/>
        <w:rPr>
          <w:rFonts w:cs="Arial"/>
        </w:rPr>
      </w:pPr>
    </w:p>
    <w:p w:rsidR="00893328" w:rsidRPr="00587BCB" w:rsidRDefault="00893328" w:rsidP="00893328">
      <w:pPr>
        <w:pStyle w:val="NoSpacing"/>
        <w:rPr>
          <w:rFonts w:cs="Arial"/>
        </w:rPr>
      </w:pPr>
      <w:r w:rsidRPr="00587BCB">
        <w:rPr>
          <w:rFonts w:cs="Arial"/>
        </w:rPr>
        <w:t xml:space="preserve">All of the community and stakeholder aspirations point to liveability being the most important factor in housing in Maroondah. The research emphasises the challenges of growth impacting on our ability to maintain and enhance this most valuable feature of Maroondah: liveability. The places we live should be diverse, comfortable, accessible and affordable and have a reduced environmental footprint. </w:t>
      </w:r>
    </w:p>
    <w:p w:rsidR="00893328" w:rsidRPr="00342BDA" w:rsidRDefault="00893328" w:rsidP="00893328">
      <w:pPr>
        <w:pStyle w:val="NoSpacing"/>
        <w:rPr>
          <w:rFonts w:ascii="Arial" w:hAnsi="Arial" w:cs="Arial"/>
          <w:sz w:val="32"/>
        </w:rPr>
      </w:pPr>
    </w:p>
    <w:p w:rsidR="00637EF6" w:rsidRPr="007F0CB1" w:rsidRDefault="00637EF6" w:rsidP="00893328">
      <w:pPr>
        <w:pStyle w:val="NoSpacing"/>
        <w:rPr>
          <w:rFonts w:ascii="Arial" w:hAnsi="Arial" w:cs="Arial"/>
        </w:rPr>
      </w:pPr>
    </w:p>
    <w:p w:rsidR="00893328" w:rsidRPr="00637EF6" w:rsidRDefault="00637EF6" w:rsidP="00637EF6">
      <w:pPr>
        <w:pStyle w:val="NoSpacing"/>
      </w:pPr>
      <w:r>
        <w:rPr>
          <w:noProof/>
          <w:lang w:eastAsia="en-AU"/>
        </w:rPr>
        <w:drawing>
          <wp:inline distT="0" distB="0" distL="0" distR="0">
            <wp:extent cx="6645910" cy="1661256"/>
            <wp:effectExtent l="19050" t="0" r="2540" b="0"/>
            <wp:docPr id="112" name="Picture 8" descr="During November 2015, we sought community input on key housing issues and responses at Town Square in Ring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ring November 2015, we sought community input on key housing issues and responses at Town Square in Ringwood."/>
                    <pic:cNvPicPr>
                      <a:picLocks noChangeAspect="1" noChangeArrowheads="1"/>
                    </pic:cNvPicPr>
                  </pic:nvPicPr>
                  <pic:blipFill>
                    <a:blip r:embed="rId21" cstate="print"/>
                    <a:srcRect/>
                    <a:stretch>
                      <a:fillRect/>
                    </a:stretch>
                  </pic:blipFill>
                  <pic:spPr bwMode="auto">
                    <a:xfrm>
                      <a:off x="0" y="0"/>
                      <a:ext cx="6645910" cy="1661256"/>
                    </a:xfrm>
                    <a:prstGeom prst="rect">
                      <a:avLst/>
                    </a:prstGeom>
                    <a:noFill/>
                    <a:ln w="9525">
                      <a:noFill/>
                      <a:miter lim="800000"/>
                      <a:headEnd/>
                      <a:tailEnd/>
                    </a:ln>
                  </pic:spPr>
                </pic:pic>
              </a:graphicData>
            </a:graphic>
          </wp:inline>
        </w:drawing>
      </w:r>
      <w:r w:rsidR="00893328" w:rsidRPr="00637EF6">
        <w:br w:type="page"/>
      </w:r>
    </w:p>
    <w:p w:rsidR="00637EF6" w:rsidRDefault="00637EF6" w:rsidP="00637EF6">
      <w:pPr>
        <w:pStyle w:val="NoSpacing"/>
      </w:pPr>
    </w:p>
    <w:p w:rsidR="00893328" w:rsidRDefault="00893328" w:rsidP="00587BCB">
      <w:pPr>
        <w:pStyle w:val="Heading1"/>
      </w:pPr>
      <w:r>
        <w:t>A strategy for the future</w:t>
      </w:r>
    </w:p>
    <w:p w:rsidR="00893328" w:rsidRPr="00342BDA" w:rsidRDefault="00893328" w:rsidP="00893328">
      <w:pPr>
        <w:pStyle w:val="NoSpacing"/>
        <w:rPr>
          <w:sz w:val="18"/>
        </w:rPr>
      </w:pPr>
    </w:p>
    <w:p w:rsidR="00893328" w:rsidRPr="00587BCB" w:rsidRDefault="00893328" w:rsidP="00342BDA">
      <w:pPr>
        <w:pStyle w:val="Heading3"/>
        <w:spacing w:before="120"/>
      </w:pPr>
      <w:r w:rsidRPr="00587BCB">
        <w:t xml:space="preserve"> Our vision for housing in Maroondah</w:t>
      </w:r>
    </w:p>
    <w:p w:rsidR="00893328" w:rsidRPr="00587BCB" w:rsidRDefault="00893328" w:rsidP="00893328">
      <w:pPr>
        <w:pStyle w:val="NoSpacing"/>
        <w:rPr>
          <w:rFonts w:cs="Arial"/>
        </w:rPr>
      </w:pPr>
    </w:p>
    <w:p w:rsidR="00893328" w:rsidRPr="00637EF6" w:rsidRDefault="00893328" w:rsidP="00637EF6">
      <w:pPr>
        <w:pStyle w:val="NoSpacing"/>
        <w:ind w:left="284" w:right="543"/>
        <w:rPr>
          <w:rStyle w:val="Emphasis"/>
          <w:rFonts w:eastAsia="Calibri"/>
          <w:sz w:val="24"/>
        </w:rPr>
      </w:pPr>
      <w:r w:rsidRPr="00637EF6">
        <w:rPr>
          <w:rStyle w:val="Emphasis"/>
          <w:rFonts w:eastAsia="Calibri"/>
          <w:sz w:val="24"/>
        </w:rPr>
        <w:t>In 2040, Maroondah will have high quality housing environments in appropriate locations that meet the community’s diverse and changing needs.  There will be a wider range of living options and housing will increasingly be revitalised in affordable, sustainable and well-designed ways.  Maroondah’s activity centres will be more accessible and provide a broader range of services that meet community needs.   In partnership with the community, Council will continue to plan for housing growth strategically backed by a strong evidence base.</w:t>
      </w:r>
    </w:p>
    <w:p w:rsidR="00893328" w:rsidRPr="00587BCB" w:rsidRDefault="00893328" w:rsidP="00587BCB">
      <w:pPr>
        <w:pStyle w:val="Heading3"/>
      </w:pPr>
      <w:r w:rsidRPr="00587BCB">
        <w:t>Focus Area 1: Respond to social, economic and demographic change</w:t>
      </w:r>
    </w:p>
    <w:p w:rsidR="00893328" w:rsidRPr="00587BCB" w:rsidRDefault="00345050" w:rsidP="00637EF6">
      <w:pPr>
        <w:ind w:left="0"/>
        <w:rPr>
          <w:rFonts w:cs="Arial"/>
        </w:rPr>
      </w:pPr>
      <w:r>
        <w:rPr>
          <w:rFonts w:cs="Arial"/>
          <w:noProof/>
          <w:lang w:eastAsia="en-AU"/>
        </w:rPr>
        <mc:AlternateContent>
          <mc:Choice Requires="wps">
            <w:drawing>
              <wp:anchor distT="0" distB="0" distL="114300" distR="114300" simplePos="0" relativeHeight="251713536" behindDoc="0" locked="0" layoutInCell="1" allowOverlap="1" wp14:anchorId="2338B3D6">
                <wp:simplePos x="0" y="0"/>
                <wp:positionH relativeFrom="column">
                  <wp:posOffset>4582795</wp:posOffset>
                </wp:positionH>
                <wp:positionV relativeFrom="paragraph">
                  <wp:posOffset>227965</wp:posOffset>
                </wp:positionV>
                <wp:extent cx="2028825" cy="1419225"/>
                <wp:effectExtent l="67945" t="72390" r="65405" b="356235"/>
                <wp:wrapSquare wrapText="bothSides"/>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419225"/>
                        </a:xfrm>
                        <a:prstGeom prst="wedgeRoundRectCallout">
                          <a:avLst>
                            <a:gd name="adj1" fmla="val -38389"/>
                            <a:gd name="adj2" fmla="val 62662"/>
                            <a:gd name="adj3" fmla="val 16667"/>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Pr>
                                <w:color w:val="FFFFFF" w:themeColor="background1"/>
                                <w:lang w:val="en-US"/>
                              </w:rPr>
                              <w:t>An additional 12,500 dwellings will be required in Maroondah over the next 25 years to meet anticipated population growth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8B3D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360.85pt;margin-top:17.95pt;width:159.75pt;height:11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" adj="2508,24335" fillcolor="#9bbb59" strokecolor="#9bbb59" strokeweight="10pt">
                <v:stroke linestyle="thinThin"/>
                <v:shadow color="#868686"/>
                <v:textbo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Pr>
                          <w:color w:val="FFFFFF" w:themeColor="background1"/>
                          <w:lang w:val="en-US"/>
                        </w:rPr>
                        <w:t>An additional 12,500 dwellings will be required in Maroondah over the next 25 years to meet anticipated population growth</w:t>
                      </w:r>
                    </w:p>
                  </w:txbxContent>
                </v:textbox>
                <w10:wrap type="square"/>
              </v:shape>
            </w:pict>
          </mc:Fallback>
        </mc:AlternateContent>
      </w:r>
      <w:r w:rsidR="00893328" w:rsidRPr="00587BCB">
        <w:rPr>
          <w:rFonts w:cs="Arial"/>
        </w:rPr>
        <w:t>The extensive research, analysis and consultation that inform</w:t>
      </w:r>
      <w:r w:rsidR="00AF781B">
        <w:rPr>
          <w:rFonts w:cs="Arial"/>
        </w:rPr>
        <w:t>ed</w:t>
      </w:r>
      <w:r w:rsidR="00893328" w:rsidRPr="00587BCB">
        <w:rPr>
          <w:rFonts w:cs="Arial"/>
        </w:rPr>
        <w:t xml:space="preserve"> this </w:t>
      </w:r>
      <w:r w:rsidR="00AF781B">
        <w:rPr>
          <w:rFonts w:cs="Arial"/>
        </w:rPr>
        <w:t>S</w:t>
      </w:r>
      <w:r w:rsidR="00893328" w:rsidRPr="00587BCB">
        <w:rPr>
          <w:rFonts w:cs="Arial"/>
        </w:rPr>
        <w:t xml:space="preserve">trategy tell us that the world is changing and </w:t>
      </w:r>
      <w:r w:rsidR="00AF781B">
        <w:rPr>
          <w:rFonts w:cs="Arial"/>
        </w:rPr>
        <w:t xml:space="preserve">it is important </w:t>
      </w:r>
      <w:r w:rsidR="00893328" w:rsidRPr="00587BCB">
        <w:rPr>
          <w:rFonts w:cs="Arial"/>
        </w:rPr>
        <w:t xml:space="preserve">to change with it. Population growth and ageing, changing family formations, changing lifestyles, new technologies and a changing workforce and economy all mean that in order to maintain and enhance liveability, </w:t>
      </w:r>
      <w:r w:rsidR="00AF781B">
        <w:rPr>
          <w:rFonts w:cs="Arial"/>
        </w:rPr>
        <w:t>Council needs</w:t>
      </w:r>
      <w:r w:rsidR="00893328" w:rsidRPr="00587BCB">
        <w:rPr>
          <w:rFonts w:cs="Arial"/>
        </w:rPr>
        <w:t xml:space="preserve"> to respond to these changes and use them as opportunities to improve Maroondah. </w:t>
      </w:r>
    </w:p>
    <w:p w:rsidR="00893328" w:rsidRPr="00587BCB" w:rsidRDefault="00893328" w:rsidP="00637EF6">
      <w:pPr>
        <w:ind w:left="0"/>
        <w:rPr>
          <w:rFonts w:cs="Arial"/>
        </w:rPr>
      </w:pPr>
      <w:r w:rsidRPr="00587BCB">
        <w:rPr>
          <w:rFonts w:cs="Arial"/>
        </w:rPr>
        <w:t>Key directions include:</w:t>
      </w:r>
    </w:p>
    <w:p w:rsidR="00893328" w:rsidRPr="00587BCB" w:rsidRDefault="00893328" w:rsidP="00637EF6">
      <w:pPr>
        <w:pStyle w:val="NoSpacing"/>
        <w:numPr>
          <w:ilvl w:val="0"/>
          <w:numId w:val="22"/>
        </w:numPr>
        <w:rPr>
          <w:rFonts w:cs="Arial"/>
        </w:rPr>
      </w:pPr>
      <w:r w:rsidRPr="00587BCB">
        <w:rPr>
          <w:rFonts w:cs="Arial"/>
        </w:rPr>
        <w:t>Setting a target for new residential dwellings to be within activity centres of Ringwood, Croydon, Ringwood East and Heathmont by 2040</w:t>
      </w:r>
    </w:p>
    <w:p w:rsidR="00893328" w:rsidRPr="00587BCB" w:rsidRDefault="00893328" w:rsidP="00637EF6">
      <w:pPr>
        <w:pStyle w:val="NoSpacing"/>
        <w:numPr>
          <w:ilvl w:val="0"/>
          <w:numId w:val="22"/>
        </w:numPr>
        <w:rPr>
          <w:rFonts w:cs="Arial"/>
        </w:rPr>
      </w:pPr>
      <w:r w:rsidRPr="00587BCB">
        <w:rPr>
          <w:rFonts w:cs="Arial"/>
        </w:rPr>
        <w:t>Encouraging greater development in lower order neighbourhood activity centres and dwellings above shops in smaller strip shopping areas</w:t>
      </w:r>
    </w:p>
    <w:p w:rsidR="00893328" w:rsidRPr="00587BCB" w:rsidRDefault="00893328" w:rsidP="00587BCB">
      <w:pPr>
        <w:pStyle w:val="Heading3"/>
      </w:pPr>
      <w:r w:rsidRPr="00587BCB">
        <w:t>Focus Area 2: Manage growth and changing housing needs</w:t>
      </w:r>
    </w:p>
    <w:p w:rsidR="00893328" w:rsidRPr="00587BCB" w:rsidRDefault="00893328" w:rsidP="00893328">
      <w:pPr>
        <w:pStyle w:val="NoSpacing"/>
        <w:rPr>
          <w:rFonts w:cs="Arial"/>
          <w:lang w:val="en-US"/>
        </w:rPr>
      </w:pPr>
    </w:p>
    <w:p w:rsidR="00893328" w:rsidRPr="00587BCB" w:rsidRDefault="00345050" w:rsidP="00893328">
      <w:pPr>
        <w:pStyle w:val="NoSpacing"/>
        <w:rPr>
          <w:rFonts w:cs="Arial"/>
        </w:rPr>
      </w:pPr>
      <w:r>
        <w:rPr>
          <w:rFonts w:cs="Arial"/>
          <w:noProof/>
          <w:lang w:eastAsia="en-AU"/>
        </w:rPr>
        <mc:AlternateContent>
          <mc:Choice Requires="wps">
            <w:drawing>
              <wp:anchor distT="0" distB="0" distL="114300" distR="114300" simplePos="0" relativeHeight="251716608" behindDoc="0" locked="0" layoutInCell="1" allowOverlap="1" wp14:anchorId="3A0AF238">
                <wp:simplePos x="0" y="0"/>
                <wp:positionH relativeFrom="column">
                  <wp:posOffset>4584065</wp:posOffset>
                </wp:positionH>
                <wp:positionV relativeFrom="paragraph">
                  <wp:posOffset>48895</wp:posOffset>
                </wp:positionV>
                <wp:extent cx="2030095" cy="1433195"/>
                <wp:effectExtent l="69215" t="66675" r="72390" b="338455"/>
                <wp:wrapSquare wrapText="bothSides"/>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433195"/>
                        </a:xfrm>
                        <a:prstGeom prst="wedgeRoundRectCallout">
                          <a:avLst>
                            <a:gd name="adj1" fmla="val -39616"/>
                            <a:gd name="adj2" fmla="val 61079"/>
                            <a:gd name="adj3" fmla="val 16667"/>
                          </a:avLst>
                        </a:prstGeom>
                        <a:solidFill>
                          <a:srgbClr val="00B050"/>
                        </a:solidFill>
                        <a:ln w="127000" cmpd="dbl">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sidRPr="0049411D">
                              <w:rPr>
                                <w:color w:val="FFFFFF" w:themeColor="background1"/>
                                <w:lang w:val="en-US"/>
                              </w:rPr>
                              <w:t xml:space="preserve">40% of </w:t>
                            </w:r>
                            <w:r>
                              <w:rPr>
                                <w:color w:val="FFFFFF" w:themeColor="background1"/>
                                <w:lang w:val="en-US"/>
                              </w:rPr>
                              <w:t xml:space="preserve">local community members </w:t>
                            </w:r>
                            <w:r w:rsidRPr="0049411D">
                              <w:rPr>
                                <w:color w:val="FFFFFF" w:themeColor="background1"/>
                                <w:lang w:val="en-US"/>
                              </w:rPr>
                              <w:t>survey</w:t>
                            </w:r>
                            <w:r>
                              <w:rPr>
                                <w:color w:val="FFFFFF" w:themeColor="background1"/>
                                <w:lang w:val="en-US"/>
                              </w:rPr>
                              <w:t>ed</w:t>
                            </w:r>
                            <w:r w:rsidRPr="0049411D">
                              <w:rPr>
                                <w:color w:val="FFFFFF" w:themeColor="background1"/>
                                <w:lang w:val="en-US"/>
                              </w:rPr>
                              <w:t xml:space="preserve"> identified </w:t>
                            </w:r>
                            <w:r>
                              <w:rPr>
                                <w:color w:val="FFFFFF" w:themeColor="background1"/>
                                <w:lang w:val="en-US"/>
                              </w:rPr>
                              <w:t>that</w:t>
                            </w:r>
                            <w:r w:rsidRPr="0049411D">
                              <w:rPr>
                                <w:color w:val="FFFFFF" w:themeColor="background1"/>
                                <w:lang w:val="en-US"/>
                              </w:rPr>
                              <w:t xml:space="preserve"> greyfield renewal </w:t>
                            </w:r>
                            <w:r>
                              <w:rPr>
                                <w:color w:val="FFFFFF" w:themeColor="background1"/>
                                <w:lang w:val="en-US"/>
                              </w:rPr>
                              <w:t>w</w:t>
                            </w:r>
                            <w:r w:rsidRPr="0049411D">
                              <w:rPr>
                                <w:color w:val="FFFFFF" w:themeColor="background1"/>
                                <w:lang w:val="en-US"/>
                              </w:rPr>
                              <w:t>as one of their top 3 housing priorities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AF238" id="AutoShape 50" o:spid="_x0000_s1029" type="#_x0000_t62" style="position:absolute;margin-left:360.95pt;margin-top:3.85pt;width:159.85pt;height:11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" adj="2243,23993" fillcolor="#00b050" strokecolor="#00b050" strokeweight="10pt">
                <v:stroke linestyle="thinThin"/>
                <v:shadow color="#868686"/>
                <v:textbo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sidRPr="0049411D">
                        <w:rPr>
                          <w:color w:val="FFFFFF" w:themeColor="background1"/>
                          <w:lang w:val="en-US"/>
                        </w:rPr>
                        <w:t xml:space="preserve">40% of </w:t>
                      </w:r>
                      <w:r>
                        <w:rPr>
                          <w:color w:val="FFFFFF" w:themeColor="background1"/>
                          <w:lang w:val="en-US"/>
                        </w:rPr>
                        <w:t xml:space="preserve">local community members </w:t>
                      </w:r>
                      <w:r w:rsidRPr="0049411D">
                        <w:rPr>
                          <w:color w:val="FFFFFF" w:themeColor="background1"/>
                          <w:lang w:val="en-US"/>
                        </w:rPr>
                        <w:t>survey</w:t>
                      </w:r>
                      <w:r>
                        <w:rPr>
                          <w:color w:val="FFFFFF" w:themeColor="background1"/>
                          <w:lang w:val="en-US"/>
                        </w:rPr>
                        <w:t>ed</w:t>
                      </w:r>
                      <w:r w:rsidRPr="0049411D">
                        <w:rPr>
                          <w:color w:val="FFFFFF" w:themeColor="background1"/>
                          <w:lang w:val="en-US"/>
                        </w:rPr>
                        <w:t xml:space="preserve"> identified </w:t>
                      </w:r>
                      <w:r>
                        <w:rPr>
                          <w:color w:val="FFFFFF" w:themeColor="background1"/>
                          <w:lang w:val="en-US"/>
                        </w:rPr>
                        <w:t>that</w:t>
                      </w:r>
                      <w:r w:rsidRPr="0049411D">
                        <w:rPr>
                          <w:color w:val="FFFFFF" w:themeColor="background1"/>
                          <w:lang w:val="en-US"/>
                        </w:rPr>
                        <w:t xml:space="preserve"> greyfield renewal </w:t>
                      </w:r>
                      <w:r>
                        <w:rPr>
                          <w:color w:val="FFFFFF" w:themeColor="background1"/>
                          <w:lang w:val="en-US"/>
                        </w:rPr>
                        <w:t>w</w:t>
                      </w:r>
                      <w:r w:rsidRPr="0049411D">
                        <w:rPr>
                          <w:color w:val="FFFFFF" w:themeColor="background1"/>
                          <w:lang w:val="en-US"/>
                        </w:rPr>
                        <w:t>as one of their top 3 housing priorities</w:t>
                      </w:r>
                    </w:p>
                  </w:txbxContent>
                </v:textbox>
                <w10:wrap type="square"/>
              </v:shape>
            </w:pict>
          </mc:Fallback>
        </mc:AlternateContent>
      </w:r>
      <w:r w:rsidR="00AF781B">
        <w:rPr>
          <w:rFonts w:cs="Arial"/>
          <w:lang w:val="en-US"/>
        </w:rPr>
        <w:t>By 2036</w:t>
      </w:r>
      <w:r w:rsidR="00893328" w:rsidRPr="00587BCB">
        <w:rPr>
          <w:rFonts w:cs="Arial"/>
          <w:lang w:val="en-US"/>
        </w:rPr>
        <w:t xml:space="preserve">, Maroondah will undergo significant urban change as Melbourne grows.  </w:t>
      </w:r>
      <w:r w:rsidR="00893328" w:rsidRPr="00587BCB">
        <w:rPr>
          <w:rFonts w:cs="Arial"/>
        </w:rPr>
        <w:t xml:space="preserve"> </w:t>
      </w:r>
      <w:r w:rsidR="00AF781B">
        <w:rPr>
          <w:rFonts w:cs="Arial"/>
        </w:rPr>
        <w:t>Our challenge</w:t>
      </w:r>
      <w:r w:rsidR="00893328" w:rsidRPr="00587BCB">
        <w:rPr>
          <w:rFonts w:cs="Arial"/>
        </w:rPr>
        <w:t xml:space="preserve"> is to ensure that an appropriately planned, well designed supply of diverse housing stock is able to be delivered by the development industry. The 'Greening the Greyfields' initiative is one of the tools that will assist to facilitate this outcome. </w:t>
      </w:r>
    </w:p>
    <w:p w:rsidR="00893328" w:rsidRPr="00587BCB" w:rsidRDefault="00893328" w:rsidP="00342BDA">
      <w:pPr>
        <w:ind w:left="0"/>
      </w:pPr>
      <w:r w:rsidRPr="00587BCB">
        <w:t>Key directions include:</w:t>
      </w:r>
    </w:p>
    <w:p w:rsidR="00893328" w:rsidRDefault="00893328" w:rsidP="00342BDA">
      <w:pPr>
        <w:pStyle w:val="NoSpacing"/>
        <w:numPr>
          <w:ilvl w:val="0"/>
          <w:numId w:val="23"/>
        </w:numPr>
        <w:ind w:left="426" w:hanging="426"/>
        <w:rPr>
          <w:rFonts w:cs="Arial"/>
        </w:rPr>
      </w:pPr>
      <w:r w:rsidRPr="00587BCB">
        <w:rPr>
          <w:rFonts w:cs="Arial"/>
        </w:rPr>
        <w:t xml:space="preserve">Working with the Victorian Government and Swinburne University on the concept in the </w:t>
      </w:r>
      <w:r w:rsidRPr="00AF781B">
        <w:rPr>
          <w:rFonts w:cs="Arial"/>
          <w:i/>
        </w:rPr>
        <w:t>Plan Melbourne Refresh</w:t>
      </w:r>
      <w:r w:rsidRPr="00587BCB">
        <w:rPr>
          <w:rFonts w:cs="Arial"/>
        </w:rPr>
        <w:t xml:space="preserve"> and ‘Greening the Greyfields’ to deliver better development outcomes.</w:t>
      </w:r>
    </w:p>
    <w:p w:rsidR="00637EF6" w:rsidRPr="00342BDA" w:rsidRDefault="00637EF6" w:rsidP="00637EF6">
      <w:pPr>
        <w:pStyle w:val="NoSpacing"/>
        <w:rPr>
          <w:rFonts w:cs="Arial"/>
          <w:sz w:val="20"/>
        </w:rPr>
      </w:pPr>
    </w:p>
    <w:p w:rsidR="00893328" w:rsidRPr="00587BCB" w:rsidRDefault="00637EF6" w:rsidP="00893328">
      <w:pPr>
        <w:pStyle w:val="NoSpacing"/>
        <w:rPr>
          <w:rFonts w:cs="Arial"/>
        </w:rPr>
      </w:pPr>
      <w:r>
        <w:rPr>
          <w:noProof/>
          <w:lang w:eastAsia="en-AU"/>
        </w:rPr>
        <w:drawing>
          <wp:inline distT="0" distB="0" distL="0" distR="0">
            <wp:extent cx="6645910" cy="1661256"/>
            <wp:effectExtent l="19050" t="0" r="2540" b="0"/>
            <wp:docPr id="113" name="Picture 11" descr="Greening the Greyfields is a pilot project being undertaken by Council in partnership with Swinburne University to investigate alternate models of housing liv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ning the Greyfields is a pilot project being undertaken by Council in partnership with Swinburne University to investigate alternate models of housing liveability."/>
                    <pic:cNvPicPr>
                      <a:picLocks noChangeAspect="1" noChangeArrowheads="1"/>
                    </pic:cNvPicPr>
                  </pic:nvPicPr>
                  <pic:blipFill>
                    <a:blip r:embed="rId22" cstate="print"/>
                    <a:srcRect/>
                    <a:stretch>
                      <a:fillRect/>
                    </a:stretch>
                  </pic:blipFill>
                  <pic:spPr bwMode="auto">
                    <a:xfrm>
                      <a:off x="0" y="0"/>
                      <a:ext cx="6645910" cy="1661256"/>
                    </a:xfrm>
                    <a:prstGeom prst="rect">
                      <a:avLst/>
                    </a:prstGeom>
                    <a:noFill/>
                    <a:ln w="9525">
                      <a:noFill/>
                      <a:miter lim="800000"/>
                      <a:headEnd/>
                      <a:tailEnd/>
                    </a:ln>
                  </pic:spPr>
                </pic:pic>
              </a:graphicData>
            </a:graphic>
          </wp:inline>
        </w:drawing>
      </w:r>
    </w:p>
    <w:p w:rsidR="00637EF6" w:rsidRDefault="00637EF6" w:rsidP="00637EF6">
      <w:pPr>
        <w:pStyle w:val="NoSpacing"/>
      </w:pPr>
    </w:p>
    <w:p w:rsidR="00637EF6" w:rsidRDefault="00637EF6" w:rsidP="00637EF6">
      <w:pPr>
        <w:pStyle w:val="NoSpacing"/>
      </w:pPr>
    </w:p>
    <w:p w:rsidR="00637EF6" w:rsidRDefault="00637EF6" w:rsidP="00637EF6">
      <w:pPr>
        <w:pStyle w:val="NoSpacing"/>
      </w:pPr>
    </w:p>
    <w:p w:rsidR="00AF781B" w:rsidRDefault="00AF781B" w:rsidP="00637EF6">
      <w:pPr>
        <w:pStyle w:val="NoSpacing"/>
      </w:pPr>
    </w:p>
    <w:p w:rsidR="00893328" w:rsidRPr="00587BCB" w:rsidRDefault="00893328" w:rsidP="00587BCB">
      <w:pPr>
        <w:pStyle w:val="Heading3"/>
      </w:pPr>
      <w:r w:rsidRPr="00587BCB">
        <w:lastRenderedPageBreak/>
        <w:t>Focus Area 3: Protect and enhance our environment and neighbourhoods</w:t>
      </w:r>
    </w:p>
    <w:p w:rsidR="00893328" w:rsidRPr="00587BCB" w:rsidRDefault="00345050" w:rsidP="00637EF6">
      <w:pPr>
        <w:ind w:left="0"/>
      </w:pPr>
      <w:r>
        <w:rPr>
          <w:noProof/>
          <w:lang w:eastAsia="en-AU"/>
        </w:rPr>
        <mc:AlternateContent>
          <mc:Choice Requires="wps">
            <w:drawing>
              <wp:anchor distT="0" distB="0" distL="114300" distR="114300" simplePos="0" relativeHeight="251715584" behindDoc="0" locked="0" layoutInCell="1" allowOverlap="1" wp14:anchorId="45AC7B02">
                <wp:simplePos x="0" y="0"/>
                <wp:positionH relativeFrom="column">
                  <wp:posOffset>4579620</wp:posOffset>
                </wp:positionH>
                <wp:positionV relativeFrom="paragraph">
                  <wp:posOffset>175260</wp:posOffset>
                </wp:positionV>
                <wp:extent cx="2030095" cy="1586865"/>
                <wp:effectExtent l="64770" t="71755" r="67310" b="417830"/>
                <wp:wrapSquare wrapText="bothSides"/>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586865"/>
                        </a:xfrm>
                        <a:prstGeom prst="wedgeRoundRectCallout">
                          <a:avLst>
                            <a:gd name="adj1" fmla="val -39491"/>
                            <a:gd name="adj2" fmla="val 64648"/>
                            <a:gd name="adj3" fmla="val 16667"/>
                          </a:avLst>
                        </a:prstGeom>
                        <a:solidFill>
                          <a:schemeClr val="accent5">
                            <a:lumMod val="75000"/>
                            <a:lumOff val="0"/>
                          </a:schemeClr>
                        </a:solidFill>
                        <a:ln w="127000" cmpd="dbl">
                          <a:solidFill>
                            <a:schemeClr val="accent5">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p>
                          <w:p w:rsidR="00772FBB" w:rsidRDefault="00772FBB" w:rsidP="00893328">
                            <w:pPr>
                              <w:pStyle w:val="NoSpacing"/>
                              <w:rPr>
                                <w:color w:val="FFFFFF" w:themeColor="background1"/>
                                <w:lang w:val="en-US"/>
                              </w:rPr>
                            </w:pPr>
                            <w:r w:rsidRPr="00D20339">
                              <w:rPr>
                                <w:color w:val="FFFFFF" w:themeColor="background1"/>
                                <w:lang w:val="en-US"/>
                              </w:rPr>
                              <w:t>Almost 12% of Maroondah is biologically significant. These areas provide important habitat for our flora and fauna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C7B02" id="AutoShape 49" o:spid="_x0000_s1030" type="#_x0000_t62" style="position:absolute;left:0;text-align:left;margin-left:360.6pt;margin-top:13.8pt;width:159.85pt;height:12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" adj="2270,24764" fillcolor="#31849b [2408]" strokecolor="#31849b [2408]" strokeweight="10pt">
                <v:stroke linestyle="thinThin"/>
                <v:shadow color="#868686"/>
                <v:textbo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p>
                    <w:p w:rsidR="00772FBB" w:rsidRDefault="00772FBB" w:rsidP="00893328">
                      <w:pPr>
                        <w:pStyle w:val="NoSpacing"/>
                        <w:rPr>
                          <w:color w:val="FFFFFF" w:themeColor="background1"/>
                          <w:lang w:val="en-US"/>
                        </w:rPr>
                      </w:pPr>
                      <w:r w:rsidRPr="00D20339">
                        <w:rPr>
                          <w:color w:val="FFFFFF" w:themeColor="background1"/>
                          <w:lang w:val="en-US"/>
                        </w:rPr>
                        <w:t>Almost 12% of Maroondah is biologically significant. These areas provide important habitat for our flora and fauna</w:t>
                      </w:r>
                    </w:p>
                  </w:txbxContent>
                </v:textbox>
                <w10:wrap type="square"/>
              </v:shape>
            </w:pict>
          </mc:Fallback>
        </mc:AlternateContent>
      </w:r>
      <w:r w:rsidR="00893328" w:rsidRPr="00587BCB">
        <w:t xml:space="preserve">While growth and development occur, </w:t>
      </w:r>
      <w:r w:rsidR="00AF781B">
        <w:t>it is important</w:t>
      </w:r>
      <w:r w:rsidR="00893328" w:rsidRPr="00587BCB">
        <w:t xml:space="preserve"> to maintain the character of our neighbourhoods and increase sustainability. Protecting key attributes of Maroondah, such as our vegetation, ridgelines</w:t>
      </w:r>
      <w:r w:rsidR="00AF781B">
        <w:t xml:space="preserve">, </w:t>
      </w:r>
      <w:r w:rsidR="00893328" w:rsidRPr="00587BCB">
        <w:t xml:space="preserve">landscapes </w:t>
      </w:r>
      <w:r w:rsidR="00AF781B">
        <w:t xml:space="preserve">and neighbourhood character </w:t>
      </w:r>
      <w:r w:rsidR="00893328" w:rsidRPr="00587BCB">
        <w:t xml:space="preserve">is important to the community. Existing controls such as the ridgeline policy are working well. </w:t>
      </w:r>
      <w:r w:rsidR="00AF781B">
        <w:t>Council</w:t>
      </w:r>
      <w:r w:rsidR="00893328" w:rsidRPr="00587BCB">
        <w:t xml:space="preserve"> will reaffirm and enhance these controls while at the same time working towards increasing our sustainability across the whole of Maroondah. </w:t>
      </w:r>
    </w:p>
    <w:p w:rsidR="00893328" w:rsidRPr="00587BCB" w:rsidRDefault="00893328" w:rsidP="00893328">
      <w:pPr>
        <w:pStyle w:val="NoSpacing"/>
        <w:rPr>
          <w:rFonts w:cs="Arial"/>
        </w:rPr>
      </w:pPr>
      <w:r w:rsidRPr="00587BCB">
        <w:rPr>
          <w:rFonts w:cs="Arial"/>
        </w:rPr>
        <w:t>Key directions include:</w:t>
      </w:r>
    </w:p>
    <w:p w:rsidR="00893328" w:rsidRPr="00587BCB" w:rsidRDefault="00893328" w:rsidP="00893328">
      <w:pPr>
        <w:pStyle w:val="NoSpacing"/>
        <w:numPr>
          <w:ilvl w:val="0"/>
          <w:numId w:val="7"/>
        </w:numPr>
        <w:rPr>
          <w:rFonts w:cs="Arial"/>
        </w:rPr>
      </w:pPr>
      <w:r w:rsidRPr="00587BCB">
        <w:rPr>
          <w:rFonts w:cs="Arial"/>
        </w:rPr>
        <w:t>Reviewing and enhancing the commitment to areas of special environmental quality in Maroondah.</w:t>
      </w:r>
    </w:p>
    <w:p w:rsidR="00893328" w:rsidRPr="00587BCB" w:rsidRDefault="00893328" w:rsidP="00893328">
      <w:pPr>
        <w:pStyle w:val="NoSpacing"/>
        <w:numPr>
          <w:ilvl w:val="0"/>
          <w:numId w:val="7"/>
        </w:numPr>
        <w:rPr>
          <w:rFonts w:cs="Arial"/>
        </w:rPr>
      </w:pPr>
      <w:r w:rsidRPr="00587BCB">
        <w:rPr>
          <w:rFonts w:cs="Arial"/>
        </w:rPr>
        <w:t>Strengthening the Maroondah Planning Scheme to promote housing that is environmentally sustainable, diverse and reflects the character of local neighbourhoods.</w:t>
      </w:r>
    </w:p>
    <w:p w:rsidR="00893328" w:rsidRPr="00587BCB" w:rsidRDefault="00893328" w:rsidP="00587BCB">
      <w:pPr>
        <w:pStyle w:val="Heading3"/>
      </w:pPr>
      <w:r w:rsidRPr="00587BCB">
        <w:t>Focus Area 4: Improve affordability, accessibility and social housing opportunities</w:t>
      </w:r>
    </w:p>
    <w:p w:rsidR="00893328" w:rsidRPr="00587BCB" w:rsidRDefault="00345050" w:rsidP="00637EF6">
      <w:pPr>
        <w:ind w:left="0"/>
      </w:pPr>
      <w:r>
        <w:rPr>
          <w:noProof/>
          <w:lang w:eastAsia="en-AU"/>
        </w:rPr>
        <mc:AlternateContent>
          <mc:Choice Requires="wps">
            <w:drawing>
              <wp:anchor distT="0" distB="0" distL="114300" distR="114300" simplePos="0" relativeHeight="251714560" behindDoc="0" locked="0" layoutInCell="1" allowOverlap="1" wp14:anchorId="4B6A79CA">
                <wp:simplePos x="0" y="0"/>
                <wp:positionH relativeFrom="column">
                  <wp:posOffset>4591685</wp:posOffset>
                </wp:positionH>
                <wp:positionV relativeFrom="paragraph">
                  <wp:posOffset>158115</wp:posOffset>
                </wp:positionV>
                <wp:extent cx="2030095" cy="1329690"/>
                <wp:effectExtent l="67310" t="69215" r="64770" b="458470"/>
                <wp:wrapSquare wrapText="bothSides"/>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329690"/>
                        </a:xfrm>
                        <a:prstGeom prst="wedgeRoundRectCallout">
                          <a:avLst>
                            <a:gd name="adj1" fmla="val -40741"/>
                            <a:gd name="adj2" fmla="val 69676"/>
                            <a:gd name="adj3" fmla="val 16667"/>
                          </a:avLst>
                        </a:prstGeom>
                        <a:solidFill>
                          <a:srgbClr val="6270B6"/>
                        </a:solidFill>
                        <a:ln w="127000" cmpd="dbl">
                          <a:solidFill>
                            <a:srgbClr val="6270B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sidRPr="0049411D">
                              <w:rPr>
                                <w:color w:val="FFFFFF" w:themeColor="background1"/>
                                <w:lang w:val="en-US"/>
                              </w:rPr>
                              <w:t>78% of Maroondah</w:t>
                            </w:r>
                            <w:r>
                              <w:rPr>
                                <w:color w:val="FFFFFF" w:themeColor="background1"/>
                                <w:lang w:val="en-US"/>
                              </w:rPr>
                              <w:t>’s</w:t>
                            </w:r>
                            <w:r w:rsidRPr="0049411D">
                              <w:rPr>
                                <w:color w:val="FFFFFF" w:themeColor="background1"/>
                                <w:lang w:val="en-US"/>
                              </w:rPr>
                              <w:t xml:space="preserve"> new housing supply </w:t>
                            </w:r>
                            <w:r>
                              <w:rPr>
                                <w:color w:val="FFFFFF" w:themeColor="background1"/>
                                <w:lang w:val="en-US"/>
                              </w:rPr>
                              <w:t>costs less</w:t>
                            </w:r>
                            <w:r w:rsidRPr="0049411D">
                              <w:rPr>
                                <w:color w:val="FFFFFF" w:themeColor="background1"/>
                                <w:lang w:val="en-US"/>
                              </w:rPr>
                              <w:t xml:space="preserve"> than the median </w:t>
                            </w:r>
                            <w:r>
                              <w:rPr>
                                <w:color w:val="FFFFFF" w:themeColor="background1"/>
                                <w:lang w:val="en-US"/>
                              </w:rPr>
                              <w:t xml:space="preserve">house </w:t>
                            </w:r>
                            <w:r w:rsidRPr="0049411D">
                              <w:rPr>
                                <w:color w:val="FFFFFF" w:themeColor="background1"/>
                                <w:lang w:val="en-US"/>
                              </w:rPr>
                              <w:t>price for the municipality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A79CA" id="AutoShape 48" o:spid="_x0000_s1031" type="#_x0000_t62" style="position:absolute;left:0;text-align:left;margin-left:361.55pt;margin-top:12.45pt;width:159.85pt;height:104.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" adj="2000,25850" fillcolor="#6270b6" strokecolor="#6270b6" strokeweight="10pt">
                <v:stroke linestyle="thinThin"/>
                <v:shadow color="#868686"/>
                <v:textbo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sidRPr="0049411D">
                        <w:rPr>
                          <w:color w:val="FFFFFF" w:themeColor="background1"/>
                          <w:lang w:val="en-US"/>
                        </w:rPr>
                        <w:t>78% of Maroondah</w:t>
                      </w:r>
                      <w:r>
                        <w:rPr>
                          <w:color w:val="FFFFFF" w:themeColor="background1"/>
                          <w:lang w:val="en-US"/>
                        </w:rPr>
                        <w:t>’s</w:t>
                      </w:r>
                      <w:r w:rsidRPr="0049411D">
                        <w:rPr>
                          <w:color w:val="FFFFFF" w:themeColor="background1"/>
                          <w:lang w:val="en-US"/>
                        </w:rPr>
                        <w:t xml:space="preserve"> new housing supply </w:t>
                      </w:r>
                      <w:r>
                        <w:rPr>
                          <w:color w:val="FFFFFF" w:themeColor="background1"/>
                          <w:lang w:val="en-US"/>
                        </w:rPr>
                        <w:t>costs less</w:t>
                      </w:r>
                      <w:r w:rsidRPr="0049411D">
                        <w:rPr>
                          <w:color w:val="FFFFFF" w:themeColor="background1"/>
                          <w:lang w:val="en-US"/>
                        </w:rPr>
                        <w:t xml:space="preserve"> than the median </w:t>
                      </w:r>
                      <w:r>
                        <w:rPr>
                          <w:color w:val="FFFFFF" w:themeColor="background1"/>
                          <w:lang w:val="en-US"/>
                        </w:rPr>
                        <w:t xml:space="preserve">house </w:t>
                      </w:r>
                      <w:r w:rsidRPr="0049411D">
                        <w:rPr>
                          <w:color w:val="FFFFFF" w:themeColor="background1"/>
                          <w:lang w:val="en-US"/>
                        </w:rPr>
                        <w:t>price for the municipality</w:t>
                      </w:r>
                    </w:p>
                  </w:txbxContent>
                </v:textbox>
                <w10:wrap type="square"/>
              </v:shape>
            </w:pict>
          </mc:Fallback>
        </mc:AlternateContent>
      </w:r>
      <w:r w:rsidR="00893328" w:rsidRPr="00587BCB">
        <w:t>In order to maintain liveability</w:t>
      </w:r>
      <w:r w:rsidR="00AF781B">
        <w:t>, Council</w:t>
      </w:r>
      <w:r w:rsidR="00893328" w:rsidRPr="00587BCB">
        <w:t xml:space="preserve"> will do everything </w:t>
      </w:r>
      <w:r w:rsidR="00AF781B">
        <w:t>possible</w:t>
      </w:r>
      <w:r w:rsidR="00893328" w:rsidRPr="00587BCB">
        <w:t xml:space="preserve"> to maintain affordable housing options. Furthermore</w:t>
      </w:r>
      <w:r w:rsidR="00AF781B">
        <w:t>, Council</w:t>
      </w:r>
      <w:r w:rsidR="00893328" w:rsidRPr="00587BCB">
        <w:t xml:space="preserve"> we will work with providers to enable special needs housing not to be squeezed out by the marketplace. In order to help maintain housing affordability and accessibility, Maroondah will develop planning concessions to increase community benefits and continue advocacy efforts. </w:t>
      </w:r>
    </w:p>
    <w:p w:rsidR="00893328" w:rsidRPr="00587BCB" w:rsidRDefault="00893328" w:rsidP="00893328">
      <w:pPr>
        <w:pStyle w:val="NoSpacing"/>
        <w:rPr>
          <w:rFonts w:cs="Arial"/>
        </w:rPr>
      </w:pPr>
      <w:r w:rsidRPr="00587BCB">
        <w:rPr>
          <w:rFonts w:cs="Arial"/>
        </w:rPr>
        <w:t>Key directions include</w:t>
      </w:r>
    </w:p>
    <w:p w:rsidR="00893328" w:rsidRPr="00587BCB" w:rsidRDefault="00893328" w:rsidP="00893328">
      <w:pPr>
        <w:pStyle w:val="NoSpacing"/>
        <w:numPr>
          <w:ilvl w:val="0"/>
          <w:numId w:val="7"/>
        </w:numPr>
        <w:rPr>
          <w:rFonts w:cs="Arial"/>
        </w:rPr>
      </w:pPr>
      <w:r w:rsidRPr="00587BCB">
        <w:rPr>
          <w:rFonts w:cs="Arial"/>
        </w:rPr>
        <w:t>Finding ways to encourage and implement planning concessions that increase community benefits such as affordable or social housing, open space, off street parking, sustainability or design excellence.</w:t>
      </w:r>
    </w:p>
    <w:p w:rsidR="00893328" w:rsidRPr="00587BCB" w:rsidRDefault="00893328" w:rsidP="00893328">
      <w:pPr>
        <w:pStyle w:val="NoSpacing"/>
        <w:numPr>
          <w:ilvl w:val="0"/>
          <w:numId w:val="7"/>
        </w:numPr>
        <w:rPr>
          <w:rFonts w:cs="Arial"/>
        </w:rPr>
      </w:pPr>
      <w:r w:rsidRPr="00587BCB">
        <w:rPr>
          <w:rFonts w:cs="Arial"/>
        </w:rPr>
        <w:t>Continuing to promote affordable housing, social housing and age-friendly accommodation through regional collaboration, advocacy to higher levels of government, and policy development.</w:t>
      </w:r>
    </w:p>
    <w:p w:rsidR="00893328" w:rsidRPr="00587BCB" w:rsidRDefault="00893328" w:rsidP="00587BCB">
      <w:pPr>
        <w:pStyle w:val="Heading3"/>
      </w:pPr>
      <w:r w:rsidRPr="00587BCB">
        <w:t>Focus Area 5: Building on and improving the Planning framework</w:t>
      </w:r>
    </w:p>
    <w:p w:rsidR="00893328" w:rsidRPr="00587BCB" w:rsidRDefault="00893328" w:rsidP="00893328">
      <w:pPr>
        <w:pStyle w:val="NoSpacing"/>
        <w:rPr>
          <w:rFonts w:cs="Arial"/>
        </w:rPr>
      </w:pPr>
    </w:p>
    <w:p w:rsidR="00893328" w:rsidRPr="00587BCB" w:rsidRDefault="00345050" w:rsidP="00893328">
      <w:pPr>
        <w:pStyle w:val="NoSpacing"/>
        <w:rPr>
          <w:rFonts w:cs="Arial"/>
        </w:rPr>
      </w:pPr>
      <w:r>
        <w:rPr>
          <w:rFonts w:cs="Arial"/>
          <w:noProof/>
          <w:lang w:eastAsia="en-AU"/>
        </w:rPr>
        <mc:AlternateContent>
          <mc:Choice Requires="wps">
            <w:drawing>
              <wp:anchor distT="0" distB="0" distL="114300" distR="114300" simplePos="0" relativeHeight="251717632" behindDoc="0" locked="0" layoutInCell="1" allowOverlap="1" wp14:anchorId="57281BA1">
                <wp:simplePos x="0" y="0"/>
                <wp:positionH relativeFrom="column">
                  <wp:posOffset>4521835</wp:posOffset>
                </wp:positionH>
                <wp:positionV relativeFrom="paragraph">
                  <wp:posOffset>78105</wp:posOffset>
                </wp:positionV>
                <wp:extent cx="2030095" cy="1856740"/>
                <wp:effectExtent l="64135" t="69215" r="67945" b="436245"/>
                <wp:wrapSquare wrapText="bothSides"/>
                <wp:docPr id="1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095" cy="1856740"/>
                        </a:xfrm>
                        <a:prstGeom prst="wedgeRoundRectCallout">
                          <a:avLst>
                            <a:gd name="adj1" fmla="val -39708"/>
                            <a:gd name="adj2" fmla="val 63509"/>
                            <a:gd name="adj3" fmla="val 16667"/>
                          </a:avLst>
                        </a:prstGeom>
                        <a:solidFill>
                          <a:schemeClr val="accent4">
                            <a:lumMod val="75000"/>
                            <a:lumOff val="0"/>
                          </a:schemeClr>
                        </a:solidFill>
                        <a:ln w="127000" cmpd="dbl">
                          <a:solidFill>
                            <a:schemeClr val="accent4">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sidRPr="00EC2A93">
                              <w:rPr>
                                <w:color w:val="FFFFFF" w:themeColor="background1"/>
                                <w:lang w:val="en-US"/>
                              </w:rPr>
                              <w:t xml:space="preserve">The community ranked the current age friendliness of Maroondah's housing stock in </w:t>
                            </w:r>
                            <w:r>
                              <w:rPr>
                                <w:color w:val="FFFFFF" w:themeColor="background1"/>
                                <w:lang w:val="en-US"/>
                              </w:rPr>
                              <w:t>lowest</w:t>
                            </w:r>
                            <w:r w:rsidRPr="00EC2A93">
                              <w:rPr>
                                <w:color w:val="FFFFFF" w:themeColor="background1"/>
                                <w:lang w:val="en-US"/>
                              </w:rPr>
                              <w:t xml:space="preserve"> amongst the </w:t>
                            </w:r>
                            <w:r>
                              <w:rPr>
                                <w:color w:val="FFFFFF" w:themeColor="background1"/>
                                <w:lang w:val="en-US"/>
                              </w:rPr>
                              <w:t xml:space="preserve">eight </w:t>
                            </w:r>
                            <w:r w:rsidRPr="00EC2A93">
                              <w:rPr>
                                <w:color w:val="FFFFFF" w:themeColor="background1"/>
                                <w:lang w:val="en-US"/>
                              </w:rPr>
                              <w:t>World Health Or</w:t>
                            </w:r>
                            <w:r>
                              <w:rPr>
                                <w:color w:val="FFFFFF" w:themeColor="background1"/>
                                <w:lang w:val="en-US"/>
                              </w:rPr>
                              <w:t>ganisation age friendly domains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81BA1" id="AutoShape 51" o:spid="_x0000_s1032" type="#_x0000_t62" style="position:absolute;margin-left:356.05pt;margin-top:6.15pt;width:159.85pt;height:14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" adj="2223,24518" fillcolor="#5f497a [2407]" strokecolor="#5f497a [2407]" strokeweight="10pt">
                <v:stroke linestyle="thinThin"/>
                <v:shadow color="#868686"/>
                <v:textbox>
                  <w:txbxContent>
                    <w:p w:rsidR="00772FBB" w:rsidRDefault="00772FBB" w:rsidP="00893328">
                      <w:pPr>
                        <w:pStyle w:val="NoSpacing"/>
                        <w:rPr>
                          <w:b/>
                          <w:color w:val="FFFFFF" w:themeColor="background1"/>
                          <w:sz w:val="24"/>
                          <w:lang w:val="en-US"/>
                        </w:rPr>
                      </w:pPr>
                      <w:r w:rsidRPr="0049411D">
                        <w:rPr>
                          <w:b/>
                          <w:color w:val="FFFFFF" w:themeColor="background1"/>
                          <w:sz w:val="24"/>
                          <w:lang w:val="en-US"/>
                        </w:rPr>
                        <w:t>DID YOU KNOW…</w:t>
                      </w:r>
                    </w:p>
                    <w:p w:rsidR="00772FBB" w:rsidRDefault="00772FBB" w:rsidP="00893328">
                      <w:pPr>
                        <w:pStyle w:val="NoSpacing"/>
                        <w:rPr>
                          <w:color w:val="FFFFFF" w:themeColor="background1"/>
                          <w:lang w:val="en-US"/>
                        </w:rPr>
                      </w:pPr>
                      <w:r w:rsidRPr="00EC2A93">
                        <w:rPr>
                          <w:color w:val="FFFFFF" w:themeColor="background1"/>
                          <w:lang w:val="en-US"/>
                        </w:rPr>
                        <w:t xml:space="preserve">The community ranked the current age friendliness of Maroondah's housing stock in </w:t>
                      </w:r>
                      <w:r>
                        <w:rPr>
                          <w:color w:val="FFFFFF" w:themeColor="background1"/>
                          <w:lang w:val="en-US"/>
                        </w:rPr>
                        <w:t>lowest</w:t>
                      </w:r>
                      <w:r w:rsidRPr="00EC2A93">
                        <w:rPr>
                          <w:color w:val="FFFFFF" w:themeColor="background1"/>
                          <w:lang w:val="en-US"/>
                        </w:rPr>
                        <w:t xml:space="preserve"> amongst the </w:t>
                      </w:r>
                      <w:r>
                        <w:rPr>
                          <w:color w:val="FFFFFF" w:themeColor="background1"/>
                          <w:lang w:val="en-US"/>
                        </w:rPr>
                        <w:t xml:space="preserve">eight </w:t>
                      </w:r>
                      <w:r w:rsidRPr="00EC2A93">
                        <w:rPr>
                          <w:color w:val="FFFFFF" w:themeColor="background1"/>
                          <w:lang w:val="en-US"/>
                        </w:rPr>
                        <w:t>World Health Or</w:t>
                      </w:r>
                      <w:r>
                        <w:rPr>
                          <w:color w:val="FFFFFF" w:themeColor="background1"/>
                          <w:lang w:val="en-US"/>
                        </w:rPr>
                        <w:t>ganisation age friendly domains</w:t>
                      </w:r>
                    </w:p>
                  </w:txbxContent>
                </v:textbox>
                <w10:wrap type="square"/>
              </v:shape>
            </w:pict>
          </mc:Fallback>
        </mc:AlternateContent>
      </w:r>
      <w:r w:rsidR="00893328" w:rsidRPr="00587BCB">
        <w:rPr>
          <w:rFonts w:cs="Arial"/>
        </w:rPr>
        <w:t>Council will continue to advance the core planning framework as provided by the 1997 Housing Strategy - building on its successes and making adjustments where changing population growth and technology have outpaced the 1997 plan. Additionally</w:t>
      </w:r>
      <w:r w:rsidR="00AF781B">
        <w:rPr>
          <w:rFonts w:cs="Arial"/>
        </w:rPr>
        <w:t>, Council</w:t>
      </w:r>
      <w:r w:rsidR="00893328" w:rsidRPr="00587BCB">
        <w:rPr>
          <w:rFonts w:cs="Arial"/>
        </w:rPr>
        <w:t xml:space="preserve"> will implement the Maroondah 2040 Vision outcomes and key directions and the Active and Healthy Ageing Initiatives as they relate to housing in Maroondah.  </w:t>
      </w:r>
    </w:p>
    <w:p w:rsidR="00893328" w:rsidRPr="00587BCB" w:rsidRDefault="00893328" w:rsidP="00893328">
      <w:pPr>
        <w:pStyle w:val="NoSpacing"/>
        <w:rPr>
          <w:rFonts w:cs="Arial"/>
        </w:rPr>
      </w:pPr>
    </w:p>
    <w:p w:rsidR="00893328" w:rsidRPr="00587BCB" w:rsidRDefault="00893328" w:rsidP="00893328">
      <w:pPr>
        <w:pStyle w:val="NoSpacing"/>
        <w:rPr>
          <w:rFonts w:cs="Arial"/>
        </w:rPr>
      </w:pPr>
      <w:r w:rsidRPr="00587BCB">
        <w:rPr>
          <w:rFonts w:cs="Arial"/>
        </w:rPr>
        <w:t>Key directions include:</w:t>
      </w:r>
    </w:p>
    <w:p w:rsidR="00893328" w:rsidRPr="00587BCB" w:rsidRDefault="00893328" w:rsidP="00893328">
      <w:pPr>
        <w:pStyle w:val="NoSpacing"/>
        <w:numPr>
          <w:ilvl w:val="0"/>
          <w:numId w:val="7"/>
        </w:numPr>
        <w:rPr>
          <w:rFonts w:cs="Arial"/>
        </w:rPr>
      </w:pPr>
      <w:r w:rsidRPr="00587BCB">
        <w:rPr>
          <w:rFonts w:cs="Arial"/>
        </w:rPr>
        <w:t>Implementing the Maroondah 2040 Vision and Active and Healthy Ageing Initiative key directions for an attractive, thriving and well built community.</w:t>
      </w:r>
    </w:p>
    <w:p w:rsidR="00893328" w:rsidRPr="00587BCB" w:rsidRDefault="00893328" w:rsidP="00893328">
      <w:pPr>
        <w:pStyle w:val="NoSpacing"/>
        <w:numPr>
          <w:ilvl w:val="0"/>
          <w:numId w:val="7"/>
        </w:numPr>
        <w:rPr>
          <w:rFonts w:cs="Arial"/>
        </w:rPr>
      </w:pPr>
      <w:r w:rsidRPr="00587BCB">
        <w:rPr>
          <w:rFonts w:cs="Arial"/>
        </w:rPr>
        <w:t>Reviewing the reformed residential zones and any unintended consequences of the</w:t>
      </w:r>
      <w:r w:rsidR="00AF781B">
        <w:rPr>
          <w:rFonts w:cs="Arial"/>
        </w:rPr>
        <w:t>se</w:t>
      </w:r>
      <w:r w:rsidRPr="00587BCB">
        <w:rPr>
          <w:rFonts w:cs="Arial"/>
        </w:rPr>
        <w:t xml:space="preserve"> zones</w:t>
      </w:r>
      <w:r w:rsidR="00AF781B">
        <w:rPr>
          <w:rFonts w:cs="Arial"/>
        </w:rPr>
        <w:t>.</w:t>
      </w:r>
    </w:p>
    <w:p w:rsidR="00893328" w:rsidRPr="00587BCB" w:rsidRDefault="00341EEA" w:rsidP="00893328">
      <w:pPr>
        <w:pStyle w:val="NoSpacing"/>
        <w:numPr>
          <w:ilvl w:val="0"/>
          <w:numId w:val="7"/>
        </w:numPr>
        <w:rPr>
          <w:rFonts w:cs="Arial"/>
        </w:rPr>
      </w:pPr>
      <w:r w:rsidRPr="00341EEA">
        <w:rPr>
          <w:rFonts w:cs="Arial"/>
        </w:rPr>
        <w:t>Develop</w:t>
      </w:r>
      <w:r>
        <w:rPr>
          <w:rFonts w:cs="Arial"/>
        </w:rPr>
        <w:t>ing</w:t>
      </w:r>
      <w:r w:rsidRPr="00341EEA">
        <w:rPr>
          <w:rFonts w:cs="Arial"/>
        </w:rPr>
        <w:t xml:space="preserve"> an ongoing consultation and facilitation role for Council to work with key housing sector players to provide clarity and certainty in the planning system that will help deliver our housing vision</w:t>
      </w:r>
      <w:r w:rsidR="00893328" w:rsidRPr="00587BCB">
        <w:rPr>
          <w:rFonts w:cs="Arial"/>
        </w:rPr>
        <w:t>.</w:t>
      </w:r>
    </w:p>
    <w:p w:rsidR="00893328" w:rsidRPr="00E82717" w:rsidRDefault="00893328" w:rsidP="00587BCB">
      <w:pPr>
        <w:pStyle w:val="Heading3"/>
      </w:pPr>
      <w:r w:rsidRPr="00E82717">
        <w:t xml:space="preserve">Housing Framework </w:t>
      </w:r>
    </w:p>
    <w:p w:rsidR="00893328" w:rsidRPr="00587BCB" w:rsidRDefault="00893328" w:rsidP="00587BCB">
      <w:pPr>
        <w:ind w:left="0"/>
        <w:jc w:val="left"/>
        <w:rPr>
          <w:rFonts w:cs="Arial"/>
          <w:lang w:val="en-US"/>
        </w:rPr>
      </w:pPr>
      <w:r w:rsidRPr="00587BCB">
        <w:rPr>
          <w:rFonts w:cs="Arial"/>
          <w:lang w:val="en-US"/>
        </w:rPr>
        <w:t>Future housing development in Maroondah will be guided by the objectives of th</w:t>
      </w:r>
      <w:r w:rsidR="00587BCB" w:rsidRPr="00587BCB">
        <w:rPr>
          <w:rFonts w:cs="Arial"/>
          <w:lang w:val="en-US"/>
        </w:rPr>
        <w:t xml:space="preserve">e Housing </w:t>
      </w:r>
      <w:r w:rsidRPr="00587BCB">
        <w:rPr>
          <w:rFonts w:cs="Arial"/>
          <w:lang w:val="en-US"/>
        </w:rPr>
        <w:t>Strategy as</w:t>
      </w:r>
      <w:r w:rsidR="00587BCB" w:rsidRPr="00587BCB">
        <w:rPr>
          <w:rFonts w:cs="Arial"/>
          <w:lang w:val="en-US"/>
        </w:rPr>
        <w:t xml:space="preserve"> </w:t>
      </w:r>
      <w:r w:rsidRPr="00587BCB">
        <w:rPr>
          <w:rFonts w:cs="Arial"/>
          <w:lang w:val="en-US"/>
        </w:rPr>
        <w:t>represented in the diagram below. This illustrates:</w:t>
      </w:r>
    </w:p>
    <w:p w:rsidR="00893328" w:rsidRPr="00587BCB" w:rsidRDefault="00893328" w:rsidP="00893328">
      <w:pPr>
        <w:numPr>
          <w:ilvl w:val="0"/>
          <w:numId w:val="5"/>
        </w:numPr>
        <w:spacing w:before="0" w:after="0"/>
        <w:jc w:val="left"/>
        <w:rPr>
          <w:rFonts w:cs="Arial"/>
          <w:lang w:val="en-US"/>
        </w:rPr>
      </w:pPr>
      <w:r w:rsidRPr="00587BCB">
        <w:rPr>
          <w:rFonts w:cs="Arial"/>
          <w:lang w:val="en-US"/>
        </w:rPr>
        <w:t>The hierarchy of centres to be the focus for growth in Maroondah between 2016 and 2040</w:t>
      </w:r>
    </w:p>
    <w:p w:rsidR="00893328" w:rsidRPr="00587BCB" w:rsidRDefault="00893328" w:rsidP="00893328">
      <w:pPr>
        <w:numPr>
          <w:ilvl w:val="0"/>
          <w:numId w:val="5"/>
        </w:numPr>
        <w:spacing w:before="0" w:after="0"/>
        <w:jc w:val="left"/>
        <w:rPr>
          <w:rFonts w:cs="Arial"/>
          <w:lang w:val="en-US"/>
        </w:rPr>
      </w:pPr>
      <w:r w:rsidRPr="00587BCB">
        <w:rPr>
          <w:rFonts w:cs="Arial"/>
          <w:lang w:val="en-US"/>
        </w:rPr>
        <w:t xml:space="preserve">Areas of </w:t>
      </w:r>
      <w:r w:rsidR="00AF781B">
        <w:rPr>
          <w:rFonts w:cs="Arial"/>
          <w:lang w:val="en-US"/>
        </w:rPr>
        <w:t xml:space="preserve">ridgeline protection and </w:t>
      </w:r>
      <w:r w:rsidRPr="00587BCB">
        <w:rPr>
          <w:rFonts w:cs="Arial"/>
          <w:lang w:val="en-US"/>
        </w:rPr>
        <w:t xml:space="preserve">landscape </w:t>
      </w:r>
      <w:r w:rsidR="00AF781B">
        <w:rPr>
          <w:rFonts w:cs="Arial"/>
          <w:lang w:val="en-US"/>
        </w:rPr>
        <w:t xml:space="preserve">protection </w:t>
      </w:r>
      <w:r w:rsidRPr="00587BCB">
        <w:rPr>
          <w:rFonts w:cs="Arial"/>
          <w:lang w:val="en-US"/>
        </w:rPr>
        <w:t>from significant new development</w:t>
      </w:r>
    </w:p>
    <w:p w:rsidR="00893328" w:rsidRDefault="00893328" w:rsidP="00893328">
      <w:pPr>
        <w:numPr>
          <w:ilvl w:val="0"/>
          <w:numId w:val="5"/>
        </w:numPr>
        <w:spacing w:before="0" w:after="0"/>
        <w:jc w:val="left"/>
        <w:rPr>
          <w:rFonts w:cs="Arial"/>
          <w:lang w:val="en-US"/>
        </w:rPr>
      </w:pPr>
      <w:r w:rsidRPr="00587BCB">
        <w:rPr>
          <w:rFonts w:cs="Arial"/>
          <w:lang w:val="en-US"/>
        </w:rPr>
        <w:t>Key infrastructure that connects Maroondah to the region and metropolis</w:t>
      </w:r>
    </w:p>
    <w:p w:rsidR="00AF781B" w:rsidRPr="00587BCB" w:rsidRDefault="00AF781B" w:rsidP="00893328">
      <w:pPr>
        <w:numPr>
          <w:ilvl w:val="0"/>
          <w:numId w:val="5"/>
        </w:numPr>
        <w:spacing w:before="0" w:after="0"/>
        <w:jc w:val="left"/>
        <w:rPr>
          <w:rFonts w:cs="Arial"/>
          <w:lang w:val="en-US"/>
        </w:rPr>
      </w:pPr>
      <w:r>
        <w:rPr>
          <w:rFonts w:cs="Arial"/>
          <w:lang w:val="en-US"/>
        </w:rPr>
        <w:t>Identified housing market areas to engage with the community to guide future development</w:t>
      </w:r>
    </w:p>
    <w:p w:rsidR="00893328" w:rsidRPr="00E82717" w:rsidRDefault="00893328" w:rsidP="00893328">
      <w:pPr>
        <w:spacing w:before="0" w:after="0"/>
        <w:ind w:left="0"/>
        <w:jc w:val="left"/>
        <w:rPr>
          <w:rFonts w:ascii="Arial" w:hAnsi="Arial" w:cs="Arial"/>
        </w:rPr>
      </w:pPr>
    </w:p>
    <w:p w:rsidR="00893328" w:rsidRDefault="00345050" w:rsidP="004A5F75">
      <w:pPr>
        <w:pStyle w:val="NoSpacing"/>
      </w:pPr>
      <w:r>
        <w:rPr>
          <w:noProof/>
          <w:lang w:eastAsia="en-AU"/>
        </w:rPr>
        <mc:AlternateContent>
          <mc:Choice Requires="wps">
            <w:drawing>
              <wp:anchor distT="0" distB="0" distL="114300" distR="114300" simplePos="0" relativeHeight="251720704" behindDoc="0" locked="0" layoutInCell="1" allowOverlap="1" wp14:anchorId="1FBFB8F7">
                <wp:simplePos x="0" y="0"/>
                <wp:positionH relativeFrom="column">
                  <wp:posOffset>189230</wp:posOffset>
                </wp:positionH>
                <wp:positionV relativeFrom="paragraph">
                  <wp:posOffset>7133590</wp:posOffset>
                </wp:positionV>
                <wp:extent cx="189865" cy="202565"/>
                <wp:effectExtent l="17780" t="23495" r="20955" b="21590"/>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256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Pr="002A1A38" w:rsidRDefault="00772FBB" w:rsidP="00893328">
                            <w:pPr>
                              <w:pStyle w:val="NoSpacing"/>
                              <w:jc w:val="center"/>
                              <w:rPr>
                                <w:b/>
                                <w:color w:val="365F91" w:themeColor="accent1" w:themeShade="BF"/>
                              </w:rPr>
                            </w:pPr>
                            <w:r w:rsidRPr="002A1A38">
                              <w:rPr>
                                <w:b/>
                                <w:color w:val="365F91" w:themeColor="accent1" w:themeShade="BF"/>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FB8F7" id="Text Box 54" o:spid="_x0000_s1033" type="#_x0000_t202" style="position:absolute;margin-left:14.9pt;margin-top:561.7pt;width:14.95pt;height:1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" fillcolor="white [3201]" strokecolor="#4f81bd [3204]" strokeweight="2.5pt">
                <v:shadow color="#868686"/>
                <v:textbox inset="0,0,0,0">
                  <w:txbxContent>
                    <w:p w:rsidR="00772FBB" w:rsidRPr="002A1A38" w:rsidRDefault="00772FBB" w:rsidP="00893328">
                      <w:pPr>
                        <w:pStyle w:val="NoSpacing"/>
                        <w:jc w:val="center"/>
                        <w:rPr>
                          <w:b/>
                          <w:color w:val="365F91" w:themeColor="accent1" w:themeShade="BF"/>
                        </w:rPr>
                      </w:pPr>
                      <w:r w:rsidRPr="002A1A38">
                        <w:rPr>
                          <w:b/>
                          <w:color w:val="365F91" w:themeColor="accent1" w:themeShade="BF"/>
                        </w:rPr>
                        <w:t>A</w:t>
                      </w:r>
                    </w:p>
                  </w:txbxContent>
                </v:textbox>
              </v:shape>
            </w:pict>
          </mc:Fallback>
        </mc:AlternateContent>
      </w:r>
      <w:r>
        <w:rPr>
          <w:noProof/>
          <w:lang w:eastAsia="en-AU"/>
        </w:rPr>
        <mc:AlternateContent>
          <mc:Choice Requires="wps">
            <w:drawing>
              <wp:anchor distT="0" distB="0" distL="114300" distR="114300" simplePos="0" relativeHeight="251721728" behindDoc="0" locked="0" layoutInCell="1" allowOverlap="1" wp14:anchorId="5BBA3749">
                <wp:simplePos x="0" y="0"/>
                <wp:positionH relativeFrom="column">
                  <wp:posOffset>368300</wp:posOffset>
                </wp:positionH>
                <wp:positionV relativeFrom="paragraph">
                  <wp:posOffset>7030085</wp:posOffset>
                </wp:positionV>
                <wp:extent cx="2477770" cy="389890"/>
                <wp:effectExtent l="0" t="0" r="1905" b="381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2FBB" w:rsidRPr="004A5F75" w:rsidRDefault="00772FBB" w:rsidP="00893328">
                            <w:pPr>
                              <w:ind w:left="0"/>
                              <w:rPr>
                                <w:rFonts w:ascii="Arial" w:hAnsi="Arial" w:cs="Arial"/>
                                <w:sz w:val="20"/>
                                <w:szCs w:val="20"/>
                              </w:rPr>
                            </w:pPr>
                            <w:r w:rsidRPr="004A5F75">
                              <w:rPr>
                                <w:rFonts w:ascii="Arial" w:hAnsi="Arial" w:cs="Arial"/>
                                <w:sz w:val="20"/>
                                <w:szCs w:val="20"/>
                              </w:rPr>
                              <w:t>Apartments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BA3749" id="Text Box 55" o:spid="_x0000_s1034" type="#_x0000_t202" style="position:absolute;margin-left:29pt;margin-top:553.55pt;width:195.1pt;height:30.7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fMuA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" filled="f" stroked="f">
                <v:textbox style="mso-fit-shape-to-text:t">
                  <w:txbxContent>
                    <w:p w:rsidR="00772FBB" w:rsidRPr="004A5F75" w:rsidRDefault="00772FBB" w:rsidP="00893328">
                      <w:pPr>
                        <w:ind w:left="0"/>
                        <w:rPr>
                          <w:rFonts w:ascii="Arial" w:hAnsi="Arial" w:cs="Arial"/>
                          <w:sz w:val="20"/>
                          <w:szCs w:val="20"/>
                        </w:rPr>
                      </w:pPr>
                      <w:r w:rsidRPr="004A5F75">
                        <w:rPr>
                          <w:rFonts w:ascii="Arial" w:hAnsi="Arial" w:cs="Arial"/>
                          <w:sz w:val="20"/>
                          <w:szCs w:val="20"/>
                        </w:rPr>
                        <w:t>Apartments</w:t>
                      </w:r>
                    </w:p>
                  </w:txbxContent>
                </v:textbox>
              </v:shape>
            </w:pict>
          </mc:Fallback>
        </mc:AlternateContent>
      </w:r>
      <w:r>
        <w:rPr>
          <w:noProof/>
          <w:lang w:eastAsia="en-AU"/>
        </w:rPr>
        <mc:AlternateContent>
          <mc:Choice Requires="wps">
            <w:drawing>
              <wp:anchor distT="0" distB="0" distL="114300" distR="114300" simplePos="0" relativeHeight="251718656" behindDoc="0" locked="0" layoutInCell="1" allowOverlap="1" wp14:anchorId="2F1A7D5A">
                <wp:simplePos x="0" y="0"/>
                <wp:positionH relativeFrom="column">
                  <wp:posOffset>1256665</wp:posOffset>
                </wp:positionH>
                <wp:positionV relativeFrom="paragraph">
                  <wp:posOffset>3272155</wp:posOffset>
                </wp:positionV>
                <wp:extent cx="189865" cy="202565"/>
                <wp:effectExtent l="18415" t="19685" r="20320" b="15875"/>
                <wp:wrapNone/>
                <wp:docPr id="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2565"/>
                        </a:xfrm>
                        <a:prstGeom prst="rect">
                          <a:avLst/>
                        </a:prstGeom>
                        <a:noFill/>
                        <a:ln w="31750">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Pr="002A1A38" w:rsidRDefault="00772FBB" w:rsidP="00893328">
                            <w:pPr>
                              <w:pStyle w:val="NoSpacing"/>
                              <w:jc w:val="center"/>
                              <w:rPr>
                                <w:b/>
                                <w:color w:val="365F91" w:themeColor="accent1" w:themeShade="BF"/>
                              </w:rPr>
                            </w:pPr>
                            <w:r w:rsidRPr="002A1A38">
                              <w:rPr>
                                <w:b/>
                                <w:color w:val="365F91" w:themeColor="accent1" w:themeShade="BF"/>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A7D5A" id="Text Box 52" o:spid="_x0000_s1035" type="#_x0000_t202" style="position:absolute;margin-left:98.95pt;margin-top:257.65pt;width:14.95pt;height:1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" filled="f" fillcolor="white [3201]" strokecolor="#4f81bd [3204]" strokeweight="2.5pt">
                <v:shadow color="#868686"/>
                <v:textbox inset="0,0,0,0">
                  <w:txbxContent>
                    <w:p w:rsidR="00772FBB" w:rsidRPr="002A1A38" w:rsidRDefault="00772FBB" w:rsidP="00893328">
                      <w:pPr>
                        <w:pStyle w:val="NoSpacing"/>
                        <w:jc w:val="center"/>
                        <w:rPr>
                          <w:b/>
                          <w:color w:val="365F91" w:themeColor="accent1" w:themeShade="BF"/>
                        </w:rPr>
                      </w:pPr>
                      <w:r w:rsidRPr="002A1A38">
                        <w:rPr>
                          <w:b/>
                          <w:color w:val="365F91" w:themeColor="accent1" w:themeShade="BF"/>
                        </w:rPr>
                        <w:t>A</w:t>
                      </w:r>
                    </w:p>
                  </w:txbxContent>
                </v:textbox>
              </v:shape>
            </w:pict>
          </mc:Fallback>
        </mc:AlternateContent>
      </w:r>
      <w:r>
        <w:rPr>
          <w:noProof/>
          <w:lang w:eastAsia="en-AU"/>
        </w:rPr>
        <mc:AlternateContent>
          <mc:Choice Requires="wps">
            <w:drawing>
              <wp:anchor distT="0" distB="0" distL="114300" distR="114300" simplePos="0" relativeHeight="251719680" behindDoc="0" locked="0" layoutInCell="1" allowOverlap="1" wp14:anchorId="2DD07226">
                <wp:simplePos x="0" y="0"/>
                <wp:positionH relativeFrom="column">
                  <wp:posOffset>4163695</wp:posOffset>
                </wp:positionH>
                <wp:positionV relativeFrom="paragraph">
                  <wp:posOffset>2180590</wp:posOffset>
                </wp:positionV>
                <wp:extent cx="189865" cy="202565"/>
                <wp:effectExtent l="20320" t="23495" r="18415" b="21590"/>
                <wp:wrapNone/>
                <wp:docPr id="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202565"/>
                        </a:xfrm>
                        <a:prstGeom prst="rect">
                          <a:avLst/>
                        </a:prstGeom>
                        <a:noFill/>
                        <a:ln w="31750">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2FBB" w:rsidRPr="002A1A38" w:rsidRDefault="00772FBB" w:rsidP="00893328">
                            <w:pPr>
                              <w:pStyle w:val="NoSpacing"/>
                              <w:jc w:val="center"/>
                              <w:rPr>
                                <w:b/>
                                <w:color w:val="365F91" w:themeColor="accent1" w:themeShade="BF"/>
                              </w:rPr>
                            </w:pPr>
                            <w:r w:rsidRPr="002A1A38">
                              <w:rPr>
                                <w:b/>
                                <w:color w:val="365F91" w:themeColor="accent1" w:themeShade="BF"/>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D07226" id="Text Box 53" o:spid="_x0000_s1036" type="#_x0000_t202" style="position:absolute;margin-left:327.85pt;margin-top:171.7pt;width:14.95pt;height:1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" filled="f" fillcolor="white [3201]" strokecolor="#4f81bd [3204]" strokeweight="2.5pt">
                <v:shadow color="#868686"/>
                <v:textbox inset="0,0,0,0">
                  <w:txbxContent>
                    <w:p w:rsidR="00772FBB" w:rsidRPr="002A1A38" w:rsidRDefault="00772FBB" w:rsidP="00893328">
                      <w:pPr>
                        <w:pStyle w:val="NoSpacing"/>
                        <w:jc w:val="center"/>
                        <w:rPr>
                          <w:b/>
                          <w:color w:val="365F91" w:themeColor="accent1" w:themeShade="BF"/>
                        </w:rPr>
                      </w:pPr>
                      <w:r w:rsidRPr="002A1A38">
                        <w:rPr>
                          <w:b/>
                          <w:color w:val="365F91" w:themeColor="accent1" w:themeShade="BF"/>
                        </w:rPr>
                        <w:t>A</w:t>
                      </w:r>
                    </w:p>
                  </w:txbxContent>
                </v:textbox>
              </v:shape>
            </w:pict>
          </mc:Fallback>
        </mc:AlternateContent>
      </w:r>
      <w:r w:rsidR="00893328">
        <w:rPr>
          <w:noProof/>
          <w:lang w:eastAsia="en-AU"/>
        </w:rPr>
        <w:drawing>
          <wp:inline distT="0" distB="0" distL="0" distR="0">
            <wp:extent cx="6424280" cy="7393178"/>
            <wp:effectExtent l="19050" t="0" r="0" b="0"/>
            <wp:docPr id="13" name="Picture 1" descr="Housing Framework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16707" b="1950"/>
                    <a:stretch>
                      <a:fillRect/>
                    </a:stretch>
                  </pic:blipFill>
                  <pic:spPr bwMode="auto">
                    <a:xfrm>
                      <a:off x="0" y="0"/>
                      <a:ext cx="6424280" cy="7393178"/>
                    </a:xfrm>
                    <a:prstGeom prst="rect">
                      <a:avLst/>
                    </a:prstGeom>
                    <a:noFill/>
                    <a:ln w="9525">
                      <a:noFill/>
                      <a:miter lim="800000"/>
                      <a:headEnd/>
                      <a:tailEnd/>
                    </a:ln>
                  </pic:spPr>
                </pic:pic>
              </a:graphicData>
            </a:graphic>
          </wp:inline>
        </w:drawing>
      </w:r>
    </w:p>
    <w:p w:rsidR="00772FBB" w:rsidRDefault="00345050">
      <w:pPr>
        <w:spacing w:before="0" w:after="0"/>
        <w:ind w:left="0"/>
        <w:jc w:val="left"/>
        <w:rPr>
          <w:rFonts w:ascii="Gotham Rounded Bold" w:eastAsia="Times New Roman" w:hAnsi="Gotham Rounded Bold"/>
          <w:bCs/>
          <w:color w:val="365F91" w:themeColor="accent1" w:themeShade="BF"/>
          <w:sz w:val="52"/>
          <w:szCs w:val="28"/>
        </w:rPr>
      </w:pPr>
      <w:r>
        <w:rPr>
          <w:noProof/>
          <w:lang w:eastAsia="en-AU"/>
        </w:rPr>
        <mc:AlternateContent>
          <mc:Choice Requires="wps">
            <w:drawing>
              <wp:anchor distT="0" distB="0" distL="114300" distR="114300" simplePos="0" relativeHeight="251724800" behindDoc="0" locked="0" layoutInCell="1" allowOverlap="1" wp14:anchorId="077E551F">
                <wp:simplePos x="0" y="0"/>
                <wp:positionH relativeFrom="column">
                  <wp:posOffset>23495</wp:posOffset>
                </wp:positionH>
                <wp:positionV relativeFrom="paragraph">
                  <wp:posOffset>38100</wp:posOffset>
                </wp:positionV>
                <wp:extent cx="6684010" cy="9388475"/>
                <wp:effectExtent l="4445" t="0" r="0" b="0"/>
                <wp:wrapSquare wrapText="bothSides"/>
                <wp:docPr id="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938847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FBB" w:rsidRPr="00772FBB" w:rsidRDefault="00772FBB" w:rsidP="00772FBB">
                            <w:pPr>
                              <w:ind w:left="0"/>
                              <w:rPr>
                                <w:b/>
                              </w:rPr>
                            </w:pPr>
                            <w:r w:rsidRPr="00772FBB">
                              <w:rPr>
                                <w:b/>
                              </w:rPr>
                              <w:t>What is Greening the Greyfields?</w:t>
                            </w:r>
                          </w:p>
                          <w:p w:rsidR="00772FBB" w:rsidRPr="00772FBB" w:rsidRDefault="00772FBB" w:rsidP="00772FBB">
                            <w:pPr>
                              <w:ind w:left="0"/>
                            </w:pPr>
                            <w:r w:rsidRPr="00772FBB">
                              <w:t>As populations and land values increase, land owners are demolishing their houses and subdividing their lots to accommodate more dwellings. In many cases this is resulting in less than optimum outcomes. Community concerns with this current approach include overdevelopment of smaller lots, poor design outcomes (unattractive/ bland buildings with minimal landscaping) and loss of vegetation. It also leads to more people living in the area without corresponding improvements in local infrastructure, such as parking and open space.</w:t>
                            </w:r>
                          </w:p>
                          <w:p w:rsidR="00772FBB" w:rsidRPr="00772FBB" w:rsidRDefault="00772FBB" w:rsidP="00772FBB">
                            <w:pPr>
                              <w:ind w:left="0"/>
                            </w:pPr>
                            <w:r w:rsidRPr="00772FBB">
                              <w:t xml:space="preserve">'Greening the Greyfields' is a federally funded project aimed at resolve this by at promoting sustainable housing regeneration in the middle suburbs. However, rather than working at the lot-by-lot level,  the project aims to promote collaborative redevelopment precincts; where landowners work together, and with the local government, to design better housing outcomes for their land. </w:t>
                            </w:r>
                          </w:p>
                          <w:p w:rsidR="00772FBB" w:rsidRPr="00772FBB" w:rsidRDefault="00772FBB" w:rsidP="00772FBB">
                            <w:pPr>
                              <w:ind w:left="0"/>
                            </w:pPr>
                            <w:r w:rsidRPr="00772FBB">
                              <w:t xml:space="preserve">By amalgamating lots, and developing designs at a precinct-scale, the potential exists to increase the quantity, quality and diversity of housing while also integrating development better into the existing neighbourhood. Where land owners work together in precincts, redevelopment can:  </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 xml:space="preserve">Achieve better design and sustainability outcomes </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Respect current and future neighbourhood character;</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Direct how the area will look in the future</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 xml:space="preserve">Locate redevelopment more appropriately </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Improve financial returns for landowners</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 xml:space="preserve">Provide areas with more utilities and services </w:t>
                            </w:r>
                          </w:p>
                          <w:p w:rsidR="00772FBB" w:rsidRPr="00772FBB" w:rsidRDefault="00772FBB" w:rsidP="00772FBB">
                            <w:pPr>
                              <w:ind w:left="0"/>
                            </w:pPr>
                            <w:r w:rsidRPr="00772FBB">
                              <w:t xml:space="preserve">A precinct based approach requires not just the cooperation of a number of landowners, it also requires commitment from all levels of government to come up with a model that works for everyone, including the community, landowners and investors. The methods currently being proposed to pioneer this type of development incorporate: </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Computer modelling that shows potential redevelopment precincts as well as the social, environmental and financial benefits of precinct based development.</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 xml:space="preserve">Legal and financial instruments that allow landowners to work together </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Zones and overlays that allow landowners to work with Councils more effectively</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 xml:space="preserve">Community engagement activities to involve local residents while allowing landowners to get the best use of their land. </w:t>
                            </w:r>
                          </w:p>
                          <w:p w:rsidR="00772FBB" w:rsidRPr="00772FBB" w:rsidRDefault="00772FBB" w:rsidP="00772FBB">
                            <w:pPr>
                              <w:pStyle w:val="ListParagraph"/>
                              <w:ind w:left="0"/>
                              <w:rPr>
                                <w:szCs w:val="22"/>
                              </w:rPr>
                            </w:pPr>
                          </w:p>
                          <w:p w:rsidR="00772FBB" w:rsidRPr="00772FBB" w:rsidRDefault="00772FBB" w:rsidP="00772FBB">
                            <w:pPr>
                              <w:pStyle w:val="ListParagraph"/>
                              <w:ind w:left="0"/>
                              <w:rPr>
                                <w:szCs w:val="22"/>
                              </w:rPr>
                            </w:pPr>
                            <w:r w:rsidRPr="00772FBB">
                              <w:rPr>
                                <w:szCs w:val="22"/>
                              </w:rPr>
                              <w:t xml:space="preserve">Greening the Greyfields has featured in the </w:t>
                            </w:r>
                            <w:r w:rsidRPr="00365FDC">
                              <w:rPr>
                                <w:i/>
                                <w:szCs w:val="22"/>
                              </w:rPr>
                              <w:t>Plan Melbourne Refresh Discussion Paper</w:t>
                            </w:r>
                            <w:r w:rsidRPr="00772FBB">
                              <w:rPr>
                                <w:szCs w:val="22"/>
                              </w:rPr>
                              <w:t xml:space="preserve"> and there are plans for it to roll it out first in key locations locally and then federally. It is seen as a critical component in addressing the challenge of developing a sustainable future for our cities. </w:t>
                            </w:r>
                          </w:p>
                          <w:p w:rsidR="00772FBB" w:rsidRPr="00587BCB" w:rsidRDefault="00772FBB" w:rsidP="00772FBB">
                            <w:pPr>
                              <w:ind w:left="0"/>
                              <w:jc w:val="left"/>
                              <w:rPr>
                                <w:sz w:val="20"/>
                                <w:szCs w:val="20"/>
                              </w:rPr>
                            </w:pPr>
                            <w:r w:rsidRPr="00772FBB">
                              <w:rPr>
                                <w:noProof/>
                                <w:sz w:val="20"/>
                                <w:szCs w:val="20"/>
                                <w:lang w:eastAsia="en-AU"/>
                              </w:rPr>
                              <w:drawing>
                                <wp:inline distT="0" distB="0" distL="0" distR="0">
                                  <wp:extent cx="6464267" cy="2456120"/>
                                  <wp:effectExtent l="19050" t="0" r="0" b="0"/>
                                  <wp:docPr id="115" name="Picture 1" descr="C:\Users\pmedley\AppData\Local\Temp\notesCA9B27\precinct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edley\AppData\Local\Temp\notesCA9B27\precinct_300dpi.jpg"/>
                                          <pic:cNvPicPr>
                                            <a:picLocks noChangeAspect="1" noChangeArrowheads="1"/>
                                          </pic:cNvPicPr>
                                        </pic:nvPicPr>
                                        <pic:blipFill>
                                          <a:blip r:embed="rId24" cstate="screen"/>
                                          <a:srcRect/>
                                          <a:stretch>
                                            <a:fillRect/>
                                          </a:stretch>
                                        </pic:blipFill>
                                        <pic:spPr bwMode="auto">
                                          <a:xfrm>
                                            <a:off x="0" y="0"/>
                                            <a:ext cx="6465191" cy="2456471"/>
                                          </a:xfrm>
                                          <a:prstGeom prst="rect">
                                            <a:avLst/>
                                          </a:prstGeom>
                                          <a:noFill/>
                                          <a:ln w="9525">
                                            <a:noFill/>
                                            <a:miter lim="800000"/>
                                            <a:headEnd/>
                                            <a:tailEnd/>
                                          </a:ln>
                                        </pic:spPr>
                                      </pic:pic>
                                    </a:graphicData>
                                  </a:graphic>
                                </wp:inline>
                              </w:drawing>
                            </w:r>
                            <w:r w:rsidRPr="00587BCB">
                              <w:rPr>
                                <w:sz w:val="20"/>
                                <w:szCs w:val="20"/>
                              </w:rPr>
                              <w:t xml:space="preserve"> </w:t>
                            </w:r>
                          </w:p>
                          <w:p w:rsidR="00772FBB" w:rsidRPr="00587BCB" w:rsidRDefault="00365FDC" w:rsidP="00772FBB">
                            <w:pPr>
                              <w:pStyle w:val="ImageCaption"/>
                              <w:rPr>
                                <w:sz w:val="20"/>
                              </w:rPr>
                            </w:pPr>
                            <w:r>
                              <w:rPr>
                                <w:sz w:val="20"/>
                              </w:rPr>
                              <w:t xml:space="preserve">Possible </w:t>
                            </w:r>
                            <w:r w:rsidRPr="00587BCB">
                              <w:rPr>
                                <w:sz w:val="20"/>
                              </w:rPr>
                              <w:t xml:space="preserve">‘Greening the Greyfields’ </w:t>
                            </w:r>
                            <w:r>
                              <w:rPr>
                                <w:sz w:val="20"/>
                              </w:rPr>
                              <w:t>precinct redevelopment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E551F" id="Text Box 63" o:spid="_x0000_s1037" type="#_x0000_t202" style="position:absolute;margin-left:1.85pt;margin-top:3pt;width:526.3pt;height:73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" fillcolor="#dbe5f1 [660]" stroked="f">
                <v:textbox>
                  <w:txbxContent>
                    <w:p w:rsidR="00772FBB" w:rsidRPr="00772FBB" w:rsidRDefault="00772FBB" w:rsidP="00772FBB">
                      <w:pPr>
                        <w:ind w:left="0"/>
                        <w:rPr>
                          <w:b/>
                        </w:rPr>
                      </w:pPr>
                      <w:r w:rsidRPr="00772FBB">
                        <w:rPr>
                          <w:b/>
                        </w:rPr>
                        <w:t>What is Greening the Greyfields?</w:t>
                      </w:r>
                    </w:p>
                    <w:p w:rsidR="00772FBB" w:rsidRPr="00772FBB" w:rsidRDefault="00772FBB" w:rsidP="00772FBB">
                      <w:pPr>
                        <w:ind w:left="0"/>
                      </w:pPr>
                      <w:r w:rsidRPr="00772FBB">
                        <w:t>As populations and land values increase, land owners are demolishing their houses and subdividing their lots to accommodate more dwellings. In many cases this is resulting in less than optimum outcomes. Community concerns with this current approach include overdevelopment of smaller lots, poor design outcomes (unattractive/ bland buildings with minimal landscaping) and loss of vegetation. It also leads to more people living in the area without corresponding improvements in local infrastructure, such as parking and open space.</w:t>
                      </w:r>
                    </w:p>
                    <w:p w:rsidR="00772FBB" w:rsidRPr="00772FBB" w:rsidRDefault="00772FBB" w:rsidP="00772FBB">
                      <w:pPr>
                        <w:ind w:left="0"/>
                      </w:pPr>
                      <w:r w:rsidRPr="00772FBB">
                        <w:t xml:space="preserve">'Greening the Greyfields' is a federally funded project aimed at resolve this by at promoting sustainable housing regeneration in the middle suburbs. However, rather than working at the lot-by-lot level,  the project aims to promote collaborative redevelopment precincts; where landowners work together, and with the local government, to design better housing outcomes for their land. </w:t>
                      </w:r>
                    </w:p>
                    <w:p w:rsidR="00772FBB" w:rsidRPr="00772FBB" w:rsidRDefault="00772FBB" w:rsidP="00772FBB">
                      <w:pPr>
                        <w:ind w:left="0"/>
                      </w:pPr>
                      <w:r w:rsidRPr="00772FBB">
                        <w:t xml:space="preserve">By amalgamating lots, and developing designs at a precinct-scale, the potential exists to increase the quantity, quality and diversity of housing while also integrating development better into the existing neighbourhood. Where land owners work together in precincts, redevelopment can:  </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 xml:space="preserve">Achieve better design and sustainability outcomes </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Respect current and future neighbourhood character;</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Direct how the area will look in the future</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 xml:space="preserve">Locate redevelopment more appropriately </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Improve financial returns for landowners</w:t>
                      </w:r>
                    </w:p>
                    <w:p w:rsidR="00772FBB" w:rsidRPr="00772FBB" w:rsidRDefault="00772FBB" w:rsidP="00772FBB">
                      <w:pPr>
                        <w:pStyle w:val="ListParagraph"/>
                        <w:numPr>
                          <w:ilvl w:val="0"/>
                          <w:numId w:val="25"/>
                        </w:numPr>
                        <w:spacing w:before="0" w:after="200" w:line="276" w:lineRule="auto"/>
                        <w:ind w:left="426"/>
                        <w:jc w:val="left"/>
                        <w:rPr>
                          <w:szCs w:val="22"/>
                        </w:rPr>
                      </w:pPr>
                      <w:r w:rsidRPr="00772FBB">
                        <w:rPr>
                          <w:szCs w:val="22"/>
                        </w:rPr>
                        <w:t xml:space="preserve">Provide areas with more utilities and services </w:t>
                      </w:r>
                    </w:p>
                    <w:p w:rsidR="00772FBB" w:rsidRPr="00772FBB" w:rsidRDefault="00772FBB" w:rsidP="00772FBB">
                      <w:pPr>
                        <w:ind w:left="0"/>
                      </w:pPr>
                      <w:r w:rsidRPr="00772FBB">
                        <w:t xml:space="preserve">A precinct based approach requires not just the cooperation of a number of landowners, it also requires commitment from all levels of government to come up with a model that works for everyone, including the community, landowners and investors. The methods currently being proposed to pioneer this type of development incorporate: </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Computer modelling that shows potential redevelopment precincts as well as the social, environmental and financial benefits of precinct based development.</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 xml:space="preserve">Legal and financial instruments that allow landowners to work together </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Zones and overlays that allow landowners to work with Councils more effectively</w:t>
                      </w:r>
                    </w:p>
                    <w:p w:rsidR="00772FBB" w:rsidRPr="00772FBB" w:rsidRDefault="00772FBB" w:rsidP="00772FBB">
                      <w:pPr>
                        <w:pStyle w:val="ListParagraph"/>
                        <w:numPr>
                          <w:ilvl w:val="0"/>
                          <w:numId w:val="24"/>
                        </w:numPr>
                        <w:spacing w:before="0" w:after="200" w:line="276" w:lineRule="auto"/>
                        <w:ind w:left="426"/>
                        <w:jc w:val="left"/>
                        <w:rPr>
                          <w:szCs w:val="22"/>
                        </w:rPr>
                      </w:pPr>
                      <w:r w:rsidRPr="00772FBB">
                        <w:rPr>
                          <w:szCs w:val="22"/>
                        </w:rPr>
                        <w:t xml:space="preserve">Community engagement activities to involve local residents while allowing landowners to get the best use of their land. </w:t>
                      </w:r>
                    </w:p>
                    <w:p w:rsidR="00772FBB" w:rsidRPr="00772FBB" w:rsidRDefault="00772FBB" w:rsidP="00772FBB">
                      <w:pPr>
                        <w:pStyle w:val="ListParagraph"/>
                        <w:ind w:left="0"/>
                        <w:rPr>
                          <w:szCs w:val="22"/>
                        </w:rPr>
                      </w:pPr>
                    </w:p>
                    <w:p w:rsidR="00772FBB" w:rsidRPr="00772FBB" w:rsidRDefault="00772FBB" w:rsidP="00772FBB">
                      <w:pPr>
                        <w:pStyle w:val="ListParagraph"/>
                        <w:ind w:left="0"/>
                        <w:rPr>
                          <w:szCs w:val="22"/>
                        </w:rPr>
                      </w:pPr>
                      <w:r w:rsidRPr="00772FBB">
                        <w:rPr>
                          <w:szCs w:val="22"/>
                        </w:rPr>
                        <w:t xml:space="preserve">Greening the Greyfields has featured in the </w:t>
                      </w:r>
                      <w:r w:rsidRPr="00365FDC">
                        <w:rPr>
                          <w:i/>
                          <w:szCs w:val="22"/>
                        </w:rPr>
                        <w:t>Plan Melbourne Refresh Discussion Paper</w:t>
                      </w:r>
                      <w:r w:rsidRPr="00772FBB">
                        <w:rPr>
                          <w:szCs w:val="22"/>
                        </w:rPr>
                        <w:t xml:space="preserve"> and there are plans for it to roll it out first in key locations locally and then federally. It is seen as a critical component in addressing the challenge of developing a sustainable future for our cities. </w:t>
                      </w:r>
                    </w:p>
                    <w:p w:rsidR="00772FBB" w:rsidRPr="00587BCB" w:rsidRDefault="00772FBB" w:rsidP="00772FBB">
                      <w:pPr>
                        <w:ind w:left="0"/>
                        <w:jc w:val="left"/>
                        <w:rPr>
                          <w:sz w:val="20"/>
                          <w:szCs w:val="20"/>
                        </w:rPr>
                      </w:pPr>
                      <w:r w:rsidRPr="00772FBB">
                        <w:rPr>
                          <w:noProof/>
                          <w:sz w:val="20"/>
                          <w:szCs w:val="20"/>
                          <w:lang w:eastAsia="en-AU"/>
                        </w:rPr>
                        <w:drawing>
                          <wp:inline distT="0" distB="0" distL="0" distR="0">
                            <wp:extent cx="6464267" cy="2456120"/>
                            <wp:effectExtent l="19050" t="0" r="0" b="0"/>
                            <wp:docPr id="115" name="Picture 1" descr="C:\Users\pmedley\AppData\Local\Temp\notesCA9B27\precinct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edley\AppData\Local\Temp\notesCA9B27\precinct_300dpi.jpg"/>
                                    <pic:cNvPicPr>
                                      <a:picLocks noChangeAspect="1" noChangeArrowheads="1"/>
                                    </pic:cNvPicPr>
                                  </pic:nvPicPr>
                                  <pic:blipFill>
                                    <a:blip r:embed="rId24" cstate="screen"/>
                                    <a:srcRect/>
                                    <a:stretch>
                                      <a:fillRect/>
                                    </a:stretch>
                                  </pic:blipFill>
                                  <pic:spPr bwMode="auto">
                                    <a:xfrm>
                                      <a:off x="0" y="0"/>
                                      <a:ext cx="6465191" cy="2456471"/>
                                    </a:xfrm>
                                    <a:prstGeom prst="rect">
                                      <a:avLst/>
                                    </a:prstGeom>
                                    <a:noFill/>
                                    <a:ln w="9525">
                                      <a:noFill/>
                                      <a:miter lim="800000"/>
                                      <a:headEnd/>
                                      <a:tailEnd/>
                                    </a:ln>
                                  </pic:spPr>
                                </pic:pic>
                              </a:graphicData>
                            </a:graphic>
                          </wp:inline>
                        </w:drawing>
                      </w:r>
                      <w:r w:rsidRPr="00587BCB">
                        <w:rPr>
                          <w:sz w:val="20"/>
                          <w:szCs w:val="20"/>
                        </w:rPr>
                        <w:t xml:space="preserve"> </w:t>
                      </w:r>
                    </w:p>
                    <w:p w:rsidR="00772FBB" w:rsidRPr="00587BCB" w:rsidRDefault="00365FDC" w:rsidP="00772FBB">
                      <w:pPr>
                        <w:pStyle w:val="ImageCaption"/>
                        <w:rPr>
                          <w:sz w:val="20"/>
                        </w:rPr>
                      </w:pPr>
                      <w:r>
                        <w:rPr>
                          <w:sz w:val="20"/>
                        </w:rPr>
                        <w:t xml:space="preserve">Possible </w:t>
                      </w:r>
                      <w:r w:rsidRPr="00587BCB">
                        <w:rPr>
                          <w:sz w:val="20"/>
                        </w:rPr>
                        <w:t xml:space="preserve">‘Greening the Greyfields’ </w:t>
                      </w:r>
                      <w:r>
                        <w:rPr>
                          <w:sz w:val="20"/>
                        </w:rPr>
                        <w:t>precinct redevelopment</w:t>
                      </w:r>
                    </w:p>
                  </w:txbxContent>
                </v:textbox>
                <w10:wrap type="square"/>
              </v:shape>
            </w:pict>
          </mc:Fallback>
        </mc:AlternateContent>
      </w:r>
      <w:r w:rsidR="00772FBB">
        <w:br w:type="page"/>
      </w:r>
    </w:p>
    <w:p w:rsidR="00772FBB" w:rsidRDefault="00772FBB" w:rsidP="00772FBB">
      <w:pPr>
        <w:pStyle w:val="Heading1"/>
        <w:ind w:left="709" w:right="827"/>
      </w:pPr>
      <w:r>
        <w:t>What happens next?</w:t>
      </w:r>
    </w:p>
    <w:p w:rsidR="00772FBB" w:rsidRPr="00587BCB" w:rsidRDefault="00772FBB" w:rsidP="00772FBB">
      <w:pPr>
        <w:pStyle w:val="NoSpacing"/>
      </w:pPr>
    </w:p>
    <w:p w:rsidR="00772FBB" w:rsidRDefault="00772FBB" w:rsidP="00772FBB">
      <w:pPr>
        <w:pStyle w:val="NoSpacing"/>
        <w:ind w:left="709" w:right="401"/>
      </w:pPr>
      <w:r w:rsidRPr="00341EEA">
        <w:t xml:space="preserve">The </w:t>
      </w:r>
      <w:r w:rsidRPr="00341EEA">
        <w:rPr>
          <w:i/>
        </w:rPr>
        <w:t>Maroondah Housing Strategy 2016</w:t>
      </w:r>
      <w:r w:rsidRPr="00341EEA">
        <w:t xml:space="preserve"> was formally adopted by Council on 27 June 2016. Over the next 12 months, Council will commence implementation of the Strategy. This will include the preparation of a planning scheme amendment to introduce the </w:t>
      </w:r>
      <w:r w:rsidRPr="00341EEA">
        <w:rPr>
          <w:i/>
        </w:rPr>
        <w:t>Maroondah Housing Strategy 2016</w:t>
      </w:r>
      <w:r w:rsidRPr="00341EEA">
        <w:t xml:space="preserve">, along with the vision and community outcomes of Maroondah </w:t>
      </w:r>
      <w:r w:rsidRPr="00341EEA">
        <w:rPr>
          <w:i/>
        </w:rPr>
        <w:t>2040: Our future together</w:t>
      </w:r>
      <w:r w:rsidRPr="00341EEA">
        <w:t xml:space="preserve">, into the Maroondah Planning Scheme. </w:t>
      </w:r>
    </w:p>
    <w:p w:rsidR="00772FBB" w:rsidRDefault="00772FBB" w:rsidP="00772FBB">
      <w:pPr>
        <w:pStyle w:val="NoSpacing"/>
        <w:ind w:right="401"/>
        <w:rPr>
          <w:rFonts w:cs="Arial"/>
          <w:lang w:val="en-US"/>
        </w:rPr>
      </w:pPr>
    </w:p>
    <w:p w:rsidR="00772FBB" w:rsidRPr="00587BCB" w:rsidRDefault="00772FBB" w:rsidP="00772FBB">
      <w:pPr>
        <w:pStyle w:val="NoSpacing"/>
        <w:ind w:left="709" w:right="401" w:hanging="709"/>
        <w:rPr>
          <w:rFonts w:cs="Arial"/>
          <w:lang w:val="en-US"/>
        </w:rPr>
      </w:pPr>
      <w:r>
        <w:rPr>
          <w:rFonts w:cs="Arial"/>
          <w:lang w:val="en-US"/>
        </w:rPr>
        <w:t>`</w:t>
      </w:r>
      <w:r>
        <w:rPr>
          <w:rFonts w:cs="Arial"/>
          <w:lang w:val="en-US"/>
        </w:rPr>
        <w:tab/>
      </w:r>
      <w:r w:rsidRPr="00587BCB">
        <w:rPr>
          <w:rFonts w:cs="Arial"/>
          <w:lang w:val="en-US"/>
        </w:rPr>
        <w:t xml:space="preserve">An Implementation Plan will be developed to accompany an adopted Housing Strategy. This Plan will include indicators to measure performance, establish timeframes and outline the resources required to deliver the actions in the Strategy. Actions will be prioritised taking into account Council policy, cost effectiveness and the ability to deliver within timeframes. </w:t>
      </w:r>
    </w:p>
    <w:p w:rsidR="00772FBB" w:rsidRPr="00587BCB" w:rsidRDefault="00772FBB" w:rsidP="00772FBB">
      <w:pPr>
        <w:pStyle w:val="NoSpacing"/>
        <w:ind w:right="401"/>
        <w:rPr>
          <w:rFonts w:cs="Arial"/>
        </w:rPr>
      </w:pPr>
    </w:p>
    <w:p w:rsidR="00772FBB" w:rsidRPr="00587BCB" w:rsidRDefault="00772FBB" w:rsidP="00772FBB">
      <w:pPr>
        <w:pStyle w:val="NoSpacing"/>
        <w:ind w:left="709" w:right="401"/>
        <w:rPr>
          <w:rFonts w:cs="Arial"/>
        </w:rPr>
      </w:pPr>
      <w:r w:rsidRPr="00587BCB">
        <w:rPr>
          <w:rFonts w:cs="Arial"/>
        </w:rPr>
        <w:t>The specific priority actions and projects outlined in the Housing Strategy will be monitored as they are implemented and reported to Council on an annual basis. An interim review of the Strategy will be undertaken every five years with a full review to be undertaken in approximately 10-15 years.</w:t>
      </w:r>
    </w:p>
    <w:p w:rsidR="00772FBB" w:rsidRPr="00587BCB" w:rsidRDefault="00772FBB" w:rsidP="00772FBB">
      <w:pPr>
        <w:pStyle w:val="NoSpacing"/>
        <w:ind w:right="401"/>
        <w:rPr>
          <w:rFonts w:cs="Arial"/>
        </w:rPr>
      </w:pPr>
    </w:p>
    <w:p w:rsidR="00772FBB" w:rsidRPr="00587BCB" w:rsidRDefault="00772FBB" w:rsidP="00772FBB">
      <w:pPr>
        <w:pStyle w:val="NoSpacing"/>
        <w:ind w:right="401" w:firstLine="709"/>
        <w:rPr>
          <w:rFonts w:cs="Arial"/>
          <w:lang w:val="en-US"/>
        </w:rPr>
      </w:pPr>
      <w:r w:rsidRPr="00587BCB">
        <w:rPr>
          <w:rFonts w:cs="Arial"/>
          <w:lang w:val="en-US"/>
        </w:rPr>
        <w:t>Some of the proposed priority actions for 2016/17 and 2017/18 are outlined below:</w:t>
      </w:r>
    </w:p>
    <w:p w:rsidR="00772FBB" w:rsidRPr="00587BCB" w:rsidRDefault="00772FBB" w:rsidP="00772FBB">
      <w:pPr>
        <w:pStyle w:val="NoSpacing"/>
        <w:numPr>
          <w:ilvl w:val="0"/>
          <w:numId w:val="26"/>
        </w:numPr>
        <w:ind w:left="1134" w:right="401"/>
        <w:rPr>
          <w:rFonts w:cs="Arial"/>
          <w:lang w:val="en-US"/>
        </w:rPr>
      </w:pPr>
      <w:r w:rsidRPr="00587BCB">
        <w:rPr>
          <w:rFonts w:cs="Arial"/>
          <w:lang w:val="en-US"/>
        </w:rPr>
        <w:t xml:space="preserve">Prepare guidance on locations and form of greyfield renewal, building on the top rated housing needs from the community consultation as well as technical research. </w:t>
      </w:r>
    </w:p>
    <w:p w:rsidR="00893328" w:rsidRPr="00587BCB" w:rsidRDefault="00893328" w:rsidP="00772FBB">
      <w:pPr>
        <w:pStyle w:val="NoSpacing"/>
        <w:numPr>
          <w:ilvl w:val="0"/>
          <w:numId w:val="20"/>
        </w:numPr>
        <w:ind w:left="1134" w:right="401"/>
        <w:rPr>
          <w:rFonts w:cs="Arial"/>
          <w:lang w:val="en-US"/>
        </w:rPr>
      </w:pPr>
      <w:r w:rsidRPr="00587BCB">
        <w:rPr>
          <w:rFonts w:cs="Arial"/>
          <w:lang w:val="en-US"/>
        </w:rPr>
        <w:t xml:space="preserve">Develop a planning scheme mechanism that can be used to deliver greyfield development on large or amalgamated lots. </w:t>
      </w:r>
    </w:p>
    <w:p w:rsidR="00893328" w:rsidRDefault="00893328" w:rsidP="00772FBB">
      <w:pPr>
        <w:pStyle w:val="NoSpacing"/>
        <w:numPr>
          <w:ilvl w:val="0"/>
          <w:numId w:val="20"/>
        </w:numPr>
        <w:ind w:left="1134" w:right="401"/>
        <w:rPr>
          <w:rFonts w:cs="Arial"/>
          <w:lang w:val="en-US"/>
        </w:rPr>
      </w:pPr>
      <w:r w:rsidRPr="00587BCB">
        <w:rPr>
          <w:rFonts w:cs="Arial"/>
          <w:lang w:val="en-US"/>
        </w:rPr>
        <w:t xml:space="preserve">Undertake a municipal wide vegetation review and ensure consistency of supporting planning controls. </w:t>
      </w:r>
    </w:p>
    <w:p w:rsidR="00341EEA" w:rsidRPr="00587BCB" w:rsidRDefault="00341EEA" w:rsidP="00772FBB">
      <w:pPr>
        <w:pStyle w:val="NoSpacing"/>
        <w:numPr>
          <w:ilvl w:val="0"/>
          <w:numId w:val="20"/>
        </w:numPr>
        <w:ind w:left="1134" w:right="401"/>
        <w:rPr>
          <w:rFonts w:cs="Arial"/>
          <w:lang w:val="en-US"/>
        </w:rPr>
      </w:pPr>
      <w:r w:rsidRPr="00341EEA">
        <w:rPr>
          <w:rFonts w:cs="Arial"/>
          <w:lang w:val="en-US"/>
        </w:rPr>
        <w:t>Review Neighbourhood Character elements, including heritage, of the Jubilee Park area.</w:t>
      </w:r>
    </w:p>
    <w:p w:rsidR="00893328" w:rsidRPr="00587BCB" w:rsidRDefault="00893328" w:rsidP="00772FBB">
      <w:pPr>
        <w:pStyle w:val="NoSpacing"/>
        <w:numPr>
          <w:ilvl w:val="0"/>
          <w:numId w:val="20"/>
        </w:numPr>
        <w:ind w:left="1134" w:right="401"/>
        <w:rPr>
          <w:rFonts w:cs="Arial"/>
          <w:lang w:val="en-US"/>
        </w:rPr>
      </w:pPr>
      <w:r w:rsidRPr="00587BCB">
        <w:rPr>
          <w:rFonts w:cs="Arial"/>
          <w:lang w:val="en-US"/>
        </w:rPr>
        <w:t xml:space="preserve">Prepare a planning scheme amendment to introduce the Housing Strategy, along with the vision and community outcomes of </w:t>
      </w:r>
      <w:r w:rsidRPr="00853C7F">
        <w:rPr>
          <w:rFonts w:cs="Arial"/>
          <w:i/>
          <w:lang w:val="en-US"/>
        </w:rPr>
        <w:t>Maroondah 2040: Our future together</w:t>
      </w:r>
      <w:r w:rsidRPr="00587BCB">
        <w:rPr>
          <w:rFonts w:cs="Arial"/>
          <w:lang w:val="en-US"/>
        </w:rPr>
        <w:t xml:space="preserve"> into the Maroondah Planning Scheme. </w:t>
      </w:r>
    </w:p>
    <w:p w:rsidR="00587BCB" w:rsidRPr="00587BCB" w:rsidRDefault="00893328" w:rsidP="00772FBB">
      <w:pPr>
        <w:pStyle w:val="NoSpacing"/>
        <w:numPr>
          <w:ilvl w:val="0"/>
          <w:numId w:val="20"/>
        </w:numPr>
        <w:ind w:left="1134" w:right="401"/>
        <w:rPr>
          <w:rFonts w:cs="Arial"/>
          <w:lang w:val="en-US"/>
        </w:rPr>
      </w:pPr>
      <w:r w:rsidRPr="00587BCB">
        <w:rPr>
          <w:rFonts w:cs="Arial"/>
          <w:lang w:val="en-US"/>
        </w:rPr>
        <w:t>Prepare a planning scheme amendment for the rezoning of residential land in the Ruskin Park and Wonga Park precincts from G</w:t>
      </w:r>
      <w:r w:rsidR="00341EEA">
        <w:rPr>
          <w:rFonts w:cs="Arial"/>
          <w:lang w:val="en-US"/>
        </w:rPr>
        <w:t xml:space="preserve">eneral </w:t>
      </w:r>
      <w:r w:rsidRPr="00587BCB">
        <w:rPr>
          <w:rFonts w:cs="Arial"/>
          <w:lang w:val="en-US"/>
        </w:rPr>
        <w:t>R</w:t>
      </w:r>
      <w:r w:rsidR="00341EEA">
        <w:rPr>
          <w:rFonts w:cs="Arial"/>
          <w:lang w:val="en-US"/>
        </w:rPr>
        <w:t xml:space="preserve">esidential </w:t>
      </w:r>
      <w:r w:rsidRPr="00587BCB">
        <w:rPr>
          <w:rFonts w:cs="Arial"/>
          <w:lang w:val="en-US"/>
        </w:rPr>
        <w:t>Z</w:t>
      </w:r>
      <w:r w:rsidR="00341EEA">
        <w:rPr>
          <w:rFonts w:cs="Arial"/>
          <w:lang w:val="en-US"/>
        </w:rPr>
        <w:t>one</w:t>
      </w:r>
      <w:r w:rsidRPr="00587BCB">
        <w:rPr>
          <w:rFonts w:cs="Arial"/>
          <w:lang w:val="en-US"/>
        </w:rPr>
        <w:t xml:space="preserve"> to N</w:t>
      </w:r>
      <w:r w:rsidR="00341EEA">
        <w:rPr>
          <w:rFonts w:cs="Arial"/>
          <w:lang w:val="en-US"/>
        </w:rPr>
        <w:t xml:space="preserve">eighbourhood </w:t>
      </w:r>
      <w:r w:rsidRPr="00587BCB">
        <w:rPr>
          <w:rFonts w:cs="Arial"/>
          <w:lang w:val="en-US"/>
        </w:rPr>
        <w:t>R</w:t>
      </w:r>
      <w:r w:rsidR="00341EEA">
        <w:rPr>
          <w:rFonts w:cs="Arial"/>
          <w:lang w:val="en-US"/>
        </w:rPr>
        <w:t xml:space="preserve">esidential </w:t>
      </w:r>
      <w:r w:rsidRPr="00587BCB">
        <w:rPr>
          <w:rFonts w:cs="Arial"/>
          <w:lang w:val="en-US"/>
        </w:rPr>
        <w:t>Z</w:t>
      </w:r>
      <w:r w:rsidR="00341EEA">
        <w:rPr>
          <w:rFonts w:cs="Arial"/>
          <w:lang w:val="en-US"/>
        </w:rPr>
        <w:t>one</w:t>
      </w:r>
      <w:r w:rsidRPr="00587BCB">
        <w:rPr>
          <w:rFonts w:cs="Arial"/>
          <w:lang w:val="en-US"/>
        </w:rPr>
        <w:t>.</w:t>
      </w:r>
    </w:p>
    <w:p w:rsidR="00893328" w:rsidRPr="000B019A" w:rsidRDefault="00893328" w:rsidP="00FD53C3">
      <w:pPr>
        <w:pStyle w:val="Heading1"/>
        <w:ind w:left="709" w:right="827"/>
      </w:pPr>
      <w:r>
        <w:t>Contact us</w:t>
      </w:r>
    </w:p>
    <w:p w:rsidR="00893328" w:rsidRDefault="00893328" w:rsidP="00FD53C3">
      <w:pPr>
        <w:pStyle w:val="NoSpacing"/>
        <w:ind w:left="709" w:right="827"/>
        <w:rPr>
          <w:rFonts w:ascii="Arial" w:hAnsi="Arial" w:cs="Arial"/>
          <w:noProof/>
          <w:sz w:val="24"/>
          <w:lang w:eastAsia="en-AU"/>
        </w:rPr>
      </w:pPr>
    </w:p>
    <w:p w:rsidR="00BF4FAB" w:rsidRDefault="00893328" w:rsidP="00772FBB">
      <w:pPr>
        <w:pStyle w:val="NoSpacing"/>
        <w:ind w:left="709" w:right="827"/>
        <w:rPr>
          <w:rFonts w:cs="Arial"/>
          <w:szCs w:val="24"/>
        </w:rPr>
      </w:pPr>
      <w:r w:rsidRPr="00587BCB">
        <w:rPr>
          <w:rFonts w:cs="Arial"/>
          <w:noProof/>
          <w:szCs w:val="24"/>
          <w:lang w:eastAsia="en-AU"/>
        </w:rPr>
        <w:t>If you have any questions regarding the development of the new Maroondah Housing Strategy, please contact the Strategic Planning and Sustainability team on</w:t>
      </w:r>
      <w:r w:rsidRPr="00587BCB">
        <w:rPr>
          <w:rFonts w:cs="Arial"/>
          <w:b/>
          <w:noProof/>
          <w:szCs w:val="24"/>
          <w:lang w:eastAsia="en-AU"/>
        </w:rPr>
        <w:t xml:space="preserve"> 1300 88 22 33</w:t>
      </w:r>
      <w:r w:rsidR="00341EEA">
        <w:rPr>
          <w:rFonts w:cs="Arial"/>
          <w:b/>
          <w:noProof/>
          <w:szCs w:val="24"/>
          <w:lang w:eastAsia="en-AU"/>
        </w:rPr>
        <w:t>.</w:t>
      </w:r>
      <w:r w:rsidRPr="00587BCB">
        <w:rPr>
          <w:rFonts w:cs="Arial"/>
          <w:noProof/>
          <w:szCs w:val="24"/>
          <w:lang w:eastAsia="en-AU"/>
        </w:rPr>
        <w:t xml:space="preserve"> </w:t>
      </w:r>
    </w:p>
    <w:p w:rsidR="00772FBB" w:rsidRPr="00772FBB" w:rsidRDefault="00772FBB" w:rsidP="00772FBB">
      <w:pPr>
        <w:pStyle w:val="NoSpacing"/>
        <w:ind w:left="709" w:right="827"/>
        <w:rPr>
          <w:rFonts w:cs="Arial"/>
          <w:szCs w:val="24"/>
        </w:rPr>
      </w:pPr>
    </w:p>
    <w:bookmarkEnd w:id="1"/>
    <w:bookmarkEnd w:id="2"/>
    <w:bookmarkEnd w:id="3"/>
    <w:bookmarkEnd w:id="4"/>
    <w:bookmarkEnd w:id="5"/>
    <w:bookmarkEnd w:id="6"/>
    <w:bookmarkEnd w:id="7"/>
    <w:p w:rsidR="0000744B" w:rsidRPr="00587BCB" w:rsidRDefault="00345050" w:rsidP="00587BCB">
      <w:pPr>
        <w:pStyle w:val="NoSpacing"/>
        <w:rPr>
          <w:sz w:val="2"/>
          <w:szCs w:val="2"/>
        </w:rPr>
      </w:pPr>
      <w:r>
        <w:rPr>
          <w:noProof/>
          <w:sz w:val="2"/>
          <w:szCs w:val="2"/>
          <w:lang w:eastAsia="en-AU"/>
        </w:rPr>
        <mc:AlternateContent>
          <mc:Choice Requires="wps">
            <w:drawing>
              <wp:anchor distT="0" distB="0" distL="114300" distR="114300" simplePos="0" relativeHeight="251726848" behindDoc="0" locked="0" layoutInCell="1" allowOverlap="1" wp14:anchorId="4C29A244">
                <wp:simplePos x="0" y="0"/>
                <wp:positionH relativeFrom="column">
                  <wp:posOffset>-147955</wp:posOffset>
                </wp:positionH>
                <wp:positionV relativeFrom="paragraph">
                  <wp:posOffset>307340</wp:posOffset>
                </wp:positionV>
                <wp:extent cx="6845935" cy="2724785"/>
                <wp:effectExtent l="0" t="3810" r="3175"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272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FBB" w:rsidRDefault="00772FBB" w:rsidP="00772FBB">
                            <w:pPr>
                              <w:pStyle w:val="BasicParagraph"/>
                              <w:ind w:firstLine="709"/>
                              <w:rPr>
                                <w:rFonts w:ascii="Arial" w:hAnsi="Arial" w:cs="Arial"/>
                                <w:sz w:val="22"/>
                              </w:rPr>
                            </w:pPr>
                            <w:r>
                              <w:rPr>
                                <w:rFonts w:ascii="Arial" w:hAnsi="Arial" w:cs="Arial"/>
                                <w:noProof/>
                                <w:sz w:val="22"/>
                                <w:lang w:val="en-AU" w:eastAsia="en-AU"/>
                              </w:rPr>
                              <w:drawing>
                                <wp:inline distT="0" distB="0" distL="0" distR="0">
                                  <wp:extent cx="1619250" cy="792966"/>
                                  <wp:effectExtent l="19050" t="0" r="0" b="0"/>
                                  <wp:docPr id="105" name="Picture 97" descr="Copy of MaroondahCityCouncil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aroondahCityCouncilLogo.bmp"/>
                                          <pic:cNvPicPr/>
                                        </pic:nvPicPr>
                                        <pic:blipFill>
                                          <a:blip r:embed="rId25" cstate="screen"/>
                                          <a:stretch>
                                            <a:fillRect/>
                                          </a:stretch>
                                        </pic:blipFill>
                                        <pic:spPr>
                                          <a:xfrm>
                                            <a:off x="0" y="0"/>
                                            <a:ext cx="1619250" cy="792966"/>
                                          </a:xfrm>
                                          <a:prstGeom prst="rect">
                                            <a:avLst/>
                                          </a:prstGeom>
                                        </pic:spPr>
                                      </pic:pic>
                                    </a:graphicData>
                                  </a:graphic>
                                </wp:inline>
                              </w:drawing>
                            </w:r>
                          </w:p>
                          <w:tbl>
                            <w:tblPr>
                              <w:tblStyle w:val="TableGrid"/>
                              <w:tblW w:w="978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4253"/>
                            </w:tblGrid>
                            <w:tr w:rsidR="00772FBB" w:rsidTr="00772FBB">
                              <w:tc>
                                <w:tcPr>
                                  <w:tcW w:w="5528" w:type="dxa"/>
                                </w:tcPr>
                                <w:p w:rsidR="00772FBB" w:rsidRPr="0080597F" w:rsidRDefault="00772FBB" w:rsidP="00772FBB">
                                  <w:pPr>
                                    <w:pStyle w:val="BasicParagraph"/>
                                    <w:rPr>
                                      <w:rFonts w:ascii="Gotham Book" w:hAnsi="Gotham Book" w:cs="Arial"/>
                                      <w:b/>
                                      <w:sz w:val="20"/>
                                    </w:rPr>
                                  </w:pPr>
                                  <w:r w:rsidRPr="0080597F">
                                    <w:rPr>
                                      <w:rFonts w:ascii="Gotham Book" w:hAnsi="Gotham Book" w:cs="Arial"/>
                                      <w:b/>
                                      <w:sz w:val="20"/>
                                    </w:rPr>
                                    <w:t xml:space="preserve">To contact Council </w:t>
                                  </w:r>
                                </w:p>
                                <w:p w:rsidR="00772FBB" w:rsidRPr="0080597F" w:rsidRDefault="00772FBB" w:rsidP="00772FBB">
                                  <w:pPr>
                                    <w:pStyle w:val="BasicParagraph"/>
                                    <w:numPr>
                                      <w:ilvl w:val="0"/>
                                      <w:numId w:val="4"/>
                                    </w:numPr>
                                    <w:ind w:left="317" w:hanging="284"/>
                                    <w:rPr>
                                      <w:rFonts w:ascii="Gotham Book" w:hAnsi="Gotham Book" w:cs="Arial"/>
                                      <w:sz w:val="20"/>
                                    </w:rPr>
                                  </w:pPr>
                                  <w:r w:rsidRPr="0080597F">
                                    <w:rPr>
                                      <w:rFonts w:ascii="Gotham Book" w:hAnsi="Gotham Book" w:cs="Arial"/>
                                      <w:sz w:val="20"/>
                                    </w:rPr>
                                    <w:t>phone 1300 88 22 33 or (03) 9298 4598</w:t>
                                  </w:r>
                                </w:p>
                                <w:p w:rsidR="00772FBB" w:rsidRPr="0080597F" w:rsidRDefault="00772FBB" w:rsidP="00772FBB">
                                  <w:pPr>
                                    <w:pStyle w:val="BasicParagraph"/>
                                    <w:numPr>
                                      <w:ilvl w:val="0"/>
                                      <w:numId w:val="4"/>
                                    </w:numPr>
                                    <w:ind w:left="317" w:hanging="284"/>
                                    <w:rPr>
                                      <w:rFonts w:ascii="Gotham Book" w:hAnsi="Gotham Book" w:cs="Arial"/>
                                      <w:sz w:val="20"/>
                                    </w:rPr>
                                  </w:pPr>
                                  <w:r w:rsidRPr="0080597F">
                                    <w:rPr>
                                      <w:rFonts w:ascii="Gotham Book" w:hAnsi="Gotham Book" w:cs="Arial"/>
                                      <w:sz w:val="20"/>
                                    </w:rPr>
                                    <w:t xml:space="preserve">visit our website at www.maroondah.vic.gov.au  </w:t>
                                  </w:r>
                                </w:p>
                                <w:p w:rsidR="00772FBB" w:rsidRPr="0080597F" w:rsidRDefault="00772FBB" w:rsidP="00772FBB">
                                  <w:pPr>
                                    <w:pStyle w:val="BasicParagraph"/>
                                    <w:numPr>
                                      <w:ilvl w:val="0"/>
                                      <w:numId w:val="4"/>
                                    </w:numPr>
                                    <w:ind w:left="317" w:hanging="284"/>
                                    <w:rPr>
                                      <w:rFonts w:ascii="Gotham Book" w:hAnsi="Gotham Book" w:cs="Arial"/>
                                      <w:sz w:val="20"/>
                                    </w:rPr>
                                  </w:pPr>
                                  <w:r w:rsidRPr="0080597F">
                                    <w:rPr>
                                      <w:rFonts w:ascii="Gotham Book" w:hAnsi="Gotham Book" w:cs="Arial"/>
                                      <w:sz w:val="20"/>
                                    </w:rPr>
                                    <w:t>email maroondah@maroondah.vic.gov.au</w:t>
                                  </w:r>
                                </w:p>
                                <w:p w:rsidR="00772FBB" w:rsidRPr="009200D4" w:rsidRDefault="00772FBB" w:rsidP="00772FBB">
                                  <w:pPr>
                                    <w:pStyle w:val="BasicParagraph"/>
                                    <w:rPr>
                                      <w:rFonts w:ascii="Gotham Book" w:hAnsi="Gotham Book" w:cs="Arial"/>
                                      <w:sz w:val="10"/>
                                      <w:szCs w:val="10"/>
                                    </w:rPr>
                                  </w:pPr>
                                </w:p>
                                <w:p w:rsidR="00772FBB" w:rsidRPr="0080597F" w:rsidRDefault="00772FBB" w:rsidP="00772FBB">
                                  <w:pPr>
                                    <w:pStyle w:val="BasicParagraph"/>
                                    <w:rPr>
                                      <w:rFonts w:ascii="Gotham Book" w:hAnsi="Gotham Book" w:cs="Arial"/>
                                      <w:b/>
                                      <w:sz w:val="20"/>
                                    </w:rPr>
                                  </w:pPr>
                                  <w:r w:rsidRPr="0080597F">
                                    <w:rPr>
                                      <w:rFonts w:ascii="Gotham Book" w:hAnsi="Gotham Book" w:cs="Arial"/>
                                      <w:b/>
                                      <w:sz w:val="20"/>
                                    </w:rPr>
                                    <w:t>Translating and Interpreter Service</w:t>
                                  </w:r>
                                </w:p>
                                <w:p w:rsidR="00772FBB" w:rsidRDefault="00772FBB" w:rsidP="00772FBB">
                                  <w:pPr>
                                    <w:pStyle w:val="BasicParagraph"/>
                                    <w:rPr>
                                      <w:rFonts w:ascii="Gotham Book" w:hAnsi="Gotham Book" w:cs="Arial"/>
                                      <w:sz w:val="20"/>
                                    </w:rPr>
                                  </w:pPr>
                                  <w:r w:rsidRPr="0080597F">
                                    <w:rPr>
                                      <w:rFonts w:ascii="Gotham Book" w:hAnsi="Gotham Book" w:cs="Arial"/>
                                      <w:sz w:val="20"/>
                                    </w:rPr>
                                    <w:t>13 14 50</w:t>
                                  </w:r>
                                </w:p>
                                <w:p w:rsidR="00772FBB" w:rsidRPr="0080597F" w:rsidRDefault="00772FBB" w:rsidP="00772FBB">
                                  <w:pPr>
                                    <w:pStyle w:val="BasicParagraph"/>
                                    <w:rPr>
                                      <w:rFonts w:ascii="Gotham Book" w:hAnsi="Gotham Book" w:cs="Arial"/>
                                      <w:b/>
                                      <w:sz w:val="20"/>
                                    </w:rPr>
                                  </w:pPr>
                                  <w:r w:rsidRPr="0080597F">
                                    <w:rPr>
                                      <w:rFonts w:ascii="Gotham Book" w:hAnsi="Gotham Book" w:cs="Arial"/>
                                      <w:b/>
                                      <w:sz w:val="20"/>
                                    </w:rPr>
                                    <w:t>National Relay Service (NRS)</w:t>
                                  </w:r>
                                </w:p>
                                <w:p w:rsidR="00772FBB" w:rsidRPr="00772FBB" w:rsidRDefault="00772FBB" w:rsidP="00772FBB">
                                  <w:pPr>
                                    <w:pStyle w:val="BasicParagraph"/>
                                    <w:rPr>
                                      <w:rFonts w:ascii="Gotham Book" w:hAnsi="Gotham Book" w:cs="Arial"/>
                                      <w:sz w:val="20"/>
                                    </w:rPr>
                                  </w:pPr>
                                  <w:r w:rsidRPr="0080597F">
                                    <w:rPr>
                                      <w:rFonts w:ascii="Gotham Book" w:hAnsi="Gotham Book" w:cs="Arial"/>
                                      <w:sz w:val="20"/>
                                    </w:rPr>
                                    <w:t>13 36 77</w:t>
                                  </w:r>
                                </w:p>
                              </w:tc>
                              <w:tc>
                                <w:tcPr>
                                  <w:tcW w:w="4253" w:type="dxa"/>
                                </w:tcPr>
                                <w:p w:rsidR="00772FBB" w:rsidRPr="0080597F" w:rsidRDefault="00772FBB" w:rsidP="00772FBB">
                                  <w:pPr>
                                    <w:pStyle w:val="BasicParagraph"/>
                                    <w:rPr>
                                      <w:rFonts w:ascii="Gotham Book" w:hAnsi="Gotham Book" w:cs="Arial"/>
                                      <w:sz w:val="20"/>
                                    </w:rPr>
                                  </w:pPr>
                                  <w:r w:rsidRPr="0080597F">
                                    <w:rPr>
                                      <w:rFonts w:ascii="Gotham Book" w:hAnsi="Gotham Book" w:cs="Arial"/>
                                      <w:noProof/>
                                      <w:sz w:val="20"/>
                                      <w:lang w:val="en-AU" w:eastAsia="en-AU"/>
                                    </w:rPr>
                                    <w:drawing>
                                      <wp:inline distT="0" distB="0" distL="0" distR="0">
                                        <wp:extent cx="177917" cy="180000"/>
                                        <wp:effectExtent l="19050" t="0" r="0" b="0"/>
                                        <wp:docPr id="1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screen"/>
                                                <a:srcRect/>
                                                <a:stretch>
                                                  <a:fillRect/>
                                                </a:stretch>
                                              </pic:blipFill>
                                              <pic:spPr bwMode="auto">
                                                <a:xfrm>
                                                  <a:off x="0" y="0"/>
                                                  <a:ext cx="177917"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MaroondahCityCouncil</w:t>
                                  </w:r>
                                </w:p>
                                <w:p w:rsidR="00772FBB" w:rsidRPr="0080597F" w:rsidRDefault="00772FBB" w:rsidP="00772FBB">
                                  <w:pPr>
                                    <w:pStyle w:val="BasicParagraph"/>
                                    <w:rPr>
                                      <w:rFonts w:ascii="Gotham Book" w:hAnsi="Gotham Book" w:cs="Arial"/>
                                      <w:sz w:val="20"/>
                                    </w:rPr>
                                  </w:pPr>
                                  <w:r w:rsidRPr="0080597F">
                                    <w:rPr>
                                      <w:rFonts w:ascii="Gotham Book" w:hAnsi="Gotham Book"/>
                                      <w:noProof/>
                                      <w:lang w:val="en-AU" w:eastAsia="en-AU"/>
                                    </w:rPr>
                                    <w:drawing>
                                      <wp:inline distT="0" distB="0" distL="0" distR="0">
                                        <wp:extent cx="186533" cy="180000"/>
                                        <wp:effectExtent l="19050" t="0" r="3967" b="0"/>
                                        <wp:docPr id="108" name="Picture 42" descr="http://www.conslosangeles.esteri.it/NR/rdonlyres/7A2D0DDE-0A09-40F9-819B-CDEE679C4B37/70635/twi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nslosangeles.esteri.it/NR/rdonlyres/7A2D0DDE-0A09-40F9-819B-CDEE679C4B37/70635/twitter1.png"/>
                                                <pic:cNvPicPr>
                                                  <a:picLocks noChangeAspect="1" noChangeArrowheads="1"/>
                                                </pic:cNvPicPr>
                                              </pic:nvPicPr>
                                              <pic:blipFill>
                                                <a:blip r:embed="rId27" cstate="screen"/>
                                                <a:srcRect/>
                                                <a:stretch>
                                                  <a:fillRect/>
                                                </a:stretch>
                                              </pic:blipFill>
                                              <pic:spPr bwMode="auto">
                                                <a:xfrm>
                                                  <a:off x="0" y="0"/>
                                                  <a:ext cx="186533" cy="180000"/>
                                                </a:xfrm>
                                                <a:prstGeom prst="rect">
                                                  <a:avLst/>
                                                </a:prstGeom>
                                                <a:noFill/>
                                                <a:ln w="9525">
                                                  <a:noFill/>
                                                  <a:miter lim="800000"/>
                                                  <a:headEnd/>
                                                  <a:tailEnd/>
                                                </a:ln>
                                              </pic:spPr>
                                            </pic:pic>
                                          </a:graphicData>
                                        </a:graphic>
                                      </wp:inline>
                                    </w:drawing>
                                  </w:r>
                                  <w:r w:rsidRPr="0080597F">
                                    <w:rPr>
                                      <w:rFonts w:ascii="Gotham Book" w:hAnsi="Gotham Book" w:cs="Arial"/>
                                      <w:sz w:val="20"/>
                                    </w:rPr>
                                    <w:t>@CityofMaroondah</w:t>
                                  </w:r>
                                </w:p>
                                <w:p w:rsidR="00772FBB" w:rsidRPr="0080597F" w:rsidRDefault="00772FBB" w:rsidP="00772FBB">
                                  <w:pPr>
                                    <w:pStyle w:val="BasicParagraph"/>
                                    <w:rPr>
                                      <w:rFonts w:ascii="Gotham Book" w:hAnsi="Gotham Book" w:cs="Arial"/>
                                      <w:sz w:val="20"/>
                                    </w:rPr>
                                  </w:pPr>
                                  <w:r w:rsidRPr="0080597F">
                                    <w:rPr>
                                      <w:rFonts w:ascii="Gotham Book" w:hAnsi="Gotham Book" w:cs="Arial"/>
                                      <w:noProof/>
                                      <w:sz w:val="20"/>
                                      <w:lang w:val="en-AU" w:eastAsia="en-AU"/>
                                    </w:rPr>
                                    <w:drawing>
                                      <wp:inline distT="0" distB="0" distL="0" distR="0">
                                        <wp:extent cx="178610" cy="180000"/>
                                        <wp:effectExtent l="19050" t="0" r="0" b="0"/>
                                        <wp:docPr id="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screen"/>
                                                <a:srcRect/>
                                                <a:stretch>
                                                  <a:fillRect/>
                                                </a:stretch>
                                              </pic:blipFill>
                                              <pic:spPr bwMode="auto">
                                                <a:xfrm>
                                                  <a:off x="0" y="0"/>
                                                  <a:ext cx="178610"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CityofMaroondah</w:t>
                                  </w:r>
                                </w:p>
                                <w:p w:rsidR="00772FBB" w:rsidRPr="0080597F" w:rsidRDefault="00772FBB" w:rsidP="00772FBB">
                                  <w:pPr>
                                    <w:pStyle w:val="BasicParagraph"/>
                                    <w:rPr>
                                      <w:rFonts w:ascii="Gotham Book" w:hAnsi="Gotham Book" w:cs="Arial"/>
                                      <w:b/>
                                      <w:sz w:val="20"/>
                                    </w:rPr>
                                  </w:pPr>
                                  <w:r w:rsidRPr="0080597F">
                                    <w:rPr>
                                      <w:rFonts w:ascii="Gotham Book" w:hAnsi="Gotham Book"/>
                                      <w:noProof/>
                                      <w:lang w:val="en-AU" w:eastAsia="en-AU"/>
                                    </w:rPr>
                                    <w:drawing>
                                      <wp:inline distT="0" distB="0" distL="0" distR="0">
                                        <wp:extent cx="182740" cy="180000"/>
                                        <wp:effectExtent l="19050" t="0" r="7760" b="0"/>
                                        <wp:docPr id="110" name="Picture 50" descr="http://socialmediab2b.com/wp-content/uploads/2014/04/b2b-Linked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cialmediab2b.com/wp-content/uploads/2014/04/b2b-LinkedIn-Logo.png"/>
                                                <pic:cNvPicPr>
                                                  <a:picLocks noChangeAspect="1" noChangeArrowheads="1"/>
                                                </pic:cNvPicPr>
                                              </pic:nvPicPr>
                                              <pic:blipFill>
                                                <a:blip r:embed="rId29" cstate="screen"/>
                                                <a:srcRect/>
                                                <a:stretch>
                                                  <a:fillRect/>
                                                </a:stretch>
                                              </pic:blipFill>
                                              <pic:spPr bwMode="auto">
                                                <a:xfrm>
                                                  <a:off x="0" y="0"/>
                                                  <a:ext cx="182740"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Maroondah City Council</w:t>
                                  </w:r>
                                </w:p>
                              </w:tc>
                            </w:tr>
                          </w:tbl>
                          <w:p w:rsidR="00772FBB" w:rsidRDefault="00772FB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29A244" id="Text Box 64" o:spid="_x0000_s1038" type="#_x0000_t202" style="position:absolute;margin-left:-11.65pt;margin-top:24.2pt;width:539.05pt;height:214.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" stroked="f">
                <v:textbox style="mso-fit-shape-to-text:t">
                  <w:txbxContent>
                    <w:p w:rsidR="00772FBB" w:rsidRDefault="00772FBB" w:rsidP="00772FBB">
                      <w:pPr>
                        <w:pStyle w:val="BasicParagraph"/>
                        <w:ind w:firstLine="709"/>
                        <w:rPr>
                          <w:rFonts w:ascii="Arial" w:hAnsi="Arial" w:cs="Arial"/>
                          <w:sz w:val="22"/>
                        </w:rPr>
                      </w:pPr>
                      <w:r>
                        <w:rPr>
                          <w:rFonts w:ascii="Arial" w:hAnsi="Arial" w:cs="Arial"/>
                          <w:noProof/>
                          <w:sz w:val="22"/>
                          <w:lang w:val="en-AU" w:eastAsia="en-AU"/>
                        </w:rPr>
                        <w:drawing>
                          <wp:inline distT="0" distB="0" distL="0" distR="0">
                            <wp:extent cx="1619250" cy="792966"/>
                            <wp:effectExtent l="19050" t="0" r="0" b="0"/>
                            <wp:docPr id="105" name="Picture 97" descr="Copy of MaroondahCityCouncil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MaroondahCityCouncilLogo.bmp"/>
                                    <pic:cNvPicPr/>
                                  </pic:nvPicPr>
                                  <pic:blipFill>
                                    <a:blip r:embed="rId25" cstate="screen"/>
                                    <a:stretch>
                                      <a:fillRect/>
                                    </a:stretch>
                                  </pic:blipFill>
                                  <pic:spPr>
                                    <a:xfrm>
                                      <a:off x="0" y="0"/>
                                      <a:ext cx="1619250" cy="792966"/>
                                    </a:xfrm>
                                    <a:prstGeom prst="rect">
                                      <a:avLst/>
                                    </a:prstGeom>
                                  </pic:spPr>
                                </pic:pic>
                              </a:graphicData>
                            </a:graphic>
                          </wp:inline>
                        </w:drawing>
                      </w:r>
                    </w:p>
                    <w:tbl>
                      <w:tblPr>
                        <w:tblStyle w:val="TableGrid"/>
                        <w:tblW w:w="978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4253"/>
                      </w:tblGrid>
                      <w:tr w:rsidR="00772FBB" w:rsidTr="00772FBB">
                        <w:tc>
                          <w:tcPr>
                            <w:tcW w:w="5528" w:type="dxa"/>
                          </w:tcPr>
                          <w:p w:rsidR="00772FBB" w:rsidRPr="0080597F" w:rsidRDefault="00772FBB" w:rsidP="00772FBB">
                            <w:pPr>
                              <w:pStyle w:val="BasicParagraph"/>
                              <w:rPr>
                                <w:rFonts w:ascii="Gotham Book" w:hAnsi="Gotham Book" w:cs="Arial"/>
                                <w:b/>
                                <w:sz w:val="20"/>
                              </w:rPr>
                            </w:pPr>
                            <w:r w:rsidRPr="0080597F">
                              <w:rPr>
                                <w:rFonts w:ascii="Gotham Book" w:hAnsi="Gotham Book" w:cs="Arial"/>
                                <w:b/>
                                <w:sz w:val="20"/>
                              </w:rPr>
                              <w:t xml:space="preserve">To contact Council </w:t>
                            </w:r>
                          </w:p>
                          <w:p w:rsidR="00772FBB" w:rsidRPr="0080597F" w:rsidRDefault="00772FBB" w:rsidP="00772FBB">
                            <w:pPr>
                              <w:pStyle w:val="BasicParagraph"/>
                              <w:numPr>
                                <w:ilvl w:val="0"/>
                                <w:numId w:val="4"/>
                              </w:numPr>
                              <w:ind w:left="317" w:hanging="284"/>
                              <w:rPr>
                                <w:rFonts w:ascii="Gotham Book" w:hAnsi="Gotham Book" w:cs="Arial"/>
                                <w:sz w:val="20"/>
                              </w:rPr>
                            </w:pPr>
                            <w:r w:rsidRPr="0080597F">
                              <w:rPr>
                                <w:rFonts w:ascii="Gotham Book" w:hAnsi="Gotham Book" w:cs="Arial"/>
                                <w:sz w:val="20"/>
                              </w:rPr>
                              <w:t>phone 1300 88 22 33 or (03) 9298 4598</w:t>
                            </w:r>
                          </w:p>
                          <w:p w:rsidR="00772FBB" w:rsidRPr="0080597F" w:rsidRDefault="00772FBB" w:rsidP="00772FBB">
                            <w:pPr>
                              <w:pStyle w:val="BasicParagraph"/>
                              <w:numPr>
                                <w:ilvl w:val="0"/>
                                <w:numId w:val="4"/>
                              </w:numPr>
                              <w:ind w:left="317" w:hanging="284"/>
                              <w:rPr>
                                <w:rFonts w:ascii="Gotham Book" w:hAnsi="Gotham Book" w:cs="Arial"/>
                                <w:sz w:val="20"/>
                              </w:rPr>
                            </w:pPr>
                            <w:r w:rsidRPr="0080597F">
                              <w:rPr>
                                <w:rFonts w:ascii="Gotham Book" w:hAnsi="Gotham Book" w:cs="Arial"/>
                                <w:sz w:val="20"/>
                              </w:rPr>
                              <w:t xml:space="preserve">visit our website at www.maroondah.vic.gov.au  </w:t>
                            </w:r>
                          </w:p>
                          <w:p w:rsidR="00772FBB" w:rsidRPr="0080597F" w:rsidRDefault="00772FBB" w:rsidP="00772FBB">
                            <w:pPr>
                              <w:pStyle w:val="BasicParagraph"/>
                              <w:numPr>
                                <w:ilvl w:val="0"/>
                                <w:numId w:val="4"/>
                              </w:numPr>
                              <w:ind w:left="317" w:hanging="284"/>
                              <w:rPr>
                                <w:rFonts w:ascii="Gotham Book" w:hAnsi="Gotham Book" w:cs="Arial"/>
                                <w:sz w:val="20"/>
                              </w:rPr>
                            </w:pPr>
                            <w:r w:rsidRPr="0080597F">
                              <w:rPr>
                                <w:rFonts w:ascii="Gotham Book" w:hAnsi="Gotham Book" w:cs="Arial"/>
                                <w:sz w:val="20"/>
                              </w:rPr>
                              <w:t>email maroondah@maroondah.vic.gov.au</w:t>
                            </w:r>
                          </w:p>
                          <w:p w:rsidR="00772FBB" w:rsidRPr="009200D4" w:rsidRDefault="00772FBB" w:rsidP="00772FBB">
                            <w:pPr>
                              <w:pStyle w:val="BasicParagraph"/>
                              <w:rPr>
                                <w:rFonts w:ascii="Gotham Book" w:hAnsi="Gotham Book" w:cs="Arial"/>
                                <w:sz w:val="10"/>
                                <w:szCs w:val="10"/>
                              </w:rPr>
                            </w:pPr>
                          </w:p>
                          <w:p w:rsidR="00772FBB" w:rsidRPr="0080597F" w:rsidRDefault="00772FBB" w:rsidP="00772FBB">
                            <w:pPr>
                              <w:pStyle w:val="BasicParagraph"/>
                              <w:rPr>
                                <w:rFonts w:ascii="Gotham Book" w:hAnsi="Gotham Book" w:cs="Arial"/>
                                <w:b/>
                                <w:sz w:val="20"/>
                              </w:rPr>
                            </w:pPr>
                            <w:r w:rsidRPr="0080597F">
                              <w:rPr>
                                <w:rFonts w:ascii="Gotham Book" w:hAnsi="Gotham Book" w:cs="Arial"/>
                                <w:b/>
                                <w:sz w:val="20"/>
                              </w:rPr>
                              <w:t>Translating and Interpreter Service</w:t>
                            </w:r>
                          </w:p>
                          <w:p w:rsidR="00772FBB" w:rsidRDefault="00772FBB" w:rsidP="00772FBB">
                            <w:pPr>
                              <w:pStyle w:val="BasicParagraph"/>
                              <w:rPr>
                                <w:rFonts w:ascii="Gotham Book" w:hAnsi="Gotham Book" w:cs="Arial"/>
                                <w:sz w:val="20"/>
                              </w:rPr>
                            </w:pPr>
                            <w:r w:rsidRPr="0080597F">
                              <w:rPr>
                                <w:rFonts w:ascii="Gotham Book" w:hAnsi="Gotham Book" w:cs="Arial"/>
                                <w:sz w:val="20"/>
                              </w:rPr>
                              <w:t>13 14 50</w:t>
                            </w:r>
                          </w:p>
                          <w:p w:rsidR="00772FBB" w:rsidRPr="0080597F" w:rsidRDefault="00772FBB" w:rsidP="00772FBB">
                            <w:pPr>
                              <w:pStyle w:val="BasicParagraph"/>
                              <w:rPr>
                                <w:rFonts w:ascii="Gotham Book" w:hAnsi="Gotham Book" w:cs="Arial"/>
                                <w:b/>
                                <w:sz w:val="20"/>
                              </w:rPr>
                            </w:pPr>
                            <w:r w:rsidRPr="0080597F">
                              <w:rPr>
                                <w:rFonts w:ascii="Gotham Book" w:hAnsi="Gotham Book" w:cs="Arial"/>
                                <w:b/>
                                <w:sz w:val="20"/>
                              </w:rPr>
                              <w:t>National Relay Service (NRS)</w:t>
                            </w:r>
                          </w:p>
                          <w:p w:rsidR="00772FBB" w:rsidRPr="00772FBB" w:rsidRDefault="00772FBB" w:rsidP="00772FBB">
                            <w:pPr>
                              <w:pStyle w:val="BasicParagraph"/>
                              <w:rPr>
                                <w:rFonts w:ascii="Gotham Book" w:hAnsi="Gotham Book" w:cs="Arial"/>
                                <w:sz w:val="20"/>
                              </w:rPr>
                            </w:pPr>
                            <w:r w:rsidRPr="0080597F">
                              <w:rPr>
                                <w:rFonts w:ascii="Gotham Book" w:hAnsi="Gotham Book" w:cs="Arial"/>
                                <w:sz w:val="20"/>
                              </w:rPr>
                              <w:t>13 36 77</w:t>
                            </w:r>
                          </w:p>
                        </w:tc>
                        <w:tc>
                          <w:tcPr>
                            <w:tcW w:w="4253" w:type="dxa"/>
                          </w:tcPr>
                          <w:p w:rsidR="00772FBB" w:rsidRPr="0080597F" w:rsidRDefault="00772FBB" w:rsidP="00772FBB">
                            <w:pPr>
                              <w:pStyle w:val="BasicParagraph"/>
                              <w:rPr>
                                <w:rFonts w:ascii="Gotham Book" w:hAnsi="Gotham Book" w:cs="Arial"/>
                                <w:sz w:val="20"/>
                              </w:rPr>
                            </w:pPr>
                            <w:r w:rsidRPr="0080597F">
                              <w:rPr>
                                <w:rFonts w:ascii="Gotham Book" w:hAnsi="Gotham Book" w:cs="Arial"/>
                                <w:noProof/>
                                <w:sz w:val="20"/>
                                <w:lang w:val="en-AU" w:eastAsia="en-AU"/>
                              </w:rPr>
                              <w:drawing>
                                <wp:inline distT="0" distB="0" distL="0" distR="0">
                                  <wp:extent cx="177917" cy="180000"/>
                                  <wp:effectExtent l="19050" t="0" r="0" b="0"/>
                                  <wp:docPr id="1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screen"/>
                                          <a:srcRect/>
                                          <a:stretch>
                                            <a:fillRect/>
                                          </a:stretch>
                                        </pic:blipFill>
                                        <pic:spPr bwMode="auto">
                                          <a:xfrm>
                                            <a:off x="0" y="0"/>
                                            <a:ext cx="177917"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MaroondahCityCouncil</w:t>
                            </w:r>
                          </w:p>
                          <w:p w:rsidR="00772FBB" w:rsidRPr="0080597F" w:rsidRDefault="00772FBB" w:rsidP="00772FBB">
                            <w:pPr>
                              <w:pStyle w:val="BasicParagraph"/>
                              <w:rPr>
                                <w:rFonts w:ascii="Gotham Book" w:hAnsi="Gotham Book" w:cs="Arial"/>
                                <w:sz w:val="20"/>
                              </w:rPr>
                            </w:pPr>
                            <w:r w:rsidRPr="0080597F">
                              <w:rPr>
                                <w:rFonts w:ascii="Gotham Book" w:hAnsi="Gotham Book"/>
                                <w:noProof/>
                                <w:lang w:val="en-AU" w:eastAsia="en-AU"/>
                              </w:rPr>
                              <w:drawing>
                                <wp:inline distT="0" distB="0" distL="0" distR="0">
                                  <wp:extent cx="186533" cy="180000"/>
                                  <wp:effectExtent l="19050" t="0" r="3967" b="0"/>
                                  <wp:docPr id="108" name="Picture 42" descr="http://www.conslosangeles.esteri.it/NR/rdonlyres/7A2D0DDE-0A09-40F9-819B-CDEE679C4B37/70635/twi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nslosangeles.esteri.it/NR/rdonlyres/7A2D0DDE-0A09-40F9-819B-CDEE679C4B37/70635/twitter1.png"/>
                                          <pic:cNvPicPr>
                                            <a:picLocks noChangeAspect="1" noChangeArrowheads="1"/>
                                          </pic:cNvPicPr>
                                        </pic:nvPicPr>
                                        <pic:blipFill>
                                          <a:blip r:embed="rId27" cstate="screen"/>
                                          <a:srcRect/>
                                          <a:stretch>
                                            <a:fillRect/>
                                          </a:stretch>
                                        </pic:blipFill>
                                        <pic:spPr bwMode="auto">
                                          <a:xfrm>
                                            <a:off x="0" y="0"/>
                                            <a:ext cx="186533" cy="180000"/>
                                          </a:xfrm>
                                          <a:prstGeom prst="rect">
                                            <a:avLst/>
                                          </a:prstGeom>
                                          <a:noFill/>
                                          <a:ln w="9525">
                                            <a:noFill/>
                                            <a:miter lim="800000"/>
                                            <a:headEnd/>
                                            <a:tailEnd/>
                                          </a:ln>
                                        </pic:spPr>
                                      </pic:pic>
                                    </a:graphicData>
                                  </a:graphic>
                                </wp:inline>
                              </w:drawing>
                            </w:r>
                            <w:r w:rsidRPr="0080597F">
                              <w:rPr>
                                <w:rFonts w:ascii="Gotham Book" w:hAnsi="Gotham Book" w:cs="Arial"/>
                                <w:sz w:val="20"/>
                              </w:rPr>
                              <w:t>@CityofMaroondah</w:t>
                            </w:r>
                          </w:p>
                          <w:p w:rsidR="00772FBB" w:rsidRPr="0080597F" w:rsidRDefault="00772FBB" w:rsidP="00772FBB">
                            <w:pPr>
                              <w:pStyle w:val="BasicParagraph"/>
                              <w:rPr>
                                <w:rFonts w:ascii="Gotham Book" w:hAnsi="Gotham Book" w:cs="Arial"/>
                                <w:sz w:val="20"/>
                              </w:rPr>
                            </w:pPr>
                            <w:r w:rsidRPr="0080597F">
                              <w:rPr>
                                <w:rFonts w:ascii="Gotham Book" w:hAnsi="Gotham Book" w:cs="Arial"/>
                                <w:noProof/>
                                <w:sz w:val="20"/>
                                <w:lang w:val="en-AU" w:eastAsia="en-AU"/>
                              </w:rPr>
                              <w:drawing>
                                <wp:inline distT="0" distB="0" distL="0" distR="0">
                                  <wp:extent cx="178610" cy="180000"/>
                                  <wp:effectExtent l="19050" t="0" r="0" b="0"/>
                                  <wp:docPr id="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cstate="screen"/>
                                          <a:srcRect/>
                                          <a:stretch>
                                            <a:fillRect/>
                                          </a:stretch>
                                        </pic:blipFill>
                                        <pic:spPr bwMode="auto">
                                          <a:xfrm>
                                            <a:off x="0" y="0"/>
                                            <a:ext cx="178610"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CityofMaroondah</w:t>
                            </w:r>
                          </w:p>
                          <w:p w:rsidR="00772FBB" w:rsidRPr="0080597F" w:rsidRDefault="00772FBB" w:rsidP="00772FBB">
                            <w:pPr>
                              <w:pStyle w:val="BasicParagraph"/>
                              <w:rPr>
                                <w:rFonts w:ascii="Gotham Book" w:hAnsi="Gotham Book" w:cs="Arial"/>
                                <w:b/>
                                <w:sz w:val="20"/>
                              </w:rPr>
                            </w:pPr>
                            <w:r w:rsidRPr="0080597F">
                              <w:rPr>
                                <w:rFonts w:ascii="Gotham Book" w:hAnsi="Gotham Book"/>
                                <w:noProof/>
                                <w:lang w:val="en-AU" w:eastAsia="en-AU"/>
                              </w:rPr>
                              <w:drawing>
                                <wp:inline distT="0" distB="0" distL="0" distR="0">
                                  <wp:extent cx="182740" cy="180000"/>
                                  <wp:effectExtent l="19050" t="0" r="7760" b="0"/>
                                  <wp:docPr id="110" name="Picture 50" descr="http://socialmediab2b.com/wp-content/uploads/2014/04/b2b-Linked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ocialmediab2b.com/wp-content/uploads/2014/04/b2b-LinkedIn-Logo.png"/>
                                          <pic:cNvPicPr>
                                            <a:picLocks noChangeAspect="1" noChangeArrowheads="1"/>
                                          </pic:cNvPicPr>
                                        </pic:nvPicPr>
                                        <pic:blipFill>
                                          <a:blip r:embed="rId29" cstate="screen"/>
                                          <a:srcRect/>
                                          <a:stretch>
                                            <a:fillRect/>
                                          </a:stretch>
                                        </pic:blipFill>
                                        <pic:spPr bwMode="auto">
                                          <a:xfrm>
                                            <a:off x="0" y="0"/>
                                            <a:ext cx="182740" cy="180000"/>
                                          </a:xfrm>
                                          <a:prstGeom prst="rect">
                                            <a:avLst/>
                                          </a:prstGeom>
                                          <a:noFill/>
                                          <a:ln w="9525">
                                            <a:noFill/>
                                            <a:miter lim="800000"/>
                                            <a:headEnd/>
                                            <a:tailEnd/>
                                          </a:ln>
                                        </pic:spPr>
                                      </pic:pic>
                                    </a:graphicData>
                                  </a:graphic>
                                </wp:inline>
                              </w:drawing>
                            </w:r>
                            <w:r w:rsidRPr="0080597F">
                              <w:rPr>
                                <w:rFonts w:ascii="Gotham Book" w:hAnsi="Gotham Book" w:cs="Arial"/>
                                <w:sz w:val="20"/>
                              </w:rPr>
                              <w:t xml:space="preserve"> Maroondah City Council</w:t>
                            </w:r>
                          </w:p>
                        </w:tc>
                      </w:tr>
                    </w:tbl>
                    <w:p w:rsidR="00772FBB" w:rsidRDefault="00772FBB"/>
                  </w:txbxContent>
                </v:textbox>
              </v:shape>
            </w:pict>
          </mc:Fallback>
        </mc:AlternateContent>
      </w:r>
      <w:r>
        <w:rPr>
          <w:noProof/>
          <w:sz w:val="2"/>
          <w:szCs w:val="2"/>
          <w:lang w:eastAsia="en-AU"/>
        </w:rPr>
        <mc:AlternateContent>
          <mc:Choice Requires="wps">
            <w:drawing>
              <wp:anchor distT="0" distB="0" distL="114300" distR="114300" simplePos="0" relativeHeight="251723776" behindDoc="0" locked="0" layoutInCell="1" allowOverlap="1" wp14:anchorId="43638FE5">
                <wp:simplePos x="0" y="0"/>
                <wp:positionH relativeFrom="column">
                  <wp:posOffset>-113665</wp:posOffset>
                </wp:positionH>
                <wp:positionV relativeFrom="paragraph">
                  <wp:posOffset>99060</wp:posOffset>
                </wp:positionV>
                <wp:extent cx="6944360" cy="340995"/>
                <wp:effectExtent l="635" t="2540" r="0" b="0"/>
                <wp:wrapNone/>
                <wp:docPr id="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4360" cy="3409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CE5A5" id="Rectangle 58" o:spid="_x0000_s1026" style="position:absolute;margin-left:-8.95pt;margin-top:7.8pt;width:546.8pt;height:2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" fillcolor="white [3212]" stroked="f"/>
            </w:pict>
          </mc:Fallback>
        </mc:AlternateContent>
      </w:r>
      <w:r>
        <w:rPr>
          <w:noProof/>
          <w:sz w:val="2"/>
          <w:szCs w:val="2"/>
          <w:lang w:eastAsia="en-AU"/>
        </w:rPr>
        <mc:AlternateContent>
          <mc:Choice Requires="wps">
            <w:drawing>
              <wp:anchor distT="0" distB="0" distL="114300" distR="114300" simplePos="0" relativeHeight="251674624" behindDoc="0" locked="0" layoutInCell="1" allowOverlap="1" wp14:anchorId="168A67FF">
                <wp:simplePos x="0" y="0"/>
                <wp:positionH relativeFrom="column">
                  <wp:posOffset>-76200</wp:posOffset>
                </wp:positionH>
                <wp:positionV relativeFrom="paragraph">
                  <wp:posOffset>296545</wp:posOffset>
                </wp:positionV>
                <wp:extent cx="6982460" cy="1148715"/>
                <wp:effectExtent l="0" t="0" r="0" b="381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2460"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9828E" id="Rectangle 9" o:spid="_x0000_s1026" style="position:absolute;margin-left:-6pt;margin-top:23.35pt;width:549.8pt;height:9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QZewIAAPw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" stroked="f"/>
            </w:pict>
          </mc:Fallback>
        </mc:AlternateContent>
      </w:r>
    </w:p>
    <w:sectPr w:rsidR="0000744B" w:rsidRPr="00587BCB" w:rsidSect="0033168C">
      <w:headerReference w:type="even" r:id="rId30"/>
      <w:headerReference w:type="default" r:id="rId31"/>
      <w:footerReference w:type="even" r:id="rId32"/>
      <w:footerReference w:type="default" r:id="rId33"/>
      <w:pgSz w:w="11906" w:h="16838" w:code="9"/>
      <w:pgMar w:top="53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2FBB" w:rsidRDefault="00772FBB" w:rsidP="00F3626B">
      <w:pPr>
        <w:spacing w:before="0" w:after="0"/>
      </w:pPr>
      <w:r>
        <w:separator/>
      </w:r>
    </w:p>
  </w:endnote>
  <w:endnote w:type="continuationSeparator" w:id="0">
    <w:p w:rsidR="00772FBB" w:rsidRDefault="00772FBB" w:rsidP="00F3626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Book">
    <w:altName w:val="Times New Roman"/>
    <w:charset w:val="00"/>
    <w:family w:val="auto"/>
    <w:pitch w:val="variable"/>
    <w:sig w:usb0="A00000AF"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Gotham Rounded Bold">
    <w:altName w:val="Arial"/>
    <w:panose1 w:val="00000000000000000000"/>
    <w:charset w:val="00"/>
    <w:family w:val="modern"/>
    <w:notTrueType/>
    <w:pitch w:val="variable"/>
    <w:sig w:usb0="A00000FF" w:usb1="4000004A" w:usb2="00000000" w:usb3="00000000" w:csb0="0000000B" w:csb1="00000000"/>
  </w:font>
  <w:font w:name="Gotham Medium">
    <w:altName w:val="Times New Roman"/>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otham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FBB" w:rsidRPr="002E2735" w:rsidRDefault="00772FBB" w:rsidP="0033168C">
    <w:pPr>
      <w:pStyle w:val="Footer"/>
      <w:ind w:left="0" w:right="360"/>
      <w:rPr>
        <w:sz w:val="18"/>
        <w:szCs w:val="18"/>
      </w:rPr>
    </w:pPr>
    <w:r w:rsidRPr="002E2735">
      <w:rPr>
        <w:noProof/>
        <w:sz w:val="18"/>
        <w:szCs w:val="18"/>
        <w:lang w:eastAsia="en-AU"/>
      </w:rPr>
      <w:drawing>
        <wp:inline distT="0" distB="0" distL="0" distR="0">
          <wp:extent cx="6673933" cy="95002"/>
          <wp:effectExtent l="1905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6681805" cy="95114"/>
                  </a:xfrm>
                  <a:prstGeom prst="rect">
                    <a:avLst/>
                  </a:prstGeom>
                  <a:noFill/>
                </pic:spPr>
              </pic:pic>
            </a:graphicData>
          </a:graphic>
        </wp:inline>
      </w:drawing>
    </w:r>
  </w:p>
  <w:p w:rsidR="00772FBB" w:rsidRPr="0033168C" w:rsidRDefault="00772FBB" w:rsidP="0033168C">
    <w:pPr>
      <w:pStyle w:val="Footer"/>
      <w:ind w:left="0" w:right="360"/>
      <w:rPr>
        <w:rFonts w:cs="Arial"/>
        <w:b/>
        <w:sz w:val="16"/>
        <w:szCs w:val="16"/>
      </w:rPr>
    </w:pPr>
    <w:r w:rsidRPr="0033168C">
      <w:rPr>
        <w:rFonts w:cs="Arial"/>
        <w:sz w:val="16"/>
        <w:szCs w:val="16"/>
      </w:rPr>
      <w:fldChar w:fldCharType="begin"/>
    </w:r>
    <w:r w:rsidRPr="0033168C">
      <w:rPr>
        <w:rFonts w:cs="Arial"/>
        <w:sz w:val="16"/>
        <w:szCs w:val="16"/>
      </w:rPr>
      <w:instrText xml:space="preserve"> PAGE   \* MERGEFORMAT </w:instrText>
    </w:r>
    <w:r w:rsidRPr="0033168C">
      <w:rPr>
        <w:rFonts w:cs="Arial"/>
        <w:sz w:val="16"/>
        <w:szCs w:val="16"/>
      </w:rPr>
      <w:fldChar w:fldCharType="separate"/>
    </w:r>
    <w:r w:rsidR="00345050" w:rsidRPr="00345050">
      <w:rPr>
        <w:rFonts w:cs="Arial"/>
        <w:b/>
        <w:noProof/>
        <w:sz w:val="16"/>
        <w:szCs w:val="16"/>
      </w:rPr>
      <w:t>2</w:t>
    </w:r>
    <w:r w:rsidRPr="0033168C">
      <w:rPr>
        <w:rFonts w:cs="Arial"/>
        <w:sz w:val="16"/>
        <w:szCs w:val="16"/>
      </w:rPr>
      <w:fldChar w:fldCharType="end"/>
    </w:r>
    <w:r w:rsidRPr="0033168C">
      <w:rPr>
        <w:rFonts w:cs="Arial"/>
        <w:b/>
        <w:sz w:val="16"/>
        <w:szCs w:val="16"/>
      </w:rPr>
      <w:t xml:space="preserve">   </w:t>
    </w:r>
    <w:r w:rsidRPr="0033168C">
      <w:rPr>
        <w:rFonts w:cs="Arial"/>
        <w:sz w:val="16"/>
        <w:szCs w:val="16"/>
      </w:rPr>
      <w:t>|</w:t>
    </w:r>
    <w:r w:rsidRPr="0033168C">
      <w:rPr>
        <w:rFonts w:cs="Arial"/>
        <w:b/>
        <w:sz w:val="16"/>
        <w:szCs w:val="16"/>
      </w:rPr>
      <w:t xml:space="preserve">   </w:t>
    </w:r>
    <w:r>
      <w:rPr>
        <w:rFonts w:cs="Arial"/>
        <w:b/>
        <w:sz w:val="16"/>
        <w:szCs w:val="16"/>
      </w:rPr>
      <w:t xml:space="preserve">Maroondah Housing Strategy: A Summary – </w:t>
    </w:r>
    <w:r w:rsidR="00365FDC">
      <w:rPr>
        <w:rFonts w:cs="Arial"/>
        <w:b/>
        <w:sz w:val="16"/>
        <w:szCs w:val="16"/>
      </w:rPr>
      <w:t>June</w:t>
    </w:r>
    <w:r>
      <w:rPr>
        <w:rFonts w:cs="Arial"/>
        <w:b/>
        <w:sz w:val="16"/>
        <w:szCs w:val="16"/>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FBB" w:rsidRDefault="00772FBB" w:rsidP="0033168C">
    <w:pPr>
      <w:pStyle w:val="Footer"/>
      <w:ind w:left="0"/>
      <w:rPr>
        <w:b/>
        <w:color w:val="7F7F7F" w:themeColor="text1" w:themeTint="80"/>
        <w:sz w:val="18"/>
      </w:rPr>
    </w:pPr>
    <w:r w:rsidRPr="000545AC">
      <w:rPr>
        <w:b/>
        <w:noProof/>
        <w:color w:val="7F7F7F" w:themeColor="text1" w:themeTint="80"/>
        <w:sz w:val="18"/>
        <w:lang w:eastAsia="en-AU"/>
      </w:rPr>
      <w:drawing>
        <wp:inline distT="0" distB="0" distL="0" distR="0">
          <wp:extent cx="6714259" cy="95002"/>
          <wp:effectExtent l="19050" t="0" r="0" b="0"/>
          <wp:docPr id="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r="1296"/>
                  <a:stretch>
                    <a:fillRect/>
                  </a:stretch>
                </pic:blipFill>
                <pic:spPr bwMode="auto">
                  <a:xfrm>
                    <a:off x="0" y="0"/>
                    <a:ext cx="6719762" cy="95080"/>
                  </a:xfrm>
                  <a:prstGeom prst="rect">
                    <a:avLst/>
                  </a:prstGeom>
                  <a:noFill/>
                </pic:spPr>
              </pic:pic>
            </a:graphicData>
          </a:graphic>
        </wp:inline>
      </w:drawing>
    </w:r>
  </w:p>
  <w:p w:rsidR="00772FBB" w:rsidRPr="0033168C" w:rsidRDefault="00772FBB" w:rsidP="0033168C">
    <w:pPr>
      <w:pStyle w:val="Footer"/>
      <w:ind w:left="0"/>
      <w:jc w:val="right"/>
      <w:rPr>
        <w:b/>
        <w:color w:val="7F7F7F" w:themeColor="text1" w:themeTint="80"/>
        <w:sz w:val="18"/>
      </w:rPr>
    </w:pPr>
    <w:r w:rsidRPr="0033168C">
      <w:rPr>
        <w:rFonts w:cs="Arial"/>
        <w:b/>
        <w:sz w:val="16"/>
        <w:szCs w:val="16"/>
      </w:rPr>
      <w:t>Maroondah Housing Strategy</w:t>
    </w:r>
    <w:r>
      <w:rPr>
        <w:rFonts w:cs="Arial"/>
        <w:b/>
        <w:sz w:val="16"/>
        <w:szCs w:val="16"/>
      </w:rPr>
      <w:t xml:space="preserve">: A Summary – </w:t>
    </w:r>
    <w:r w:rsidR="008D403B">
      <w:rPr>
        <w:rFonts w:cs="Arial"/>
        <w:b/>
        <w:sz w:val="16"/>
        <w:szCs w:val="16"/>
      </w:rPr>
      <w:t xml:space="preserve">June </w:t>
    </w:r>
    <w:r>
      <w:rPr>
        <w:rFonts w:cs="Arial"/>
        <w:b/>
        <w:sz w:val="16"/>
        <w:szCs w:val="16"/>
      </w:rPr>
      <w:t>2016</w:t>
    </w:r>
    <w:r w:rsidRPr="0033168C">
      <w:rPr>
        <w:rFonts w:cs="Arial"/>
        <w:b/>
        <w:sz w:val="16"/>
        <w:szCs w:val="16"/>
      </w:rPr>
      <w:t xml:space="preserve"> </w:t>
    </w:r>
    <w:r w:rsidRPr="0033168C">
      <w:rPr>
        <w:rFonts w:cs="Arial"/>
        <w:sz w:val="16"/>
        <w:szCs w:val="16"/>
      </w:rPr>
      <w:t xml:space="preserve">  |   </w:t>
    </w:r>
    <w:r w:rsidRPr="0033168C">
      <w:rPr>
        <w:rFonts w:cs="Arial"/>
        <w:sz w:val="16"/>
        <w:szCs w:val="16"/>
      </w:rPr>
      <w:fldChar w:fldCharType="begin"/>
    </w:r>
    <w:r w:rsidRPr="0033168C">
      <w:rPr>
        <w:rFonts w:cs="Arial"/>
        <w:sz w:val="16"/>
        <w:szCs w:val="16"/>
      </w:rPr>
      <w:instrText xml:space="preserve"> PAGE   \* MERGEFORMAT </w:instrText>
    </w:r>
    <w:r w:rsidRPr="0033168C">
      <w:rPr>
        <w:rFonts w:cs="Arial"/>
        <w:sz w:val="16"/>
        <w:szCs w:val="16"/>
      </w:rPr>
      <w:fldChar w:fldCharType="separate"/>
    </w:r>
    <w:r w:rsidR="00345050" w:rsidRPr="00345050">
      <w:rPr>
        <w:rFonts w:cs="Arial"/>
        <w:b/>
        <w:noProof/>
        <w:sz w:val="16"/>
        <w:szCs w:val="16"/>
      </w:rPr>
      <w:t>5</w:t>
    </w:r>
    <w:r w:rsidRPr="0033168C">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2FBB" w:rsidRDefault="00772FBB" w:rsidP="00F3626B">
      <w:pPr>
        <w:spacing w:before="0" w:after="0"/>
      </w:pPr>
      <w:r>
        <w:separator/>
      </w:r>
    </w:p>
  </w:footnote>
  <w:footnote w:type="continuationSeparator" w:id="0">
    <w:p w:rsidR="00772FBB" w:rsidRDefault="00772FBB" w:rsidP="00F3626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FBB" w:rsidRPr="00A00A17" w:rsidRDefault="00772FBB">
    <w:pPr>
      <w:pStyle w:val="Header"/>
      <w:rPr>
        <w:lang w:val="en-US"/>
      </w:rPr>
    </w:pPr>
    <w:r>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FBB" w:rsidRDefault="00772FBB" w:rsidP="00D918C6">
    <w:pPr>
      <w:pStyle w:val="Header"/>
      <w:tabs>
        <w:tab w:val="clear" w:pos="4513"/>
        <w:tab w:val="clear" w:pos="9026"/>
        <w:tab w:val="left" w:pos="156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21A7F"/>
    <w:multiLevelType w:val="hybridMultilevel"/>
    <w:tmpl w:val="3D30E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D233744"/>
    <w:multiLevelType w:val="hybridMultilevel"/>
    <w:tmpl w:val="B0E4B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E7E2DBF"/>
    <w:multiLevelType w:val="hybridMultilevel"/>
    <w:tmpl w:val="8D627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5A7033"/>
    <w:multiLevelType w:val="hybridMultilevel"/>
    <w:tmpl w:val="79925FDC"/>
    <w:lvl w:ilvl="0" w:tplc="55D8D526">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D77134"/>
    <w:multiLevelType w:val="hybridMultilevel"/>
    <w:tmpl w:val="59CA2C5A"/>
    <w:lvl w:ilvl="0" w:tplc="55D8D526">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0A72D1"/>
    <w:multiLevelType w:val="hybridMultilevel"/>
    <w:tmpl w:val="0CF2E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770D34"/>
    <w:multiLevelType w:val="hybridMultilevel"/>
    <w:tmpl w:val="2FE27592"/>
    <w:lvl w:ilvl="0" w:tplc="78B8A324">
      <w:start w:val="5"/>
      <w:numFmt w:val="bullet"/>
      <w:lvlText w:val="•"/>
      <w:lvlJc w:val="left"/>
      <w:pPr>
        <w:ind w:left="1080" w:hanging="720"/>
      </w:pPr>
      <w:rPr>
        <w:rFonts w:ascii="Gotham Book" w:eastAsia="Calibri" w:hAnsi="Gotham Book"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913C3"/>
    <w:multiLevelType w:val="hybridMultilevel"/>
    <w:tmpl w:val="CBAC05D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8" w15:restartNumberingAfterBreak="0">
    <w:nsid w:val="3365563E"/>
    <w:multiLevelType w:val="hybridMultilevel"/>
    <w:tmpl w:val="C3FAF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1A10305"/>
    <w:multiLevelType w:val="hybridMultilevel"/>
    <w:tmpl w:val="05A29B08"/>
    <w:lvl w:ilvl="0" w:tplc="8F7C2D24">
      <w:start w:val="1"/>
      <w:numFmt w:val="bullet"/>
      <w:pStyle w:val="SpatialEconomics-OutlineDots"/>
      <w:lvlText w:val=""/>
      <w:lvlJc w:val="left"/>
      <w:pPr>
        <w:ind w:left="720" w:hanging="360"/>
      </w:pPr>
      <w:rPr>
        <w:rFonts w:ascii="Symbol" w:hAnsi="Symbol" w:hint="default"/>
        <w:color w:val="7E9B17"/>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A0038D"/>
    <w:multiLevelType w:val="hybridMultilevel"/>
    <w:tmpl w:val="B5A29782"/>
    <w:lvl w:ilvl="0" w:tplc="78B8A324">
      <w:start w:val="5"/>
      <w:numFmt w:val="bullet"/>
      <w:lvlText w:val="•"/>
      <w:lvlJc w:val="left"/>
      <w:pPr>
        <w:ind w:left="1080" w:hanging="720"/>
      </w:pPr>
      <w:rPr>
        <w:rFonts w:ascii="Gotham Book" w:eastAsia="Calibri" w:hAnsi="Gotham Book"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375327"/>
    <w:multiLevelType w:val="hybridMultilevel"/>
    <w:tmpl w:val="8F3A3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DB7A50"/>
    <w:multiLevelType w:val="hybridMultilevel"/>
    <w:tmpl w:val="4D96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4F4238"/>
    <w:multiLevelType w:val="hybridMultilevel"/>
    <w:tmpl w:val="4CEC82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7D3E69"/>
    <w:multiLevelType w:val="hybridMultilevel"/>
    <w:tmpl w:val="E0A22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F853473"/>
    <w:multiLevelType w:val="hybridMultilevel"/>
    <w:tmpl w:val="C7B8538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9A0BB1"/>
    <w:multiLevelType w:val="hybridMultilevel"/>
    <w:tmpl w:val="90EC2D46"/>
    <w:lvl w:ilvl="0" w:tplc="78B8A324">
      <w:start w:val="5"/>
      <w:numFmt w:val="bullet"/>
      <w:lvlText w:val="•"/>
      <w:lvlJc w:val="left"/>
      <w:pPr>
        <w:ind w:left="1080" w:hanging="720"/>
      </w:pPr>
      <w:rPr>
        <w:rFonts w:ascii="Gotham Book" w:eastAsia="Calibri" w:hAnsi="Gotham Book"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717CFC"/>
    <w:multiLevelType w:val="hybridMultilevel"/>
    <w:tmpl w:val="5FF0D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F931AF9"/>
    <w:multiLevelType w:val="hybridMultilevel"/>
    <w:tmpl w:val="502AA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964117"/>
    <w:multiLevelType w:val="hybridMultilevel"/>
    <w:tmpl w:val="A74822AA"/>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3CE0275"/>
    <w:multiLevelType w:val="hybridMultilevel"/>
    <w:tmpl w:val="EC4848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65C6FB8"/>
    <w:multiLevelType w:val="hybridMultilevel"/>
    <w:tmpl w:val="6DB05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950FD9"/>
    <w:multiLevelType w:val="hybridMultilevel"/>
    <w:tmpl w:val="402EA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FE37F0"/>
    <w:multiLevelType w:val="hybridMultilevel"/>
    <w:tmpl w:val="69929DE2"/>
    <w:lvl w:ilvl="0" w:tplc="55D8D526">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4E3EC7"/>
    <w:multiLevelType w:val="hybridMultilevel"/>
    <w:tmpl w:val="1F44F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7A2CC7"/>
    <w:multiLevelType w:val="hybridMultilevel"/>
    <w:tmpl w:val="247AB8E6"/>
    <w:lvl w:ilvl="0" w:tplc="78B8A324">
      <w:start w:val="5"/>
      <w:numFmt w:val="bullet"/>
      <w:lvlText w:val="•"/>
      <w:lvlJc w:val="left"/>
      <w:pPr>
        <w:ind w:left="1440" w:hanging="720"/>
      </w:pPr>
      <w:rPr>
        <w:rFonts w:ascii="Gotham Book" w:eastAsia="Calibri" w:hAnsi="Gotham Book"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9"/>
  </w:num>
  <w:num w:numId="2">
    <w:abstractNumId w:val="13"/>
  </w:num>
  <w:num w:numId="3">
    <w:abstractNumId w:val="17"/>
  </w:num>
  <w:num w:numId="4">
    <w:abstractNumId w:val="7"/>
  </w:num>
  <w:num w:numId="5">
    <w:abstractNumId w:val="5"/>
  </w:num>
  <w:num w:numId="6">
    <w:abstractNumId w:val="0"/>
  </w:num>
  <w:num w:numId="7">
    <w:abstractNumId w:val="3"/>
  </w:num>
  <w:num w:numId="8">
    <w:abstractNumId w:val="4"/>
  </w:num>
  <w:num w:numId="9">
    <w:abstractNumId w:val="18"/>
  </w:num>
  <w:num w:numId="10">
    <w:abstractNumId w:val="23"/>
  </w:num>
  <w:num w:numId="11">
    <w:abstractNumId w:val="24"/>
  </w:num>
  <w:num w:numId="12">
    <w:abstractNumId w:val="2"/>
  </w:num>
  <w:num w:numId="13">
    <w:abstractNumId w:val="11"/>
  </w:num>
  <w:num w:numId="14">
    <w:abstractNumId w:val="22"/>
  </w:num>
  <w:num w:numId="15">
    <w:abstractNumId w:val="6"/>
  </w:num>
  <w:num w:numId="16">
    <w:abstractNumId w:val="25"/>
  </w:num>
  <w:num w:numId="17">
    <w:abstractNumId w:val="16"/>
  </w:num>
  <w:num w:numId="18">
    <w:abstractNumId w:val="10"/>
  </w:num>
  <w:num w:numId="19">
    <w:abstractNumId w:val="15"/>
  </w:num>
  <w:num w:numId="20">
    <w:abstractNumId w:val="21"/>
  </w:num>
  <w:num w:numId="21">
    <w:abstractNumId w:val="1"/>
  </w:num>
  <w:num w:numId="22">
    <w:abstractNumId w:val="14"/>
  </w:num>
  <w:num w:numId="23">
    <w:abstractNumId w:val="19"/>
  </w:num>
  <w:num w:numId="24">
    <w:abstractNumId w:val="12"/>
  </w:num>
  <w:num w:numId="25">
    <w:abstractNumId w:val="8"/>
  </w:num>
  <w:num w:numId="26">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rawingGridVerticalSpacing w:val="57"/>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6B"/>
    <w:rsid w:val="00000126"/>
    <w:rsid w:val="000049B0"/>
    <w:rsid w:val="00004DD4"/>
    <w:rsid w:val="0000744B"/>
    <w:rsid w:val="0001229D"/>
    <w:rsid w:val="00012FA9"/>
    <w:rsid w:val="00013060"/>
    <w:rsid w:val="000152B9"/>
    <w:rsid w:val="00017CF6"/>
    <w:rsid w:val="0002017B"/>
    <w:rsid w:val="00025968"/>
    <w:rsid w:val="00026AFE"/>
    <w:rsid w:val="00026FC0"/>
    <w:rsid w:val="00027432"/>
    <w:rsid w:val="00033F3A"/>
    <w:rsid w:val="0003586E"/>
    <w:rsid w:val="000403CD"/>
    <w:rsid w:val="00040E0F"/>
    <w:rsid w:val="00042932"/>
    <w:rsid w:val="000430D0"/>
    <w:rsid w:val="000440D8"/>
    <w:rsid w:val="0005048E"/>
    <w:rsid w:val="000571F1"/>
    <w:rsid w:val="00060D7B"/>
    <w:rsid w:val="000619C5"/>
    <w:rsid w:val="00065B8B"/>
    <w:rsid w:val="00066146"/>
    <w:rsid w:val="00067CEC"/>
    <w:rsid w:val="00067DD4"/>
    <w:rsid w:val="0007133C"/>
    <w:rsid w:val="0007783E"/>
    <w:rsid w:val="00077D76"/>
    <w:rsid w:val="00080F6C"/>
    <w:rsid w:val="00082A07"/>
    <w:rsid w:val="0009118D"/>
    <w:rsid w:val="0009646F"/>
    <w:rsid w:val="00096DF7"/>
    <w:rsid w:val="00097BB5"/>
    <w:rsid w:val="00097D73"/>
    <w:rsid w:val="000A10B4"/>
    <w:rsid w:val="000A1954"/>
    <w:rsid w:val="000A5378"/>
    <w:rsid w:val="000A6B0D"/>
    <w:rsid w:val="000B708B"/>
    <w:rsid w:val="000B763E"/>
    <w:rsid w:val="000C1A1A"/>
    <w:rsid w:val="000C1B51"/>
    <w:rsid w:val="000C3DD9"/>
    <w:rsid w:val="000C4434"/>
    <w:rsid w:val="000C5105"/>
    <w:rsid w:val="000C706A"/>
    <w:rsid w:val="000C70F4"/>
    <w:rsid w:val="000C79FE"/>
    <w:rsid w:val="000D1FF4"/>
    <w:rsid w:val="000D2873"/>
    <w:rsid w:val="000D2EE3"/>
    <w:rsid w:val="000D3893"/>
    <w:rsid w:val="000D568B"/>
    <w:rsid w:val="000E622B"/>
    <w:rsid w:val="000F0124"/>
    <w:rsid w:val="000F05B7"/>
    <w:rsid w:val="000F4361"/>
    <w:rsid w:val="000F47EE"/>
    <w:rsid w:val="000F51C9"/>
    <w:rsid w:val="000F5564"/>
    <w:rsid w:val="000F5D9B"/>
    <w:rsid w:val="001014C6"/>
    <w:rsid w:val="001030C8"/>
    <w:rsid w:val="0010774F"/>
    <w:rsid w:val="0011184A"/>
    <w:rsid w:val="00114D07"/>
    <w:rsid w:val="001206D2"/>
    <w:rsid w:val="00123FB5"/>
    <w:rsid w:val="001240F3"/>
    <w:rsid w:val="00132E66"/>
    <w:rsid w:val="00137283"/>
    <w:rsid w:val="00140454"/>
    <w:rsid w:val="00140960"/>
    <w:rsid w:val="00141CD2"/>
    <w:rsid w:val="00143BDC"/>
    <w:rsid w:val="00145CCC"/>
    <w:rsid w:val="001479F4"/>
    <w:rsid w:val="00151D0C"/>
    <w:rsid w:val="0015288D"/>
    <w:rsid w:val="00157005"/>
    <w:rsid w:val="00160CFA"/>
    <w:rsid w:val="001660D1"/>
    <w:rsid w:val="00167A4E"/>
    <w:rsid w:val="0017033A"/>
    <w:rsid w:val="00171836"/>
    <w:rsid w:val="00171ABF"/>
    <w:rsid w:val="001740B9"/>
    <w:rsid w:val="00174748"/>
    <w:rsid w:val="00175301"/>
    <w:rsid w:val="001772B3"/>
    <w:rsid w:val="00181A5F"/>
    <w:rsid w:val="00183AA7"/>
    <w:rsid w:val="0018420A"/>
    <w:rsid w:val="00186DF6"/>
    <w:rsid w:val="00190AF0"/>
    <w:rsid w:val="00190EE5"/>
    <w:rsid w:val="0019232D"/>
    <w:rsid w:val="00193A71"/>
    <w:rsid w:val="001A0CE9"/>
    <w:rsid w:val="001A1781"/>
    <w:rsid w:val="001A1FC0"/>
    <w:rsid w:val="001A49A6"/>
    <w:rsid w:val="001A4B62"/>
    <w:rsid w:val="001A4C23"/>
    <w:rsid w:val="001B0BDA"/>
    <w:rsid w:val="001B1E89"/>
    <w:rsid w:val="001B756E"/>
    <w:rsid w:val="001C3116"/>
    <w:rsid w:val="001C66DD"/>
    <w:rsid w:val="001C692B"/>
    <w:rsid w:val="001C7B59"/>
    <w:rsid w:val="001D178F"/>
    <w:rsid w:val="001D250F"/>
    <w:rsid w:val="001D41D5"/>
    <w:rsid w:val="001D5520"/>
    <w:rsid w:val="001E5DDB"/>
    <w:rsid w:val="001F1D6C"/>
    <w:rsid w:val="001F2728"/>
    <w:rsid w:val="001F2D57"/>
    <w:rsid w:val="001F3950"/>
    <w:rsid w:val="001F44E5"/>
    <w:rsid w:val="001F58E1"/>
    <w:rsid w:val="001F6BE0"/>
    <w:rsid w:val="00205EDA"/>
    <w:rsid w:val="002064EE"/>
    <w:rsid w:val="0020772D"/>
    <w:rsid w:val="0021169E"/>
    <w:rsid w:val="00215D58"/>
    <w:rsid w:val="0021732A"/>
    <w:rsid w:val="00217E44"/>
    <w:rsid w:val="002203BC"/>
    <w:rsid w:val="00224697"/>
    <w:rsid w:val="00224EDF"/>
    <w:rsid w:val="002261F4"/>
    <w:rsid w:val="0022658F"/>
    <w:rsid w:val="00230F02"/>
    <w:rsid w:val="00231645"/>
    <w:rsid w:val="00231FBB"/>
    <w:rsid w:val="00232A9E"/>
    <w:rsid w:val="00234630"/>
    <w:rsid w:val="00241CE1"/>
    <w:rsid w:val="00242091"/>
    <w:rsid w:val="00243E36"/>
    <w:rsid w:val="00250D7B"/>
    <w:rsid w:val="00255032"/>
    <w:rsid w:val="002574C7"/>
    <w:rsid w:val="00260603"/>
    <w:rsid w:val="0026162D"/>
    <w:rsid w:val="00261CC5"/>
    <w:rsid w:val="0026246D"/>
    <w:rsid w:val="002629B1"/>
    <w:rsid w:val="0026301F"/>
    <w:rsid w:val="00267F5E"/>
    <w:rsid w:val="00272DC9"/>
    <w:rsid w:val="002814A0"/>
    <w:rsid w:val="002819CA"/>
    <w:rsid w:val="00281F44"/>
    <w:rsid w:val="00282DEB"/>
    <w:rsid w:val="002846B5"/>
    <w:rsid w:val="00292903"/>
    <w:rsid w:val="00293073"/>
    <w:rsid w:val="00294725"/>
    <w:rsid w:val="002952EC"/>
    <w:rsid w:val="00296001"/>
    <w:rsid w:val="00297601"/>
    <w:rsid w:val="002A025D"/>
    <w:rsid w:val="002A0F04"/>
    <w:rsid w:val="002A1A38"/>
    <w:rsid w:val="002A6E6D"/>
    <w:rsid w:val="002A72EC"/>
    <w:rsid w:val="002B0C06"/>
    <w:rsid w:val="002B3732"/>
    <w:rsid w:val="002B3850"/>
    <w:rsid w:val="002B396E"/>
    <w:rsid w:val="002C0607"/>
    <w:rsid w:val="002C261E"/>
    <w:rsid w:val="002C2D4A"/>
    <w:rsid w:val="002C35B5"/>
    <w:rsid w:val="002C52B4"/>
    <w:rsid w:val="002C5E2E"/>
    <w:rsid w:val="002C7784"/>
    <w:rsid w:val="002D3523"/>
    <w:rsid w:val="002D6762"/>
    <w:rsid w:val="002D6980"/>
    <w:rsid w:val="002D736C"/>
    <w:rsid w:val="002E1C15"/>
    <w:rsid w:val="002E32E1"/>
    <w:rsid w:val="002E3F18"/>
    <w:rsid w:val="002E693E"/>
    <w:rsid w:val="002F1338"/>
    <w:rsid w:val="002F31FC"/>
    <w:rsid w:val="002F3526"/>
    <w:rsid w:val="002F36BF"/>
    <w:rsid w:val="002F372E"/>
    <w:rsid w:val="002F3947"/>
    <w:rsid w:val="002F6C9A"/>
    <w:rsid w:val="002F73DD"/>
    <w:rsid w:val="00310B42"/>
    <w:rsid w:val="00311BC8"/>
    <w:rsid w:val="00311D5F"/>
    <w:rsid w:val="00313BFE"/>
    <w:rsid w:val="0031525C"/>
    <w:rsid w:val="003159D4"/>
    <w:rsid w:val="00316A6E"/>
    <w:rsid w:val="00321B93"/>
    <w:rsid w:val="003243DE"/>
    <w:rsid w:val="0032537E"/>
    <w:rsid w:val="00325C26"/>
    <w:rsid w:val="00325D5F"/>
    <w:rsid w:val="00327D37"/>
    <w:rsid w:val="00330D77"/>
    <w:rsid w:val="0033168C"/>
    <w:rsid w:val="00332D22"/>
    <w:rsid w:val="003338FA"/>
    <w:rsid w:val="00334276"/>
    <w:rsid w:val="003363A3"/>
    <w:rsid w:val="00341EEA"/>
    <w:rsid w:val="00341FA6"/>
    <w:rsid w:val="00342BDA"/>
    <w:rsid w:val="00342BF8"/>
    <w:rsid w:val="00345050"/>
    <w:rsid w:val="0034573B"/>
    <w:rsid w:val="00346426"/>
    <w:rsid w:val="00346872"/>
    <w:rsid w:val="003552B6"/>
    <w:rsid w:val="00360FE8"/>
    <w:rsid w:val="00361BCE"/>
    <w:rsid w:val="003636EA"/>
    <w:rsid w:val="00363F3D"/>
    <w:rsid w:val="00365FDC"/>
    <w:rsid w:val="00370247"/>
    <w:rsid w:val="0037292F"/>
    <w:rsid w:val="00374713"/>
    <w:rsid w:val="003810E8"/>
    <w:rsid w:val="003811DB"/>
    <w:rsid w:val="0038155E"/>
    <w:rsid w:val="00381E49"/>
    <w:rsid w:val="0038379C"/>
    <w:rsid w:val="00383A3E"/>
    <w:rsid w:val="0038451A"/>
    <w:rsid w:val="00387016"/>
    <w:rsid w:val="003870B0"/>
    <w:rsid w:val="0039106F"/>
    <w:rsid w:val="003914BD"/>
    <w:rsid w:val="003959D1"/>
    <w:rsid w:val="003964E3"/>
    <w:rsid w:val="003A35D1"/>
    <w:rsid w:val="003A534E"/>
    <w:rsid w:val="003A689B"/>
    <w:rsid w:val="003A73C9"/>
    <w:rsid w:val="003B1F57"/>
    <w:rsid w:val="003B4DE6"/>
    <w:rsid w:val="003B5365"/>
    <w:rsid w:val="003C14E4"/>
    <w:rsid w:val="003C1C21"/>
    <w:rsid w:val="003C49B8"/>
    <w:rsid w:val="003C51F9"/>
    <w:rsid w:val="003C7839"/>
    <w:rsid w:val="003D0CA5"/>
    <w:rsid w:val="003D0F61"/>
    <w:rsid w:val="003D16B7"/>
    <w:rsid w:val="003D37EC"/>
    <w:rsid w:val="003D5311"/>
    <w:rsid w:val="003D5519"/>
    <w:rsid w:val="003E081D"/>
    <w:rsid w:val="003E0EC1"/>
    <w:rsid w:val="003E3B89"/>
    <w:rsid w:val="003E5AD5"/>
    <w:rsid w:val="003E5AE5"/>
    <w:rsid w:val="003E709B"/>
    <w:rsid w:val="003F063E"/>
    <w:rsid w:val="003F4F37"/>
    <w:rsid w:val="003F7546"/>
    <w:rsid w:val="004016A8"/>
    <w:rsid w:val="00401B34"/>
    <w:rsid w:val="00403C96"/>
    <w:rsid w:val="004101C7"/>
    <w:rsid w:val="0041116E"/>
    <w:rsid w:val="0041167D"/>
    <w:rsid w:val="004148C2"/>
    <w:rsid w:val="0041700F"/>
    <w:rsid w:val="004174CF"/>
    <w:rsid w:val="0042079F"/>
    <w:rsid w:val="00422501"/>
    <w:rsid w:val="00423180"/>
    <w:rsid w:val="00434345"/>
    <w:rsid w:val="00435066"/>
    <w:rsid w:val="00444067"/>
    <w:rsid w:val="004464C2"/>
    <w:rsid w:val="00446BF7"/>
    <w:rsid w:val="00447DB7"/>
    <w:rsid w:val="00454EEA"/>
    <w:rsid w:val="00457ABA"/>
    <w:rsid w:val="00460008"/>
    <w:rsid w:val="004609BB"/>
    <w:rsid w:val="00460B0C"/>
    <w:rsid w:val="004615DC"/>
    <w:rsid w:val="00461639"/>
    <w:rsid w:val="00461FBD"/>
    <w:rsid w:val="0046381F"/>
    <w:rsid w:val="00464EF6"/>
    <w:rsid w:val="0047047D"/>
    <w:rsid w:val="00472267"/>
    <w:rsid w:val="00473D2C"/>
    <w:rsid w:val="0048066A"/>
    <w:rsid w:val="0048073B"/>
    <w:rsid w:val="00482CAC"/>
    <w:rsid w:val="0048404F"/>
    <w:rsid w:val="00486D6E"/>
    <w:rsid w:val="00490461"/>
    <w:rsid w:val="00490554"/>
    <w:rsid w:val="004911A8"/>
    <w:rsid w:val="004935E0"/>
    <w:rsid w:val="0049411D"/>
    <w:rsid w:val="004A2D84"/>
    <w:rsid w:val="004A5F75"/>
    <w:rsid w:val="004B07E9"/>
    <w:rsid w:val="004B13C8"/>
    <w:rsid w:val="004B158E"/>
    <w:rsid w:val="004B1F7F"/>
    <w:rsid w:val="004B2B1F"/>
    <w:rsid w:val="004B3AEA"/>
    <w:rsid w:val="004B4BF0"/>
    <w:rsid w:val="004B4EB2"/>
    <w:rsid w:val="004B4EE3"/>
    <w:rsid w:val="004B53D9"/>
    <w:rsid w:val="004B61D0"/>
    <w:rsid w:val="004C0318"/>
    <w:rsid w:val="004C0C49"/>
    <w:rsid w:val="004C0E42"/>
    <w:rsid w:val="004C594C"/>
    <w:rsid w:val="004C6A34"/>
    <w:rsid w:val="004D515A"/>
    <w:rsid w:val="004D7B26"/>
    <w:rsid w:val="004E310B"/>
    <w:rsid w:val="004F1422"/>
    <w:rsid w:val="004F1D32"/>
    <w:rsid w:val="004F3252"/>
    <w:rsid w:val="004F5F1B"/>
    <w:rsid w:val="004F628C"/>
    <w:rsid w:val="004F7C63"/>
    <w:rsid w:val="00500613"/>
    <w:rsid w:val="00501E28"/>
    <w:rsid w:val="00502A0F"/>
    <w:rsid w:val="00502A49"/>
    <w:rsid w:val="00504EA3"/>
    <w:rsid w:val="00505AFC"/>
    <w:rsid w:val="00511B04"/>
    <w:rsid w:val="0051321A"/>
    <w:rsid w:val="005136F3"/>
    <w:rsid w:val="00514AB3"/>
    <w:rsid w:val="00514DF7"/>
    <w:rsid w:val="00514F3D"/>
    <w:rsid w:val="00515E73"/>
    <w:rsid w:val="00516427"/>
    <w:rsid w:val="00516DB6"/>
    <w:rsid w:val="0052099C"/>
    <w:rsid w:val="00521313"/>
    <w:rsid w:val="00521482"/>
    <w:rsid w:val="005223C6"/>
    <w:rsid w:val="00523C6D"/>
    <w:rsid w:val="0052516D"/>
    <w:rsid w:val="00527377"/>
    <w:rsid w:val="005332AC"/>
    <w:rsid w:val="00534B0A"/>
    <w:rsid w:val="00540593"/>
    <w:rsid w:val="0054362B"/>
    <w:rsid w:val="0054519F"/>
    <w:rsid w:val="00545836"/>
    <w:rsid w:val="0054615F"/>
    <w:rsid w:val="00550410"/>
    <w:rsid w:val="005514AD"/>
    <w:rsid w:val="005517DD"/>
    <w:rsid w:val="00553AC3"/>
    <w:rsid w:val="00554EEB"/>
    <w:rsid w:val="00561809"/>
    <w:rsid w:val="00562766"/>
    <w:rsid w:val="0056409B"/>
    <w:rsid w:val="00564501"/>
    <w:rsid w:val="00570FEA"/>
    <w:rsid w:val="0057328E"/>
    <w:rsid w:val="00573294"/>
    <w:rsid w:val="005742E5"/>
    <w:rsid w:val="0057577E"/>
    <w:rsid w:val="005757BE"/>
    <w:rsid w:val="00575AFE"/>
    <w:rsid w:val="00575D0F"/>
    <w:rsid w:val="0057779F"/>
    <w:rsid w:val="00577F1A"/>
    <w:rsid w:val="00580D85"/>
    <w:rsid w:val="005813ED"/>
    <w:rsid w:val="00582DF9"/>
    <w:rsid w:val="00582F83"/>
    <w:rsid w:val="00583C38"/>
    <w:rsid w:val="00585B54"/>
    <w:rsid w:val="00587BCB"/>
    <w:rsid w:val="00587BDA"/>
    <w:rsid w:val="0059108D"/>
    <w:rsid w:val="005946AE"/>
    <w:rsid w:val="0059486A"/>
    <w:rsid w:val="00594E35"/>
    <w:rsid w:val="005958A6"/>
    <w:rsid w:val="005A3A39"/>
    <w:rsid w:val="005A6631"/>
    <w:rsid w:val="005A6D6D"/>
    <w:rsid w:val="005A75B1"/>
    <w:rsid w:val="005B2281"/>
    <w:rsid w:val="005B3353"/>
    <w:rsid w:val="005B6801"/>
    <w:rsid w:val="005C1669"/>
    <w:rsid w:val="005C19C3"/>
    <w:rsid w:val="005C46C8"/>
    <w:rsid w:val="005C6792"/>
    <w:rsid w:val="005E2F3B"/>
    <w:rsid w:val="005E30E1"/>
    <w:rsid w:val="005E545C"/>
    <w:rsid w:val="005F0A77"/>
    <w:rsid w:val="005F2014"/>
    <w:rsid w:val="005F3A23"/>
    <w:rsid w:val="005F43F3"/>
    <w:rsid w:val="005F4578"/>
    <w:rsid w:val="005F6792"/>
    <w:rsid w:val="006015F7"/>
    <w:rsid w:val="00603B55"/>
    <w:rsid w:val="00615364"/>
    <w:rsid w:val="00625369"/>
    <w:rsid w:val="00625E20"/>
    <w:rsid w:val="006270F8"/>
    <w:rsid w:val="00631F0E"/>
    <w:rsid w:val="0063336E"/>
    <w:rsid w:val="0063452C"/>
    <w:rsid w:val="00637EF6"/>
    <w:rsid w:val="0064111B"/>
    <w:rsid w:val="00641279"/>
    <w:rsid w:val="00642E65"/>
    <w:rsid w:val="00644290"/>
    <w:rsid w:val="00644670"/>
    <w:rsid w:val="00645FFB"/>
    <w:rsid w:val="00646541"/>
    <w:rsid w:val="00651028"/>
    <w:rsid w:val="006527F0"/>
    <w:rsid w:val="00654900"/>
    <w:rsid w:val="00655EA9"/>
    <w:rsid w:val="006574A5"/>
    <w:rsid w:val="0066002C"/>
    <w:rsid w:val="0066142B"/>
    <w:rsid w:val="006614BD"/>
    <w:rsid w:val="00663B89"/>
    <w:rsid w:val="00663E0C"/>
    <w:rsid w:val="006660FF"/>
    <w:rsid w:val="006667F8"/>
    <w:rsid w:val="00666BD2"/>
    <w:rsid w:val="0067296B"/>
    <w:rsid w:val="00680FD8"/>
    <w:rsid w:val="006818B9"/>
    <w:rsid w:val="00681C78"/>
    <w:rsid w:val="00681CC9"/>
    <w:rsid w:val="006823DF"/>
    <w:rsid w:val="00687B17"/>
    <w:rsid w:val="00687C6C"/>
    <w:rsid w:val="006929A8"/>
    <w:rsid w:val="00694BEA"/>
    <w:rsid w:val="006A1459"/>
    <w:rsid w:val="006A1773"/>
    <w:rsid w:val="006A3D1D"/>
    <w:rsid w:val="006A4E33"/>
    <w:rsid w:val="006A5E4B"/>
    <w:rsid w:val="006B493A"/>
    <w:rsid w:val="006B5F86"/>
    <w:rsid w:val="006B788D"/>
    <w:rsid w:val="006C0723"/>
    <w:rsid w:val="006C08C8"/>
    <w:rsid w:val="006C20CA"/>
    <w:rsid w:val="006C347B"/>
    <w:rsid w:val="006C3648"/>
    <w:rsid w:val="006D2721"/>
    <w:rsid w:val="006D2746"/>
    <w:rsid w:val="006D4100"/>
    <w:rsid w:val="006D5BD2"/>
    <w:rsid w:val="006E4528"/>
    <w:rsid w:val="006E707E"/>
    <w:rsid w:val="006F0103"/>
    <w:rsid w:val="006F3E31"/>
    <w:rsid w:val="006F41A5"/>
    <w:rsid w:val="006F6E83"/>
    <w:rsid w:val="006F7CB0"/>
    <w:rsid w:val="00703A64"/>
    <w:rsid w:val="0070545B"/>
    <w:rsid w:val="007104A0"/>
    <w:rsid w:val="00710DA6"/>
    <w:rsid w:val="0071171B"/>
    <w:rsid w:val="00711B01"/>
    <w:rsid w:val="00712785"/>
    <w:rsid w:val="00713680"/>
    <w:rsid w:val="007153AE"/>
    <w:rsid w:val="00717BDD"/>
    <w:rsid w:val="007202DA"/>
    <w:rsid w:val="007219D9"/>
    <w:rsid w:val="007238DA"/>
    <w:rsid w:val="0073184F"/>
    <w:rsid w:val="007325A1"/>
    <w:rsid w:val="00740095"/>
    <w:rsid w:val="007402E9"/>
    <w:rsid w:val="00742ADB"/>
    <w:rsid w:val="00745FB5"/>
    <w:rsid w:val="00750010"/>
    <w:rsid w:val="007524F7"/>
    <w:rsid w:val="00757321"/>
    <w:rsid w:val="007573A3"/>
    <w:rsid w:val="00761C4F"/>
    <w:rsid w:val="00763C43"/>
    <w:rsid w:val="00764EF2"/>
    <w:rsid w:val="00766532"/>
    <w:rsid w:val="00767C7B"/>
    <w:rsid w:val="00772FBB"/>
    <w:rsid w:val="00775023"/>
    <w:rsid w:val="0078201D"/>
    <w:rsid w:val="007836C6"/>
    <w:rsid w:val="00783ABA"/>
    <w:rsid w:val="00783BEE"/>
    <w:rsid w:val="00784610"/>
    <w:rsid w:val="00786CB5"/>
    <w:rsid w:val="00787612"/>
    <w:rsid w:val="00793316"/>
    <w:rsid w:val="007938BD"/>
    <w:rsid w:val="007A0195"/>
    <w:rsid w:val="007A022A"/>
    <w:rsid w:val="007A0CDD"/>
    <w:rsid w:val="007A1B75"/>
    <w:rsid w:val="007A29F4"/>
    <w:rsid w:val="007A3226"/>
    <w:rsid w:val="007A500C"/>
    <w:rsid w:val="007B0BFE"/>
    <w:rsid w:val="007B2A8B"/>
    <w:rsid w:val="007B3A28"/>
    <w:rsid w:val="007B52AF"/>
    <w:rsid w:val="007C2E2F"/>
    <w:rsid w:val="007C33CE"/>
    <w:rsid w:val="007C36D1"/>
    <w:rsid w:val="007C4427"/>
    <w:rsid w:val="007C59EC"/>
    <w:rsid w:val="007C60CE"/>
    <w:rsid w:val="007C7C78"/>
    <w:rsid w:val="007D1A74"/>
    <w:rsid w:val="007D2E05"/>
    <w:rsid w:val="007D5087"/>
    <w:rsid w:val="007D657D"/>
    <w:rsid w:val="007E01DD"/>
    <w:rsid w:val="007E277F"/>
    <w:rsid w:val="007E77BC"/>
    <w:rsid w:val="007F098E"/>
    <w:rsid w:val="007F37B5"/>
    <w:rsid w:val="007F600F"/>
    <w:rsid w:val="00800FC5"/>
    <w:rsid w:val="00801C0D"/>
    <w:rsid w:val="00803D22"/>
    <w:rsid w:val="00803E8C"/>
    <w:rsid w:val="0080434A"/>
    <w:rsid w:val="008044DB"/>
    <w:rsid w:val="0080608A"/>
    <w:rsid w:val="00806D3B"/>
    <w:rsid w:val="008149DB"/>
    <w:rsid w:val="00815394"/>
    <w:rsid w:val="00817A03"/>
    <w:rsid w:val="00824589"/>
    <w:rsid w:val="00825FAA"/>
    <w:rsid w:val="00826E8C"/>
    <w:rsid w:val="00830F57"/>
    <w:rsid w:val="008312B0"/>
    <w:rsid w:val="008313EE"/>
    <w:rsid w:val="00831EFB"/>
    <w:rsid w:val="00832B14"/>
    <w:rsid w:val="00835E7D"/>
    <w:rsid w:val="00837FAB"/>
    <w:rsid w:val="00840636"/>
    <w:rsid w:val="00845584"/>
    <w:rsid w:val="00845F82"/>
    <w:rsid w:val="00846B8F"/>
    <w:rsid w:val="008471AF"/>
    <w:rsid w:val="00847A03"/>
    <w:rsid w:val="00850598"/>
    <w:rsid w:val="008525A4"/>
    <w:rsid w:val="00852F17"/>
    <w:rsid w:val="00853789"/>
    <w:rsid w:val="00853C7F"/>
    <w:rsid w:val="00860A9D"/>
    <w:rsid w:val="00860E78"/>
    <w:rsid w:val="00861028"/>
    <w:rsid w:val="008614B9"/>
    <w:rsid w:val="008627DC"/>
    <w:rsid w:val="008633AF"/>
    <w:rsid w:val="008679E9"/>
    <w:rsid w:val="00871153"/>
    <w:rsid w:val="008714F3"/>
    <w:rsid w:val="0087394D"/>
    <w:rsid w:val="008739CC"/>
    <w:rsid w:val="00880436"/>
    <w:rsid w:val="00883062"/>
    <w:rsid w:val="0088491A"/>
    <w:rsid w:val="00885856"/>
    <w:rsid w:val="008859D6"/>
    <w:rsid w:val="008866AA"/>
    <w:rsid w:val="0088711E"/>
    <w:rsid w:val="00892D6B"/>
    <w:rsid w:val="00893328"/>
    <w:rsid w:val="00897CE3"/>
    <w:rsid w:val="008A0CA4"/>
    <w:rsid w:val="008A0F81"/>
    <w:rsid w:val="008A1452"/>
    <w:rsid w:val="008A34BE"/>
    <w:rsid w:val="008A36B7"/>
    <w:rsid w:val="008A39A9"/>
    <w:rsid w:val="008A3D09"/>
    <w:rsid w:val="008A48C4"/>
    <w:rsid w:val="008B09EF"/>
    <w:rsid w:val="008B163C"/>
    <w:rsid w:val="008B26B2"/>
    <w:rsid w:val="008B2A77"/>
    <w:rsid w:val="008B4F92"/>
    <w:rsid w:val="008B6EC1"/>
    <w:rsid w:val="008B725E"/>
    <w:rsid w:val="008B770B"/>
    <w:rsid w:val="008C16B4"/>
    <w:rsid w:val="008C265D"/>
    <w:rsid w:val="008C2A15"/>
    <w:rsid w:val="008C7E60"/>
    <w:rsid w:val="008D0F79"/>
    <w:rsid w:val="008D1328"/>
    <w:rsid w:val="008D2A63"/>
    <w:rsid w:val="008D3D89"/>
    <w:rsid w:val="008D403B"/>
    <w:rsid w:val="008D58EE"/>
    <w:rsid w:val="008D6759"/>
    <w:rsid w:val="008D6E83"/>
    <w:rsid w:val="008E0BCA"/>
    <w:rsid w:val="008E4305"/>
    <w:rsid w:val="008E4989"/>
    <w:rsid w:val="008E5C30"/>
    <w:rsid w:val="008E6151"/>
    <w:rsid w:val="008E7EA6"/>
    <w:rsid w:val="008F065D"/>
    <w:rsid w:val="008F5C05"/>
    <w:rsid w:val="008F5E5C"/>
    <w:rsid w:val="009002F9"/>
    <w:rsid w:val="00901B16"/>
    <w:rsid w:val="0090509B"/>
    <w:rsid w:val="00906236"/>
    <w:rsid w:val="0091085F"/>
    <w:rsid w:val="009135D5"/>
    <w:rsid w:val="00917E7F"/>
    <w:rsid w:val="00917FA2"/>
    <w:rsid w:val="009200D4"/>
    <w:rsid w:val="00927AA0"/>
    <w:rsid w:val="00930409"/>
    <w:rsid w:val="00931BD0"/>
    <w:rsid w:val="009324EE"/>
    <w:rsid w:val="00934E1E"/>
    <w:rsid w:val="00941FDD"/>
    <w:rsid w:val="00943C59"/>
    <w:rsid w:val="00946AB6"/>
    <w:rsid w:val="00950C9F"/>
    <w:rsid w:val="009524C2"/>
    <w:rsid w:val="00957895"/>
    <w:rsid w:val="00957C0A"/>
    <w:rsid w:val="00960408"/>
    <w:rsid w:val="009621EC"/>
    <w:rsid w:val="00963BA9"/>
    <w:rsid w:val="00964144"/>
    <w:rsid w:val="00971757"/>
    <w:rsid w:val="00973FD6"/>
    <w:rsid w:val="00977FE5"/>
    <w:rsid w:val="00980A3E"/>
    <w:rsid w:val="00980C19"/>
    <w:rsid w:val="00981556"/>
    <w:rsid w:val="00983535"/>
    <w:rsid w:val="00985923"/>
    <w:rsid w:val="00985F56"/>
    <w:rsid w:val="00991FE2"/>
    <w:rsid w:val="00995E88"/>
    <w:rsid w:val="00996E82"/>
    <w:rsid w:val="009970A6"/>
    <w:rsid w:val="00997664"/>
    <w:rsid w:val="009A30AD"/>
    <w:rsid w:val="009A344A"/>
    <w:rsid w:val="009B09ED"/>
    <w:rsid w:val="009B0C6A"/>
    <w:rsid w:val="009B7684"/>
    <w:rsid w:val="009C2799"/>
    <w:rsid w:val="009C3142"/>
    <w:rsid w:val="009C503F"/>
    <w:rsid w:val="009C5483"/>
    <w:rsid w:val="009C733C"/>
    <w:rsid w:val="009D00BE"/>
    <w:rsid w:val="009D0DF0"/>
    <w:rsid w:val="009D78BB"/>
    <w:rsid w:val="009E0FF4"/>
    <w:rsid w:val="009E1CBC"/>
    <w:rsid w:val="009E7A13"/>
    <w:rsid w:val="009F042F"/>
    <w:rsid w:val="00A00A17"/>
    <w:rsid w:val="00A00C40"/>
    <w:rsid w:val="00A02148"/>
    <w:rsid w:val="00A029C1"/>
    <w:rsid w:val="00A02E46"/>
    <w:rsid w:val="00A0370D"/>
    <w:rsid w:val="00A1110D"/>
    <w:rsid w:val="00A11282"/>
    <w:rsid w:val="00A14006"/>
    <w:rsid w:val="00A1429A"/>
    <w:rsid w:val="00A1683D"/>
    <w:rsid w:val="00A17455"/>
    <w:rsid w:val="00A218EE"/>
    <w:rsid w:val="00A219E3"/>
    <w:rsid w:val="00A22A08"/>
    <w:rsid w:val="00A231D0"/>
    <w:rsid w:val="00A2477F"/>
    <w:rsid w:val="00A25AE6"/>
    <w:rsid w:val="00A302C7"/>
    <w:rsid w:val="00A304E0"/>
    <w:rsid w:val="00A33D15"/>
    <w:rsid w:val="00A351E4"/>
    <w:rsid w:val="00A351F6"/>
    <w:rsid w:val="00A377FE"/>
    <w:rsid w:val="00A41261"/>
    <w:rsid w:val="00A4300F"/>
    <w:rsid w:val="00A43159"/>
    <w:rsid w:val="00A43FCE"/>
    <w:rsid w:val="00A4587F"/>
    <w:rsid w:val="00A4609A"/>
    <w:rsid w:val="00A4663C"/>
    <w:rsid w:val="00A4717F"/>
    <w:rsid w:val="00A47714"/>
    <w:rsid w:val="00A47E73"/>
    <w:rsid w:val="00A51B3E"/>
    <w:rsid w:val="00A538BC"/>
    <w:rsid w:val="00A5429D"/>
    <w:rsid w:val="00A55A9B"/>
    <w:rsid w:val="00A57855"/>
    <w:rsid w:val="00A629D7"/>
    <w:rsid w:val="00A62E7A"/>
    <w:rsid w:val="00A648DD"/>
    <w:rsid w:val="00A650CC"/>
    <w:rsid w:val="00A677C1"/>
    <w:rsid w:val="00A67B35"/>
    <w:rsid w:val="00A7283C"/>
    <w:rsid w:val="00A73081"/>
    <w:rsid w:val="00A73C1F"/>
    <w:rsid w:val="00A73DD1"/>
    <w:rsid w:val="00A74F0C"/>
    <w:rsid w:val="00A77E32"/>
    <w:rsid w:val="00A81C57"/>
    <w:rsid w:val="00A83BBF"/>
    <w:rsid w:val="00A8475B"/>
    <w:rsid w:val="00A862C4"/>
    <w:rsid w:val="00A86DD4"/>
    <w:rsid w:val="00A9108A"/>
    <w:rsid w:val="00A94547"/>
    <w:rsid w:val="00A95A5A"/>
    <w:rsid w:val="00AA0807"/>
    <w:rsid w:val="00AA3974"/>
    <w:rsid w:val="00AA3D35"/>
    <w:rsid w:val="00AA5341"/>
    <w:rsid w:val="00AA74D7"/>
    <w:rsid w:val="00AB1F75"/>
    <w:rsid w:val="00AB746E"/>
    <w:rsid w:val="00AB7FC8"/>
    <w:rsid w:val="00AC2E83"/>
    <w:rsid w:val="00AC3566"/>
    <w:rsid w:val="00AC3784"/>
    <w:rsid w:val="00AC6043"/>
    <w:rsid w:val="00AC6D92"/>
    <w:rsid w:val="00AC6E87"/>
    <w:rsid w:val="00AC7561"/>
    <w:rsid w:val="00AD0CFC"/>
    <w:rsid w:val="00AD27AC"/>
    <w:rsid w:val="00AD6CC6"/>
    <w:rsid w:val="00AE0C2A"/>
    <w:rsid w:val="00AE26D1"/>
    <w:rsid w:val="00AE2C0C"/>
    <w:rsid w:val="00AE4E79"/>
    <w:rsid w:val="00AE588F"/>
    <w:rsid w:val="00AF3C4D"/>
    <w:rsid w:val="00AF5E02"/>
    <w:rsid w:val="00AF5FC8"/>
    <w:rsid w:val="00AF781B"/>
    <w:rsid w:val="00B0148E"/>
    <w:rsid w:val="00B01715"/>
    <w:rsid w:val="00B017AD"/>
    <w:rsid w:val="00B02C34"/>
    <w:rsid w:val="00B038BD"/>
    <w:rsid w:val="00B04010"/>
    <w:rsid w:val="00B110A0"/>
    <w:rsid w:val="00B11157"/>
    <w:rsid w:val="00B1124E"/>
    <w:rsid w:val="00B12611"/>
    <w:rsid w:val="00B16060"/>
    <w:rsid w:val="00B166FD"/>
    <w:rsid w:val="00B179DC"/>
    <w:rsid w:val="00B22B99"/>
    <w:rsid w:val="00B25845"/>
    <w:rsid w:val="00B25F92"/>
    <w:rsid w:val="00B2683B"/>
    <w:rsid w:val="00B26C8B"/>
    <w:rsid w:val="00B27213"/>
    <w:rsid w:val="00B30AC8"/>
    <w:rsid w:val="00B31853"/>
    <w:rsid w:val="00B32B55"/>
    <w:rsid w:val="00B36629"/>
    <w:rsid w:val="00B371DE"/>
    <w:rsid w:val="00B445E4"/>
    <w:rsid w:val="00B4473F"/>
    <w:rsid w:val="00B5008B"/>
    <w:rsid w:val="00B50B9D"/>
    <w:rsid w:val="00B50F8B"/>
    <w:rsid w:val="00B51692"/>
    <w:rsid w:val="00B55DDC"/>
    <w:rsid w:val="00B56723"/>
    <w:rsid w:val="00B60566"/>
    <w:rsid w:val="00B61F80"/>
    <w:rsid w:val="00B62F64"/>
    <w:rsid w:val="00B752E1"/>
    <w:rsid w:val="00B75FFD"/>
    <w:rsid w:val="00B77A7F"/>
    <w:rsid w:val="00B817B8"/>
    <w:rsid w:val="00B87632"/>
    <w:rsid w:val="00B91295"/>
    <w:rsid w:val="00B94443"/>
    <w:rsid w:val="00B953B2"/>
    <w:rsid w:val="00B95841"/>
    <w:rsid w:val="00B95D30"/>
    <w:rsid w:val="00B95FAE"/>
    <w:rsid w:val="00BA0041"/>
    <w:rsid w:val="00BA0A5D"/>
    <w:rsid w:val="00BA0D50"/>
    <w:rsid w:val="00BA320E"/>
    <w:rsid w:val="00BB05A4"/>
    <w:rsid w:val="00BB0A8B"/>
    <w:rsid w:val="00BB2C3E"/>
    <w:rsid w:val="00BB2C8D"/>
    <w:rsid w:val="00BB40DE"/>
    <w:rsid w:val="00BB4377"/>
    <w:rsid w:val="00BB5951"/>
    <w:rsid w:val="00BB5EDD"/>
    <w:rsid w:val="00BB5FA3"/>
    <w:rsid w:val="00BB7532"/>
    <w:rsid w:val="00BB7DEC"/>
    <w:rsid w:val="00BC03C2"/>
    <w:rsid w:val="00BC1543"/>
    <w:rsid w:val="00BC3393"/>
    <w:rsid w:val="00BC44F9"/>
    <w:rsid w:val="00BD0585"/>
    <w:rsid w:val="00BD05BC"/>
    <w:rsid w:val="00BD505A"/>
    <w:rsid w:val="00BD666E"/>
    <w:rsid w:val="00BD78C4"/>
    <w:rsid w:val="00BE1AEB"/>
    <w:rsid w:val="00BE4971"/>
    <w:rsid w:val="00BE7259"/>
    <w:rsid w:val="00BE7B51"/>
    <w:rsid w:val="00BF1BE6"/>
    <w:rsid w:val="00BF1CB3"/>
    <w:rsid w:val="00BF371C"/>
    <w:rsid w:val="00BF4FAB"/>
    <w:rsid w:val="00BF540E"/>
    <w:rsid w:val="00BF54FB"/>
    <w:rsid w:val="00BF6230"/>
    <w:rsid w:val="00C01DEC"/>
    <w:rsid w:val="00C0288F"/>
    <w:rsid w:val="00C03791"/>
    <w:rsid w:val="00C04025"/>
    <w:rsid w:val="00C10982"/>
    <w:rsid w:val="00C110D2"/>
    <w:rsid w:val="00C11B3C"/>
    <w:rsid w:val="00C1226E"/>
    <w:rsid w:val="00C12D8B"/>
    <w:rsid w:val="00C16D5F"/>
    <w:rsid w:val="00C170F0"/>
    <w:rsid w:val="00C20B4C"/>
    <w:rsid w:val="00C21434"/>
    <w:rsid w:val="00C2725A"/>
    <w:rsid w:val="00C34D0C"/>
    <w:rsid w:val="00C35C85"/>
    <w:rsid w:val="00C37A8B"/>
    <w:rsid w:val="00C41911"/>
    <w:rsid w:val="00C4354C"/>
    <w:rsid w:val="00C44AEF"/>
    <w:rsid w:val="00C45DB9"/>
    <w:rsid w:val="00C518B8"/>
    <w:rsid w:val="00C53FB2"/>
    <w:rsid w:val="00C5688F"/>
    <w:rsid w:val="00C652A8"/>
    <w:rsid w:val="00C65D55"/>
    <w:rsid w:val="00C666D7"/>
    <w:rsid w:val="00C70342"/>
    <w:rsid w:val="00C71DF8"/>
    <w:rsid w:val="00C743B6"/>
    <w:rsid w:val="00C7503A"/>
    <w:rsid w:val="00C753FE"/>
    <w:rsid w:val="00C808A4"/>
    <w:rsid w:val="00C80F87"/>
    <w:rsid w:val="00C8298D"/>
    <w:rsid w:val="00C82C90"/>
    <w:rsid w:val="00C8380D"/>
    <w:rsid w:val="00C85385"/>
    <w:rsid w:val="00C85476"/>
    <w:rsid w:val="00C87EFE"/>
    <w:rsid w:val="00C91B3B"/>
    <w:rsid w:val="00C950CB"/>
    <w:rsid w:val="00C95C0F"/>
    <w:rsid w:val="00C95F83"/>
    <w:rsid w:val="00CA20A1"/>
    <w:rsid w:val="00CA2EFA"/>
    <w:rsid w:val="00CA33AE"/>
    <w:rsid w:val="00CA45CE"/>
    <w:rsid w:val="00CA5EFA"/>
    <w:rsid w:val="00CA7EF8"/>
    <w:rsid w:val="00CB0991"/>
    <w:rsid w:val="00CB6D7E"/>
    <w:rsid w:val="00CB6DBC"/>
    <w:rsid w:val="00CC3D47"/>
    <w:rsid w:val="00CC771D"/>
    <w:rsid w:val="00CC7F77"/>
    <w:rsid w:val="00CD0099"/>
    <w:rsid w:val="00CD047E"/>
    <w:rsid w:val="00CD17C9"/>
    <w:rsid w:val="00CD3601"/>
    <w:rsid w:val="00CD5427"/>
    <w:rsid w:val="00CE02C7"/>
    <w:rsid w:val="00CE12DF"/>
    <w:rsid w:val="00CE4884"/>
    <w:rsid w:val="00CE52F5"/>
    <w:rsid w:val="00CE5857"/>
    <w:rsid w:val="00CE6390"/>
    <w:rsid w:val="00CE724B"/>
    <w:rsid w:val="00CE7869"/>
    <w:rsid w:val="00CF0759"/>
    <w:rsid w:val="00CF2B10"/>
    <w:rsid w:val="00CF6B71"/>
    <w:rsid w:val="00D034A6"/>
    <w:rsid w:val="00D03B34"/>
    <w:rsid w:val="00D079D4"/>
    <w:rsid w:val="00D10445"/>
    <w:rsid w:val="00D1191C"/>
    <w:rsid w:val="00D14C62"/>
    <w:rsid w:val="00D16398"/>
    <w:rsid w:val="00D169FB"/>
    <w:rsid w:val="00D20339"/>
    <w:rsid w:val="00D25DED"/>
    <w:rsid w:val="00D261B4"/>
    <w:rsid w:val="00D27763"/>
    <w:rsid w:val="00D320E3"/>
    <w:rsid w:val="00D326D7"/>
    <w:rsid w:val="00D32C1B"/>
    <w:rsid w:val="00D33939"/>
    <w:rsid w:val="00D34DEC"/>
    <w:rsid w:val="00D35850"/>
    <w:rsid w:val="00D367A1"/>
    <w:rsid w:val="00D40428"/>
    <w:rsid w:val="00D4366B"/>
    <w:rsid w:val="00D4602D"/>
    <w:rsid w:val="00D465C8"/>
    <w:rsid w:val="00D467BB"/>
    <w:rsid w:val="00D468F6"/>
    <w:rsid w:val="00D50D38"/>
    <w:rsid w:val="00D51ADB"/>
    <w:rsid w:val="00D52A5B"/>
    <w:rsid w:val="00D52C8D"/>
    <w:rsid w:val="00D55209"/>
    <w:rsid w:val="00D55719"/>
    <w:rsid w:val="00D55F4E"/>
    <w:rsid w:val="00D56AC7"/>
    <w:rsid w:val="00D573CA"/>
    <w:rsid w:val="00D600F0"/>
    <w:rsid w:val="00D61240"/>
    <w:rsid w:val="00D622AF"/>
    <w:rsid w:val="00D6414B"/>
    <w:rsid w:val="00D75593"/>
    <w:rsid w:val="00D75955"/>
    <w:rsid w:val="00D76D64"/>
    <w:rsid w:val="00D7777B"/>
    <w:rsid w:val="00D81564"/>
    <w:rsid w:val="00D8401B"/>
    <w:rsid w:val="00D85451"/>
    <w:rsid w:val="00D864C1"/>
    <w:rsid w:val="00D8743F"/>
    <w:rsid w:val="00D918C6"/>
    <w:rsid w:val="00D92F28"/>
    <w:rsid w:val="00D95CA2"/>
    <w:rsid w:val="00D96EDE"/>
    <w:rsid w:val="00DA15B2"/>
    <w:rsid w:val="00DA2C30"/>
    <w:rsid w:val="00DA49B0"/>
    <w:rsid w:val="00DA509F"/>
    <w:rsid w:val="00DA6422"/>
    <w:rsid w:val="00DB2DA9"/>
    <w:rsid w:val="00DB4399"/>
    <w:rsid w:val="00DB6BC9"/>
    <w:rsid w:val="00DC3E7C"/>
    <w:rsid w:val="00DC6D3A"/>
    <w:rsid w:val="00DC70B9"/>
    <w:rsid w:val="00DD0251"/>
    <w:rsid w:val="00DD344B"/>
    <w:rsid w:val="00DD4C32"/>
    <w:rsid w:val="00DD567A"/>
    <w:rsid w:val="00DE4CD9"/>
    <w:rsid w:val="00DE606E"/>
    <w:rsid w:val="00DE6570"/>
    <w:rsid w:val="00DE79DB"/>
    <w:rsid w:val="00DF5325"/>
    <w:rsid w:val="00DF7CDE"/>
    <w:rsid w:val="00E0260F"/>
    <w:rsid w:val="00E07323"/>
    <w:rsid w:val="00E107AE"/>
    <w:rsid w:val="00E16403"/>
    <w:rsid w:val="00E17856"/>
    <w:rsid w:val="00E17FD8"/>
    <w:rsid w:val="00E20B8C"/>
    <w:rsid w:val="00E21ACC"/>
    <w:rsid w:val="00E245AD"/>
    <w:rsid w:val="00E25561"/>
    <w:rsid w:val="00E329AF"/>
    <w:rsid w:val="00E33D22"/>
    <w:rsid w:val="00E36F21"/>
    <w:rsid w:val="00E37A2E"/>
    <w:rsid w:val="00E43528"/>
    <w:rsid w:val="00E47BC1"/>
    <w:rsid w:val="00E53AD7"/>
    <w:rsid w:val="00E540B5"/>
    <w:rsid w:val="00E55BC2"/>
    <w:rsid w:val="00E57268"/>
    <w:rsid w:val="00E611CA"/>
    <w:rsid w:val="00E62419"/>
    <w:rsid w:val="00E66ADE"/>
    <w:rsid w:val="00E70570"/>
    <w:rsid w:val="00E734D3"/>
    <w:rsid w:val="00E74A00"/>
    <w:rsid w:val="00E75D91"/>
    <w:rsid w:val="00E805E1"/>
    <w:rsid w:val="00E81CF1"/>
    <w:rsid w:val="00E83092"/>
    <w:rsid w:val="00E83D84"/>
    <w:rsid w:val="00E84331"/>
    <w:rsid w:val="00E86120"/>
    <w:rsid w:val="00E866F5"/>
    <w:rsid w:val="00E87D91"/>
    <w:rsid w:val="00E913ED"/>
    <w:rsid w:val="00E94092"/>
    <w:rsid w:val="00E96A1F"/>
    <w:rsid w:val="00E97268"/>
    <w:rsid w:val="00EA24F7"/>
    <w:rsid w:val="00EA3859"/>
    <w:rsid w:val="00EA3F8A"/>
    <w:rsid w:val="00EA64EA"/>
    <w:rsid w:val="00EA6EE3"/>
    <w:rsid w:val="00EB058A"/>
    <w:rsid w:val="00EB1148"/>
    <w:rsid w:val="00EB4E4F"/>
    <w:rsid w:val="00EB6373"/>
    <w:rsid w:val="00EB71A7"/>
    <w:rsid w:val="00EB7344"/>
    <w:rsid w:val="00EC0478"/>
    <w:rsid w:val="00EC1AD0"/>
    <w:rsid w:val="00EC2A93"/>
    <w:rsid w:val="00EC2F70"/>
    <w:rsid w:val="00EC51D6"/>
    <w:rsid w:val="00EC5294"/>
    <w:rsid w:val="00EC5672"/>
    <w:rsid w:val="00EC6D30"/>
    <w:rsid w:val="00EC71EE"/>
    <w:rsid w:val="00ED1897"/>
    <w:rsid w:val="00ED2479"/>
    <w:rsid w:val="00ED4593"/>
    <w:rsid w:val="00ED52AE"/>
    <w:rsid w:val="00EE15B1"/>
    <w:rsid w:val="00EE169E"/>
    <w:rsid w:val="00EE175E"/>
    <w:rsid w:val="00EE176D"/>
    <w:rsid w:val="00EE3A63"/>
    <w:rsid w:val="00EE74A8"/>
    <w:rsid w:val="00EF4E05"/>
    <w:rsid w:val="00EF4F4A"/>
    <w:rsid w:val="00EF5F49"/>
    <w:rsid w:val="00F014C7"/>
    <w:rsid w:val="00F02937"/>
    <w:rsid w:val="00F03558"/>
    <w:rsid w:val="00F0575D"/>
    <w:rsid w:val="00F07B6C"/>
    <w:rsid w:val="00F10158"/>
    <w:rsid w:val="00F107D9"/>
    <w:rsid w:val="00F110FE"/>
    <w:rsid w:val="00F12FEF"/>
    <w:rsid w:val="00F16E1C"/>
    <w:rsid w:val="00F234B1"/>
    <w:rsid w:val="00F26469"/>
    <w:rsid w:val="00F2756C"/>
    <w:rsid w:val="00F2777C"/>
    <w:rsid w:val="00F32F35"/>
    <w:rsid w:val="00F33E55"/>
    <w:rsid w:val="00F3626B"/>
    <w:rsid w:val="00F400D0"/>
    <w:rsid w:val="00F467CD"/>
    <w:rsid w:val="00F519D3"/>
    <w:rsid w:val="00F52105"/>
    <w:rsid w:val="00F5310E"/>
    <w:rsid w:val="00F548FC"/>
    <w:rsid w:val="00F55B28"/>
    <w:rsid w:val="00F56417"/>
    <w:rsid w:val="00F63E6B"/>
    <w:rsid w:val="00F64185"/>
    <w:rsid w:val="00F70F2F"/>
    <w:rsid w:val="00F712DA"/>
    <w:rsid w:val="00F71430"/>
    <w:rsid w:val="00F71751"/>
    <w:rsid w:val="00F85089"/>
    <w:rsid w:val="00F8620E"/>
    <w:rsid w:val="00F90832"/>
    <w:rsid w:val="00F90CF4"/>
    <w:rsid w:val="00F9463D"/>
    <w:rsid w:val="00F96928"/>
    <w:rsid w:val="00F96DD9"/>
    <w:rsid w:val="00F97882"/>
    <w:rsid w:val="00FA02B9"/>
    <w:rsid w:val="00FA0EDB"/>
    <w:rsid w:val="00FA6EA9"/>
    <w:rsid w:val="00FA72F9"/>
    <w:rsid w:val="00FB0A84"/>
    <w:rsid w:val="00FB391F"/>
    <w:rsid w:val="00FB5DEB"/>
    <w:rsid w:val="00FB6C4A"/>
    <w:rsid w:val="00FB79F5"/>
    <w:rsid w:val="00FC2752"/>
    <w:rsid w:val="00FC480D"/>
    <w:rsid w:val="00FC4BFC"/>
    <w:rsid w:val="00FC5F10"/>
    <w:rsid w:val="00FC6A34"/>
    <w:rsid w:val="00FC784C"/>
    <w:rsid w:val="00FD0561"/>
    <w:rsid w:val="00FD53C3"/>
    <w:rsid w:val="00FD6B13"/>
    <w:rsid w:val="00FD71B7"/>
    <w:rsid w:val="00FD7F85"/>
    <w:rsid w:val="00FE09AE"/>
    <w:rsid w:val="00FE4796"/>
    <w:rsid w:val="00FE564C"/>
    <w:rsid w:val="00FE5686"/>
    <w:rsid w:val="00FE7C28"/>
    <w:rsid w:val="00FF4302"/>
    <w:rsid w:val="00FF551B"/>
    <w:rsid w:val="00FF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 type="callout" idref="#_x0000_s1071"/>
        <o:r id="V:Rule2" type="callout" idref="#_x0000_s1074"/>
        <o:r id="V:Rule3" type="callout" idref="#_x0000_s1073"/>
        <o:r id="V:Rule4" type="callout" idref="#_x0000_s1072"/>
        <o:r id="V:Rule5" type="callout" idref="#_x0000_s1075"/>
      </o:rules>
    </o:shapelayout>
  </w:shapeDefaults>
  <w:decimalSymbol w:val="."/>
  <w:listSeparator w:val=","/>
  <w15:docId w15:val="{AAFD80CF-CFC5-4FAB-86E6-D133D532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203BC"/>
    <w:pPr>
      <w:spacing w:before="120" w:after="120"/>
      <w:ind w:left="284"/>
      <w:jc w:val="both"/>
    </w:pPr>
    <w:rPr>
      <w:rFonts w:ascii="Gotham Book" w:hAnsi="Gotham Book"/>
      <w:sz w:val="22"/>
      <w:szCs w:val="22"/>
      <w:lang w:val="en-AU"/>
    </w:rPr>
  </w:style>
  <w:style w:type="paragraph" w:styleId="Heading1">
    <w:name w:val="heading 1"/>
    <w:basedOn w:val="Normal"/>
    <w:next w:val="Normal"/>
    <w:link w:val="Heading1Char"/>
    <w:uiPriority w:val="9"/>
    <w:qFormat/>
    <w:rsid w:val="00893328"/>
    <w:pPr>
      <w:keepNext/>
      <w:keepLines/>
      <w:spacing w:before="480" w:after="0"/>
      <w:ind w:left="0"/>
      <w:jc w:val="left"/>
      <w:outlineLvl w:val="0"/>
    </w:pPr>
    <w:rPr>
      <w:rFonts w:ascii="Gotham Rounded Bold" w:eastAsia="Times New Roman" w:hAnsi="Gotham Rounded Bold"/>
      <w:bCs/>
      <w:color w:val="365F91" w:themeColor="accent1" w:themeShade="BF"/>
      <w:sz w:val="52"/>
      <w:szCs w:val="28"/>
    </w:rPr>
  </w:style>
  <w:style w:type="paragraph" w:styleId="Heading2">
    <w:name w:val="heading 2"/>
    <w:basedOn w:val="Normal"/>
    <w:next w:val="Normal"/>
    <w:link w:val="Heading2Char"/>
    <w:uiPriority w:val="9"/>
    <w:qFormat/>
    <w:rsid w:val="002203BC"/>
    <w:pPr>
      <w:keepNext/>
      <w:keepLines/>
      <w:spacing w:before="200" w:after="0"/>
      <w:jc w:val="left"/>
      <w:outlineLvl w:val="1"/>
    </w:pPr>
    <w:rPr>
      <w:rFonts w:ascii="Gotham Rounded Bold" w:eastAsia="Times New Roman" w:hAnsi="Gotham Rounded Bold"/>
      <w:bCs/>
      <w:color w:val="365F91" w:themeColor="accent1" w:themeShade="BF"/>
      <w:sz w:val="28"/>
      <w:szCs w:val="26"/>
    </w:rPr>
  </w:style>
  <w:style w:type="paragraph" w:styleId="Heading3">
    <w:name w:val="heading 3"/>
    <w:basedOn w:val="Normal"/>
    <w:next w:val="Normal"/>
    <w:link w:val="Heading3Char"/>
    <w:uiPriority w:val="9"/>
    <w:qFormat/>
    <w:rsid w:val="00893328"/>
    <w:pPr>
      <w:keepNext/>
      <w:keepLines/>
      <w:spacing w:before="200" w:after="0"/>
      <w:ind w:left="0"/>
      <w:jc w:val="left"/>
      <w:outlineLvl w:val="2"/>
    </w:pPr>
    <w:rPr>
      <w:rFonts w:ascii="Gotham Medium" w:eastAsia="Times New Roman" w:hAnsi="Gotham Medium"/>
      <w:bCs/>
      <w:sz w:val="24"/>
      <w:szCs w:val="20"/>
    </w:rPr>
  </w:style>
  <w:style w:type="paragraph" w:styleId="Heading4">
    <w:name w:val="heading 4"/>
    <w:basedOn w:val="Normal"/>
    <w:next w:val="Normal"/>
    <w:link w:val="Heading4Char"/>
    <w:uiPriority w:val="9"/>
    <w:unhideWhenUsed/>
    <w:qFormat/>
    <w:rsid w:val="002203BC"/>
    <w:pPr>
      <w:keepNext/>
      <w:keepLines/>
      <w:spacing w:before="200" w:after="0"/>
      <w:ind w:left="720"/>
      <w:jc w:val="left"/>
      <w:outlineLvl w:val="3"/>
    </w:pPr>
    <w:rPr>
      <w:rFonts w:ascii="Gotham Medium" w:eastAsia="Times New Roman" w:hAnsi="Gotham Medium"/>
      <w:bCs/>
      <w:i/>
      <w:color w:val="365F91" w:themeColor="accent1" w:themeShade="BF"/>
      <w:sz w:val="20"/>
      <w:szCs w:val="20"/>
    </w:rPr>
  </w:style>
  <w:style w:type="paragraph" w:styleId="Heading5">
    <w:name w:val="heading 5"/>
    <w:basedOn w:val="Normal"/>
    <w:next w:val="Normal"/>
    <w:link w:val="Heading5Char"/>
    <w:uiPriority w:val="9"/>
    <w:semiHidden/>
    <w:unhideWhenUsed/>
    <w:qFormat/>
    <w:rsid w:val="002203BC"/>
    <w:pPr>
      <w:keepNext/>
      <w:keepLines/>
      <w:spacing w:before="200" w:after="0"/>
      <w:outlineLvl w:val="4"/>
    </w:pPr>
    <w:rPr>
      <w:rFonts w:ascii="Gotham Medium" w:eastAsiaTheme="majorEastAsia" w:hAnsi="Gotham Medium" w:cstheme="majorBid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03BC"/>
    <w:rPr>
      <w:rFonts w:ascii="Gotham Book" w:hAnsi="Gotham Book"/>
      <w:sz w:val="22"/>
      <w:szCs w:val="22"/>
      <w:lang w:val="en-AU"/>
    </w:rPr>
  </w:style>
  <w:style w:type="character" w:customStyle="1" w:styleId="Heading1Char">
    <w:name w:val="Heading 1 Char"/>
    <w:link w:val="Heading1"/>
    <w:uiPriority w:val="9"/>
    <w:rsid w:val="00893328"/>
    <w:rPr>
      <w:rFonts w:ascii="Gotham Rounded Bold" w:eastAsia="Times New Roman" w:hAnsi="Gotham Rounded Bold"/>
      <w:bCs/>
      <w:color w:val="365F91" w:themeColor="accent1" w:themeShade="BF"/>
      <w:sz w:val="52"/>
      <w:szCs w:val="28"/>
      <w:lang w:val="en-AU"/>
    </w:rPr>
  </w:style>
  <w:style w:type="character" w:customStyle="1" w:styleId="Heading2Char">
    <w:name w:val="Heading 2 Char"/>
    <w:link w:val="Heading2"/>
    <w:uiPriority w:val="9"/>
    <w:rsid w:val="002203BC"/>
    <w:rPr>
      <w:rFonts w:ascii="Gotham Rounded Bold" w:eastAsia="Times New Roman" w:hAnsi="Gotham Rounded Bold"/>
      <w:bCs/>
      <w:color w:val="365F91" w:themeColor="accent1" w:themeShade="BF"/>
      <w:sz w:val="28"/>
      <w:szCs w:val="26"/>
      <w:lang w:val="en-AU"/>
    </w:rPr>
  </w:style>
  <w:style w:type="paragraph" w:styleId="Title">
    <w:name w:val="Title"/>
    <w:basedOn w:val="Normal"/>
    <w:next w:val="Normal"/>
    <w:link w:val="TitleChar"/>
    <w:uiPriority w:val="10"/>
    <w:qFormat/>
    <w:rsid w:val="00703A64"/>
    <w:pPr>
      <w:spacing w:after="300"/>
      <w:contextualSpacing/>
    </w:pPr>
    <w:rPr>
      <w:rFonts w:ascii="Cambria" w:eastAsia="Times New Roman" w:hAnsi="Cambria"/>
      <w:color w:val="7E9B17"/>
      <w:spacing w:val="5"/>
      <w:kern w:val="28"/>
      <w:sz w:val="52"/>
      <w:szCs w:val="52"/>
    </w:rPr>
  </w:style>
  <w:style w:type="character" w:customStyle="1" w:styleId="TitleChar">
    <w:name w:val="Title Char"/>
    <w:link w:val="Title"/>
    <w:uiPriority w:val="10"/>
    <w:rsid w:val="00703A64"/>
    <w:rPr>
      <w:rFonts w:ascii="Cambria" w:eastAsia="Times New Roman" w:hAnsi="Cambria" w:cs="Times New Roman"/>
      <w:color w:val="7E9B17"/>
      <w:spacing w:val="5"/>
      <w:kern w:val="28"/>
      <w:sz w:val="52"/>
      <w:szCs w:val="52"/>
    </w:rPr>
  </w:style>
  <w:style w:type="paragraph" w:styleId="Subtitle">
    <w:name w:val="Subtitle"/>
    <w:basedOn w:val="Normal"/>
    <w:next w:val="Normal"/>
    <w:link w:val="SubtitleChar"/>
    <w:uiPriority w:val="11"/>
    <w:qFormat/>
    <w:rsid w:val="00F3626B"/>
    <w:pPr>
      <w:numPr>
        <w:ilvl w:val="1"/>
      </w:numPr>
      <w:ind w:left="284"/>
    </w:pPr>
    <w:rPr>
      <w:rFonts w:ascii="Cambria" w:eastAsia="Times New Roman" w:hAnsi="Cambria"/>
      <w:i/>
      <w:iCs/>
      <w:color w:val="7E9B17"/>
      <w:spacing w:val="15"/>
      <w:sz w:val="24"/>
      <w:szCs w:val="24"/>
    </w:rPr>
  </w:style>
  <w:style w:type="character" w:customStyle="1" w:styleId="SubtitleChar">
    <w:name w:val="Subtitle Char"/>
    <w:link w:val="Subtitle"/>
    <w:uiPriority w:val="11"/>
    <w:rsid w:val="00F3626B"/>
    <w:rPr>
      <w:rFonts w:ascii="Cambria" w:eastAsia="Times New Roman" w:hAnsi="Cambria" w:cs="Times New Roman"/>
      <w:i/>
      <w:iCs/>
      <w:color w:val="7E9B17"/>
      <w:spacing w:val="15"/>
      <w:sz w:val="24"/>
      <w:szCs w:val="24"/>
    </w:rPr>
  </w:style>
  <w:style w:type="character" w:styleId="IntenseEmphasis">
    <w:name w:val="Intense Emphasis"/>
    <w:uiPriority w:val="21"/>
    <w:qFormat/>
    <w:rsid w:val="00F3626B"/>
    <w:rPr>
      <w:b/>
      <w:bCs/>
      <w:i/>
      <w:iCs/>
      <w:color w:val="7E9B17"/>
    </w:rPr>
  </w:style>
  <w:style w:type="paragraph" w:styleId="IntenseQuote">
    <w:name w:val="Intense Quote"/>
    <w:basedOn w:val="Normal"/>
    <w:next w:val="Normal"/>
    <w:link w:val="IntenseQuoteChar"/>
    <w:uiPriority w:val="30"/>
    <w:qFormat/>
    <w:rsid w:val="00F3626B"/>
    <w:pPr>
      <w:pBdr>
        <w:bottom w:val="single" w:sz="4" w:space="4" w:color="7E9B17"/>
      </w:pBdr>
      <w:spacing w:before="200" w:after="280"/>
      <w:ind w:left="936" w:right="936"/>
    </w:pPr>
    <w:rPr>
      <w:b/>
      <w:bCs/>
      <w:i/>
      <w:iCs/>
      <w:color w:val="7E9B17"/>
      <w:sz w:val="20"/>
      <w:szCs w:val="20"/>
    </w:rPr>
  </w:style>
  <w:style w:type="character" w:customStyle="1" w:styleId="IntenseQuoteChar">
    <w:name w:val="Intense Quote Char"/>
    <w:link w:val="IntenseQuote"/>
    <w:uiPriority w:val="30"/>
    <w:rsid w:val="00F3626B"/>
    <w:rPr>
      <w:rFonts w:ascii="Corbel" w:hAnsi="Corbel"/>
      <w:b/>
      <w:bCs/>
      <w:i/>
      <w:iCs/>
      <w:color w:val="7E9B17"/>
    </w:rPr>
  </w:style>
  <w:style w:type="character" w:styleId="SubtleEmphasis">
    <w:name w:val="Subtle Emphasis"/>
    <w:aliases w:val="4th heading"/>
    <w:uiPriority w:val="19"/>
    <w:qFormat/>
    <w:rsid w:val="00F3626B"/>
    <w:rPr>
      <w:i/>
      <w:iCs/>
      <w:color w:val="808080"/>
    </w:rPr>
  </w:style>
  <w:style w:type="character" w:styleId="Emphasis">
    <w:name w:val="Emphasis"/>
    <w:uiPriority w:val="20"/>
    <w:qFormat/>
    <w:rsid w:val="00694BEA"/>
    <w:rPr>
      <w:rFonts w:eastAsia="Times New Roman"/>
      <w:i/>
      <w:color w:val="365F91" w:themeColor="accent1" w:themeShade="BF"/>
      <w:sz w:val="28"/>
    </w:rPr>
  </w:style>
  <w:style w:type="paragraph" w:styleId="Header">
    <w:name w:val="header"/>
    <w:basedOn w:val="Normal"/>
    <w:link w:val="HeaderChar"/>
    <w:uiPriority w:val="99"/>
    <w:unhideWhenUsed/>
    <w:rsid w:val="00F3626B"/>
    <w:pPr>
      <w:tabs>
        <w:tab w:val="center" w:pos="4513"/>
        <w:tab w:val="right" w:pos="9026"/>
      </w:tabs>
      <w:spacing w:after="0"/>
    </w:pPr>
    <w:rPr>
      <w:sz w:val="20"/>
      <w:szCs w:val="20"/>
    </w:rPr>
  </w:style>
  <w:style w:type="character" w:customStyle="1" w:styleId="HeaderChar">
    <w:name w:val="Header Char"/>
    <w:link w:val="Header"/>
    <w:uiPriority w:val="99"/>
    <w:rsid w:val="00F3626B"/>
    <w:rPr>
      <w:rFonts w:ascii="Corbel" w:hAnsi="Corbel"/>
    </w:rPr>
  </w:style>
  <w:style w:type="paragraph" w:styleId="Footer">
    <w:name w:val="footer"/>
    <w:basedOn w:val="Normal"/>
    <w:link w:val="FooterChar"/>
    <w:uiPriority w:val="99"/>
    <w:unhideWhenUsed/>
    <w:rsid w:val="00F3626B"/>
    <w:pPr>
      <w:tabs>
        <w:tab w:val="center" w:pos="4513"/>
        <w:tab w:val="right" w:pos="9026"/>
      </w:tabs>
      <w:spacing w:after="0"/>
    </w:pPr>
    <w:rPr>
      <w:sz w:val="20"/>
      <w:szCs w:val="20"/>
    </w:rPr>
  </w:style>
  <w:style w:type="character" w:customStyle="1" w:styleId="FooterChar">
    <w:name w:val="Footer Char"/>
    <w:link w:val="Footer"/>
    <w:uiPriority w:val="99"/>
    <w:rsid w:val="00F3626B"/>
    <w:rPr>
      <w:rFonts w:ascii="Corbel" w:hAnsi="Corbel"/>
    </w:rPr>
  </w:style>
  <w:style w:type="paragraph" w:styleId="BalloonText">
    <w:name w:val="Balloon Text"/>
    <w:basedOn w:val="Normal"/>
    <w:link w:val="BalloonTextChar"/>
    <w:uiPriority w:val="99"/>
    <w:semiHidden/>
    <w:unhideWhenUsed/>
    <w:rsid w:val="00F3626B"/>
    <w:pPr>
      <w:spacing w:after="0"/>
    </w:pPr>
    <w:rPr>
      <w:rFonts w:ascii="Tahoma" w:hAnsi="Tahoma"/>
      <w:sz w:val="16"/>
      <w:szCs w:val="16"/>
    </w:rPr>
  </w:style>
  <w:style w:type="character" w:customStyle="1" w:styleId="BalloonTextChar">
    <w:name w:val="Balloon Text Char"/>
    <w:link w:val="BalloonText"/>
    <w:uiPriority w:val="99"/>
    <w:semiHidden/>
    <w:rsid w:val="00F3626B"/>
    <w:rPr>
      <w:rFonts w:ascii="Tahoma" w:hAnsi="Tahoma" w:cs="Tahoma"/>
      <w:sz w:val="16"/>
      <w:szCs w:val="16"/>
    </w:rPr>
  </w:style>
  <w:style w:type="paragraph" w:styleId="TOC1">
    <w:name w:val="toc 1"/>
    <w:basedOn w:val="Normal"/>
    <w:next w:val="Normal"/>
    <w:autoRedefine/>
    <w:uiPriority w:val="39"/>
    <w:unhideWhenUsed/>
    <w:rsid w:val="00A43159"/>
    <w:pPr>
      <w:shd w:val="clear" w:color="auto" w:fill="DBE5F1" w:themeFill="accent1" w:themeFillTint="33"/>
      <w:tabs>
        <w:tab w:val="left" w:pos="960"/>
        <w:tab w:val="right" w:leader="dot" w:pos="10206"/>
      </w:tabs>
      <w:spacing w:after="100"/>
      <w:ind w:left="0"/>
    </w:pPr>
    <w:rPr>
      <w:b/>
      <w:noProof/>
      <w:lang w:val="en-US"/>
    </w:rPr>
  </w:style>
  <w:style w:type="paragraph" w:styleId="TOC2">
    <w:name w:val="toc 2"/>
    <w:basedOn w:val="Normal"/>
    <w:next w:val="Normal"/>
    <w:autoRedefine/>
    <w:uiPriority w:val="39"/>
    <w:unhideWhenUsed/>
    <w:rsid w:val="00A43159"/>
    <w:pPr>
      <w:tabs>
        <w:tab w:val="left" w:pos="960"/>
        <w:tab w:val="right" w:leader="dot" w:pos="9072"/>
      </w:tabs>
      <w:spacing w:after="100"/>
      <w:ind w:left="0" w:firstLine="220"/>
    </w:pPr>
  </w:style>
  <w:style w:type="character" w:styleId="Hyperlink">
    <w:name w:val="Hyperlink"/>
    <w:uiPriority w:val="99"/>
    <w:unhideWhenUsed/>
    <w:rsid w:val="00BF371C"/>
    <w:rPr>
      <w:color w:val="0000FF"/>
      <w:u w:val="single"/>
    </w:rPr>
  </w:style>
  <w:style w:type="paragraph" w:customStyle="1" w:styleId="DOTS">
    <w:name w:val="DOTS"/>
    <w:basedOn w:val="Normal"/>
    <w:link w:val="DOTSChar"/>
    <w:rsid w:val="00703A64"/>
    <w:pPr>
      <w:autoSpaceDE w:val="0"/>
      <w:autoSpaceDN w:val="0"/>
      <w:adjustRightInd w:val="0"/>
      <w:spacing w:after="0"/>
    </w:pPr>
    <w:rPr>
      <w:rFonts w:ascii="Symbol" w:hAnsi="Symbol"/>
      <w:sz w:val="21"/>
      <w:szCs w:val="21"/>
    </w:rPr>
  </w:style>
  <w:style w:type="paragraph" w:styleId="ListParagraph">
    <w:name w:val="List Paragraph"/>
    <w:basedOn w:val="Normal"/>
    <w:link w:val="ListParagraphChar"/>
    <w:uiPriority w:val="34"/>
    <w:qFormat/>
    <w:rsid w:val="00EE176D"/>
    <w:pPr>
      <w:ind w:left="720"/>
      <w:contextualSpacing/>
    </w:pPr>
    <w:rPr>
      <w:szCs w:val="20"/>
    </w:rPr>
  </w:style>
  <w:style w:type="character" w:customStyle="1" w:styleId="DOTSChar">
    <w:name w:val="DOTS Char"/>
    <w:link w:val="DOTS"/>
    <w:rsid w:val="00703A64"/>
    <w:rPr>
      <w:rFonts w:ascii="Symbol" w:hAnsi="Symbol" w:cs="Symbol"/>
      <w:sz w:val="21"/>
      <w:szCs w:val="21"/>
    </w:rPr>
  </w:style>
  <w:style w:type="paragraph" w:customStyle="1" w:styleId="SpatialEconomics-OutlineDots">
    <w:name w:val="SpatialEconomics - Outline Dots"/>
    <w:basedOn w:val="ListParagraph"/>
    <w:link w:val="SpatialEconomics-OutlineDotsChar"/>
    <w:qFormat/>
    <w:rsid w:val="00703A64"/>
    <w:pPr>
      <w:numPr>
        <w:numId w:val="1"/>
      </w:numPr>
    </w:pPr>
    <w:rPr>
      <w:color w:val="000000"/>
      <w:szCs w:val="22"/>
    </w:rPr>
  </w:style>
  <w:style w:type="character" w:styleId="Strong">
    <w:name w:val="Strong"/>
    <w:uiPriority w:val="22"/>
    <w:qFormat/>
    <w:rsid w:val="003A689B"/>
    <w:rPr>
      <w:b/>
      <w:bCs/>
    </w:rPr>
  </w:style>
  <w:style w:type="character" w:customStyle="1" w:styleId="ListParagraphChar">
    <w:name w:val="List Paragraph Char"/>
    <w:link w:val="ListParagraph"/>
    <w:uiPriority w:val="34"/>
    <w:rsid w:val="00EE176D"/>
    <w:rPr>
      <w:rFonts w:ascii="Gotham Book" w:hAnsi="Gotham Book"/>
      <w:sz w:val="22"/>
      <w:lang w:val="en-AU"/>
    </w:rPr>
  </w:style>
  <w:style w:type="character" w:customStyle="1" w:styleId="SpatialEconomics-OutlineDotsChar">
    <w:name w:val="SpatialEconomics - Outline Dots Char"/>
    <w:link w:val="SpatialEconomics-OutlineDots"/>
    <w:rsid w:val="00703A64"/>
    <w:rPr>
      <w:rFonts w:ascii="Gotham Book" w:hAnsi="Gotham Book"/>
      <w:color w:val="000000"/>
      <w:sz w:val="22"/>
      <w:szCs w:val="22"/>
      <w:lang w:val="en-AU"/>
    </w:rPr>
  </w:style>
  <w:style w:type="character" w:customStyle="1" w:styleId="Heading3Char">
    <w:name w:val="Heading 3 Char"/>
    <w:link w:val="Heading3"/>
    <w:uiPriority w:val="9"/>
    <w:rsid w:val="00893328"/>
    <w:rPr>
      <w:rFonts w:ascii="Gotham Medium" w:eastAsia="Times New Roman" w:hAnsi="Gotham Medium"/>
      <w:bCs/>
      <w:sz w:val="24"/>
      <w:lang w:val="en-AU"/>
    </w:rPr>
  </w:style>
  <w:style w:type="paragraph" w:customStyle="1" w:styleId="Default">
    <w:name w:val="Default"/>
    <w:rsid w:val="00DD4C32"/>
    <w:pPr>
      <w:autoSpaceDE w:val="0"/>
      <w:autoSpaceDN w:val="0"/>
      <w:adjustRightInd w:val="0"/>
    </w:pPr>
    <w:rPr>
      <w:rFonts w:ascii="Verdana" w:hAnsi="Verdana" w:cs="Verdana"/>
      <w:color w:val="000000"/>
      <w:sz w:val="24"/>
      <w:szCs w:val="24"/>
      <w:lang w:val="en-AU"/>
    </w:rPr>
  </w:style>
  <w:style w:type="paragraph" w:customStyle="1" w:styleId="HGRtext11">
    <w:name w:val="HGR text 11"/>
    <w:basedOn w:val="Normal"/>
    <w:rsid w:val="00DD4C32"/>
    <w:pPr>
      <w:ind w:left="0"/>
      <w:jc w:val="left"/>
    </w:pPr>
    <w:rPr>
      <w:rFonts w:ascii="Arial" w:eastAsia="Times New Roman" w:hAnsi="Arial" w:cs="Arial"/>
      <w:lang w:eastAsia="en-AU"/>
    </w:rPr>
  </w:style>
  <w:style w:type="character" w:styleId="CommentReference">
    <w:name w:val="annotation reference"/>
    <w:uiPriority w:val="99"/>
    <w:semiHidden/>
    <w:unhideWhenUsed/>
    <w:rsid w:val="00BB7532"/>
    <w:rPr>
      <w:sz w:val="16"/>
      <w:szCs w:val="16"/>
    </w:rPr>
  </w:style>
  <w:style w:type="paragraph" w:styleId="CommentText">
    <w:name w:val="annotation text"/>
    <w:basedOn w:val="Normal"/>
    <w:link w:val="CommentTextChar"/>
    <w:uiPriority w:val="99"/>
    <w:unhideWhenUsed/>
    <w:rsid w:val="00BB7532"/>
    <w:rPr>
      <w:sz w:val="20"/>
      <w:szCs w:val="20"/>
    </w:rPr>
  </w:style>
  <w:style w:type="character" w:customStyle="1" w:styleId="CommentTextChar">
    <w:name w:val="Comment Text Char"/>
    <w:link w:val="CommentText"/>
    <w:uiPriority w:val="99"/>
    <w:rsid w:val="00BB7532"/>
    <w:rPr>
      <w:rFonts w:ascii="Corbel" w:hAnsi="Corbel"/>
      <w:lang w:eastAsia="en-US"/>
    </w:rPr>
  </w:style>
  <w:style w:type="paragraph" w:styleId="CommentSubject">
    <w:name w:val="annotation subject"/>
    <w:basedOn w:val="CommentText"/>
    <w:next w:val="CommentText"/>
    <w:link w:val="CommentSubjectChar"/>
    <w:uiPriority w:val="99"/>
    <w:semiHidden/>
    <w:unhideWhenUsed/>
    <w:rsid w:val="00BB7532"/>
    <w:rPr>
      <w:b/>
      <w:bCs/>
    </w:rPr>
  </w:style>
  <w:style w:type="character" w:customStyle="1" w:styleId="CommentSubjectChar">
    <w:name w:val="Comment Subject Char"/>
    <w:link w:val="CommentSubject"/>
    <w:uiPriority w:val="99"/>
    <w:semiHidden/>
    <w:rsid w:val="00BB7532"/>
    <w:rPr>
      <w:rFonts w:ascii="Corbel" w:hAnsi="Corbel"/>
      <w:b/>
      <w:bCs/>
      <w:lang w:eastAsia="en-US"/>
    </w:rPr>
  </w:style>
  <w:style w:type="paragraph" w:styleId="FootnoteText">
    <w:name w:val="footnote text"/>
    <w:basedOn w:val="Normal"/>
    <w:link w:val="FootnoteTextChar"/>
    <w:uiPriority w:val="99"/>
    <w:semiHidden/>
    <w:unhideWhenUsed/>
    <w:rsid w:val="00A218EE"/>
    <w:rPr>
      <w:sz w:val="20"/>
      <w:szCs w:val="20"/>
    </w:rPr>
  </w:style>
  <w:style w:type="character" w:customStyle="1" w:styleId="FootnoteTextChar">
    <w:name w:val="Footnote Text Char"/>
    <w:link w:val="FootnoteText"/>
    <w:uiPriority w:val="99"/>
    <w:semiHidden/>
    <w:rsid w:val="00A218EE"/>
    <w:rPr>
      <w:rFonts w:ascii="Corbel" w:hAnsi="Corbel"/>
      <w:lang w:eastAsia="en-US"/>
    </w:rPr>
  </w:style>
  <w:style w:type="character" w:styleId="FootnoteReference">
    <w:name w:val="footnote reference"/>
    <w:uiPriority w:val="99"/>
    <w:semiHidden/>
    <w:unhideWhenUsed/>
    <w:rsid w:val="00A218EE"/>
    <w:rPr>
      <w:vertAlign w:val="superscript"/>
    </w:rPr>
  </w:style>
  <w:style w:type="paragraph" w:customStyle="1" w:styleId="HGRsubheading">
    <w:name w:val="HGR subheading"/>
    <w:basedOn w:val="HGRtext11"/>
    <w:rsid w:val="004C0C49"/>
    <w:pPr>
      <w:keepNext/>
      <w:spacing w:before="180" w:after="60"/>
    </w:pPr>
    <w:rPr>
      <w:b/>
    </w:rPr>
  </w:style>
  <w:style w:type="character" w:styleId="PageNumber">
    <w:name w:val="page number"/>
    <w:basedOn w:val="DefaultParagraphFont"/>
    <w:rsid w:val="004C0C49"/>
  </w:style>
  <w:style w:type="table" w:styleId="TableGrid">
    <w:name w:val="Table Grid"/>
    <w:aliases w:val="SGS Numeric Table,GTA"/>
    <w:basedOn w:val="TableNormal"/>
    <w:uiPriority w:val="59"/>
    <w:rsid w:val="004C0C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Table heading Char,Char Char,Char Char Char Char, Char Char"/>
    <w:link w:val="Caption"/>
    <w:uiPriority w:val="35"/>
    <w:rsid w:val="004C0C49"/>
    <w:rPr>
      <w:rFonts w:ascii="Lucida Grande" w:hAnsi="Lucida Grande"/>
      <w:sz w:val="18"/>
      <w:szCs w:val="18"/>
      <w:lang w:eastAsia="en-AU"/>
    </w:rPr>
  </w:style>
  <w:style w:type="paragraph" w:styleId="PlainText">
    <w:name w:val="Plain Text"/>
    <w:basedOn w:val="Normal"/>
    <w:link w:val="PlainTextChar"/>
    <w:uiPriority w:val="99"/>
    <w:unhideWhenUsed/>
    <w:rsid w:val="006B5F86"/>
    <w:pPr>
      <w:spacing w:before="0" w:after="0"/>
      <w:ind w:left="0"/>
      <w:jc w:val="left"/>
    </w:pPr>
    <w:rPr>
      <w:rFonts w:ascii="Calibri" w:hAnsi="Calibri"/>
      <w:szCs w:val="21"/>
    </w:rPr>
  </w:style>
  <w:style w:type="character" w:customStyle="1" w:styleId="PlainTextChar">
    <w:name w:val="Plain Text Char"/>
    <w:link w:val="PlainText"/>
    <w:uiPriority w:val="99"/>
    <w:rsid w:val="006B5F86"/>
    <w:rPr>
      <w:sz w:val="22"/>
      <w:szCs w:val="21"/>
      <w:lang w:eastAsia="en-US"/>
    </w:rPr>
  </w:style>
  <w:style w:type="paragraph" w:styleId="BodyTextIndent">
    <w:name w:val="Body Text Indent"/>
    <w:basedOn w:val="Normal"/>
    <w:link w:val="BodyTextIndentChar"/>
    <w:semiHidden/>
    <w:unhideWhenUsed/>
    <w:rsid w:val="008D1328"/>
    <w:pPr>
      <w:tabs>
        <w:tab w:val="left" w:pos="2268"/>
      </w:tabs>
      <w:overflowPunct w:val="0"/>
      <w:autoSpaceDE w:val="0"/>
      <w:autoSpaceDN w:val="0"/>
      <w:adjustRightInd w:val="0"/>
      <w:spacing w:after="0"/>
      <w:ind w:left="2268" w:hanging="1843"/>
      <w:jc w:val="left"/>
    </w:pPr>
    <w:rPr>
      <w:rFonts w:ascii="Times New Roman" w:eastAsia="Times New Roman" w:hAnsi="Times New Roman"/>
      <w:b/>
      <w:sz w:val="24"/>
      <w:szCs w:val="20"/>
    </w:rPr>
  </w:style>
  <w:style w:type="character" w:customStyle="1" w:styleId="BodyTextIndentChar">
    <w:name w:val="Body Text Indent Char"/>
    <w:link w:val="BodyTextIndent"/>
    <w:semiHidden/>
    <w:rsid w:val="008D1328"/>
    <w:rPr>
      <w:rFonts w:ascii="Times New Roman" w:eastAsia="Times New Roman" w:hAnsi="Times New Roman"/>
      <w:b/>
      <w:sz w:val="24"/>
      <w:lang w:eastAsia="en-US"/>
    </w:rPr>
  </w:style>
  <w:style w:type="character" w:customStyle="1" w:styleId="ColorfulList-Accent1Char">
    <w:name w:val="Colorful List - Accent 1 Char"/>
    <w:link w:val="ColorfulList-Accent1"/>
    <w:uiPriority w:val="34"/>
    <w:rsid w:val="00D8743F"/>
    <w:rPr>
      <w:rFonts w:ascii="Corbel" w:hAnsi="Corbel"/>
    </w:rPr>
  </w:style>
  <w:style w:type="table" w:styleId="ColorfulList-Accent1">
    <w:name w:val="Colorful List Accent 1"/>
    <w:basedOn w:val="TableNormal"/>
    <w:link w:val="ColorfulList-Accent1Char"/>
    <w:uiPriority w:val="34"/>
    <w:rsid w:val="00D8743F"/>
    <w:rPr>
      <w:rFonts w:ascii="Corbel" w:hAnsi="Corbe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oSpacingChar">
    <w:name w:val="No Spacing Char"/>
    <w:basedOn w:val="DefaultParagraphFont"/>
    <w:link w:val="NoSpacing"/>
    <w:uiPriority w:val="1"/>
    <w:rsid w:val="002203BC"/>
    <w:rPr>
      <w:rFonts w:ascii="Gotham Book" w:hAnsi="Gotham Book"/>
      <w:sz w:val="22"/>
      <w:szCs w:val="22"/>
      <w:lang w:val="en-AU"/>
    </w:rPr>
  </w:style>
  <w:style w:type="character" w:customStyle="1" w:styleId="Heading4Char">
    <w:name w:val="Heading 4 Char"/>
    <w:basedOn w:val="DefaultParagraphFont"/>
    <w:link w:val="Heading4"/>
    <w:uiPriority w:val="9"/>
    <w:rsid w:val="002203BC"/>
    <w:rPr>
      <w:rFonts w:ascii="Gotham Medium" w:eastAsia="Times New Roman" w:hAnsi="Gotham Medium"/>
      <w:bCs/>
      <w:i/>
      <w:color w:val="365F91" w:themeColor="accent1" w:themeShade="BF"/>
      <w:lang w:val="en-AU"/>
    </w:rPr>
  </w:style>
  <w:style w:type="paragraph" w:styleId="Revision">
    <w:name w:val="Revision"/>
    <w:hidden/>
    <w:uiPriority w:val="99"/>
    <w:semiHidden/>
    <w:rsid w:val="00502A49"/>
    <w:rPr>
      <w:rFonts w:ascii="Corbel" w:hAnsi="Corbel"/>
      <w:sz w:val="22"/>
      <w:szCs w:val="22"/>
      <w:lang w:val="en-AU"/>
    </w:rPr>
  </w:style>
  <w:style w:type="character" w:styleId="FollowedHyperlink">
    <w:name w:val="FollowedHyperlink"/>
    <w:basedOn w:val="DefaultParagraphFont"/>
    <w:uiPriority w:val="99"/>
    <w:semiHidden/>
    <w:unhideWhenUsed/>
    <w:rsid w:val="00DB6BC9"/>
    <w:rPr>
      <w:color w:val="800080" w:themeColor="followedHyperlink"/>
      <w:u w:val="single"/>
    </w:rPr>
  </w:style>
  <w:style w:type="paragraph" w:customStyle="1" w:styleId="ImageCaption">
    <w:name w:val="Image Caption"/>
    <w:basedOn w:val="Normal"/>
    <w:uiPriority w:val="2"/>
    <w:qFormat/>
    <w:rsid w:val="00DB6BC9"/>
    <w:pPr>
      <w:spacing w:before="0" w:after="0"/>
      <w:ind w:left="0"/>
    </w:pPr>
    <w:rPr>
      <w:rFonts w:eastAsia="Times New Roman" w:cstheme="minorHAnsi"/>
      <w:i/>
      <w:sz w:val="18"/>
      <w:szCs w:val="20"/>
    </w:rPr>
  </w:style>
  <w:style w:type="table" w:styleId="MediumGrid3-Accent3">
    <w:name w:val="Medium Grid 3 Accent 3"/>
    <w:basedOn w:val="TableNormal"/>
    <w:uiPriority w:val="69"/>
    <w:rsid w:val="00DB6BC9"/>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Shading-Accent3">
    <w:name w:val="Light Shading Accent 3"/>
    <w:basedOn w:val="TableNormal"/>
    <w:uiPriority w:val="60"/>
    <w:rsid w:val="00AD27A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AD27A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5Char">
    <w:name w:val="Heading 5 Char"/>
    <w:basedOn w:val="DefaultParagraphFont"/>
    <w:link w:val="Heading5"/>
    <w:uiPriority w:val="9"/>
    <w:semiHidden/>
    <w:rsid w:val="002203BC"/>
    <w:rPr>
      <w:rFonts w:ascii="Gotham Medium" w:eastAsiaTheme="majorEastAsia" w:hAnsi="Gotham Medium" w:cstheme="majorBidi"/>
      <w:color w:val="7F7F7F" w:themeColor="text1" w:themeTint="80"/>
      <w:sz w:val="22"/>
      <w:szCs w:val="22"/>
      <w:lang w:val="en-AU"/>
    </w:rPr>
  </w:style>
  <w:style w:type="table" w:customStyle="1" w:styleId="LightList-Accent11">
    <w:name w:val="Light List - Accent 11"/>
    <w:basedOn w:val="TableNormal"/>
    <w:uiPriority w:val="61"/>
    <w:rsid w:val="00EE17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Heading2">
    <w:name w:val="AR Heading 2"/>
    <w:basedOn w:val="BasicParagraph"/>
    <w:link w:val="ARHeading2Char"/>
    <w:qFormat/>
    <w:rsid w:val="00A4663C"/>
    <w:rPr>
      <w:rFonts w:ascii="Gotham Rounded Bold" w:hAnsi="Gotham Rounded Bold" w:cs="Candara"/>
      <w:iCs/>
      <w:color w:val="365F91" w:themeColor="accent1" w:themeShade="BF"/>
      <w:sz w:val="32"/>
      <w:szCs w:val="48"/>
    </w:rPr>
  </w:style>
  <w:style w:type="character" w:customStyle="1" w:styleId="ARHeading2Char">
    <w:name w:val="AR Heading 2 Char"/>
    <w:basedOn w:val="DefaultParagraphFont"/>
    <w:link w:val="ARHeading2"/>
    <w:rsid w:val="00A4663C"/>
    <w:rPr>
      <w:rFonts w:ascii="Gotham Rounded Bold" w:eastAsiaTheme="minorHAnsi" w:hAnsi="Gotham Rounded Bold" w:cs="Candara"/>
      <w:iCs/>
      <w:color w:val="365F91" w:themeColor="accent1" w:themeShade="BF"/>
      <w:sz w:val="32"/>
      <w:szCs w:val="48"/>
      <w:lang w:val="en-GB"/>
    </w:rPr>
  </w:style>
  <w:style w:type="paragraph" w:customStyle="1" w:styleId="BasicParagraph">
    <w:name w:val="[Basic Paragraph]"/>
    <w:basedOn w:val="Normal"/>
    <w:uiPriority w:val="99"/>
    <w:rsid w:val="00A4663C"/>
    <w:pPr>
      <w:suppressAutoHyphens/>
      <w:autoSpaceDE w:val="0"/>
      <w:autoSpaceDN w:val="0"/>
      <w:adjustRightInd w:val="0"/>
      <w:spacing w:before="0" w:after="0" w:line="288" w:lineRule="auto"/>
      <w:ind w:left="0"/>
      <w:jc w:val="left"/>
      <w:textAlignment w:val="center"/>
    </w:pPr>
    <w:rPr>
      <w:rFonts w:ascii="Calibri" w:eastAsiaTheme="minorHAnsi" w:hAnsi="Calibri" w:cs="Calibri"/>
      <w:color w:val="000000"/>
      <w:sz w:val="24"/>
      <w:szCs w:val="24"/>
      <w:lang w:val="en-GB"/>
    </w:rPr>
  </w:style>
  <w:style w:type="table" w:customStyle="1" w:styleId="LightShading-Accent11">
    <w:name w:val="Light Shading - Accent 11"/>
    <w:basedOn w:val="TableNormal"/>
    <w:uiPriority w:val="60"/>
    <w:rsid w:val="00281F44"/>
    <w:rPr>
      <w:rFonts w:eastAsiaTheme="minorHAnsi"/>
      <w:color w:val="365F91" w:themeColor="accent1" w:themeShade="BF"/>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2">
    <w:name w:val="Light List - Accent 12"/>
    <w:basedOn w:val="TableNormal"/>
    <w:uiPriority w:val="61"/>
    <w:rsid w:val="003811D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ImageTitle">
    <w:name w:val="Image Title"/>
    <w:basedOn w:val="Normal"/>
    <w:link w:val="ImageTitleChar"/>
    <w:qFormat/>
    <w:rsid w:val="00E55BC2"/>
    <w:pPr>
      <w:ind w:left="0"/>
    </w:pPr>
    <w:rPr>
      <w:i/>
    </w:rPr>
  </w:style>
  <w:style w:type="paragraph" w:styleId="Caption">
    <w:name w:val="caption"/>
    <w:aliases w:val="Table heading,Char,Char Char Char, Char"/>
    <w:basedOn w:val="Normal"/>
    <w:next w:val="Normal"/>
    <w:link w:val="CaptionChar"/>
    <w:uiPriority w:val="35"/>
    <w:unhideWhenUsed/>
    <w:qFormat/>
    <w:rsid w:val="0020772D"/>
    <w:pPr>
      <w:spacing w:before="0" w:after="60"/>
      <w:ind w:left="0"/>
      <w:jc w:val="left"/>
    </w:pPr>
    <w:rPr>
      <w:rFonts w:ascii="Lucida Grande" w:hAnsi="Lucida Grande"/>
      <w:sz w:val="18"/>
      <w:szCs w:val="18"/>
      <w:lang w:val="en-US" w:eastAsia="en-AU"/>
    </w:rPr>
  </w:style>
  <w:style w:type="character" w:customStyle="1" w:styleId="ImageTitleChar">
    <w:name w:val="Image Title Char"/>
    <w:basedOn w:val="DefaultParagraphFont"/>
    <w:link w:val="ImageTitle"/>
    <w:rsid w:val="00E55BC2"/>
    <w:rPr>
      <w:rFonts w:ascii="Gotham Book" w:hAnsi="Gotham Book"/>
      <w:i/>
      <w:sz w:val="22"/>
      <w:szCs w:val="22"/>
      <w:lang w:val="en-AU"/>
    </w:rPr>
  </w:style>
  <w:style w:type="paragraph" w:customStyle="1" w:styleId="TableSource">
    <w:name w:val="Table Source"/>
    <w:basedOn w:val="Normal"/>
    <w:autoRedefine/>
    <w:qFormat/>
    <w:rsid w:val="0020772D"/>
    <w:pPr>
      <w:keepNext/>
      <w:keepLines/>
      <w:spacing w:before="0" w:after="0"/>
      <w:ind w:left="0"/>
      <w:contextualSpacing/>
      <w:jc w:val="left"/>
    </w:pPr>
    <w:rPr>
      <w:rFonts w:asciiTheme="minorHAnsi" w:eastAsiaTheme="minorEastAsia" w:hAnsiTheme="minorHAnsi" w:cstheme="minorBidi"/>
      <w:color w:val="A6A6A6" w:themeColor="background1" w:themeShade="A6"/>
      <w:kern w:val="2"/>
      <w:sz w:val="14"/>
      <w:szCs w:val="14"/>
      <w:lang w:val="en-GB" w:eastAsia="zh-CN"/>
    </w:rPr>
  </w:style>
  <w:style w:type="table" w:customStyle="1" w:styleId="LightList1">
    <w:name w:val="Light List1"/>
    <w:basedOn w:val="TableNormal"/>
    <w:uiPriority w:val="61"/>
    <w:rsid w:val="00893328"/>
    <w:rPr>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3451">
      <w:bodyDiv w:val="1"/>
      <w:marLeft w:val="0"/>
      <w:marRight w:val="0"/>
      <w:marTop w:val="0"/>
      <w:marBottom w:val="0"/>
      <w:divBdr>
        <w:top w:val="none" w:sz="0" w:space="0" w:color="auto"/>
        <w:left w:val="none" w:sz="0" w:space="0" w:color="auto"/>
        <w:bottom w:val="none" w:sz="0" w:space="0" w:color="auto"/>
        <w:right w:val="none" w:sz="0" w:space="0" w:color="auto"/>
      </w:divBdr>
    </w:div>
    <w:div w:id="107697281">
      <w:bodyDiv w:val="1"/>
      <w:marLeft w:val="0"/>
      <w:marRight w:val="0"/>
      <w:marTop w:val="0"/>
      <w:marBottom w:val="0"/>
      <w:divBdr>
        <w:top w:val="none" w:sz="0" w:space="0" w:color="auto"/>
        <w:left w:val="none" w:sz="0" w:space="0" w:color="auto"/>
        <w:bottom w:val="none" w:sz="0" w:space="0" w:color="auto"/>
        <w:right w:val="none" w:sz="0" w:space="0" w:color="auto"/>
      </w:divBdr>
    </w:div>
    <w:div w:id="353850566">
      <w:bodyDiv w:val="1"/>
      <w:marLeft w:val="0"/>
      <w:marRight w:val="0"/>
      <w:marTop w:val="0"/>
      <w:marBottom w:val="0"/>
      <w:divBdr>
        <w:top w:val="none" w:sz="0" w:space="0" w:color="auto"/>
        <w:left w:val="none" w:sz="0" w:space="0" w:color="auto"/>
        <w:bottom w:val="none" w:sz="0" w:space="0" w:color="auto"/>
        <w:right w:val="none" w:sz="0" w:space="0" w:color="auto"/>
      </w:divBdr>
      <w:divsChild>
        <w:div w:id="1952324339">
          <w:marLeft w:val="0"/>
          <w:marRight w:val="0"/>
          <w:marTop w:val="0"/>
          <w:marBottom w:val="0"/>
          <w:divBdr>
            <w:top w:val="none" w:sz="0" w:space="0" w:color="auto"/>
            <w:left w:val="none" w:sz="0" w:space="0" w:color="auto"/>
            <w:bottom w:val="none" w:sz="0" w:space="0" w:color="auto"/>
            <w:right w:val="none" w:sz="0" w:space="0" w:color="auto"/>
          </w:divBdr>
        </w:div>
        <w:div w:id="1589922378">
          <w:marLeft w:val="0"/>
          <w:marRight w:val="0"/>
          <w:marTop w:val="0"/>
          <w:marBottom w:val="0"/>
          <w:divBdr>
            <w:top w:val="none" w:sz="0" w:space="0" w:color="auto"/>
            <w:left w:val="none" w:sz="0" w:space="0" w:color="auto"/>
            <w:bottom w:val="none" w:sz="0" w:space="0" w:color="auto"/>
            <w:right w:val="none" w:sz="0" w:space="0" w:color="auto"/>
          </w:divBdr>
        </w:div>
      </w:divsChild>
    </w:div>
    <w:div w:id="574634777">
      <w:bodyDiv w:val="1"/>
      <w:marLeft w:val="0"/>
      <w:marRight w:val="0"/>
      <w:marTop w:val="0"/>
      <w:marBottom w:val="0"/>
      <w:divBdr>
        <w:top w:val="none" w:sz="0" w:space="0" w:color="auto"/>
        <w:left w:val="none" w:sz="0" w:space="0" w:color="auto"/>
        <w:bottom w:val="none" w:sz="0" w:space="0" w:color="auto"/>
        <w:right w:val="none" w:sz="0" w:space="0" w:color="auto"/>
      </w:divBdr>
    </w:div>
    <w:div w:id="644311898">
      <w:bodyDiv w:val="1"/>
      <w:marLeft w:val="0"/>
      <w:marRight w:val="0"/>
      <w:marTop w:val="0"/>
      <w:marBottom w:val="0"/>
      <w:divBdr>
        <w:top w:val="none" w:sz="0" w:space="0" w:color="auto"/>
        <w:left w:val="none" w:sz="0" w:space="0" w:color="auto"/>
        <w:bottom w:val="none" w:sz="0" w:space="0" w:color="auto"/>
        <w:right w:val="none" w:sz="0" w:space="0" w:color="auto"/>
      </w:divBdr>
    </w:div>
    <w:div w:id="694161353">
      <w:bodyDiv w:val="1"/>
      <w:marLeft w:val="0"/>
      <w:marRight w:val="0"/>
      <w:marTop w:val="0"/>
      <w:marBottom w:val="0"/>
      <w:divBdr>
        <w:top w:val="none" w:sz="0" w:space="0" w:color="auto"/>
        <w:left w:val="none" w:sz="0" w:space="0" w:color="auto"/>
        <w:bottom w:val="none" w:sz="0" w:space="0" w:color="auto"/>
        <w:right w:val="none" w:sz="0" w:space="0" w:color="auto"/>
      </w:divBdr>
      <w:divsChild>
        <w:div w:id="828524995">
          <w:marLeft w:val="0"/>
          <w:marRight w:val="0"/>
          <w:marTop w:val="0"/>
          <w:marBottom w:val="0"/>
          <w:divBdr>
            <w:top w:val="none" w:sz="0" w:space="0" w:color="auto"/>
            <w:left w:val="none" w:sz="0" w:space="0" w:color="auto"/>
            <w:bottom w:val="none" w:sz="0" w:space="0" w:color="auto"/>
            <w:right w:val="none" w:sz="0" w:space="0" w:color="auto"/>
          </w:divBdr>
        </w:div>
        <w:div w:id="1299413113">
          <w:marLeft w:val="0"/>
          <w:marRight w:val="0"/>
          <w:marTop w:val="0"/>
          <w:marBottom w:val="0"/>
          <w:divBdr>
            <w:top w:val="none" w:sz="0" w:space="0" w:color="auto"/>
            <w:left w:val="none" w:sz="0" w:space="0" w:color="auto"/>
            <w:bottom w:val="none" w:sz="0" w:space="0" w:color="auto"/>
            <w:right w:val="none" w:sz="0" w:space="0" w:color="auto"/>
          </w:divBdr>
        </w:div>
        <w:div w:id="1972789256">
          <w:marLeft w:val="0"/>
          <w:marRight w:val="0"/>
          <w:marTop w:val="0"/>
          <w:marBottom w:val="0"/>
          <w:divBdr>
            <w:top w:val="none" w:sz="0" w:space="0" w:color="auto"/>
            <w:left w:val="none" w:sz="0" w:space="0" w:color="auto"/>
            <w:bottom w:val="none" w:sz="0" w:space="0" w:color="auto"/>
            <w:right w:val="none" w:sz="0" w:space="0" w:color="auto"/>
          </w:divBdr>
        </w:div>
      </w:divsChild>
    </w:div>
    <w:div w:id="750388527">
      <w:bodyDiv w:val="1"/>
      <w:marLeft w:val="0"/>
      <w:marRight w:val="0"/>
      <w:marTop w:val="0"/>
      <w:marBottom w:val="0"/>
      <w:divBdr>
        <w:top w:val="none" w:sz="0" w:space="0" w:color="auto"/>
        <w:left w:val="none" w:sz="0" w:space="0" w:color="auto"/>
        <w:bottom w:val="none" w:sz="0" w:space="0" w:color="auto"/>
        <w:right w:val="none" w:sz="0" w:space="0" w:color="auto"/>
      </w:divBdr>
    </w:div>
    <w:div w:id="841891776">
      <w:bodyDiv w:val="1"/>
      <w:marLeft w:val="0"/>
      <w:marRight w:val="0"/>
      <w:marTop w:val="0"/>
      <w:marBottom w:val="0"/>
      <w:divBdr>
        <w:top w:val="none" w:sz="0" w:space="0" w:color="auto"/>
        <w:left w:val="none" w:sz="0" w:space="0" w:color="auto"/>
        <w:bottom w:val="none" w:sz="0" w:space="0" w:color="auto"/>
        <w:right w:val="none" w:sz="0" w:space="0" w:color="auto"/>
      </w:divBdr>
    </w:div>
    <w:div w:id="865992973">
      <w:bodyDiv w:val="1"/>
      <w:marLeft w:val="0"/>
      <w:marRight w:val="0"/>
      <w:marTop w:val="0"/>
      <w:marBottom w:val="0"/>
      <w:divBdr>
        <w:top w:val="none" w:sz="0" w:space="0" w:color="auto"/>
        <w:left w:val="none" w:sz="0" w:space="0" w:color="auto"/>
        <w:bottom w:val="none" w:sz="0" w:space="0" w:color="auto"/>
        <w:right w:val="none" w:sz="0" w:space="0" w:color="auto"/>
      </w:divBdr>
    </w:div>
    <w:div w:id="918171100">
      <w:bodyDiv w:val="1"/>
      <w:marLeft w:val="0"/>
      <w:marRight w:val="0"/>
      <w:marTop w:val="0"/>
      <w:marBottom w:val="0"/>
      <w:divBdr>
        <w:top w:val="none" w:sz="0" w:space="0" w:color="auto"/>
        <w:left w:val="none" w:sz="0" w:space="0" w:color="auto"/>
        <w:bottom w:val="none" w:sz="0" w:space="0" w:color="auto"/>
        <w:right w:val="none" w:sz="0" w:space="0" w:color="auto"/>
      </w:divBdr>
      <w:divsChild>
        <w:div w:id="1031296221">
          <w:marLeft w:val="547"/>
          <w:marRight w:val="0"/>
          <w:marTop w:val="0"/>
          <w:marBottom w:val="0"/>
          <w:divBdr>
            <w:top w:val="none" w:sz="0" w:space="0" w:color="auto"/>
            <w:left w:val="none" w:sz="0" w:space="0" w:color="auto"/>
            <w:bottom w:val="none" w:sz="0" w:space="0" w:color="auto"/>
            <w:right w:val="none" w:sz="0" w:space="0" w:color="auto"/>
          </w:divBdr>
        </w:div>
      </w:divsChild>
    </w:div>
    <w:div w:id="1184705741">
      <w:bodyDiv w:val="1"/>
      <w:marLeft w:val="0"/>
      <w:marRight w:val="0"/>
      <w:marTop w:val="0"/>
      <w:marBottom w:val="0"/>
      <w:divBdr>
        <w:top w:val="none" w:sz="0" w:space="0" w:color="auto"/>
        <w:left w:val="none" w:sz="0" w:space="0" w:color="auto"/>
        <w:bottom w:val="none" w:sz="0" w:space="0" w:color="auto"/>
        <w:right w:val="none" w:sz="0" w:space="0" w:color="auto"/>
      </w:divBdr>
    </w:div>
    <w:div w:id="1290697406">
      <w:bodyDiv w:val="1"/>
      <w:marLeft w:val="0"/>
      <w:marRight w:val="0"/>
      <w:marTop w:val="0"/>
      <w:marBottom w:val="0"/>
      <w:divBdr>
        <w:top w:val="none" w:sz="0" w:space="0" w:color="auto"/>
        <w:left w:val="none" w:sz="0" w:space="0" w:color="auto"/>
        <w:bottom w:val="none" w:sz="0" w:space="0" w:color="auto"/>
        <w:right w:val="none" w:sz="0" w:space="0" w:color="auto"/>
      </w:divBdr>
    </w:div>
    <w:div w:id="1360623768">
      <w:bodyDiv w:val="1"/>
      <w:marLeft w:val="0"/>
      <w:marRight w:val="0"/>
      <w:marTop w:val="0"/>
      <w:marBottom w:val="0"/>
      <w:divBdr>
        <w:top w:val="none" w:sz="0" w:space="0" w:color="auto"/>
        <w:left w:val="none" w:sz="0" w:space="0" w:color="auto"/>
        <w:bottom w:val="none" w:sz="0" w:space="0" w:color="auto"/>
        <w:right w:val="none" w:sz="0" w:space="0" w:color="auto"/>
      </w:divBdr>
    </w:div>
    <w:div w:id="1399982657">
      <w:bodyDiv w:val="1"/>
      <w:marLeft w:val="0"/>
      <w:marRight w:val="0"/>
      <w:marTop w:val="0"/>
      <w:marBottom w:val="0"/>
      <w:divBdr>
        <w:top w:val="none" w:sz="0" w:space="0" w:color="auto"/>
        <w:left w:val="none" w:sz="0" w:space="0" w:color="auto"/>
        <w:bottom w:val="none" w:sz="0" w:space="0" w:color="auto"/>
        <w:right w:val="none" w:sz="0" w:space="0" w:color="auto"/>
      </w:divBdr>
    </w:div>
    <w:div w:id="1490555331">
      <w:bodyDiv w:val="1"/>
      <w:marLeft w:val="0"/>
      <w:marRight w:val="0"/>
      <w:marTop w:val="0"/>
      <w:marBottom w:val="0"/>
      <w:divBdr>
        <w:top w:val="none" w:sz="0" w:space="0" w:color="auto"/>
        <w:left w:val="none" w:sz="0" w:space="0" w:color="auto"/>
        <w:bottom w:val="none" w:sz="0" w:space="0" w:color="auto"/>
        <w:right w:val="none" w:sz="0" w:space="0" w:color="auto"/>
      </w:divBdr>
    </w:div>
    <w:div w:id="1643533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diagramColors" Target="diagrams/colors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webSettings" Target="webSettings.xml"/><Relationship Id="rId19" Type="http://schemas.microsoft.com/office/2007/relationships/diagramDrawing" Target="diagrams/drawing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3B26BF-6AC7-4C3D-B961-F7543F41EA0E}" type="doc">
      <dgm:prSet loTypeId="urn:microsoft.com/office/officeart/2005/8/layout/process1" loCatId="process" qsTypeId="urn:microsoft.com/office/officeart/2005/8/quickstyle/simple1" qsCatId="simple" csTypeId="urn:microsoft.com/office/officeart/2005/8/colors/accent1_1" csCatId="accent1" phldr="1"/>
      <dgm:spPr/>
    </dgm:pt>
    <dgm:pt modelId="{45601F1A-E3BB-4898-B86F-AC7BB649B235}">
      <dgm:prSet phldrT="[Text]"/>
      <dgm:spPr/>
      <dgm:t>
        <a:bodyPr/>
        <a:lstStyle/>
        <a:p>
          <a:r>
            <a:rPr lang="en-AU"/>
            <a:t>Stage 1 - Building an evidence base</a:t>
          </a:r>
        </a:p>
      </dgm:t>
    </dgm:pt>
    <dgm:pt modelId="{6198AC92-26FE-4521-9CF9-E734AF13D63F}" type="parTrans" cxnId="{91D4272D-D8B8-4F44-88FD-2334CADDE664}">
      <dgm:prSet/>
      <dgm:spPr/>
      <dgm:t>
        <a:bodyPr/>
        <a:lstStyle/>
        <a:p>
          <a:endParaRPr lang="en-AU"/>
        </a:p>
      </dgm:t>
    </dgm:pt>
    <dgm:pt modelId="{F2814411-64A3-4FC9-9110-F437A2DE9E09}" type="sibTrans" cxnId="{91D4272D-D8B8-4F44-88FD-2334CADDE664}">
      <dgm:prSet/>
      <dgm:spPr/>
      <dgm:t>
        <a:bodyPr/>
        <a:lstStyle/>
        <a:p>
          <a:endParaRPr lang="en-AU"/>
        </a:p>
      </dgm:t>
    </dgm:pt>
    <dgm:pt modelId="{F9B43293-D318-4539-877B-58B6676BB178}">
      <dgm:prSet phldrT="[Text]"/>
      <dgm:spPr/>
      <dgm:t>
        <a:bodyPr/>
        <a:lstStyle/>
        <a:p>
          <a:r>
            <a:rPr lang="en-AU"/>
            <a:t>Stage 2 - Seeking input from the community and stakeholders</a:t>
          </a:r>
        </a:p>
      </dgm:t>
    </dgm:pt>
    <dgm:pt modelId="{65A993CC-6546-4FBA-AFE4-5BF3CD48C0B3}" type="parTrans" cxnId="{57175C37-F2A4-4007-B8DC-2C5037570949}">
      <dgm:prSet/>
      <dgm:spPr/>
      <dgm:t>
        <a:bodyPr/>
        <a:lstStyle/>
        <a:p>
          <a:endParaRPr lang="en-AU"/>
        </a:p>
      </dgm:t>
    </dgm:pt>
    <dgm:pt modelId="{B8274F01-587E-4AE4-9510-E3AE964CDE43}" type="sibTrans" cxnId="{57175C37-F2A4-4007-B8DC-2C5037570949}">
      <dgm:prSet/>
      <dgm:spPr/>
      <dgm:t>
        <a:bodyPr/>
        <a:lstStyle/>
        <a:p>
          <a:endParaRPr lang="en-AU"/>
        </a:p>
      </dgm:t>
    </dgm:pt>
    <dgm:pt modelId="{C373AE50-91FE-4BCC-BB8C-27A7F86D0DDC}">
      <dgm:prSet phldrT="[Text]"/>
      <dgm:spPr/>
      <dgm:t>
        <a:bodyPr/>
        <a:lstStyle/>
        <a:p>
          <a:r>
            <a:rPr lang="en-AU"/>
            <a:t>Stage 3 - Considering key issues and options </a:t>
          </a:r>
        </a:p>
      </dgm:t>
    </dgm:pt>
    <dgm:pt modelId="{8A59B5F0-0396-4A3A-A7E3-4ED93F2E31D1}" type="parTrans" cxnId="{94F51664-BE4F-4181-BBB0-9492D775F370}">
      <dgm:prSet/>
      <dgm:spPr/>
      <dgm:t>
        <a:bodyPr/>
        <a:lstStyle/>
        <a:p>
          <a:endParaRPr lang="en-AU"/>
        </a:p>
      </dgm:t>
    </dgm:pt>
    <dgm:pt modelId="{D4A22B85-2F57-4E52-A092-ECAFDA872372}" type="sibTrans" cxnId="{94F51664-BE4F-4181-BBB0-9492D775F370}">
      <dgm:prSet/>
      <dgm:spPr/>
      <dgm:t>
        <a:bodyPr/>
        <a:lstStyle/>
        <a:p>
          <a:endParaRPr lang="en-AU"/>
        </a:p>
      </dgm:t>
    </dgm:pt>
    <dgm:pt modelId="{760368FD-9B83-4318-BE64-75943340B636}">
      <dgm:prSet phldrT="[Text]"/>
      <dgm:spPr/>
      <dgm:t>
        <a:bodyPr/>
        <a:lstStyle/>
        <a:p>
          <a:r>
            <a:rPr lang="en-AU"/>
            <a:t>Stage 4 - Developing a draft Maroondah Housing Strategy</a:t>
          </a:r>
        </a:p>
      </dgm:t>
    </dgm:pt>
    <dgm:pt modelId="{EDAEF853-C0F1-459B-94E7-35756BE4AD05}" type="parTrans" cxnId="{C976D1AF-6009-4D54-9735-91FE565F2BF5}">
      <dgm:prSet/>
      <dgm:spPr/>
      <dgm:t>
        <a:bodyPr/>
        <a:lstStyle/>
        <a:p>
          <a:endParaRPr lang="en-AU"/>
        </a:p>
      </dgm:t>
    </dgm:pt>
    <dgm:pt modelId="{54278367-8B48-4B63-BD13-1E3D88F7235C}" type="sibTrans" cxnId="{C976D1AF-6009-4D54-9735-91FE565F2BF5}">
      <dgm:prSet/>
      <dgm:spPr/>
      <dgm:t>
        <a:bodyPr/>
        <a:lstStyle/>
        <a:p>
          <a:endParaRPr lang="en-AU"/>
        </a:p>
      </dgm:t>
    </dgm:pt>
    <dgm:pt modelId="{290CEC33-64E4-4AF9-99C2-839BF927F0C2}">
      <dgm:prSet phldrT="[Text]"/>
      <dgm:spPr/>
      <dgm:t>
        <a:bodyPr/>
        <a:lstStyle/>
        <a:p>
          <a:r>
            <a:rPr lang="en-AU"/>
            <a:t>Stage 5 - Implementation of the Maroondah Housing Strategy </a:t>
          </a:r>
        </a:p>
      </dgm:t>
    </dgm:pt>
    <dgm:pt modelId="{22036E1D-5706-41C9-ADAF-A68E7B66CF9F}" type="parTrans" cxnId="{B5CE2500-6BCF-40CF-8581-B5B96F19A630}">
      <dgm:prSet/>
      <dgm:spPr/>
      <dgm:t>
        <a:bodyPr/>
        <a:lstStyle/>
        <a:p>
          <a:endParaRPr lang="en-AU"/>
        </a:p>
      </dgm:t>
    </dgm:pt>
    <dgm:pt modelId="{FCD9BC7C-A424-4955-8B2E-433ADF4474B5}" type="sibTrans" cxnId="{B5CE2500-6BCF-40CF-8581-B5B96F19A630}">
      <dgm:prSet/>
      <dgm:spPr/>
      <dgm:t>
        <a:bodyPr/>
        <a:lstStyle/>
        <a:p>
          <a:endParaRPr lang="en-AU"/>
        </a:p>
      </dgm:t>
    </dgm:pt>
    <dgm:pt modelId="{35C07A07-A374-4225-9903-FCAD8FFC1F78}" type="pres">
      <dgm:prSet presAssocID="{EB3B26BF-6AC7-4C3D-B961-F7543F41EA0E}" presName="Name0" presStyleCnt="0">
        <dgm:presLayoutVars>
          <dgm:dir/>
          <dgm:resizeHandles val="exact"/>
        </dgm:presLayoutVars>
      </dgm:prSet>
      <dgm:spPr/>
    </dgm:pt>
    <dgm:pt modelId="{74A4A2FA-4077-4FE5-A29C-E89A4C78F0EC}" type="pres">
      <dgm:prSet presAssocID="{45601F1A-E3BB-4898-B86F-AC7BB649B235}" presName="node" presStyleLbl="node1" presStyleIdx="0" presStyleCnt="5">
        <dgm:presLayoutVars>
          <dgm:bulletEnabled val="1"/>
        </dgm:presLayoutVars>
      </dgm:prSet>
      <dgm:spPr/>
    </dgm:pt>
    <dgm:pt modelId="{143D9377-5A9C-4EC2-A25F-D235BD820EFE}" type="pres">
      <dgm:prSet presAssocID="{F2814411-64A3-4FC9-9110-F437A2DE9E09}" presName="sibTrans" presStyleLbl="sibTrans2D1" presStyleIdx="0" presStyleCnt="4"/>
      <dgm:spPr/>
    </dgm:pt>
    <dgm:pt modelId="{C972A44B-3F23-46C5-861C-FD53C4BF0910}" type="pres">
      <dgm:prSet presAssocID="{F2814411-64A3-4FC9-9110-F437A2DE9E09}" presName="connectorText" presStyleLbl="sibTrans2D1" presStyleIdx="0" presStyleCnt="4"/>
      <dgm:spPr/>
    </dgm:pt>
    <dgm:pt modelId="{1D0D7964-3F23-41FB-9669-14175AFB2C4F}" type="pres">
      <dgm:prSet presAssocID="{F9B43293-D318-4539-877B-58B6676BB178}" presName="node" presStyleLbl="node1" presStyleIdx="1" presStyleCnt="5">
        <dgm:presLayoutVars>
          <dgm:bulletEnabled val="1"/>
        </dgm:presLayoutVars>
      </dgm:prSet>
      <dgm:spPr/>
    </dgm:pt>
    <dgm:pt modelId="{1C8954AA-CECF-4EF3-9311-8BD5841793F4}" type="pres">
      <dgm:prSet presAssocID="{B8274F01-587E-4AE4-9510-E3AE964CDE43}" presName="sibTrans" presStyleLbl="sibTrans2D1" presStyleIdx="1" presStyleCnt="4"/>
      <dgm:spPr/>
    </dgm:pt>
    <dgm:pt modelId="{73A4E1BC-32B9-40BD-91BE-AB0B8824DECA}" type="pres">
      <dgm:prSet presAssocID="{B8274F01-587E-4AE4-9510-E3AE964CDE43}" presName="connectorText" presStyleLbl="sibTrans2D1" presStyleIdx="1" presStyleCnt="4"/>
      <dgm:spPr/>
    </dgm:pt>
    <dgm:pt modelId="{7983E80E-E486-4C26-9BF3-7953D83FB1BD}" type="pres">
      <dgm:prSet presAssocID="{C373AE50-91FE-4BCC-BB8C-27A7F86D0DDC}" presName="node" presStyleLbl="node1" presStyleIdx="2" presStyleCnt="5">
        <dgm:presLayoutVars>
          <dgm:bulletEnabled val="1"/>
        </dgm:presLayoutVars>
      </dgm:prSet>
      <dgm:spPr/>
    </dgm:pt>
    <dgm:pt modelId="{08AFA5EE-BBBD-4634-A6B2-5190F89303AB}" type="pres">
      <dgm:prSet presAssocID="{D4A22B85-2F57-4E52-A092-ECAFDA872372}" presName="sibTrans" presStyleLbl="sibTrans2D1" presStyleIdx="2" presStyleCnt="4"/>
      <dgm:spPr/>
    </dgm:pt>
    <dgm:pt modelId="{8C8EFF24-5A09-4EA9-9B36-FACF272A48A3}" type="pres">
      <dgm:prSet presAssocID="{D4A22B85-2F57-4E52-A092-ECAFDA872372}" presName="connectorText" presStyleLbl="sibTrans2D1" presStyleIdx="2" presStyleCnt="4"/>
      <dgm:spPr/>
    </dgm:pt>
    <dgm:pt modelId="{15045C2D-FC7B-40FE-8CD1-4ECB9719C935}" type="pres">
      <dgm:prSet presAssocID="{760368FD-9B83-4318-BE64-75943340B636}" presName="node" presStyleLbl="node1" presStyleIdx="3" presStyleCnt="5">
        <dgm:presLayoutVars>
          <dgm:bulletEnabled val="1"/>
        </dgm:presLayoutVars>
      </dgm:prSet>
      <dgm:spPr/>
    </dgm:pt>
    <dgm:pt modelId="{CC8656A9-A3F8-4B2A-A4DA-B39542FAC080}" type="pres">
      <dgm:prSet presAssocID="{54278367-8B48-4B63-BD13-1E3D88F7235C}" presName="sibTrans" presStyleLbl="sibTrans2D1" presStyleIdx="3" presStyleCnt="4"/>
      <dgm:spPr/>
    </dgm:pt>
    <dgm:pt modelId="{5E2C55FE-DC75-4BF5-96DC-2FDFB0054031}" type="pres">
      <dgm:prSet presAssocID="{54278367-8B48-4B63-BD13-1E3D88F7235C}" presName="connectorText" presStyleLbl="sibTrans2D1" presStyleIdx="3" presStyleCnt="4"/>
      <dgm:spPr/>
    </dgm:pt>
    <dgm:pt modelId="{DD8257A1-8685-45EA-A461-7F30D54A0B89}" type="pres">
      <dgm:prSet presAssocID="{290CEC33-64E4-4AF9-99C2-839BF927F0C2}" presName="node" presStyleLbl="node1" presStyleIdx="4" presStyleCnt="5">
        <dgm:presLayoutVars>
          <dgm:bulletEnabled val="1"/>
        </dgm:presLayoutVars>
      </dgm:prSet>
      <dgm:spPr/>
    </dgm:pt>
  </dgm:ptLst>
  <dgm:cxnLst>
    <dgm:cxn modelId="{F6D935AE-0391-45A1-8FFB-B6B90C27351C}" type="presOf" srcId="{C373AE50-91FE-4BCC-BB8C-27A7F86D0DDC}" destId="{7983E80E-E486-4C26-9BF3-7953D83FB1BD}" srcOrd="0" destOrd="0" presId="urn:microsoft.com/office/officeart/2005/8/layout/process1"/>
    <dgm:cxn modelId="{CFF620B2-449A-4B60-B1BF-CB4FEDB8A162}" type="presOf" srcId="{F2814411-64A3-4FC9-9110-F437A2DE9E09}" destId="{143D9377-5A9C-4EC2-A25F-D235BD820EFE}" srcOrd="0" destOrd="0" presId="urn:microsoft.com/office/officeart/2005/8/layout/process1"/>
    <dgm:cxn modelId="{7B379475-E958-4F46-AB58-2609FCAC6A2A}" type="presOf" srcId="{760368FD-9B83-4318-BE64-75943340B636}" destId="{15045C2D-FC7B-40FE-8CD1-4ECB9719C935}" srcOrd="0" destOrd="0" presId="urn:microsoft.com/office/officeart/2005/8/layout/process1"/>
    <dgm:cxn modelId="{2BF2C0EE-F4E7-4002-841A-BFE2CD561064}" type="presOf" srcId="{F9B43293-D318-4539-877B-58B6676BB178}" destId="{1D0D7964-3F23-41FB-9669-14175AFB2C4F}" srcOrd="0" destOrd="0" presId="urn:microsoft.com/office/officeart/2005/8/layout/process1"/>
    <dgm:cxn modelId="{CD3C2D21-781B-4235-9533-3C14CAA12A18}" type="presOf" srcId="{54278367-8B48-4B63-BD13-1E3D88F7235C}" destId="{CC8656A9-A3F8-4B2A-A4DA-B39542FAC080}" srcOrd="0" destOrd="0" presId="urn:microsoft.com/office/officeart/2005/8/layout/process1"/>
    <dgm:cxn modelId="{139A3018-698C-4B02-98DF-4C1DD1497770}" type="presOf" srcId="{D4A22B85-2F57-4E52-A092-ECAFDA872372}" destId="{08AFA5EE-BBBD-4634-A6B2-5190F89303AB}" srcOrd="0" destOrd="0" presId="urn:microsoft.com/office/officeart/2005/8/layout/process1"/>
    <dgm:cxn modelId="{C07E02BA-BCC9-4E2F-8D2D-82AA805A4F46}" type="presOf" srcId="{B8274F01-587E-4AE4-9510-E3AE964CDE43}" destId="{1C8954AA-CECF-4EF3-9311-8BD5841793F4}" srcOrd="0" destOrd="0" presId="urn:microsoft.com/office/officeart/2005/8/layout/process1"/>
    <dgm:cxn modelId="{1D26692F-F4F1-49CD-B62E-47551C00DA36}" type="presOf" srcId="{D4A22B85-2F57-4E52-A092-ECAFDA872372}" destId="{8C8EFF24-5A09-4EA9-9B36-FACF272A48A3}" srcOrd="1" destOrd="0" presId="urn:microsoft.com/office/officeart/2005/8/layout/process1"/>
    <dgm:cxn modelId="{6E4A14D4-FA85-4611-A8C0-8480C01DF147}" type="presOf" srcId="{B8274F01-587E-4AE4-9510-E3AE964CDE43}" destId="{73A4E1BC-32B9-40BD-91BE-AB0B8824DECA}" srcOrd="1" destOrd="0" presId="urn:microsoft.com/office/officeart/2005/8/layout/process1"/>
    <dgm:cxn modelId="{19F82D08-6EFE-42F0-9221-481783AC5733}" type="presOf" srcId="{EB3B26BF-6AC7-4C3D-B961-F7543F41EA0E}" destId="{35C07A07-A374-4225-9903-FCAD8FFC1F78}" srcOrd="0" destOrd="0" presId="urn:microsoft.com/office/officeart/2005/8/layout/process1"/>
    <dgm:cxn modelId="{94F51664-BE4F-4181-BBB0-9492D775F370}" srcId="{EB3B26BF-6AC7-4C3D-B961-F7543F41EA0E}" destId="{C373AE50-91FE-4BCC-BB8C-27A7F86D0DDC}" srcOrd="2" destOrd="0" parTransId="{8A59B5F0-0396-4A3A-A7E3-4ED93F2E31D1}" sibTransId="{D4A22B85-2F57-4E52-A092-ECAFDA872372}"/>
    <dgm:cxn modelId="{2FA9660F-ECD6-45CB-A11B-BDE5929833C3}" type="presOf" srcId="{54278367-8B48-4B63-BD13-1E3D88F7235C}" destId="{5E2C55FE-DC75-4BF5-96DC-2FDFB0054031}" srcOrd="1" destOrd="0" presId="urn:microsoft.com/office/officeart/2005/8/layout/process1"/>
    <dgm:cxn modelId="{B56D0618-BDC0-4E3D-BAB3-1CAA1A855064}" type="presOf" srcId="{45601F1A-E3BB-4898-B86F-AC7BB649B235}" destId="{74A4A2FA-4077-4FE5-A29C-E89A4C78F0EC}" srcOrd="0" destOrd="0" presId="urn:microsoft.com/office/officeart/2005/8/layout/process1"/>
    <dgm:cxn modelId="{B5CE2500-6BCF-40CF-8581-B5B96F19A630}" srcId="{EB3B26BF-6AC7-4C3D-B961-F7543F41EA0E}" destId="{290CEC33-64E4-4AF9-99C2-839BF927F0C2}" srcOrd="4" destOrd="0" parTransId="{22036E1D-5706-41C9-ADAF-A68E7B66CF9F}" sibTransId="{FCD9BC7C-A424-4955-8B2E-433ADF4474B5}"/>
    <dgm:cxn modelId="{E750F4F8-1A7A-489D-9749-7AEE0E20730D}" type="presOf" srcId="{290CEC33-64E4-4AF9-99C2-839BF927F0C2}" destId="{DD8257A1-8685-45EA-A461-7F30D54A0B89}" srcOrd="0" destOrd="0" presId="urn:microsoft.com/office/officeart/2005/8/layout/process1"/>
    <dgm:cxn modelId="{C976D1AF-6009-4D54-9735-91FE565F2BF5}" srcId="{EB3B26BF-6AC7-4C3D-B961-F7543F41EA0E}" destId="{760368FD-9B83-4318-BE64-75943340B636}" srcOrd="3" destOrd="0" parTransId="{EDAEF853-C0F1-459B-94E7-35756BE4AD05}" sibTransId="{54278367-8B48-4B63-BD13-1E3D88F7235C}"/>
    <dgm:cxn modelId="{57175C37-F2A4-4007-B8DC-2C5037570949}" srcId="{EB3B26BF-6AC7-4C3D-B961-F7543F41EA0E}" destId="{F9B43293-D318-4539-877B-58B6676BB178}" srcOrd="1" destOrd="0" parTransId="{65A993CC-6546-4FBA-AFE4-5BF3CD48C0B3}" sibTransId="{B8274F01-587E-4AE4-9510-E3AE964CDE43}"/>
    <dgm:cxn modelId="{9DFF8B28-7EAF-47EF-B6BD-AB7BF7875250}" type="presOf" srcId="{F2814411-64A3-4FC9-9110-F437A2DE9E09}" destId="{C972A44B-3F23-46C5-861C-FD53C4BF0910}" srcOrd="1" destOrd="0" presId="urn:microsoft.com/office/officeart/2005/8/layout/process1"/>
    <dgm:cxn modelId="{91D4272D-D8B8-4F44-88FD-2334CADDE664}" srcId="{EB3B26BF-6AC7-4C3D-B961-F7543F41EA0E}" destId="{45601F1A-E3BB-4898-B86F-AC7BB649B235}" srcOrd="0" destOrd="0" parTransId="{6198AC92-26FE-4521-9CF9-E734AF13D63F}" sibTransId="{F2814411-64A3-4FC9-9110-F437A2DE9E09}"/>
    <dgm:cxn modelId="{015BBDBD-EF0C-4372-A811-AF38F32FFCB6}" type="presParOf" srcId="{35C07A07-A374-4225-9903-FCAD8FFC1F78}" destId="{74A4A2FA-4077-4FE5-A29C-E89A4C78F0EC}" srcOrd="0" destOrd="0" presId="urn:microsoft.com/office/officeart/2005/8/layout/process1"/>
    <dgm:cxn modelId="{B5301F79-4312-4A00-9DE1-C198B6ADC9C1}" type="presParOf" srcId="{35C07A07-A374-4225-9903-FCAD8FFC1F78}" destId="{143D9377-5A9C-4EC2-A25F-D235BD820EFE}" srcOrd="1" destOrd="0" presId="urn:microsoft.com/office/officeart/2005/8/layout/process1"/>
    <dgm:cxn modelId="{3B78BD34-55C5-4402-9E5A-16D95F782B63}" type="presParOf" srcId="{143D9377-5A9C-4EC2-A25F-D235BD820EFE}" destId="{C972A44B-3F23-46C5-861C-FD53C4BF0910}" srcOrd="0" destOrd="0" presId="urn:microsoft.com/office/officeart/2005/8/layout/process1"/>
    <dgm:cxn modelId="{C6ADE7C6-4B0E-4B4B-A0C0-6AB1C00FEB15}" type="presParOf" srcId="{35C07A07-A374-4225-9903-FCAD8FFC1F78}" destId="{1D0D7964-3F23-41FB-9669-14175AFB2C4F}" srcOrd="2" destOrd="0" presId="urn:microsoft.com/office/officeart/2005/8/layout/process1"/>
    <dgm:cxn modelId="{5F1AAA6C-06D2-43DA-8C68-603AEC5B3D61}" type="presParOf" srcId="{35C07A07-A374-4225-9903-FCAD8FFC1F78}" destId="{1C8954AA-CECF-4EF3-9311-8BD5841793F4}" srcOrd="3" destOrd="0" presId="urn:microsoft.com/office/officeart/2005/8/layout/process1"/>
    <dgm:cxn modelId="{2DF7AAAD-935F-4EA9-A6DE-4FAB00D8269E}" type="presParOf" srcId="{1C8954AA-CECF-4EF3-9311-8BD5841793F4}" destId="{73A4E1BC-32B9-40BD-91BE-AB0B8824DECA}" srcOrd="0" destOrd="0" presId="urn:microsoft.com/office/officeart/2005/8/layout/process1"/>
    <dgm:cxn modelId="{8F2106A8-A77C-4B99-AB45-17750291E647}" type="presParOf" srcId="{35C07A07-A374-4225-9903-FCAD8FFC1F78}" destId="{7983E80E-E486-4C26-9BF3-7953D83FB1BD}" srcOrd="4" destOrd="0" presId="urn:microsoft.com/office/officeart/2005/8/layout/process1"/>
    <dgm:cxn modelId="{ADA885B1-7693-4EB5-A3E2-A143E72AD1E8}" type="presParOf" srcId="{35C07A07-A374-4225-9903-FCAD8FFC1F78}" destId="{08AFA5EE-BBBD-4634-A6B2-5190F89303AB}" srcOrd="5" destOrd="0" presId="urn:microsoft.com/office/officeart/2005/8/layout/process1"/>
    <dgm:cxn modelId="{3AC28F1C-D035-4A0E-92FA-EC59DAE41C30}" type="presParOf" srcId="{08AFA5EE-BBBD-4634-A6B2-5190F89303AB}" destId="{8C8EFF24-5A09-4EA9-9B36-FACF272A48A3}" srcOrd="0" destOrd="0" presId="urn:microsoft.com/office/officeart/2005/8/layout/process1"/>
    <dgm:cxn modelId="{184D4C20-C922-47BF-8D81-4AD166C67E0B}" type="presParOf" srcId="{35C07A07-A374-4225-9903-FCAD8FFC1F78}" destId="{15045C2D-FC7B-40FE-8CD1-4ECB9719C935}" srcOrd="6" destOrd="0" presId="urn:microsoft.com/office/officeart/2005/8/layout/process1"/>
    <dgm:cxn modelId="{8FD1EC2F-5405-41F5-A18E-4377D4533C7D}" type="presParOf" srcId="{35C07A07-A374-4225-9903-FCAD8FFC1F78}" destId="{CC8656A9-A3F8-4B2A-A4DA-B39542FAC080}" srcOrd="7" destOrd="0" presId="urn:microsoft.com/office/officeart/2005/8/layout/process1"/>
    <dgm:cxn modelId="{20236386-B060-49AF-BAAE-74D81FD88A59}" type="presParOf" srcId="{CC8656A9-A3F8-4B2A-A4DA-B39542FAC080}" destId="{5E2C55FE-DC75-4BF5-96DC-2FDFB0054031}" srcOrd="0" destOrd="0" presId="urn:microsoft.com/office/officeart/2005/8/layout/process1"/>
    <dgm:cxn modelId="{B87E038B-E5A6-42B9-AA95-92A05F080FD7}" type="presParOf" srcId="{35C07A07-A374-4225-9903-FCAD8FFC1F78}" destId="{DD8257A1-8685-45EA-A461-7F30D54A0B89}"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4A2FA-4077-4FE5-A29C-E89A4C78F0EC}">
      <dsp:nvSpPr>
        <dsp:cNvPr id="0" name=""/>
        <dsp:cNvSpPr/>
      </dsp:nvSpPr>
      <dsp:spPr>
        <a:xfrm>
          <a:off x="3151"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1 - Building an evidence base</a:t>
          </a:r>
        </a:p>
      </dsp:txBody>
      <dsp:txXfrm>
        <a:off x="21122" y="132763"/>
        <a:ext cx="940874" cy="577620"/>
      </dsp:txXfrm>
    </dsp:sp>
    <dsp:sp modelId="{143D9377-5A9C-4EC2-A25F-D235BD820EFE}">
      <dsp:nvSpPr>
        <dsp:cNvPr id="0" name=""/>
        <dsp:cNvSpPr/>
      </dsp:nvSpPr>
      <dsp:spPr>
        <a:xfrm>
          <a:off x="1077649"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077649" y="348898"/>
        <a:ext cx="144960" cy="145350"/>
      </dsp:txXfrm>
    </dsp:sp>
    <dsp:sp modelId="{1D0D7964-3F23-41FB-9669-14175AFB2C4F}">
      <dsp:nvSpPr>
        <dsp:cNvPr id="0" name=""/>
        <dsp:cNvSpPr/>
      </dsp:nvSpPr>
      <dsp:spPr>
        <a:xfrm>
          <a:off x="1370694"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2 - Seeking input from the community and stakeholders</a:t>
          </a:r>
        </a:p>
      </dsp:txBody>
      <dsp:txXfrm>
        <a:off x="1388665" y="132763"/>
        <a:ext cx="940874" cy="577620"/>
      </dsp:txXfrm>
    </dsp:sp>
    <dsp:sp modelId="{1C8954AA-CECF-4EF3-9311-8BD5841793F4}">
      <dsp:nvSpPr>
        <dsp:cNvPr id="0" name=""/>
        <dsp:cNvSpPr/>
      </dsp:nvSpPr>
      <dsp:spPr>
        <a:xfrm>
          <a:off x="2445192"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2445192" y="348898"/>
        <a:ext cx="144960" cy="145350"/>
      </dsp:txXfrm>
    </dsp:sp>
    <dsp:sp modelId="{7983E80E-E486-4C26-9BF3-7953D83FB1BD}">
      <dsp:nvSpPr>
        <dsp:cNvPr id="0" name=""/>
        <dsp:cNvSpPr/>
      </dsp:nvSpPr>
      <dsp:spPr>
        <a:xfrm>
          <a:off x="2738237"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3 - Considering key issues and options </a:t>
          </a:r>
        </a:p>
      </dsp:txBody>
      <dsp:txXfrm>
        <a:off x="2756208" y="132763"/>
        <a:ext cx="940874" cy="577620"/>
      </dsp:txXfrm>
    </dsp:sp>
    <dsp:sp modelId="{08AFA5EE-BBBD-4634-A6B2-5190F89303AB}">
      <dsp:nvSpPr>
        <dsp:cNvPr id="0" name=""/>
        <dsp:cNvSpPr/>
      </dsp:nvSpPr>
      <dsp:spPr>
        <a:xfrm>
          <a:off x="3812735"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812735" y="348898"/>
        <a:ext cx="144960" cy="145350"/>
      </dsp:txXfrm>
    </dsp:sp>
    <dsp:sp modelId="{15045C2D-FC7B-40FE-8CD1-4ECB9719C935}">
      <dsp:nvSpPr>
        <dsp:cNvPr id="0" name=""/>
        <dsp:cNvSpPr/>
      </dsp:nvSpPr>
      <dsp:spPr>
        <a:xfrm>
          <a:off x="4105780"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4 - Developing a draft Maroondah Housing Strategy</a:t>
          </a:r>
        </a:p>
      </dsp:txBody>
      <dsp:txXfrm>
        <a:off x="4123751" y="132763"/>
        <a:ext cx="940874" cy="577620"/>
      </dsp:txXfrm>
    </dsp:sp>
    <dsp:sp modelId="{CC8656A9-A3F8-4B2A-A4DA-B39542FAC080}">
      <dsp:nvSpPr>
        <dsp:cNvPr id="0" name=""/>
        <dsp:cNvSpPr/>
      </dsp:nvSpPr>
      <dsp:spPr>
        <a:xfrm>
          <a:off x="5180278" y="300448"/>
          <a:ext cx="207085" cy="24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5180278" y="348898"/>
        <a:ext cx="144960" cy="145350"/>
      </dsp:txXfrm>
    </dsp:sp>
    <dsp:sp modelId="{DD8257A1-8685-45EA-A461-7F30D54A0B89}">
      <dsp:nvSpPr>
        <dsp:cNvPr id="0" name=""/>
        <dsp:cNvSpPr/>
      </dsp:nvSpPr>
      <dsp:spPr>
        <a:xfrm>
          <a:off x="5473323" y="114792"/>
          <a:ext cx="976816" cy="6135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Stage 5 - Implementation of the Maroondah Housing Strategy </a:t>
          </a:r>
        </a:p>
      </dsp:txBody>
      <dsp:txXfrm>
        <a:off x="5491294" y="132763"/>
        <a:ext cx="940874" cy="5776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10AFC-9409-4531-86D7-3B363AF8B570}">
  <ds:schemaRefs>
    <ds:schemaRef ds:uri="http://schemas.openxmlformats.org/officeDocument/2006/bibliography"/>
  </ds:schemaRefs>
</ds:datastoreItem>
</file>

<file path=customXml/itemProps2.xml><?xml version="1.0" encoding="utf-8"?>
<ds:datastoreItem xmlns:ds="http://schemas.openxmlformats.org/officeDocument/2006/customXml" ds:itemID="{D38E092C-023E-43C3-92A9-E4D86C7DF303}">
  <ds:schemaRefs>
    <ds:schemaRef ds:uri="http://schemas.openxmlformats.org/officeDocument/2006/bibliography"/>
  </ds:schemaRefs>
</ds:datastoreItem>
</file>

<file path=customXml/itemProps3.xml><?xml version="1.0" encoding="utf-8"?>
<ds:datastoreItem xmlns:ds="http://schemas.openxmlformats.org/officeDocument/2006/customXml" ds:itemID="{D80E8BCE-0CFC-4540-9531-ECE0AFEEE95D}">
  <ds:schemaRefs>
    <ds:schemaRef ds:uri="http://schemas.openxmlformats.org/officeDocument/2006/bibliography"/>
  </ds:schemaRefs>
</ds:datastoreItem>
</file>

<file path=customXml/itemProps4.xml><?xml version="1.0" encoding="utf-8"?>
<ds:datastoreItem xmlns:ds="http://schemas.openxmlformats.org/officeDocument/2006/customXml" ds:itemID="{91F4C328-8C88-4AD3-A654-49310D30E092}">
  <ds:schemaRefs>
    <ds:schemaRef ds:uri="http://schemas.openxmlformats.org/officeDocument/2006/bibliography"/>
  </ds:schemaRefs>
</ds:datastoreItem>
</file>

<file path=customXml/itemProps5.xml><?xml version="1.0" encoding="utf-8"?>
<ds:datastoreItem xmlns:ds="http://schemas.openxmlformats.org/officeDocument/2006/customXml" ds:itemID="{CA4DC70C-3500-40A7-B31A-43FF9B9618B4}">
  <ds:schemaRefs>
    <ds:schemaRef ds:uri="http://schemas.openxmlformats.org/officeDocument/2006/bibliography"/>
  </ds:schemaRefs>
</ds:datastoreItem>
</file>

<file path=customXml/itemProps6.xml><?xml version="1.0" encoding="utf-8"?>
<ds:datastoreItem xmlns:ds="http://schemas.openxmlformats.org/officeDocument/2006/customXml" ds:itemID="{BC919A13-D1BC-4024-9388-571CC1AB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1BE97C32.dotm</Template>
  <TotalTime>0</TotalTime>
  <Pages>10</Pages>
  <Words>2621</Words>
  <Characters>14944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Maroondah Housing Strategy 2016 - A summary</vt:lpstr>
    </vt:vector>
  </TitlesOfParts>
  <Company>SS</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Maroondah Housing Strategy 2016 - A summary</dc:title>
  <dc:subject>Maroondah Housing Strategy 2016 - A summary</dc:subject>
  <dc:creator>Maroondah City Council</dc:creator>
  <cp:keywords>Housing, Maroondah, Vision, Framework, Plan, Residential, Development</cp:keywords>
  <dc:description>Summary of the Maroondah Housing Strategy 2016</dc:description>
  <cp:lastModifiedBy>Marlee Amiguet</cp:lastModifiedBy>
  <cp:revision>2</cp:revision>
  <cp:lastPrinted>2016-06-28T23:22:00Z</cp:lastPrinted>
  <dcterms:created xsi:type="dcterms:W3CDTF">2017-06-16T04:13:00Z</dcterms:created>
  <dcterms:modified xsi:type="dcterms:W3CDTF">2017-06-16T04:13:00Z</dcterms:modified>
  <cp:contentStatus>Adopted 27 June 2016</cp:contentStatus>
</cp:coreProperties>
</file>