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023AF" w14:textId="33EBCDD1" w:rsidR="00387DCB" w:rsidRPr="003843AC" w:rsidRDefault="00F876DE" w:rsidP="00387DCB">
      <w:pPr>
        <w:pStyle w:val="Heading1"/>
        <w:spacing w:after="120"/>
        <w:rPr>
          <w:rFonts w:cs="Arial"/>
        </w:rPr>
      </w:pPr>
      <w:bookmarkStart w:id="0" w:name="_GoBack"/>
      <w:bookmarkEnd w:id="0"/>
      <w:r>
        <w:rPr>
          <w:rFonts w:cs="Arial"/>
        </w:rPr>
        <w:t>INTRODUCTION</w:t>
      </w:r>
      <w:r w:rsidR="00387DCB">
        <w:rPr>
          <w:rFonts w:cs="Arial"/>
        </w:rPr>
        <w:t xml:space="preserve"> </w:t>
      </w:r>
    </w:p>
    <w:p w14:paraId="5DD5009B" w14:textId="42D59412" w:rsidR="008248B3" w:rsidRPr="008248B3" w:rsidRDefault="008248B3" w:rsidP="008248B3">
      <w:pPr>
        <w:pStyle w:val="Heading1"/>
        <w:spacing w:after="120"/>
        <w:rPr>
          <w:rFonts w:eastAsia="Calibri" w:cs="Arial"/>
          <w:b w:val="0"/>
          <w:bCs w:val="0"/>
          <w:color w:val="000000" w:themeColor="text1"/>
          <w:kern w:val="0"/>
          <w:sz w:val="22"/>
          <w:szCs w:val="22"/>
          <w:lang w:eastAsia="en-AU"/>
        </w:rPr>
      </w:pPr>
      <w:r w:rsidRPr="008248B3">
        <w:rPr>
          <w:rFonts w:eastAsia="Calibri" w:cs="Arial"/>
          <w:b w:val="0"/>
          <w:bCs w:val="0"/>
          <w:color w:val="000000" w:themeColor="text1"/>
          <w:kern w:val="0"/>
          <w:sz w:val="22"/>
          <w:szCs w:val="22"/>
          <w:lang w:eastAsia="en-AU"/>
        </w:rPr>
        <w:t xml:space="preserve">The Maroondah City Council Risk Management Strategic Plan was endorsed by the Corporate Management Team (CMT) initially in 2015 and sets the risk management direction for all service areas operating within Council. This strategy document covers the period </w:t>
      </w:r>
      <w:r w:rsidR="001C7909">
        <w:rPr>
          <w:rFonts w:eastAsia="Calibri" w:cs="Arial"/>
          <w:b w:val="0"/>
          <w:bCs w:val="0"/>
          <w:color w:val="000000" w:themeColor="text1"/>
          <w:kern w:val="0"/>
          <w:sz w:val="22"/>
          <w:szCs w:val="22"/>
          <w:lang w:eastAsia="en-AU"/>
        </w:rPr>
        <w:t>2021-2024</w:t>
      </w:r>
      <w:r w:rsidRPr="008248B3">
        <w:rPr>
          <w:rFonts w:eastAsia="Calibri" w:cs="Arial"/>
          <w:b w:val="0"/>
          <w:bCs w:val="0"/>
          <w:color w:val="000000" w:themeColor="text1"/>
          <w:kern w:val="0"/>
          <w:sz w:val="22"/>
          <w:szCs w:val="22"/>
          <w:lang w:eastAsia="en-AU"/>
        </w:rPr>
        <w:t>, providing opportunities to improve and sustain Council’s performance, whilst identifying any disadvantageous effects. The Risk Management Strategic Action Plan shall be reviewed annually.</w:t>
      </w:r>
    </w:p>
    <w:p w14:paraId="6F773FAD" w14:textId="49E83958" w:rsidR="00387DCB" w:rsidRDefault="008248B3" w:rsidP="008248B3">
      <w:pPr>
        <w:pStyle w:val="Heading1"/>
        <w:spacing w:after="120"/>
        <w:rPr>
          <w:rFonts w:cs="Arial"/>
          <w:caps/>
        </w:rPr>
      </w:pPr>
      <w:r w:rsidRPr="008248B3">
        <w:rPr>
          <w:rFonts w:eastAsia="Calibri" w:cs="Arial"/>
          <w:b w:val="0"/>
          <w:bCs w:val="0"/>
          <w:color w:val="000000" w:themeColor="text1"/>
          <w:kern w:val="0"/>
          <w:sz w:val="22"/>
          <w:szCs w:val="22"/>
          <w:lang w:eastAsia="en-AU"/>
        </w:rPr>
        <w:t xml:space="preserve">By fostering a vibrant risk management culture that requires all employees to systematically apply the principles and procedures outlined in this strategy, Council seeks to effectively and efficiently use its resources to ensure that all Council events, activities, projects and administration are undertaken with minimal risk to the </w:t>
      </w:r>
      <w:proofErr w:type="gramStart"/>
      <w:r w:rsidRPr="008248B3">
        <w:rPr>
          <w:rFonts w:eastAsia="Calibri" w:cs="Arial"/>
          <w:b w:val="0"/>
          <w:bCs w:val="0"/>
          <w:color w:val="000000" w:themeColor="text1"/>
          <w:kern w:val="0"/>
          <w:sz w:val="22"/>
          <w:szCs w:val="22"/>
          <w:lang w:eastAsia="en-AU"/>
        </w:rPr>
        <w:t>general public</w:t>
      </w:r>
      <w:proofErr w:type="gramEnd"/>
      <w:r w:rsidRPr="008248B3">
        <w:rPr>
          <w:rFonts w:eastAsia="Calibri" w:cs="Arial"/>
          <w:b w:val="0"/>
          <w:bCs w:val="0"/>
          <w:color w:val="000000" w:themeColor="text1"/>
          <w:kern w:val="0"/>
          <w:sz w:val="22"/>
          <w:szCs w:val="22"/>
          <w:lang w:eastAsia="en-AU"/>
        </w:rPr>
        <w:t xml:space="preserve"> and employees. Council recognises risk management as an integral part of good management practice and decision-making.</w:t>
      </w:r>
    </w:p>
    <w:p w14:paraId="4CD2B513" w14:textId="77777777" w:rsidR="00387DCB" w:rsidRDefault="00387DCB" w:rsidP="00387DCB">
      <w:pPr>
        <w:jc w:val="both"/>
      </w:pPr>
      <w:r w:rsidRPr="004A4CD4">
        <w:rPr>
          <w:rFonts w:cs="Arial"/>
        </w:rPr>
        <w:t>This policy applies to all employees, councillors, contractors and volunteers in relation to Council’s activities</w:t>
      </w:r>
      <w:r>
        <w:rPr>
          <w:rFonts w:cs="Arial"/>
        </w:rPr>
        <w:t xml:space="preserve"> and outlines the expectations and processes for managing risk</w:t>
      </w:r>
    </w:p>
    <w:p w14:paraId="4A798307" w14:textId="1B47936B" w:rsidR="00387DCB" w:rsidRPr="003843AC" w:rsidRDefault="001E2739" w:rsidP="00387DCB">
      <w:pPr>
        <w:pStyle w:val="Heading1"/>
        <w:tabs>
          <w:tab w:val="left" w:pos="8370"/>
        </w:tabs>
        <w:spacing w:after="120"/>
        <w:rPr>
          <w:rFonts w:cs="Arial"/>
          <w:caps/>
        </w:rPr>
      </w:pPr>
      <w:r w:rsidRPr="001E2739">
        <w:rPr>
          <w:rFonts w:cs="Arial"/>
          <w:caps/>
        </w:rPr>
        <w:t>Risk Management Policy Statement</w:t>
      </w:r>
      <w:r w:rsidR="00387DCB">
        <w:rPr>
          <w:rFonts w:cs="Arial"/>
          <w:caps/>
        </w:rPr>
        <w:tab/>
      </w:r>
    </w:p>
    <w:p w14:paraId="51966FE4" w14:textId="77777777" w:rsidR="00AC5EAB" w:rsidRPr="001833F2" w:rsidRDefault="00AC5EAB" w:rsidP="00AC5EAB">
      <w:pPr>
        <w:pStyle w:val="NoSpacing"/>
        <w:spacing w:before="240"/>
        <w:rPr>
          <w:rFonts w:ascii="Arial" w:hAnsi="Arial" w:cs="Arial"/>
        </w:rPr>
      </w:pPr>
      <w:r w:rsidRPr="001833F2">
        <w:rPr>
          <w:rFonts w:ascii="Arial" w:hAnsi="Arial" w:cs="Arial"/>
        </w:rPr>
        <w:t>Council recognises that risk management is essential for sound strategic and financial planning and is committed to providing adequate resources to ensure an effective risk management program.</w:t>
      </w:r>
    </w:p>
    <w:p w14:paraId="134F4F94" w14:textId="77777777" w:rsidR="00AC5EAB" w:rsidRPr="001833F2" w:rsidRDefault="00AC5EAB" w:rsidP="00AC5EAB">
      <w:pPr>
        <w:pStyle w:val="NoSpacing"/>
        <w:spacing w:before="240"/>
        <w:rPr>
          <w:rFonts w:ascii="Arial" w:hAnsi="Arial" w:cs="Arial"/>
        </w:rPr>
      </w:pPr>
      <w:r w:rsidRPr="001833F2">
        <w:rPr>
          <w:rFonts w:ascii="Arial" w:hAnsi="Arial" w:cs="Arial"/>
        </w:rPr>
        <w:t>To achieve this, risk management has a consistent approach across the Council.  Standards and systems are devised, implemented, and continually reviewed for improvement.  This involves risk identification and evaluation linked to practical and cost-effective risk control measures.</w:t>
      </w:r>
    </w:p>
    <w:p w14:paraId="64AC9AC2" w14:textId="77777777" w:rsidR="00AC5EAB" w:rsidRPr="001833F2" w:rsidRDefault="00AC5EAB" w:rsidP="00AC5EAB">
      <w:pPr>
        <w:pStyle w:val="NoSpacing"/>
        <w:spacing w:before="240"/>
        <w:rPr>
          <w:rFonts w:ascii="Arial" w:hAnsi="Arial" w:cs="Arial"/>
        </w:rPr>
      </w:pPr>
      <w:r w:rsidRPr="001833F2">
        <w:rPr>
          <w:rFonts w:ascii="Arial" w:hAnsi="Arial" w:cs="Arial"/>
        </w:rPr>
        <w:t>The Policy is applicable to all Council employees, operations, functions and programs. This includes any activities undertaken on behalf of the Council by contractors or representatives of Council.</w:t>
      </w:r>
    </w:p>
    <w:p w14:paraId="69055F01" w14:textId="77777777" w:rsidR="00091F3D" w:rsidRPr="00091F3D" w:rsidRDefault="00091F3D" w:rsidP="00091F3D">
      <w:pPr>
        <w:pStyle w:val="Heading1"/>
        <w:tabs>
          <w:tab w:val="left" w:pos="8370"/>
        </w:tabs>
        <w:spacing w:after="120"/>
        <w:rPr>
          <w:rFonts w:eastAsia="Calibri" w:cs="Arial"/>
          <w:b w:val="0"/>
          <w:bCs w:val="0"/>
          <w:color w:val="auto"/>
          <w:kern w:val="0"/>
          <w:sz w:val="22"/>
          <w:szCs w:val="22"/>
        </w:rPr>
      </w:pPr>
      <w:r w:rsidRPr="00091F3D">
        <w:rPr>
          <w:rFonts w:cs="Arial"/>
          <w:caps/>
        </w:rPr>
        <w:t>Risk Management Strategic Plan</w:t>
      </w:r>
    </w:p>
    <w:p w14:paraId="32D0E9CD" w14:textId="2FC339A1" w:rsidR="00E405C0" w:rsidRPr="001833F2" w:rsidRDefault="00E405C0" w:rsidP="00E405C0">
      <w:pPr>
        <w:pStyle w:val="NoSpacing"/>
        <w:spacing w:before="240"/>
        <w:rPr>
          <w:rFonts w:ascii="Arial" w:hAnsi="Arial" w:cs="Arial"/>
        </w:rPr>
      </w:pPr>
      <w:r w:rsidRPr="001833F2">
        <w:rPr>
          <w:rFonts w:ascii="Arial" w:hAnsi="Arial" w:cs="Arial"/>
        </w:rPr>
        <w:t xml:space="preserve">The purpose of the Strategy is to align effective risk management practices for all classes of risk across Council within a common framework.  It is intended to support the </w:t>
      </w:r>
      <w:r w:rsidR="007E36BB">
        <w:rPr>
          <w:rFonts w:ascii="Arial" w:hAnsi="Arial" w:cs="Arial"/>
        </w:rPr>
        <w:t xml:space="preserve">Risk Management </w:t>
      </w:r>
      <w:r w:rsidRPr="001833F2">
        <w:rPr>
          <w:rFonts w:ascii="Arial" w:hAnsi="Arial" w:cs="Arial"/>
        </w:rPr>
        <w:t>Policy and improve existing risk management practices.  It is not designed solely to eliminate risk, but rather to manage the risks involved in all Council activities, to maximise opportunities and minimise risk.</w:t>
      </w:r>
    </w:p>
    <w:p w14:paraId="13A63A50" w14:textId="77777777" w:rsidR="00E405C0" w:rsidRPr="001833F2" w:rsidRDefault="00E405C0" w:rsidP="00E405C0">
      <w:pPr>
        <w:pStyle w:val="NoSpacing"/>
        <w:spacing w:before="240"/>
        <w:rPr>
          <w:rFonts w:ascii="Arial" w:hAnsi="Arial" w:cs="Arial"/>
        </w:rPr>
      </w:pPr>
      <w:r w:rsidRPr="001833F2">
        <w:rPr>
          <w:rFonts w:ascii="Arial" w:hAnsi="Arial" w:cs="Arial"/>
        </w:rPr>
        <w:t>The Strategy defines the responsibilities of management, employees and others (including contractors and councillors) in the risk management process. It also specifies reporting requirements.</w:t>
      </w:r>
    </w:p>
    <w:p w14:paraId="6B17C48F" w14:textId="77777777" w:rsidR="00E405C0" w:rsidRPr="001833F2" w:rsidRDefault="00E405C0" w:rsidP="00E405C0">
      <w:pPr>
        <w:pStyle w:val="NoSpacing"/>
        <w:spacing w:before="240"/>
        <w:rPr>
          <w:rFonts w:ascii="Arial" w:hAnsi="Arial" w:cs="Arial"/>
        </w:rPr>
      </w:pPr>
      <w:r w:rsidRPr="001833F2">
        <w:rPr>
          <w:rFonts w:ascii="Arial" w:hAnsi="Arial" w:cs="Arial"/>
        </w:rPr>
        <w:t>The use of risk management in the development of business and project plans assists in identifying risk exposures and implementing activities to manage the risks, thus setting directions that enhance long-term performance of Council.</w:t>
      </w:r>
    </w:p>
    <w:p w14:paraId="088CA754" w14:textId="77777777" w:rsidR="00031014" w:rsidRDefault="00E405C0" w:rsidP="00485386">
      <w:pPr>
        <w:pStyle w:val="NoSpacing"/>
        <w:spacing w:before="240"/>
        <w:rPr>
          <w:rFonts w:ascii="Arial" w:hAnsi="Arial" w:cs="Arial"/>
        </w:rPr>
      </w:pPr>
      <w:r w:rsidRPr="001833F2">
        <w:rPr>
          <w:rFonts w:ascii="Arial" w:hAnsi="Arial" w:cs="Arial"/>
        </w:rPr>
        <w:t>Risk management can be extremely cost-effective when Council assesses its risks properly, determines the best methods to treat risks and limits potential expenditures arising from unforeseen events.</w:t>
      </w:r>
    </w:p>
    <w:p w14:paraId="5A6E4BE5" w14:textId="77777777" w:rsidR="00031014" w:rsidRDefault="00031014" w:rsidP="00485386">
      <w:pPr>
        <w:pStyle w:val="NoSpacing"/>
        <w:spacing w:before="240"/>
      </w:pPr>
    </w:p>
    <w:p w14:paraId="6D4B3E52" w14:textId="16FBF18C" w:rsidR="00485386" w:rsidRPr="00031014" w:rsidRDefault="00485386" w:rsidP="00031014">
      <w:pPr>
        <w:pStyle w:val="Heading1"/>
        <w:tabs>
          <w:tab w:val="left" w:pos="8370"/>
        </w:tabs>
        <w:spacing w:after="120"/>
        <w:rPr>
          <w:rFonts w:cs="Arial"/>
          <w:caps/>
        </w:rPr>
      </w:pPr>
      <w:r w:rsidRPr="00031014">
        <w:rPr>
          <w:rFonts w:cs="Arial"/>
          <w:caps/>
        </w:rPr>
        <w:lastRenderedPageBreak/>
        <w:t>Statement of Commitment</w:t>
      </w:r>
    </w:p>
    <w:p w14:paraId="7AA2B9E2" w14:textId="6DC4EC5A" w:rsidR="00485386" w:rsidRPr="001833F2" w:rsidRDefault="00485386" w:rsidP="00485386">
      <w:pPr>
        <w:pStyle w:val="NoSpacing"/>
        <w:spacing w:before="240"/>
        <w:rPr>
          <w:rFonts w:ascii="Arial" w:hAnsi="Arial" w:cs="Arial"/>
        </w:rPr>
      </w:pPr>
      <w:r w:rsidRPr="001833F2">
        <w:rPr>
          <w:rFonts w:ascii="Arial" w:hAnsi="Arial" w:cs="Arial"/>
        </w:rPr>
        <w:t xml:space="preserve">Maroondah City Council is committed to managing strategic, </w:t>
      </w:r>
      <w:r w:rsidR="00C03F4D">
        <w:rPr>
          <w:rFonts w:ascii="Arial" w:hAnsi="Arial" w:cs="Arial"/>
        </w:rPr>
        <w:t>organisational</w:t>
      </w:r>
      <w:r w:rsidR="008B4A4A">
        <w:rPr>
          <w:rFonts w:ascii="Arial" w:hAnsi="Arial" w:cs="Arial"/>
        </w:rPr>
        <w:t xml:space="preserve">, </w:t>
      </w:r>
      <w:r w:rsidRPr="001833F2">
        <w:rPr>
          <w:rFonts w:ascii="Arial" w:hAnsi="Arial" w:cs="Arial"/>
        </w:rPr>
        <w:t>operational and project risks by logically and systematically identifying, analysing, evaluating, treating, monitoring and communicating all risks that directly or indirectly impact on the Council’s ability to achieve the vision and strategic objectives outlined in the Council Plan.</w:t>
      </w:r>
    </w:p>
    <w:p w14:paraId="4FC21B19" w14:textId="6C437038" w:rsidR="00485386" w:rsidRPr="001833F2" w:rsidRDefault="00485386" w:rsidP="00485386">
      <w:pPr>
        <w:pStyle w:val="NoSpacing"/>
        <w:spacing w:before="240"/>
        <w:rPr>
          <w:rFonts w:ascii="Arial" w:hAnsi="Arial" w:cs="Arial"/>
        </w:rPr>
      </w:pPr>
      <w:r w:rsidRPr="001833F2">
        <w:rPr>
          <w:rFonts w:ascii="Arial" w:hAnsi="Arial" w:cs="Arial"/>
        </w:rPr>
        <w:t xml:space="preserve">This </w:t>
      </w:r>
      <w:r w:rsidR="006953F1">
        <w:rPr>
          <w:rFonts w:ascii="Arial" w:hAnsi="Arial" w:cs="Arial"/>
        </w:rPr>
        <w:t>plan</w:t>
      </w:r>
      <w:r w:rsidR="006953F1" w:rsidRPr="001833F2">
        <w:rPr>
          <w:rFonts w:ascii="Arial" w:hAnsi="Arial" w:cs="Arial"/>
        </w:rPr>
        <w:t xml:space="preserve"> </w:t>
      </w:r>
      <w:r w:rsidRPr="001833F2">
        <w:rPr>
          <w:rFonts w:ascii="Arial" w:hAnsi="Arial" w:cs="Arial"/>
        </w:rPr>
        <w:t xml:space="preserve">demonstrates Council’s commitment, by detailing the risk management framework to be </w:t>
      </w:r>
      <w:r w:rsidR="0074294F">
        <w:rPr>
          <w:rFonts w:ascii="Arial" w:hAnsi="Arial" w:cs="Arial"/>
        </w:rPr>
        <w:t>adopted</w:t>
      </w:r>
      <w:r w:rsidR="0074294F" w:rsidRPr="001833F2">
        <w:rPr>
          <w:rFonts w:ascii="Arial" w:hAnsi="Arial" w:cs="Arial"/>
        </w:rPr>
        <w:t xml:space="preserve"> </w:t>
      </w:r>
      <w:r w:rsidRPr="001833F2">
        <w:rPr>
          <w:rFonts w:ascii="Arial" w:hAnsi="Arial" w:cs="Arial"/>
        </w:rPr>
        <w:t>by all employees, contractors, committees and volunteers engaged in Council business and defining the responsibilities of individuals and committees involved in the Risk Management process. Council believes that good risk management is essential for the successful implementation of the Council Plan, as it directly supports the achievement of our community theme for Governance and Corporate support and indirectly supports the achievement of Council’s other strategic objectives.</w:t>
      </w:r>
    </w:p>
    <w:p w14:paraId="64965BA2" w14:textId="77777777" w:rsidR="00485386" w:rsidRPr="001833F2" w:rsidRDefault="00485386" w:rsidP="00485386">
      <w:pPr>
        <w:pStyle w:val="NoSpacing"/>
        <w:spacing w:before="240"/>
        <w:rPr>
          <w:rFonts w:ascii="Arial" w:hAnsi="Arial" w:cs="Arial"/>
        </w:rPr>
      </w:pPr>
      <w:r w:rsidRPr="001833F2">
        <w:rPr>
          <w:rFonts w:ascii="Arial" w:hAnsi="Arial" w:cs="Arial"/>
        </w:rPr>
        <w:t>The primary objectives of risk management in the Council are to:</w:t>
      </w:r>
    </w:p>
    <w:p w14:paraId="77462F9D" w14:textId="77777777" w:rsidR="00485386" w:rsidRPr="001833F2" w:rsidRDefault="00485386" w:rsidP="00031014">
      <w:pPr>
        <w:pStyle w:val="NoSpacing"/>
        <w:numPr>
          <w:ilvl w:val="0"/>
          <w:numId w:val="16"/>
        </w:numPr>
        <w:spacing w:before="240"/>
        <w:rPr>
          <w:rFonts w:ascii="Arial" w:hAnsi="Arial" w:cs="Arial"/>
        </w:rPr>
      </w:pPr>
      <w:r w:rsidRPr="001833F2">
        <w:rPr>
          <w:rFonts w:ascii="Arial" w:hAnsi="Arial" w:cs="Arial"/>
        </w:rPr>
        <w:t>Enhance the development and delivery of Council programs, prioritising public safety;</w:t>
      </w:r>
    </w:p>
    <w:p w14:paraId="5A9D8B1A" w14:textId="77777777" w:rsidR="00485386" w:rsidRPr="001833F2" w:rsidRDefault="00485386" w:rsidP="00031014">
      <w:pPr>
        <w:pStyle w:val="NoSpacing"/>
        <w:numPr>
          <w:ilvl w:val="0"/>
          <w:numId w:val="16"/>
        </w:numPr>
        <w:spacing w:before="240"/>
        <w:rPr>
          <w:rFonts w:ascii="Arial" w:hAnsi="Arial" w:cs="Arial"/>
        </w:rPr>
      </w:pPr>
      <w:r w:rsidRPr="001833F2">
        <w:rPr>
          <w:rFonts w:ascii="Arial" w:hAnsi="Arial" w:cs="Arial"/>
        </w:rPr>
        <w:t>Safeguard Council’s assets – people, financial, property and reputation;</w:t>
      </w:r>
    </w:p>
    <w:p w14:paraId="68EE4207" w14:textId="77777777" w:rsidR="00485386" w:rsidRPr="001833F2" w:rsidRDefault="00485386" w:rsidP="00031014">
      <w:pPr>
        <w:pStyle w:val="NoSpacing"/>
        <w:numPr>
          <w:ilvl w:val="0"/>
          <w:numId w:val="16"/>
        </w:numPr>
        <w:spacing w:before="240"/>
        <w:rPr>
          <w:rFonts w:ascii="Arial" w:hAnsi="Arial" w:cs="Arial"/>
        </w:rPr>
      </w:pPr>
      <w:r w:rsidRPr="001833F2">
        <w:rPr>
          <w:rFonts w:ascii="Arial" w:hAnsi="Arial" w:cs="Arial"/>
        </w:rPr>
        <w:t>Ensure resources and operational capabilities are identified and deployed responsibly and effectively;</w:t>
      </w:r>
    </w:p>
    <w:p w14:paraId="176801BA" w14:textId="77777777" w:rsidR="00485386" w:rsidRPr="001833F2" w:rsidRDefault="00485386" w:rsidP="00031014">
      <w:pPr>
        <w:pStyle w:val="NoSpacing"/>
        <w:numPr>
          <w:ilvl w:val="0"/>
          <w:numId w:val="16"/>
        </w:numPr>
        <w:spacing w:before="240"/>
        <w:rPr>
          <w:rFonts w:ascii="Arial" w:hAnsi="Arial" w:cs="Arial"/>
        </w:rPr>
      </w:pPr>
      <w:r w:rsidRPr="001833F2">
        <w:rPr>
          <w:rFonts w:ascii="Arial" w:hAnsi="Arial" w:cs="Arial"/>
        </w:rPr>
        <w:t>Support the Council’s key values and ethics;</w:t>
      </w:r>
    </w:p>
    <w:p w14:paraId="0C1707BA" w14:textId="77777777" w:rsidR="00485386" w:rsidRPr="001833F2" w:rsidRDefault="00485386" w:rsidP="00031014">
      <w:pPr>
        <w:pStyle w:val="NoSpacing"/>
        <w:numPr>
          <w:ilvl w:val="0"/>
          <w:numId w:val="16"/>
        </w:numPr>
        <w:spacing w:before="240"/>
        <w:rPr>
          <w:rFonts w:ascii="Arial" w:hAnsi="Arial" w:cs="Arial"/>
        </w:rPr>
      </w:pPr>
      <w:r w:rsidRPr="001833F2">
        <w:rPr>
          <w:rFonts w:ascii="Arial" w:hAnsi="Arial" w:cs="Arial"/>
        </w:rPr>
        <w:t>Undertake consultation with all Stakeholders on key issues;</w:t>
      </w:r>
    </w:p>
    <w:p w14:paraId="6A902529" w14:textId="77777777" w:rsidR="00485386" w:rsidRPr="001833F2" w:rsidRDefault="00485386" w:rsidP="00031014">
      <w:pPr>
        <w:pStyle w:val="NoSpacing"/>
        <w:numPr>
          <w:ilvl w:val="0"/>
          <w:numId w:val="16"/>
        </w:numPr>
        <w:spacing w:before="240"/>
        <w:rPr>
          <w:rFonts w:ascii="Arial" w:hAnsi="Arial" w:cs="Arial"/>
        </w:rPr>
      </w:pPr>
      <w:r w:rsidRPr="001833F2">
        <w:rPr>
          <w:rFonts w:ascii="Arial" w:hAnsi="Arial" w:cs="Arial"/>
        </w:rPr>
        <w:t>Encourage a proactive approach to problem solving; and</w:t>
      </w:r>
    </w:p>
    <w:p w14:paraId="3D7362B7" w14:textId="0330F699" w:rsidR="00544B85" w:rsidRDefault="00485386" w:rsidP="00031014">
      <w:pPr>
        <w:pStyle w:val="NoSpacing"/>
        <w:numPr>
          <w:ilvl w:val="0"/>
          <w:numId w:val="16"/>
        </w:numPr>
        <w:spacing w:before="240"/>
        <w:rPr>
          <w:rFonts w:ascii="Arial" w:hAnsi="Arial" w:cs="Arial"/>
        </w:rPr>
      </w:pPr>
      <w:r w:rsidRPr="001833F2">
        <w:rPr>
          <w:rFonts w:ascii="Arial" w:hAnsi="Arial" w:cs="Arial"/>
        </w:rPr>
        <w:t>Demonstrate transparent and responsible risk management processes, which align with best practice.</w:t>
      </w:r>
      <w:r w:rsidR="008C2F49" w:rsidRPr="00031014">
        <w:rPr>
          <w:rFonts w:ascii="Arial" w:hAnsi="Arial" w:cs="Arial"/>
        </w:rPr>
        <w:tab/>
      </w:r>
    </w:p>
    <w:p w14:paraId="3BAA6F7A" w14:textId="1D721E81" w:rsidR="00527E78" w:rsidRPr="00527E78" w:rsidRDefault="00527E78" w:rsidP="00527E78">
      <w:pPr>
        <w:pStyle w:val="Heading1"/>
        <w:tabs>
          <w:tab w:val="left" w:pos="8370"/>
        </w:tabs>
        <w:spacing w:after="120"/>
        <w:rPr>
          <w:rFonts w:cs="Arial"/>
          <w:caps/>
        </w:rPr>
      </w:pPr>
      <w:bookmarkStart w:id="1" w:name="2._Purpose_&amp;_Scope"/>
      <w:r w:rsidRPr="00527E78">
        <w:rPr>
          <w:rFonts w:cs="Arial"/>
          <w:caps/>
        </w:rPr>
        <w:t>Purpose</w:t>
      </w:r>
      <w:bookmarkEnd w:id="1"/>
    </w:p>
    <w:p w14:paraId="14836D4B" w14:textId="77777777" w:rsidR="00527E78" w:rsidRPr="001833F2" w:rsidRDefault="00527E78" w:rsidP="00527E78">
      <w:pPr>
        <w:pStyle w:val="NoSpacing"/>
        <w:spacing w:before="240"/>
        <w:rPr>
          <w:rFonts w:ascii="Arial" w:hAnsi="Arial" w:cs="Arial"/>
        </w:rPr>
      </w:pPr>
      <w:r w:rsidRPr="001833F2">
        <w:rPr>
          <w:rFonts w:ascii="Arial" w:hAnsi="Arial" w:cs="Arial"/>
        </w:rPr>
        <w:t xml:space="preserve">The purpose of </w:t>
      </w:r>
      <w:r>
        <w:rPr>
          <w:rFonts w:ascii="Arial" w:hAnsi="Arial" w:cs="Arial"/>
        </w:rPr>
        <w:t xml:space="preserve">the </w:t>
      </w:r>
      <w:r w:rsidRPr="001833F2">
        <w:rPr>
          <w:rFonts w:ascii="Arial" w:hAnsi="Arial" w:cs="Arial"/>
        </w:rPr>
        <w:t xml:space="preserve">Risk Management Strategic Plan is to align effective risk management practices across Council within a common framework. </w:t>
      </w:r>
    </w:p>
    <w:p w14:paraId="1104A526" w14:textId="77777777" w:rsidR="00527E78" w:rsidRPr="001833F2" w:rsidRDefault="00527E78" w:rsidP="00527E78">
      <w:pPr>
        <w:pStyle w:val="NoSpacing"/>
        <w:spacing w:before="240"/>
        <w:rPr>
          <w:rFonts w:ascii="Arial" w:hAnsi="Arial" w:cs="Arial"/>
        </w:rPr>
      </w:pPr>
      <w:r w:rsidRPr="001833F2">
        <w:rPr>
          <w:rFonts w:ascii="Arial" w:hAnsi="Arial" w:cs="Arial"/>
        </w:rPr>
        <w:t xml:space="preserve">The Risk Management Strategic Plan will be implemented by all Council service areas, functions and activities, whether directly controlled by Council or delivered through third party arrangements. </w:t>
      </w:r>
      <w:r>
        <w:rPr>
          <w:rFonts w:ascii="Arial" w:hAnsi="Arial" w:cs="Arial"/>
        </w:rPr>
        <w:t xml:space="preserve"> </w:t>
      </w:r>
      <w:r w:rsidRPr="001833F2">
        <w:rPr>
          <w:rFonts w:ascii="Arial" w:hAnsi="Arial" w:cs="Arial"/>
        </w:rPr>
        <w:t xml:space="preserve">All employees, contractors and volunteers engaged in the conduct of Council business are to apply consistent, proactive and systematic risk management practices in the deployment of Council resources and the delivery of Council services. </w:t>
      </w:r>
      <w:r>
        <w:rPr>
          <w:rFonts w:ascii="Arial" w:hAnsi="Arial" w:cs="Arial"/>
        </w:rPr>
        <w:t xml:space="preserve"> </w:t>
      </w:r>
      <w:r w:rsidRPr="001833F2">
        <w:rPr>
          <w:rFonts w:ascii="Arial" w:hAnsi="Arial" w:cs="Arial"/>
        </w:rPr>
        <w:t>Successful risk management relies on input from all stakeholders and ownership of identified risks by responsible employees.</w:t>
      </w:r>
      <w:r>
        <w:rPr>
          <w:rFonts w:ascii="Arial" w:hAnsi="Arial" w:cs="Arial"/>
        </w:rPr>
        <w:t xml:space="preserve"> </w:t>
      </w:r>
      <w:r w:rsidRPr="001833F2">
        <w:rPr>
          <w:rFonts w:ascii="Arial" w:hAnsi="Arial" w:cs="Arial"/>
        </w:rPr>
        <w:t xml:space="preserve"> To manage risks in accordance with best practices, Council will observe the principles contained in the risk management standard AS/NZS ISO 31000, Risk Management – Principles and guidelines.</w:t>
      </w:r>
    </w:p>
    <w:p w14:paraId="08710E0C" w14:textId="612AE47F" w:rsidR="008E5818" w:rsidRDefault="008E5818">
      <w:pPr>
        <w:spacing w:after="160" w:line="259" w:lineRule="auto"/>
        <w:rPr>
          <w:rFonts w:eastAsiaTheme="minorHAnsi" w:cs="Arial"/>
        </w:rPr>
      </w:pPr>
      <w:r>
        <w:rPr>
          <w:rFonts w:cs="Arial"/>
        </w:rPr>
        <w:br w:type="page"/>
      </w:r>
    </w:p>
    <w:p w14:paraId="458CD140" w14:textId="77777777" w:rsidR="00527E78" w:rsidRDefault="00527E78" w:rsidP="00527E78">
      <w:pPr>
        <w:pStyle w:val="NoSpacing"/>
        <w:spacing w:before="240"/>
        <w:rPr>
          <w:rFonts w:ascii="Arial" w:hAnsi="Arial" w:cs="Arial"/>
        </w:rPr>
      </w:pPr>
    </w:p>
    <w:p w14:paraId="3588AF1A" w14:textId="77777777" w:rsidR="007406A0" w:rsidRPr="006A19EF" w:rsidRDefault="007406A0" w:rsidP="006A19EF">
      <w:pPr>
        <w:pStyle w:val="Heading1"/>
        <w:tabs>
          <w:tab w:val="left" w:pos="8370"/>
        </w:tabs>
        <w:spacing w:after="120"/>
        <w:rPr>
          <w:rFonts w:cs="Arial"/>
          <w:caps/>
        </w:rPr>
      </w:pPr>
      <w:r w:rsidRPr="006A19EF">
        <w:rPr>
          <w:rFonts w:cs="Arial"/>
          <w:caps/>
        </w:rPr>
        <w:t>Key Strategies</w:t>
      </w:r>
    </w:p>
    <w:p w14:paraId="57B245D8" w14:textId="77777777" w:rsidR="007406A0" w:rsidRDefault="007406A0" w:rsidP="007406A0">
      <w:pPr>
        <w:pStyle w:val="NoSpacing"/>
        <w:spacing w:before="240"/>
        <w:rPr>
          <w:rFonts w:ascii="Arial" w:hAnsi="Arial" w:cs="Arial"/>
        </w:rPr>
      </w:pPr>
      <w:r w:rsidRPr="001833F2">
        <w:rPr>
          <w:rFonts w:ascii="Arial" w:hAnsi="Arial" w:cs="Arial"/>
        </w:rPr>
        <w:t xml:space="preserve">Strategies to improve the management of risk </w:t>
      </w:r>
      <w:r>
        <w:rPr>
          <w:rFonts w:ascii="Arial" w:hAnsi="Arial" w:cs="Arial"/>
        </w:rPr>
        <w:t>at</w:t>
      </w:r>
      <w:r w:rsidRPr="001833F2">
        <w:rPr>
          <w:rFonts w:ascii="Arial" w:hAnsi="Arial" w:cs="Arial"/>
        </w:rPr>
        <w:t xml:space="preserve"> Maroondah City Council shall be driven within the framework of AS/NZS ISO 31000, Risk Management – Principles and guidelines.</w:t>
      </w:r>
    </w:p>
    <w:p w14:paraId="6D2E61A8" w14:textId="77777777" w:rsidR="007406A0" w:rsidRPr="008140F7" w:rsidRDefault="007406A0" w:rsidP="007406A0">
      <w:pPr>
        <w:pStyle w:val="NoSpacing"/>
        <w:spacing w:before="120"/>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9"/>
        <w:gridCol w:w="5207"/>
      </w:tblGrid>
      <w:tr w:rsidR="00D321B1" w:rsidRPr="001833F2" w14:paraId="0752DE97" w14:textId="77777777" w:rsidTr="00352F87">
        <w:tc>
          <w:tcPr>
            <w:tcW w:w="5341" w:type="dxa"/>
          </w:tcPr>
          <w:p w14:paraId="38122F61" w14:textId="77777777" w:rsidR="00D321B1" w:rsidRPr="008140F7" w:rsidRDefault="00D321B1" w:rsidP="00352F87">
            <w:pPr>
              <w:jc w:val="center"/>
              <w:rPr>
                <w:rFonts w:cs="Arial"/>
                <w:b/>
              </w:rPr>
            </w:pPr>
            <w:r w:rsidRPr="008140F7">
              <w:rPr>
                <w:rFonts w:cs="Arial"/>
                <w:b/>
              </w:rPr>
              <w:t>Strategy</w:t>
            </w:r>
          </w:p>
        </w:tc>
        <w:tc>
          <w:tcPr>
            <w:tcW w:w="5341" w:type="dxa"/>
          </w:tcPr>
          <w:p w14:paraId="2CB06D03" w14:textId="77777777" w:rsidR="00D321B1" w:rsidRPr="008140F7" w:rsidRDefault="00D321B1" w:rsidP="00352F87">
            <w:pPr>
              <w:jc w:val="center"/>
              <w:rPr>
                <w:rFonts w:cs="Arial"/>
                <w:b/>
              </w:rPr>
            </w:pPr>
            <w:r w:rsidRPr="008140F7">
              <w:rPr>
                <w:rFonts w:cs="Arial"/>
                <w:b/>
              </w:rPr>
              <w:t>Notes</w:t>
            </w:r>
          </w:p>
        </w:tc>
      </w:tr>
      <w:tr w:rsidR="00D321B1" w:rsidRPr="001833F2" w14:paraId="695C36EA" w14:textId="77777777" w:rsidTr="00352F87">
        <w:tc>
          <w:tcPr>
            <w:tcW w:w="5341" w:type="dxa"/>
          </w:tcPr>
          <w:p w14:paraId="1131F9CF" w14:textId="77777777" w:rsidR="00D321B1" w:rsidRPr="008140F7" w:rsidRDefault="00D321B1" w:rsidP="00352F87">
            <w:pPr>
              <w:rPr>
                <w:rFonts w:cs="Arial"/>
              </w:rPr>
            </w:pPr>
            <w:r w:rsidRPr="008140F7">
              <w:rPr>
                <w:rFonts w:cs="Arial"/>
              </w:rPr>
              <w:t>Risk Management Strategy:</w:t>
            </w:r>
          </w:p>
          <w:p w14:paraId="45494175" w14:textId="77777777" w:rsidR="00D321B1" w:rsidRPr="008140F7" w:rsidRDefault="00D321B1" w:rsidP="00D321B1">
            <w:pPr>
              <w:pStyle w:val="ListParagraph"/>
              <w:numPr>
                <w:ilvl w:val="0"/>
                <w:numId w:val="17"/>
              </w:numPr>
              <w:rPr>
                <w:rFonts w:cs="Arial"/>
              </w:rPr>
            </w:pPr>
            <w:r w:rsidRPr="008140F7">
              <w:rPr>
                <w:rFonts w:cs="Arial"/>
              </w:rPr>
              <w:t>Risk Management Policy</w:t>
            </w:r>
          </w:p>
          <w:p w14:paraId="2660F561" w14:textId="77777777" w:rsidR="00D321B1" w:rsidRPr="008140F7" w:rsidRDefault="00D321B1" w:rsidP="00D321B1">
            <w:pPr>
              <w:pStyle w:val="ListParagraph"/>
              <w:numPr>
                <w:ilvl w:val="0"/>
                <w:numId w:val="17"/>
              </w:numPr>
              <w:rPr>
                <w:rFonts w:cs="Arial"/>
              </w:rPr>
            </w:pPr>
            <w:r w:rsidRPr="008140F7">
              <w:rPr>
                <w:rFonts w:cs="Arial"/>
              </w:rPr>
              <w:t>Risk Management Strategic Plan</w:t>
            </w:r>
          </w:p>
          <w:p w14:paraId="0493FD83" w14:textId="22098F89" w:rsidR="00D321B1" w:rsidRPr="008140F7" w:rsidRDefault="00D321B1" w:rsidP="00D321B1">
            <w:pPr>
              <w:pStyle w:val="ListParagraph"/>
              <w:numPr>
                <w:ilvl w:val="0"/>
                <w:numId w:val="17"/>
              </w:numPr>
              <w:rPr>
                <w:rFonts w:cs="Arial"/>
              </w:rPr>
            </w:pPr>
          </w:p>
        </w:tc>
        <w:tc>
          <w:tcPr>
            <w:tcW w:w="5341" w:type="dxa"/>
          </w:tcPr>
          <w:p w14:paraId="3C714D5A" w14:textId="167FAB47" w:rsidR="00D321B1" w:rsidRPr="008140F7" w:rsidRDefault="00D321B1" w:rsidP="00352F87">
            <w:pPr>
              <w:rPr>
                <w:rFonts w:cs="Arial"/>
              </w:rPr>
            </w:pPr>
            <w:r w:rsidRPr="008140F7">
              <w:rPr>
                <w:rFonts w:cs="Arial"/>
              </w:rPr>
              <w:t>The Risk Management Strategy suite of documents relate to setting the strategy, direction and a benchmark for Council to achieve through the application of risk management and the culture of risk within Council.  This includes how risk will be communicated to employees of Council.</w:t>
            </w:r>
          </w:p>
          <w:p w14:paraId="61B14977" w14:textId="77777777" w:rsidR="00D321B1" w:rsidRPr="008140F7" w:rsidRDefault="00D321B1" w:rsidP="00352F87">
            <w:pPr>
              <w:rPr>
                <w:rFonts w:cs="Arial"/>
              </w:rPr>
            </w:pPr>
          </w:p>
        </w:tc>
      </w:tr>
      <w:tr w:rsidR="00D321B1" w:rsidRPr="001833F2" w14:paraId="6302D00F" w14:textId="77777777" w:rsidTr="00352F87">
        <w:tc>
          <w:tcPr>
            <w:tcW w:w="5341" w:type="dxa"/>
          </w:tcPr>
          <w:p w14:paraId="11B3A34D" w14:textId="77777777" w:rsidR="00D321B1" w:rsidRPr="008140F7" w:rsidRDefault="00D321B1" w:rsidP="00352F87">
            <w:pPr>
              <w:rPr>
                <w:rFonts w:cs="Arial"/>
              </w:rPr>
            </w:pPr>
            <w:r w:rsidRPr="008140F7">
              <w:rPr>
                <w:rFonts w:cs="Arial"/>
              </w:rPr>
              <w:t>Risk Management System:</w:t>
            </w:r>
          </w:p>
          <w:p w14:paraId="338C70DA" w14:textId="77777777" w:rsidR="00D321B1" w:rsidRPr="008140F7" w:rsidRDefault="00D321B1" w:rsidP="00D321B1">
            <w:pPr>
              <w:pStyle w:val="ListParagraph"/>
              <w:numPr>
                <w:ilvl w:val="0"/>
                <w:numId w:val="18"/>
              </w:numPr>
              <w:rPr>
                <w:rFonts w:cs="Arial"/>
              </w:rPr>
            </w:pPr>
            <w:r w:rsidRPr="008140F7">
              <w:rPr>
                <w:rFonts w:cs="Arial"/>
              </w:rPr>
              <w:t>Risk Management Framework</w:t>
            </w:r>
          </w:p>
          <w:p w14:paraId="74AE0769" w14:textId="77777777" w:rsidR="00D321B1" w:rsidRPr="008140F7" w:rsidRDefault="00D321B1" w:rsidP="00D321B1">
            <w:pPr>
              <w:pStyle w:val="ListParagraph"/>
              <w:numPr>
                <w:ilvl w:val="0"/>
                <w:numId w:val="18"/>
              </w:numPr>
              <w:rPr>
                <w:rFonts w:cs="Arial"/>
              </w:rPr>
            </w:pPr>
            <w:r w:rsidRPr="008140F7">
              <w:rPr>
                <w:rFonts w:cs="Arial"/>
              </w:rPr>
              <w:t>Risk Management Process</w:t>
            </w:r>
          </w:p>
          <w:p w14:paraId="535F501D" w14:textId="6337469C" w:rsidR="00D321B1" w:rsidRPr="008140F7" w:rsidRDefault="00D321B1" w:rsidP="00D321B1">
            <w:pPr>
              <w:pStyle w:val="ListParagraph"/>
              <w:numPr>
                <w:ilvl w:val="0"/>
                <w:numId w:val="18"/>
              </w:numPr>
              <w:rPr>
                <w:rFonts w:cs="Arial"/>
              </w:rPr>
            </w:pPr>
          </w:p>
        </w:tc>
        <w:tc>
          <w:tcPr>
            <w:tcW w:w="5341" w:type="dxa"/>
          </w:tcPr>
          <w:p w14:paraId="0A9143E0" w14:textId="77777777" w:rsidR="00D321B1" w:rsidRPr="008140F7" w:rsidRDefault="00D321B1" w:rsidP="00352F87">
            <w:pPr>
              <w:rPr>
                <w:rFonts w:cs="Arial"/>
              </w:rPr>
            </w:pPr>
            <w:r w:rsidRPr="008140F7">
              <w:rPr>
                <w:rFonts w:cs="Arial"/>
              </w:rPr>
              <w:t>The Risk Management System suite of documents sets and provides the systems, processes and tools in identifying, managing and documenting risks to meet the desired risk management culture.  The system includes risks from strategic, operational and projects across Council.</w:t>
            </w:r>
          </w:p>
          <w:p w14:paraId="01E5ABF7" w14:textId="77777777" w:rsidR="00D321B1" w:rsidRPr="008140F7" w:rsidRDefault="00D321B1" w:rsidP="00352F87">
            <w:pPr>
              <w:rPr>
                <w:rFonts w:cs="Arial"/>
              </w:rPr>
            </w:pPr>
          </w:p>
        </w:tc>
      </w:tr>
      <w:tr w:rsidR="00D321B1" w:rsidRPr="001833F2" w14:paraId="37891D2F" w14:textId="77777777" w:rsidTr="00352F87">
        <w:tc>
          <w:tcPr>
            <w:tcW w:w="5341" w:type="dxa"/>
          </w:tcPr>
          <w:p w14:paraId="7DF4CB88" w14:textId="77777777" w:rsidR="00D321B1" w:rsidRPr="008140F7" w:rsidRDefault="00D321B1" w:rsidP="00352F87">
            <w:pPr>
              <w:rPr>
                <w:rFonts w:cs="Arial"/>
              </w:rPr>
            </w:pPr>
            <w:r w:rsidRPr="008140F7">
              <w:rPr>
                <w:rFonts w:cs="Arial"/>
              </w:rPr>
              <w:t>Risk Management Training Program:</w:t>
            </w:r>
          </w:p>
          <w:p w14:paraId="33310975" w14:textId="77777777" w:rsidR="00D321B1" w:rsidRPr="008140F7" w:rsidRDefault="00D321B1" w:rsidP="00D321B1">
            <w:pPr>
              <w:pStyle w:val="ListParagraph"/>
              <w:numPr>
                <w:ilvl w:val="0"/>
                <w:numId w:val="19"/>
              </w:numPr>
              <w:rPr>
                <w:rFonts w:cs="Arial"/>
              </w:rPr>
            </w:pPr>
            <w:r w:rsidRPr="008140F7">
              <w:rPr>
                <w:rFonts w:cs="Arial"/>
              </w:rPr>
              <w:t>Risk at Council</w:t>
            </w:r>
          </w:p>
          <w:p w14:paraId="7B449A74" w14:textId="77777777" w:rsidR="00D321B1" w:rsidRPr="008140F7" w:rsidRDefault="00D321B1" w:rsidP="00D321B1">
            <w:pPr>
              <w:pStyle w:val="ListParagraph"/>
              <w:numPr>
                <w:ilvl w:val="0"/>
                <w:numId w:val="19"/>
              </w:numPr>
              <w:rPr>
                <w:rFonts w:cs="Arial"/>
              </w:rPr>
            </w:pPr>
            <w:r w:rsidRPr="008140F7">
              <w:rPr>
                <w:rFonts w:cs="Arial"/>
              </w:rPr>
              <w:t>User Guides</w:t>
            </w:r>
          </w:p>
        </w:tc>
        <w:tc>
          <w:tcPr>
            <w:tcW w:w="5341" w:type="dxa"/>
          </w:tcPr>
          <w:p w14:paraId="11E642E3" w14:textId="7EDE6082" w:rsidR="00D321B1" w:rsidRPr="008140F7" w:rsidRDefault="00D321B1" w:rsidP="00352F87">
            <w:pPr>
              <w:rPr>
                <w:rFonts w:cs="Arial"/>
              </w:rPr>
            </w:pPr>
            <w:r w:rsidRPr="008140F7">
              <w:rPr>
                <w:rFonts w:cs="Arial"/>
              </w:rPr>
              <w:t xml:space="preserve">The Risk Management Training Program provides the support and guidance to </w:t>
            </w:r>
            <w:r w:rsidR="002C3581">
              <w:rPr>
                <w:rFonts w:cs="Arial"/>
              </w:rPr>
              <w:t xml:space="preserve">new </w:t>
            </w:r>
            <w:r w:rsidRPr="008140F7">
              <w:rPr>
                <w:rFonts w:cs="Arial"/>
              </w:rPr>
              <w:t>employees</w:t>
            </w:r>
            <w:r w:rsidR="00B31FC2">
              <w:rPr>
                <w:rFonts w:cs="Arial"/>
              </w:rPr>
              <w:t xml:space="preserve"> (at manager, coordinator and team leader level)</w:t>
            </w:r>
            <w:r w:rsidRPr="008140F7">
              <w:rPr>
                <w:rFonts w:cs="Arial"/>
              </w:rPr>
              <w:t xml:space="preserve"> in maximising the components of the risk management system.  Customised delivery should relate to the various users of the risk management </w:t>
            </w:r>
            <w:proofErr w:type="spellStart"/>
            <w:r w:rsidRPr="008140F7">
              <w:rPr>
                <w:rFonts w:cs="Arial"/>
              </w:rPr>
              <w:t>systems</w:t>
            </w:r>
            <w:proofErr w:type="spellEnd"/>
            <w:r w:rsidRPr="008140F7">
              <w:rPr>
                <w:rFonts w:cs="Arial"/>
              </w:rPr>
              <w:t xml:space="preserve"> needs.</w:t>
            </w:r>
          </w:p>
          <w:p w14:paraId="49A0C3EC" w14:textId="77777777" w:rsidR="00D321B1" w:rsidRPr="008140F7" w:rsidRDefault="00D321B1" w:rsidP="00352F87">
            <w:pPr>
              <w:rPr>
                <w:rFonts w:cs="Arial"/>
              </w:rPr>
            </w:pPr>
          </w:p>
        </w:tc>
      </w:tr>
      <w:tr w:rsidR="00D321B1" w:rsidRPr="001833F2" w14:paraId="351E7478" w14:textId="77777777" w:rsidTr="00352F87">
        <w:tc>
          <w:tcPr>
            <w:tcW w:w="5341" w:type="dxa"/>
          </w:tcPr>
          <w:p w14:paraId="223175DC" w14:textId="77777777" w:rsidR="00D321B1" w:rsidRPr="008140F7" w:rsidRDefault="00D321B1" w:rsidP="00352F87">
            <w:pPr>
              <w:rPr>
                <w:rFonts w:cs="Arial"/>
              </w:rPr>
            </w:pPr>
            <w:r w:rsidRPr="008140F7">
              <w:rPr>
                <w:rFonts w:cs="Arial"/>
              </w:rPr>
              <w:t>Risk Register</w:t>
            </w:r>
          </w:p>
          <w:p w14:paraId="5E832DF8" w14:textId="77777777" w:rsidR="00D321B1" w:rsidRPr="008140F7" w:rsidRDefault="00D321B1" w:rsidP="00D321B1">
            <w:pPr>
              <w:pStyle w:val="ListParagraph"/>
              <w:numPr>
                <w:ilvl w:val="0"/>
                <w:numId w:val="20"/>
              </w:numPr>
              <w:rPr>
                <w:rFonts w:cs="Arial"/>
              </w:rPr>
            </w:pPr>
            <w:r w:rsidRPr="008140F7">
              <w:rPr>
                <w:rFonts w:cs="Arial"/>
              </w:rPr>
              <w:t>Directorates</w:t>
            </w:r>
          </w:p>
          <w:p w14:paraId="69877402" w14:textId="77777777" w:rsidR="00D321B1" w:rsidRPr="008140F7" w:rsidRDefault="00D321B1" w:rsidP="00D321B1">
            <w:pPr>
              <w:pStyle w:val="ListParagraph"/>
              <w:numPr>
                <w:ilvl w:val="0"/>
                <w:numId w:val="20"/>
              </w:numPr>
              <w:rPr>
                <w:rFonts w:cs="Arial"/>
              </w:rPr>
            </w:pPr>
            <w:r w:rsidRPr="008140F7">
              <w:rPr>
                <w:rFonts w:cs="Arial"/>
              </w:rPr>
              <w:t>Service Areas</w:t>
            </w:r>
          </w:p>
          <w:p w14:paraId="0C7A66AB" w14:textId="77777777" w:rsidR="00D321B1" w:rsidRPr="008140F7" w:rsidRDefault="00D321B1" w:rsidP="00D321B1">
            <w:pPr>
              <w:pStyle w:val="ListParagraph"/>
              <w:numPr>
                <w:ilvl w:val="0"/>
                <w:numId w:val="20"/>
              </w:numPr>
              <w:rPr>
                <w:rFonts w:cs="Arial"/>
              </w:rPr>
            </w:pPr>
            <w:r w:rsidRPr="008140F7">
              <w:rPr>
                <w:rFonts w:cs="Arial"/>
              </w:rPr>
              <w:t>Teams</w:t>
            </w:r>
          </w:p>
        </w:tc>
        <w:tc>
          <w:tcPr>
            <w:tcW w:w="5341" w:type="dxa"/>
          </w:tcPr>
          <w:p w14:paraId="4EC15DDA" w14:textId="5A9CAAAF" w:rsidR="00D321B1" w:rsidRPr="008140F7" w:rsidRDefault="00D321B1" w:rsidP="00352F87">
            <w:pPr>
              <w:rPr>
                <w:rFonts w:cs="Arial"/>
              </w:rPr>
            </w:pPr>
            <w:r w:rsidRPr="008140F7">
              <w:rPr>
                <w:rFonts w:cs="Arial"/>
              </w:rPr>
              <w:t>Risk Register</w:t>
            </w:r>
            <w:r w:rsidR="005E39B1">
              <w:rPr>
                <w:rFonts w:cs="Arial"/>
              </w:rPr>
              <w:t>s</w:t>
            </w:r>
            <w:r w:rsidRPr="008140F7">
              <w:rPr>
                <w:rFonts w:cs="Arial"/>
              </w:rPr>
              <w:t xml:space="preserve"> will be maintained as a central repository of all identified risks within Council. It will assist risk and control owners in managing their risks and Management to oversee the application of risk across Council activities.</w:t>
            </w:r>
          </w:p>
          <w:p w14:paraId="6B3A42B8" w14:textId="77777777" w:rsidR="00D321B1" w:rsidRPr="008140F7" w:rsidRDefault="00D321B1" w:rsidP="00352F87">
            <w:pPr>
              <w:rPr>
                <w:rFonts w:cs="Arial"/>
                <w:sz w:val="16"/>
                <w:szCs w:val="16"/>
              </w:rPr>
            </w:pPr>
          </w:p>
        </w:tc>
      </w:tr>
      <w:tr w:rsidR="00D321B1" w:rsidRPr="001833F2" w14:paraId="6334BDDB" w14:textId="77777777" w:rsidTr="00352F87">
        <w:tc>
          <w:tcPr>
            <w:tcW w:w="5341" w:type="dxa"/>
          </w:tcPr>
          <w:p w14:paraId="6C670186" w14:textId="77777777" w:rsidR="00D321B1" w:rsidRPr="008140F7" w:rsidRDefault="00D321B1" w:rsidP="00352F87">
            <w:pPr>
              <w:rPr>
                <w:rFonts w:cs="Arial"/>
              </w:rPr>
            </w:pPr>
            <w:r w:rsidRPr="008140F7">
              <w:rPr>
                <w:rFonts w:cs="Arial"/>
              </w:rPr>
              <w:t>Risk Reporting</w:t>
            </w:r>
          </w:p>
          <w:p w14:paraId="46B25B07" w14:textId="77777777" w:rsidR="00D321B1" w:rsidRPr="008140F7" w:rsidRDefault="00D321B1" w:rsidP="00D321B1">
            <w:pPr>
              <w:pStyle w:val="ListParagraph"/>
              <w:numPr>
                <w:ilvl w:val="0"/>
                <w:numId w:val="21"/>
              </w:numPr>
              <w:rPr>
                <w:rFonts w:cs="Arial"/>
              </w:rPr>
            </w:pPr>
            <w:r w:rsidRPr="008140F7">
              <w:rPr>
                <w:rFonts w:cs="Arial"/>
              </w:rPr>
              <w:t>Risk and Control Owners</w:t>
            </w:r>
          </w:p>
          <w:p w14:paraId="435B045E" w14:textId="77777777" w:rsidR="00D321B1" w:rsidRPr="008140F7" w:rsidRDefault="00D321B1" w:rsidP="00D321B1">
            <w:pPr>
              <w:pStyle w:val="ListParagraph"/>
              <w:numPr>
                <w:ilvl w:val="0"/>
                <w:numId w:val="21"/>
              </w:numPr>
              <w:rPr>
                <w:rFonts w:cs="Arial"/>
              </w:rPr>
            </w:pPr>
            <w:r w:rsidRPr="008140F7">
              <w:rPr>
                <w:rFonts w:cs="Arial"/>
              </w:rPr>
              <w:t xml:space="preserve">Directors, Managers and </w:t>
            </w:r>
            <w:r>
              <w:rPr>
                <w:rFonts w:cs="Arial"/>
              </w:rPr>
              <w:t>Coordinators/</w:t>
            </w:r>
            <w:r w:rsidRPr="008140F7">
              <w:rPr>
                <w:rFonts w:cs="Arial"/>
              </w:rPr>
              <w:t>Team Leaders</w:t>
            </w:r>
          </w:p>
          <w:p w14:paraId="15C36869" w14:textId="77777777" w:rsidR="00D321B1" w:rsidRPr="008140F7" w:rsidRDefault="00D321B1" w:rsidP="00D321B1">
            <w:pPr>
              <w:pStyle w:val="ListParagraph"/>
              <w:numPr>
                <w:ilvl w:val="0"/>
                <w:numId w:val="21"/>
              </w:numPr>
              <w:rPr>
                <w:rFonts w:cs="Arial"/>
              </w:rPr>
            </w:pPr>
            <w:r w:rsidRPr="008140F7">
              <w:rPr>
                <w:rFonts w:cs="Arial"/>
              </w:rPr>
              <w:t>Risk Management Advisory Group</w:t>
            </w:r>
          </w:p>
          <w:p w14:paraId="04894AF5" w14:textId="77777777" w:rsidR="00D321B1" w:rsidRPr="008140F7" w:rsidRDefault="00D321B1" w:rsidP="00D321B1">
            <w:pPr>
              <w:pStyle w:val="ListParagraph"/>
              <w:numPr>
                <w:ilvl w:val="0"/>
                <w:numId w:val="21"/>
              </w:numPr>
              <w:rPr>
                <w:rFonts w:cs="Arial"/>
              </w:rPr>
            </w:pPr>
            <w:r w:rsidRPr="008140F7">
              <w:rPr>
                <w:rFonts w:cs="Arial"/>
              </w:rPr>
              <w:t>Corporate Management Team</w:t>
            </w:r>
          </w:p>
          <w:p w14:paraId="220D3F12" w14:textId="77777777" w:rsidR="00D321B1" w:rsidRPr="008140F7" w:rsidRDefault="00D321B1" w:rsidP="00D321B1">
            <w:pPr>
              <w:pStyle w:val="ListParagraph"/>
              <w:numPr>
                <w:ilvl w:val="0"/>
                <w:numId w:val="21"/>
              </w:numPr>
              <w:rPr>
                <w:rFonts w:cs="Arial"/>
              </w:rPr>
            </w:pPr>
            <w:r w:rsidRPr="008140F7">
              <w:rPr>
                <w:rFonts w:cs="Arial"/>
              </w:rPr>
              <w:t>Audit and Risk Committee</w:t>
            </w:r>
          </w:p>
          <w:p w14:paraId="71395381" w14:textId="77777777" w:rsidR="00D321B1" w:rsidRPr="008140F7" w:rsidRDefault="00D321B1" w:rsidP="00352F87">
            <w:pPr>
              <w:pStyle w:val="ListParagraph"/>
              <w:rPr>
                <w:rFonts w:cs="Arial"/>
                <w:sz w:val="16"/>
                <w:szCs w:val="16"/>
              </w:rPr>
            </w:pPr>
          </w:p>
        </w:tc>
        <w:tc>
          <w:tcPr>
            <w:tcW w:w="5341" w:type="dxa"/>
          </w:tcPr>
          <w:p w14:paraId="3F455E05" w14:textId="1A211AC7" w:rsidR="00D321B1" w:rsidRPr="008140F7" w:rsidRDefault="00D321B1" w:rsidP="00352F87">
            <w:pPr>
              <w:rPr>
                <w:rFonts w:cs="Arial"/>
              </w:rPr>
            </w:pPr>
            <w:r w:rsidRPr="008140F7">
              <w:rPr>
                <w:rFonts w:cs="Arial"/>
              </w:rPr>
              <w:t xml:space="preserve">Risk Reporting includes proactive </w:t>
            </w:r>
            <w:r w:rsidR="004915DC">
              <w:rPr>
                <w:rFonts w:cs="Arial"/>
              </w:rPr>
              <w:t xml:space="preserve">quarterly </w:t>
            </w:r>
            <w:r w:rsidRPr="008140F7">
              <w:rPr>
                <w:rFonts w:cs="Arial"/>
              </w:rPr>
              <w:t xml:space="preserve">reporting to allow key stakeholders to monitor and manage their potential exposures and improve decision making, </w:t>
            </w:r>
            <w:proofErr w:type="gramStart"/>
            <w:r w:rsidRPr="008140F7">
              <w:rPr>
                <w:rFonts w:cs="Arial"/>
              </w:rPr>
              <w:t>in particular in</w:t>
            </w:r>
            <w:proofErr w:type="gramEnd"/>
            <w:r w:rsidRPr="008140F7">
              <w:rPr>
                <w:rFonts w:cs="Arial"/>
              </w:rPr>
              <w:t xml:space="preserve"> relation to which risks or controls require attention.</w:t>
            </w:r>
          </w:p>
        </w:tc>
      </w:tr>
      <w:tr w:rsidR="00D321B1" w:rsidRPr="001833F2" w14:paraId="74CFB6D2" w14:textId="77777777" w:rsidTr="00352F87">
        <w:tc>
          <w:tcPr>
            <w:tcW w:w="5341" w:type="dxa"/>
          </w:tcPr>
          <w:p w14:paraId="796464CE" w14:textId="77777777" w:rsidR="00D321B1" w:rsidRPr="008140F7" w:rsidRDefault="00D321B1" w:rsidP="00352F87">
            <w:pPr>
              <w:rPr>
                <w:rFonts w:cs="Arial"/>
              </w:rPr>
            </w:pPr>
            <w:r w:rsidRPr="008140F7">
              <w:rPr>
                <w:rFonts w:cs="Arial"/>
              </w:rPr>
              <w:t xml:space="preserve">Assurance and </w:t>
            </w:r>
            <w:proofErr w:type="spellStart"/>
            <w:r w:rsidRPr="008140F7">
              <w:rPr>
                <w:rFonts w:cs="Arial"/>
              </w:rPr>
              <w:t>Self Assessment</w:t>
            </w:r>
            <w:proofErr w:type="spellEnd"/>
          </w:p>
          <w:p w14:paraId="1B7C2268" w14:textId="77777777" w:rsidR="00D321B1" w:rsidRPr="008140F7" w:rsidRDefault="00D321B1" w:rsidP="00D321B1">
            <w:pPr>
              <w:pStyle w:val="ListParagraph"/>
              <w:numPr>
                <w:ilvl w:val="0"/>
                <w:numId w:val="22"/>
              </w:numPr>
              <w:rPr>
                <w:rFonts w:cs="Arial"/>
              </w:rPr>
            </w:pPr>
            <w:r w:rsidRPr="008140F7">
              <w:rPr>
                <w:rFonts w:cs="Arial"/>
              </w:rPr>
              <w:t>Risk and Control Owners</w:t>
            </w:r>
          </w:p>
          <w:p w14:paraId="0440B518" w14:textId="1F8A40A6" w:rsidR="00D321B1" w:rsidRPr="008140F7" w:rsidRDefault="00D321B1" w:rsidP="00D321B1">
            <w:pPr>
              <w:pStyle w:val="ListParagraph"/>
              <w:numPr>
                <w:ilvl w:val="0"/>
                <w:numId w:val="22"/>
              </w:numPr>
              <w:rPr>
                <w:rFonts w:cs="Arial"/>
              </w:rPr>
            </w:pPr>
            <w:r w:rsidRPr="008140F7">
              <w:rPr>
                <w:rFonts w:cs="Arial"/>
              </w:rPr>
              <w:t xml:space="preserve">Directors, Managers and </w:t>
            </w:r>
            <w:r w:rsidR="00302808">
              <w:rPr>
                <w:rFonts w:cs="Arial"/>
              </w:rPr>
              <w:t xml:space="preserve">Coordinators and </w:t>
            </w:r>
            <w:r w:rsidRPr="008140F7">
              <w:rPr>
                <w:rFonts w:cs="Arial"/>
              </w:rPr>
              <w:t>Team Leaders</w:t>
            </w:r>
          </w:p>
          <w:p w14:paraId="41700DDE" w14:textId="77777777" w:rsidR="00D321B1" w:rsidRPr="008140F7" w:rsidRDefault="00D321B1" w:rsidP="00D321B1">
            <w:pPr>
              <w:pStyle w:val="ListParagraph"/>
              <w:numPr>
                <w:ilvl w:val="0"/>
                <w:numId w:val="22"/>
              </w:numPr>
              <w:rPr>
                <w:rFonts w:cs="Arial"/>
              </w:rPr>
            </w:pPr>
            <w:r w:rsidRPr="008140F7">
              <w:rPr>
                <w:rFonts w:cs="Arial"/>
              </w:rPr>
              <w:t>Risk Management Advisory Group</w:t>
            </w:r>
          </w:p>
          <w:p w14:paraId="02D0E7AD" w14:textId="77777777" w:rsidR="00D321B1" w:rsidRPr="008140F7" w:rsidRDefault="00D321B1" w:rsidP="00D321B1">
            <w:pPr>
              <w:pStyle w:val="ListParagraph"/>
              <w:numPr>
                <w:ilvl w:val="0"/>
                <w:numId w:val="22"/>
              </w:numPr>
              <w:rPr>
                <w:rFonts w:cs="Arial"/>
              </w:rPr>
            </w:pPr>
            <w:r w:rsidRPr="008140F7">
              <w:rPr>
                <w:rFonts w:cs="Arial"/>
              </w:rPr>
              <w:t>Corporate Management Team</w:t>
            </w:r>
          </w:p>
          <w:p w14:paraId="23548C26" w14:textId="77777777" w:rsidR="00D321B1" w:rsidRDefault="00D321B1" w:rsidP="00D321B1">
            <w:pPr>
              <w:pStyle w:val="ListParagraph"/>
              <w:numPr>
                <w:ilvl w:val="0"/>
                <w:numId w:val="22"/>
              </w:numPr>
              <w:rPr>
                <w:rFonts w:cs="Arial"/>
              </w:rPr>
            </w:pPr>
            <w:r w:rsidRPr="008140F7">
              <w:rPr>
                <w:rFonts w:cs="Arial"/>
              </w:rPr>
              <w:t>Audit and Risk Advisory Committee</w:t>
            </w:r>
          </w:p>
          <w:p w14:paraId="7D915F67" w14:textId="77777777" w:rsidR="00D321B1" w:rsidRPr="008140F7" w:rsidRDefault="00D321B1" w:rsidP="00352F87">
            <w:pPr>
              <w:pStyle w:val="ListParagraph"/>
              <w:rPr>
                <w:rFonts w:cs="Arial"/>
                <w:sz w:val="16"/>
                <w:szCs w:val="16"/>
              </w:rPr>
            </w:pPr>
          </w:p>
        </w:tc>
        <w:tc>
          <w:tcPr>
            <w:tcW w:w="5341" w:type="dxa"/>
          </w:tcPr>
          <w:p w14:paraId="4D05DBD7" w14:textId="77777777" w:rsidR="00D321B1" w:rsidRPr="008140F7" w:rsidRDefault="00D321B1" w:rsidP="00352F87">
            <w:pPr>
              <w:rPr>
                <w:rFonts w:cs="Arial"/>
              </w:rPr>
            </w:pPr>
            <w:r w:rsidRPr="008140F7">
              <w:rPr>
                <w:rFonts w:cs="Arial"/>
              </w:rPr>
              <w:t xml:space="preserve">By undertaking </w:t>
            </w:r>
            <w:proofErr w:type="spellStart"/>
            <w:r w:rsidRPr="008140F7">
              <w:rPr>
                <w:rFonts w:cs="Arial"/>
              </w:rPr>
              <w:t>self assessments</w:t>
            </w:r>
            <w:proofErr w:type="spellEnd"/>
            <w:r w:rsidRPr="008140F7">
              <w:rPr>
                <w:rFonts w:cs="Arial"/>
              </w:rPr>
              <w:t xml:space="preserve"> and seeking assurance Council </w:t>
            </w:r>
            <w:proofErr w:type="gramStart"/>
            <w:r w:rsidRPr="008140F7">
              <w:rPr>
                <w:rFonts w:cs="Arial"/>
              </w:rPr>
              <w:t>is able to</w:t>
            </w:r>
            <w:proofErr w:type="gramEnd"/>
            <w:r w:rsidRPr="008140F7">
              <w:rPr>
                <w:rFonts w:cs="Arial"/>
              </w:rPr>
              <w:t xml:space="preserve"> more effectively provide resources to high risk items and the controls in place mitigating potential exposure to Council.</w:t>
            </w:r>
          </w:p>
        </w:tc>
      </w:tr>
    </w:tbl>
    <w:p w14:paraId="5524621B" w14:textId="7843D3ED" w:rsidR="0082012B" w:rsidRDefault="0082012B" w:rsidP="00527E78">
      <w:pPr>
        <w:pStyle w:val="NoSpacing"/>
        <w:spacing w:before="240"/>
        <w:rPr>
          <w:rFonts w:ascii="Arial" w:hAnsi="Arial" w:cs="Arial"/>
        </w:rPr>
      </w:pPr>
    </w:p>
    <w:p w14:paraId="5D26277A" w14:textId="77777777" w:rsidR="0082012B" w:rsidRDefault="0082012B">
      <w:pPr>
        <w:spacing w:after="160" w:line="259" w:lineRule="auto"/>
        <w:rPr>
          <w:rFonts w:eastAsiaTheme="minorHAnsi" w:cs="Arial"/>
        </w:rPr>
      </w:pPr>
      <w:r>
        <w:rPr>
          <w:rFonts w:cs="Arial"/>
        </w:rPr>
        <w:br w:type="page"/>
      </w:r>
    </w:p>
    <w:p w14:paraId="6047CAC1" w14:textId="77777777" w:rsidR="006A19EF" w:rsidRPr="006A19EF" w:rsidRDefault="006A19EF" w:rsidP="006A19EF">
      <w:pPr>
        <w:pStyle w:val="Heading1"/>
        <w:tabs>
          <w:tab w:val="left" w:pos="8370"/>
        </w:tabs>
        <w:spacing w:after="120"/>
        <w:rPr>
          <w:rFonts w:cs="Arial"/>
          <w:caps/>
        </w:rPr>
      </w:pPr>
      <w:r w:rsidRPr="006A19EF">
        <w:rPr>
          <w:rFonts w:cs="Arial"/>
          <w:caps/>
        </w:rPr>
        <w:lastRenderedPageBreak/>
        <w:t>Goals</w:t>
      </w:r>
    </w:p>
    <w:p w14:paraId="3D3A3C09" w14:textId="3C16B8D7" w:rsidR="006A19EF" w:rsidRPr="001833F2" w:rsidRDefault="006A19EF" w:rsidP="006A19EF">
      <w:pPr>
        <w:pStyle w:val="NoSpacing"/>
        <w:spacing w:before="240"/>
        <w:rPr>
          <w:rFonts w:ascii="Arial" w:hAnsi="Arial" w:cs="Arial"/>
        </w:rPr>
      </w:pPr>
      <w:r w:rsidRPr="001833F2">
        <w:rPr>
          <w:rFonts w:ascii="Arial" w:hAnsi="Arial" w:cs="Arial"/>
        </w:rPr>
        <w:t xml:space="preserve">The organisation’s risk management goals for the period </w:t>
      </w:r>
      <w:r w:rsidR="00DA2F9A">
        <w:rPr>
          <w:rFonts w:ascii="Arial" w:hAnsi="Arial" w:cs="Arial"/>
        </w:rPr>
        <w:t>2021-2024</w:t>
      </w:r>
      <w:r w:rsidRPr="001833F2">
        <w:rPr>
          <w:rFonts w:ascii="Arial" w:hAnsi="Arial" w:cs="Arial"/>
        </w:rPr>
        <w:t xml:space="preserve"> are to:</w:t>
      </w:r>
    </w:p>
    <w:p w14:paraId="7E1DEAA6" w14:textId="77777777" w:rsidR="006A19EF" w:rsidRPr="001833F2" w:rsidRDefault="006A19EF" w:rsidP="006A19EF">
      <w:pPr>
        <w:pStyle w:val="NoSpacing"/>
        <w:numPr>
          <w:ilvl w:val="0"/>
          <w:numId w:val="23"/>
        </w:numPr>
        <w:spacing w:before="60"/>
        <w:ind w:left="714" w:hanging="357"/>
        <w:rPr>
          <w:rFonts w:ascii="Arial" w:hAnsi="Arial" w:cs="Arial"/>
        </w:rPr>
      </w:pPr>
      <w:r w:rsidRPr="001833F2">
        <w:rPr>
          <w:rFonts w:ascii="Arial" w:hAnsi="Arial" w:cs="Arial"/>
        </w:rPr>
        <w:t>Continue to consolidate a corporate risk management framework in accordance with AS/NZS ISO 31000, Risk Management – Principles and guidelines;</w:t>
      </w:r>
    </w:p>
    <w:p w14:paraId="5CBFEA26" w14:textId="77777777" w:rsidR="006A19EF" w:rsidRPr="001833F2" w:rsidRDefault="006A19EF" w:rsidP="006A19EF">
      <w:pPr>
        <w:pStyle w:val="NoSpacing"/>
        <w:numPr>
          <w:ilvl w:val="0"/>
          <w:numId w:val="23"/>
        </w:numPr>
        <w:spacing w:before="60"/>
        <w:ind w:left="714" w:hanging="357"/>
        <w:rPr>
          <w:rFonts w:ascii="Arial" w:hAnsi="Arial" w:cs="Arial"/>
        </w:rPr>
      </w:pPr>
      <w:r w:rsidRPr="001833F2">
        <w:rPr>
          <w:rFonts w:ascii="Arial" w:hAnsi="Arial" w:cs="Arial"/>
        </w:rPr>
        <w:t>Monitor, review and update the Risk Register that includes strategic, operational and project risks;</w:t>
      </w:r>
    </w:p>
    <w:p w14:paraId="498699C8" w14:textId="77777777" w:rsidR="006A19EF" w:rsidRPr="001833F2" w:rsidRDefault="006A19EF" w:rsidP="006A19EF">
      <w:pPr>
        <w:pStyle w:val="NoSpacing"/>
        <w:numPr>
          <w:ilvl w:val="0"/>
          <w:numId w:val="23"/>
        </w:numPr>
        <w:spacing w:before="60"/>
        <w:ind w:left="714" w:hanging="357"/>
        <w:rPr>
          <w:rFonts w:ascii="Arial" w:hAnsi="Arial" w:cs="Arial"/>
        </w:rPr>
      </w:pPr>
      <w:r w:rsidRPr="001833F2">
        <w:rPr>
          <w:rFonts w:ascii="Arial" w:hAnsi="Arial" w:cs="Arial"/>
        </w:rPr>
        <w:t>Effectively manage medium, high and extreme risks to the Council;</w:t>
      </w:r>
    </w:p>
    <w:p w14:paraId="4BC66FA9" w14:textId="77777777" w:rsidR="006A19EF" w:rsidRPr="001833F2" w:rsidRDefault="006A19EF" w:rsidP="006A19EF">
      <w:pPr>
        <w:pStyle w:val="NoSpacing"/>
        <w:numPr>
          <w:ilvl w:val="0"/>
          <w:numId w:val="23"/>
        </w:numPr>
        <w:spacing w:before="60"/>
        <w:ind w:left="714" w:hanging="357"/>
        <w:rPr>
          <w:rFonts w:ascii="Arial" w:hAnsi="Arial" w:cs="Arial"/>
        </w:rPr>
      </w:pPr>
      <w:r w:rsidRPr="001833F2">
        <w:rPr>
          <w:rFonts w:ascii="Arial" w:hAnsi="Arial" w:cs="Arial"/>
        </w:rPr>
        <w:t>Incorporate actions arising from the Risk Register into planning cycles;</w:t>
      </w:r>
    </w:p>
    <w:p w14:paraId="16B696B7" w14:textId="77777777" w:rsidR="006A19EF" w:rsidRPr="001833F2" w:rsidRDefault="006A19EF" w:rsidP="006A19EF">
      <w:pPr>
        <w:pStyle w:val="NoSpacing"/>
        <w:numPr>
          <w:ilvl w:val="0"/>
          <w:numId w:val="23"/>
        </w:numPr>
        <w:spacing w:before="60"/>
        <w:ind w:left="714" w:hanging="357"/>
        <w:rPr>
          <w:rFonts w:ascii="Arial" w:hAnsi="Arial" w:cs="Arial"/>
        </w:rPr>
      </w:pPr>
      <w:r w:rsidRPr="001833F2">
        <w:rPr>
          <w:rFonts w:ascii="Arial" w:hAnsi="Arial" w:cs="Arial"/>
        </w:rPr>
        <w:t>Develop tools and processes and integrate into the risk management framework;</w:t>
      </w:r>
    </w:p>
    <w:p w14:paraId="75C0A8AB" w14:textId="77777777" w:rsidR="006A19EF" w:rsidRPr="001833F2" w:rsidRDefault="006A19EF" w:rsidP="006A19EF">
      <w:pPr>
        <w:pStyle w:val="NoSpacing"/>
        <w:numPr>
          <w:ilvl w:val="0"/>
          <w:numId w:val="23"/>
        </w:numPr>
        <w:spacing w:before="60"/>
        <w:ind w:left="714" w:hanging="357"/>
        <w:rPr>
          <w:rFonts w:ascii="Arial" w:hAnsi="Arial" w:cs="Arial"/>
        </w:rPr>
      </w:pPr>
      <w:r w:rsidRPr="001833F2">
        <w:rPr>
          <w:rFonts w:ascii="Arial" w:hAnsi="Arial" w:cs="Arial"/>
        </w:rPr>
        <w:t>Identify and implement training programs across Council on a priority basis to facilitate a sound understanding of risk management; and</w:t>
      </w:r>
    </w:p>
    <w:p w14:paraId="7B139F2E" w14:textId="77777777" w:rsidR="006A19EF" w:rsidRPr="001833F2" w:rsidRDefault="006A19EF" w:rsidP="006A19EF">
      <w:pPr>
        <w:pStyle w:val="NoSpacing"/>
        <w:numPr>
          <w:ilvl w:val="0"/>
          <w:numId w:val="23"/>
        </w:numPr>
        <w:spacing w:before="60"/>
        <w:ind w:left="714" w:hanging="357"/>
        <w:rPr>
          <w:rFonts w:ascii="Arial" w:hAnsi="Arial" w:cs="Arial"/>
        </w:rPr>
      </w:pPr>
      <w:r w:rsidRPr="001833F2">
        <w:rPr>
          <w:rFonts w:ascii="Arial" w:hAnsi="Arial" w:cs="Arial"/>
        </w:rPr>
        <w:t xml:space="preserve">The Risk Management Advisory Group (RMAG), will continue to facilitate and monitor the implementation of this Risk Management </w:t>
      </w:r>
      <w:r>
        <w:rPr>
          <w:rFonts w:ascii="Arial" w:hAnsi="Arial" w:cs="Arial"/>
        </w:rPr>
        <w:t xml:space="preserve">Strategic </w:t>
      </w:r>
      <w:r w:rsidRPr="001833F2">
        <w:rPr>
          <w:rFonts w:ascii="Arial" w:hAnsi="Arial" w:cs="Arial"/>
        </w:rPr>
        <w:t>Plan.</w:t>
      </w:r>
    </w:p>
    <w:p w14:paraId="3ACE99AD" w14:textId="77777777" w:rsidR="006A19EF" w:rsidRDefault="006A19EF" w:rsidP="006A19EF">
      <w:pPr>
        <w:pStyle w:val="NoSpacing"/>
        <w:spacing w:before="240"/>
        <w:rPr>
          <w:rFonts w:ascii="Arial" w:hAnsi="Arial" w:cs="Arial"/>
        </w:rPr>
      </w:pPr>
      <w:r w:rsidRPr="001833F2">
        <w:rPr>
          <w:rFonts w:ascii="Arial" w:hAnsi="Arial" w:cs="Arial"/>
        </w:rPr>
        <w:t xml:space="preserve">Progress in achievement of these goals will be monitored via performance </w:t>
      </w:r>
      <w:proofErr w:type="gramStart"/>
      <w:r w:rsidRPr="001833F2">
        <w:rPr>
          <w:rFonts w:ascii="Arial" w:hAnsi="Arial" w:cs="Arial"/>
        </w:rPr>
        <w:t>reporting, and</w:t>
      </w:r>
      <w:proofErr w:type="gramEnd"/>
      <w:r w:rsidRPr="001833F2">
        <w:rPr>
          <w:rFonts w:ascii="Arial" w:hAnsi="Arial" w:cs="Arial"/>
        </w:rPr>
        <w:t xml:space="preserve"> verified by self-assessments and audits conducted on an annual basis.</w:t>
      </w:r>
    </w:p>
    <w:p w14:paraId="363EF3F9" w14:textId="700F2241" w:rsidR="0082012B" w:rsidRDefault="0082012B">
      <w:pPr>
        <w:spacing w:after="160" w:line="259" w:lineRule="auto"/>
        <w:rPr>
          <w:rFonts w:eastAsiaTheme="majorEastAsia" w:cs="Arial"/>
          <w:b/>
          <w:bCs/>
          <w:caps/>
          <w:color w:val="2F5496" w:themeColor="accent5" w:themeShade="BF"/>
          <w:kern w:val="32"/>
          <w:sz w:val="28"/>
          <w:szCs w:val="32"/>
        </w:rPr>
      </w:pPr>
      <w:r>
        <w:rPr>
          <w:rFonts w:cs="Arial"/>
          <w:caps/>
        </w:rPr>
        <w:br w:type="page"/>
      </w:r>
    </w:p>
    <w:p w14:paraId="1FCE6870" w14:textId="33393F52" w:rsidR="001B57CD" w:rsidRPr="00E05BF2" w:rsidRDefault="001B57CD" w:rsidP="00E05BF2">
      <w:pPr>
        <w:pStyle w:val="Heading1"/>
        <w:tabs>
          <w:tab w:val="left" w:pos="8370"/>
        </w:tabs>
        <w:spacing w:after="120"/>
        <w:rPr>
          <w:rFonts w:cs="Arial"/>
          <w:caps/>
        </w:rPr>
      </w:pPr>
      <w:r w:rsidRPr="00E05BF2">
        <w:rPr>
          <w:rFonts w:cs="Arial"/>
          <w:caps/>
        </w:rPr>
        <w:lastRenderedPageBreak/>
        <w:t>Roles, Responsibilities and Performance Reporting</w:t>
      </w:r>
    </w:p>
    <w:p w14:paraId="4C896415" w14:textId="77777777" w:rsidR="001B57CD" w:rsidRPr="001B57CD" w:rsidRDefault="001B57CD" w:rsidP="001B57CD">
      <w:pPr>
        <w:pStyle w:val="NoSpacing"/>
        <w:spacing w:before="240"/>
        <w:rPr>
          <w:rFonts w:ascii="Arial" w:hAnsi="Arial" w:cs="Arial"/>
        </w:rPr>
      </w:pPr>
      <w:r w:rsidRPr="001B57CD">
        <w:rPr>
          <w:rFonts w:ascii="Arial" w:hAnsi="Arial" w:cs="Arial"/>
        </w:rPr>
        <w:t xml:space="preserve">All employees and service providers are responsible for effective risk management </w:t>
      </w:r>
      <w:proofErr w:type="gramStart"/>
      <w:r w:rsidRPr="001B57CD">
        <w:rPr>
          <w:rFonts w:ascii="Arial" w:hAnsi="Arial" w:cs="Arial"/>
        </w:rPr>
        <w:t>practices, and</w:t>
      </w:r>
      <w:proofErr w:type="gramEnd"/>
      <w:r w:rsidRPr="001B57CD">
        <w:rPr>
          <w:rFonts w:ascii="Arial" w:hAnsi="Arial" w:cs="Arial"/>
        </w:rPr>
        <w:t xml:space="preserve"> ensuring that supervisors are informed of risks associated with Council operations.  Each manager is accountable for implementing this policy in his or her area of responsibility.</w:t>
      </w:r>
    </w:p>
    <w:p w14:paraId="4EFEB6A3" w14:textId="081893C8" w:rsidR="00E07CC8" w:rsidRDefault="001B57CD" w:rsidP="001B57CD">
      <w:pPr>
        <w:pStyle w:val="NoSpacing"/>
        <w:spacing w:before="240"/>
        <w:rPr>
          <w:rFonts w:ascii="Arial" w:hAnsi="Arial" w:cs="Arial"/>
        </w:rPr>
      </w:pPr>
      <w:r w:rsidRPr="001B57CD">
        <w:rPr>
          <w:rFonts w:ascii="Arial" w:hAnsi="Arial" w:cs="Arial"/>
        </w:rPr>
        <w:t>Specifically, this means the responsibility for the management of risk can be described as follows: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371"/>
      </w:tblGrid>
      <w:tr w:rsidR="0068097A" w:rsidRPr="001833F2" w14:paraId="703270C5" w14:textId="77777777" w:rsidTr="00352F87">
        <w:trPr>
          <w:cantSplit/>
        </w:trPr>
        <w:tc>
          <w:tcPr>
            <w:tcW w:w="2093" w:type="dxa"/>
          </w:tcPr>
          <w:p w14:paraId="2645E5A0" w14:textId="77777777" w:rsidR="0068097A" w:rsidRPr="001E2FC5" w:rsidRDefault="0068097A" w:rsidP="00352F87">
            <w:pPr>
              <w:pStyle w:val="NoSpacing"/>
              <w:spacing w:before="240"/>
              <w:rPr>
                <w:rFonts w:ascii="Arial" w:hAnsi="Arial" w:cs="Arial"/>
                <w:b/>
                <w:sz w:val="20"/>
                <w:szCs w:val="20"/>
              </w:rPr>
            </w:pPr>
            <w:r w:rsidRPr="001E2FC5">
              <w:rPr>
                <w:rFonts w:ascii="Arial" w:hAnsi="Arial" w:cs="Arial"/>
                <w:b/>
                <w:sz w:val="20"/>
                <w:szCs w:val="20"/>
              </w:rPr>
              <w:t>POSITION</w:t>
            </w:r>
          </w:p>
        </w:tc>
        <w:tc>
          <w:tcPr>
            <w:tcW w:w="7371" w:type="dxa"/>
          </w:tcPr>
          <w:p w14:paraId="628700B1" w14:textId="77777777" w:rsidR="0068097A" w:rsidRPr="001E2FC5" w:rsidRDefault="0068097A" w:rsidP="00352F87">
            <w:pPr>
              <w:pStyle w:val="NoSpacing"/>
              <w:spacing w:before="240"/>
              <w:rPr>
                <w:rFonts w:ascii="Arial" w:hAnsi="Arial" w:cs="Arial"/>
                <w:b/>
                <w:sz w:val="20"/>
                <w:szCs w:val="20"/>
              </w:rPr>
            </w:pPr>
            <w:r w:rsidRPr="001E2FC5">
              <w:rPr>
                <w:rFonts w:ascii="Arial" w:hAnsi="Arial" w:cs="Arial"/>
                <w:b/>
                <w:sz w:val="20"/>
                <w:szCs w:val="20"/>
              </w:rPr>
              <w:t>RESPONSIBILITY</w:t>
            </w:r>
          </w:p>
        </w:tc>
      </w:tr>
      <w:tr w:rsidR="0068097A" w:rsidRPr="001833F2" w14:paraId="2C1EC952" w14:textId="77777777" w:rsidTr="00352F87">
        <w:trPr>
          <w:cantSplit/>
        </w:trPr>
        <w:tc>
          <w:tcPr>
            <w:tcW w:w="2093" w:type="dxa"/>
          </w:tcPr>
          <w:p w14:paraId="5A1D3A0A" w14:textId="77777777" w:rsidR="0068097A" w:rsidRPr="001E2FC5" w:rsidRDefault="0068097A" w:rsidP="00352F87">
            <w:pPr>
              <w:pStyle w:val="NoSpacing"/>
              <w:spacing w:before="240"/>
              <w:rPr>
                <w:rFonts w:ascii="Arial" w:hAnsi="Arial" w:cs="Arial"/>
                <w:b/>
                <w:sz w:val="20"/>
                <w:szCs w:val="20"/>
              </w:rPr>
            </w:pPr>
            <w:r w:rsidRPr="001E2FC5">
              <w:rPr>
                <w:rFonts w:ascii="Arial" w:hAnsi="Arial" w:cs="Arial"/>
                <w:b/>
                <w:sz w:val="20"/>
                <w:szCs w:val="20"/>
              </w:rPr>
              <w:t>Chief Executive Officer (CEO)</w:t>
            </w:r>
          </w:p>
        </w:tc>
        <w:tc>
          <w:tcPr>
            <w:tcW w:w="7371" w:type="dxa"/>
          </w:tcPr>
          <w:p w14:paraId="2E4870DE" w14:textId="77777777" w:rsidR="0068097A" w:rsidRPr="001E2FC5" w:rsidRDefault="0068097A" w:rsidP="0068097A">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responsible for the management of risk across the Council</w:t>
            </w:r>
          </w:p>
        </w:tc>
      </w:tr>
      <w:tr w:rsidR="0068097A" w:rsidRPr="001833F2" w14:paraId="0755215E" w14:textId="77777777" w:rsidTr="00352F87">
        <w:trPr>
          <w:cantSplit/>
        </w:trPr>
        <w:tc>
          <w:tcPr>
            <w:tcW w:w="2093" w:type="dxa"/>
          </w:tcPr>
          <w:p w14:paraId="341E0C02" w14:textId="77777777" w:rsidR="0068097A" w:rsidRPr="001E2FC5" w:rsidRDefault="0068097A" w:rsidP="00352F87">
            <w:pPr>
              <w:pStyle w:val="NoSpacing"/>
              <w:spacing w:before="240"/>
              <w:rPr>
                <w:rFonts w:ascii="Arial" w:hAnsi="Arial" w:cs="Arial"/>
                <w:b/>
                <w:sz w:val="20"/>
                <w:szCs w:val="20"/>
              </w:rPr>
            </w:pPr>
            <w:r w:rsidRPr="001E2FC5">
              <w:rPr>
                <w:rFonts w:ascii="Arial" w:hAnsi="Arial" w:cs="Arial"/>
                <w:b/>
                <w:sz w:val="20"/>
                <w:szCs w:val="20"/>
              </w:rPr>
              <w:t>Corporate Management Team (CMT)</w:t>
            </w:r>
          </w:p>
        </w:tc>
        <w:tc>
          <w:tcPr>
            <w:tcW w:w="7371" w:type="dxa"/>
          </w:tcPr>
          <w:p w14:paraId="7FBF6B8F" w14:textId="77777777" w:rsidR="0068097A" w:rsidRPr="001E2FC5" w:rsidRDefault="0068097A" w:rsidP="0068097A">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monitors the implementation of this Plan</w:t>
            </w:r>
          </w:p>
          <w:p w14:paraId="6D8E4E0C" w14:textId="77777777" w:rsidR="0068097A" w:rsidRPr="001E2FC5" w:rsidRDefault="0068097A" w:rsidP="0068097A">
            <w:pPr>
              <w:pStyle w:val="NoSpacing"/>
              <w:numPr>
                <w:ilvl w:val="0"/>
                <w:numId w:val="24"/>
              </w:numPr>
              <w:ind w:left="714" w:hanging="357"/>
              <w:rPr>
                <w:rFonts w:ascii="Arial" w:hAnsi="Arial" w:cs="Arial"/>
                <w:sz w:val="20"/>
                <w:szCs w:val="20"/>
              </w:rPr>
            </w:pPr>
            <w:r w:rsidRPr="001E2FC5">
              <w:rPr>
                <w:rFonts w:ascii="Arial" w:hAnsi="Arial" w:cs="Arial"/>
                <w:sz w:val="20"/>
                <w:szCs w:val="20"/>
              </w:rPr>
              <w:t>ensure the Audit and Risk Advisory Committee receives reports</w:t>
            </w:r>
          </w:p>
        </w:tc>
      </w:tr>
      <w:tr w:rsidR="0068097A" w:rsidRPr="001833F2" w14:paraId="2205D32F" w14:textId="77777777" w:rsidTr="00352F87">
        <w:trPr>
          <w:cantSplit/>
        </w:trPr>
        <w:tc>
          <w:tcPr>
            <w:tcW w:w="2093" w:type="dxa"/>
          </w:tcPr>
          <w:p w14:paraId="67EDC220" w14:textId="77777777" w:rsidR="0068097A" w:rsidRPr="001E2FC5" w:rsidRDefault="0068097A" w:rsidP="00352F87">
            <w:pPr>
              <w:pStyle w:val="NoSpacing"/>
              <w:spacing w:before="240"/>
              <w:rPr>
                <w:rFonts w:ascii="Arial" w:hAnsi="Arial" w:cs="Arial"/>
                <w:b/>
                <w:sz w:val="20"/>
                <w:szCs w:val="20"/>
              </w:rPr>
            </w:pPr>
            <w:r w:rsidRPr="001E2FC5">
              <w:rPr>
                <w:rFonts w:ascii="Arial" w:hAnsi="Arial" w:cs="Arial"/>
                <w:b/>
                <w:sz w:val="20"/>
                <w:szCs w:val="20"/>
              </w:rPr>
              <w:t xml:space="preserve">Directors </w:t>
            </w:r>
          </w:p>
        </w:tc>
        <w:tc>
          <w:tcPr>
            <w:tcW w:w="7371" w:type="dxa"/>
          </w:tcPr>
          <w:p w14:paraId="273D418F" w14:textId="77777777" w:rsidR="0068097A" w:rsidRPr="001E2FC5" w:rsidRDefault="0068097A" w:rsidP="0068097A">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implement this Plan</w:t>
            </w:r>
          </w:p>
          <w:p w14:paraId="7408CF0E"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identify, assess and manage all their risks</w:t>
            </w:r>
          </w:p>
          <w:p w14:paraId="10FC5090"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develop and implement risk management plans for their risks</w:t>
            </w:r>
          </w:p>
          <w:p w14:paraId="3AAB5D2F"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allocate appropriate resources to achieve plans</w:t>
            </w:r>
          </w:p>
          <w:p w14:paraId="5B22A8BE"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monitor, review and report risk management performance</w:t>
            </w:r>
          </w:p>
          <w:p w14:paraId="5BB0649A"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report high or extreme risks promptly to CMT</w:t>
            </w:r>
          </w:p>
          <w:p w14:paraId="19105126" w14:textId="4EBDDEA1"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 xml:space="preserve">develop action plans for </w:t>
            </w:r>
            <w:r w:rsidR="004F0F01" w:rsidRPr="001E2FC5">
              <w:rPr>
                <w:rFonts w:ascii="Arial" w:hAnsi="Arial" w:cs="Arial"/>
                <w:sz w:val="20"/>
                <w:szCs w:val="20"/>
              </w:rPr>
              <w:t xml:space="preserve">significant </w:t>
            </w:r>
            <w:r w:rsidRPr="001E2FC5">
              <w:rPr>
                <w:rFonts w:ascii="Arial" w:hAnsi="Arial" w:cs="Arial"/>
                <w:sz w:val="20"/>
                <w:szCs w:val="20"/>
              </w:rPr>
              <w:t>or extreme risks</w:t>
            </w:r>
          </w:p>
        </w:tc>
      </w:tr>
      <w:tr w:rsidR="0068097A" w:rsidRPr="001833F2" w14:paraId="210AC064" w14:textId="77777777" w:rsidTr="00352F87">
        <w:trPr>
          <w:cantSplit/>
        </w:trPr>
        <w:tc>
          <w:tcPr>
            <w:tcW w:w="2093" w:type="dxa"/>
          </w:tcPr>
          <w:p w14:paraId="54836446" w14:textId="77777777" w:rsidR="0068097A" w:rsidRPr="001E2FC5" w:rsidRDefault="0068097A" w:rsidP="00352F87">
            <w:pPr>
              <w:pStyle w:val="NoSpacing"/>
              <w:spacing w:before="240"/>
              <w:rPr>
                <w:rFonts w:ascii="Arial" w:hAnsi="Arial" w:cs="Arial"/>
                <w:b/>
                <w:sz w:val="20"/>
                <w:szCs w:val="20"/>
              </w:rPr>
            </w:pPr>
            <w:r w:rsidRPr="001E2FC5">
              <w:rPr>
                <w:rFonts w:ascii="Arial" w:hAnsi="Arial" w:cs="Arial"/>
                <w:b/>
                <w:sz w:val="20"/>
                <w:szCs w:val="20"/>
              </w:rPr>
              <w:t>Director Corporate Services</w:t>
            </w:r>
          </w:p>
        </w:tc>
        <w:tc>
          <w:tcPr>
            <w:tcW w:w="7371" w:type="dxa"/>
          </w:tcPr>
          <w:p w14:paraId="4FAAC618" w14:textId="77777777" w:rsidR="0068097A" w:rsidRPr="001E2FC5" w:rsidRDefault="0068097A" w:rsidP="0068097A">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establishes and facilitates a risk management process throughout the Council.</w:t>
            </w:r>
          </w:p>
          <w:p w14:paraId="657E5970"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develops the Risk Management Policy and Strategic Plan</w:t>
            </w:r>
          </w:p>
          <w:p w14:paraId="3B3A0BE8"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monitors the implementation of the Strategic Plan</w:t>
            </w:r>
          </w:p>
          <w:p w14:paraId="3CE7A48A"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collates and analyses risk data and recommendations to CMT</w:t>
            </w:r>
          </w:p>
          <w:p w14:paraId="1DA01322"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chairs the Risk Management Advisory Group (RMAG)</w:t>
            </w:r>
          </w:p>
        </w:tc>
      </w:tr>
      <w:tr w:rsidR="0068097A" w:rsidRPr="001833F2" w14:paraId="74FAA65E" w14:textId="77777777" w:rsidTr="00352F87">
        <w:trPr>
          <w:cantSplit/>
        </w:trPr>
        <w:tc>
          <w:tcPr>
            <w:tcW w:w="2093" w:type="dxa"/>
          </w:tcPr>
          <w:p w14:paraId="34838948" w14:textId="77777777" w:rsidR="0068097A" w:rsidRPr="001E2FC5" w:rsidRDefault="0068097A" w:rsidP="00352F87">
            <w:pPr>
              <w:pStyle w:val="NoSpacing"/>
              <w:spacing w:before="240"/>
              <w:rPr>
                <w:rFonts w:ascii="Arial" w:hAnsi="Arial" w:cs="Arial"/>
                <w:b/>
                <w:sz w:val="20"/>
                <w:szCs w:val="20"/>
              </w:rPr>
            </w:pPr>
            <w:r w:rsidRPr="001E2FC5">
              <w:rPr>
                <w:rFonts w:ascii="Arial" w:hAnsi="Arial" w:cs="Arial"/>
                <w:b/>
                <w:sz w:val="20"/>
                <w:szCs w:val="20"/>
              </w:rPr>
              <w:t>Service Area Managers</w:t>
            </w:r>
          </w:p>
        </w:tc>
        <w:tc>
          <w:tcPr>
            <w:tcW w:w="7371" w:type="dxa"/>
          </w:tcPr>
          <w:p w14:paraId="3536578A" w14:textId="77777777" w:rsidR="0068097A" w:rsidRPr="001E2FC5" w:rsidRDefault="0068097A" w:rsidP="0068097A">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manage (assess, treat, monitor and review) risks in their areas</w:t>
            </w:r>
          </w:p>
          <w:p w14:paraId="00C90E72"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update risk registers</w:t>
            </w:r>
          </w:p>
          <w:p w14:paraId="3C3BDF91" w14:textId="6512AE1D"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 xml:space="preserve">report </w:t>
            </w:r>
            <w:r w:rsidR="00E21D01" w:rsidRPr="001E2FC5">
              <w:rPr>
                <w:rFonts w:ascii="Arial" w:hAnsi="Arial" w:cs="Arial"/>
                <w:sz w:val="20"/>
                <w:szCs w:val="20"/>
              </w:rPr>
              <w:t xml:space="preserve">significant </w:t>
            </w:r>
            <w:r w:rsidR="00BE4E61" w:rsidRPr="001E2FC5">
              <w:rPr>
                <w:rFonts w:ascii="Arial" w:hAnsi="Arial" w:cs="Arial"/>
                <w:sz w:val="20"/>
                <w:szCs w:val="20"/>
              </w:rPr>
              <w:t>and high</w:t>
            </w:r>
            <w:r w:rsidRPr="001E2FC5">
              <w:rPr>
                <w:rFonts w:ascii="Arial" w:hAnsi="Arial" w:cs="Arial"/>
                <w:sz w:val="20"/>
                <w:szCs w:val="20"/>
              </w:rPr>
              <w:t xml:space="preserve"> risks as required</w:t>
            </w:r>
          </w:p>
          <w:p w14:paraId="4E529419"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champion risk management in their area</w:t>
            </w:r>
          </w:p>
          <w:p w14:paraId="5FFC8156" w14:textId="2B918DCC" w:rsidR="00F16482" w:rsidRPr="001E2FC5" w:rsidRDefault="007B58FB" w:rsidP="0068097A">
            <w:pPr>
              <w:pStyle w:val="NoSpacing"/>
              <w:numPr>
                <w:ilvl w:val="0"/>
                <w:numId w:val="24"/>
              </w:numPr>
              <w:rPr>
                <w:rFonts w:ascii="Arial" w:hAnsi="Arial" w:cs="Arial"/>
                <w:sz w:val="20"/>
                <w:szCs w:val="20"/>
              </w:rPr>
            </w:pPr>
            <w:r w:rsidRPr="001E2FC5">
              <w:rPr>
                <w:rFonts w:ascii="Arial" w:hAnsi="Arial" w:cs="Arial"/>
                <w:sz w:val="20"/>
                <w:szCs w:val="20"/>
              </w:rPr>
              <w:t xml:space="preserve">actively </w:t>
            </w:r>
            <w:r w:rsidR="00F16482" w:rsidRPr="001E2FC5">
              <w:rPr>
                <w:rFonts w:ascii="Arial" w:hAnsi="Arial" w:cs="Arial"/>
                <w:sz w:val="20"/>
                <w:szCs w:val="20"/>
              </w:rPr>
              <w:t>mon</w:t>
            </w:r>
            <w:r w:rsidR="00E17E1D" w:rsidRPr="001E2FC5">
              <w:rPr>
                <w:rFonts w:ascii="Arial" w:hAnsi="Arial" w:cs="Arial"/>
                <w:sz w:val="20"/>
                <w:szCs w:val="20"/>
              </w:rPr>
              <w:t>itor existing risks and controls and monitor their respective business environment for new and emerging risk issues.</w:t>
            </w:r>
          </w:p>
        </w:tc>
      </w:tr>
      <w:tr w:rsidR="0068097A" w:rsidRPr="001833F2" w14:paraId="22ED6AFD" w14:textId="77777777" w:rsidTr="00352F87">
        <w:trPr>
          <w:cantSplit/>
        </w:trPr>
        <w:tc>
          <w:tcPr>
            <w:tcW w:w="2093" w:type="dxa"/>
          </w:tcPr>
          <w:p w14:paraId="4ECD5417" w14:textId="18AE7065" w:rsidR="0068097A" w:rsidRPr="001E2FC5" w:rsidRDefault="00BE4E61" w:rsidP="00352F87">
            <w:pPr>
              <w:pStyle w:val="NoSpacing"/>
              <w:spacing w:before="240"/>
              <w:rPr>
                <w:rFonts w:ascii="Arial" w:hAnsi="Arial" w:cs="Arial"/>
                <w:b/>
                <w:sz w:val="20"/>
                <w:szCs w:val="20"/>
              </w:rPr>
            </w:pPr>
            <w:r w:rsidRPr="001E2FC5">
              <w:rPr>
                <w:rFonts w:ascii="Arial" w:hAnsi="Arial" w:cs="Arial"/>
                <w:b/>
                <w:sz w:val="20"/>
                <w:szCs w:val="20"/>
              </w:rPr>
              <w:t>Coordinator Risk Integrity and Information Management</w:t>
            </w:r>
          </w:p>
        </w:tc>
        <w:tc>
          <w:tcPr>
            <w:tcW w:w="7371" w:type="dxa"/>
          </w:tcPr>
          <w:p w14:paraId="361FDE95" w14:textId="77777777" w:rsidR="0068097A" w:rsidRPr="001E2FC5" w:rsidRDefault="0068097A" w:rsidP="0068097A">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leads and drives a positive risk culture</w:t>
            </w:r>
          </w:p>
          <w:p w14:paraId="7FAAC700" w14:textId="77777777" w:rsidR="0068097A" w:rsidRPr="001E2FC5" w:rsidRDefault="0068097A" w:rsidP="0068097A">
            <w:pPr>
              <w:pStyle w:val="NoSpacing"/>
              <w:numPr>
                <w:ilvl w:val="0"/>
                <w:numId w:val="24"/>
              </w:numPr>
              <w:ind w:left="714" w:hanging="357"/>
              <w:rPr>
                <w:rFonts w:ascii="Arial" w:hAnsi="Arial" w:cs="Arial"/>
                <w:sz w:val="20"/>
                <w:szCs w:val="20"/>
              </w:rPr>
            </w:pPr>
            <w:r w:rsidRPr="001E2FC5">
              <w:rPr>
                <w:rFonts w:ascii="Arial" w:hAnsi="Arial" w:cs="Arial"/>
                <w:sz w:val="20"/>
                <w:szCs w:val="20"/>
              </w:rPr>
              <w:t>actively communicates and promotes risk management across Council operations</w:t>
            </w:r>
          </w:p>
          <w:p w14:paraId="55A15923" w14:textId="77777777" w:rsidR="0068097A" w:rsidRPr="001E2FC5" w:rsidRDefault="0068097A" w:rsidP="0068097A">
            <w:pPr>
              <w:pStyle w:val="NoSpacing"/>
              <w:numPr>
                <w:ilvl w:val="0"/>
                <w:numId w:val="24"/>
              </w:numPr>
              <w:ind w:left="714" w:hanging="357"/>
              <w:rPr>
                <w:rFonts w:ascii="Arial" w:hAnsi="Arial" w:cs="Arial"/>
                <w:sz w:val="20"/>
                <w:szCs w:val="20"/>
              </w:rPr>
            </w:pPr>
            <w:r w:rsidRPr="001E2FC5">
              <w:rPr>
                <w:rFonts w:ascii="Arial" w:hAnsi="Arial" w:cs="Arial"/>
                <w:sz w:val="20"/>
                <w:szCs w:val="20"/>
              </w:rPr>
              <w:t>designs the risk framework for the organisation to follow</w:t>
            </w:r>
          </w:p>
          <w:p w14:paraId="29E58396" w14:textId="77777777" w:rsidR="0068097A" w:rsidRPr="001E2FC5" w:rsidRDefault="0068097A" w:rsidP="0068097A">
            <w:pPr>
              <w:pStyle w:val="NoSpacing"/>
              <w:numPr>
                <w:ilvl w:val="0"/>
                <w:numId w:val="24"/>
              </w:numPr>
              <w:ind w:left="714" w:hanging="357"/>
              <w:rPr>
                <w:rFonts w:ascii="Arial" w:hAnsi="Arial" w:cs="Arial"/>
                <w:sz w:val="20"/>
                <w:szCs w:val="20"/>
              </w:rPr>
            </w:pPr>
            <w:r w:rsidRPr="001E2FC5">
              <w:rPr>
                <w:rFonts w:ascii="Arial" w:hAnsi="Arial" w:cs="Arial"/>
                <w:sz w:val="20"/>
                <w:szCs w:val="20"/>
              </w:rPr>
              <w:t>provides expert advice to Directors and Service Area Managers</w:t>
            </w:r>
          </w:p>
          <w:p w14:paraId="64F5CC3C" w14:textId="77777777" w:rsidR="0068097A" w:rsidRPr="001E2FC5" w:rsidRDefault="0068097A" w:rsidP="0068097A">
            <w:pPr>
              <w:pStyle w:val="NoSpacing"/>
              <w:numPr>
                <w:ilvl w:val="0"/>
                <w:numId w:val="24"/>
              </w:numPr>
              <w:ind w:left="714" w:hanging="357"/>
              <w:rPr>
                <w:rFonts w:ascii="Arial" w:hAnsi="Arial" w:cs="Arial"/>
                <w:sz w:val="20"/>
                <w:szCs w:val="20"/>
              </w:rPr>
            </w:pPr>
            <w:r w:rsidRPr="001E2FC5">
              <w:rPr>
                <w:rFonts w:ascii="Arial" w:hAnsi="Arial" w:cs="Arial"/>
                <w:sz w:val="20"/>
                <w:szCs w:val="20"/>
              </w:rPr>
              <w:t>implements the risk management strategic plan</w:t>
            </w:r>
          </w:p>
          <w:p w14:paraId="44A90339" w14:textId="77777777" w:rsidR="0068097A" w:rsidRPr="001E2FC5" w:rsidRDefault="0068097A" w:rsidP="0068097A">
            <w:pPr>
              <w:pStyle w:val="NoSpacing"/>
              <w:numPr>
                <w:ilvl w:val="0"/>
                <w:numId w:val="24"/>
              </w:numPr>
              <w:ind w:left="714" w:hanging="357"/>
              <w:rPr>
                <w:rFonts w:ascii="Arial" w:hAnsi="Arial" w:cs="Arial"/>
                <w:sz w:val="20"/>
                <w:szCs w:val="20"/>
              </w:rPr>
            </w:pPr>
            <w:r w:rsidRPr="001E2FC5">
              <w:rPr>
                <w:rFonts w:ascii="Arial" w:hAnsi="Arial" w:cs="Arial"/>
                <w:sz w:val="20"/>
                <w:szCs w:val="20"/>
              </w:rPr>
              <w:t>coordinates the Risk Management Advisory Group</w:t>
            </w:r>
          </w:p>
        </w:tc>
      </w:tr>
      <w:tr w:rsidR="0068097A" w:rsidRPr="001833F2" w14:paraId="1ED2634B" w14:textId="77777777" w:rsidTr="00352F87">
        <w:trPr>
          <w:cantSplit/>
        </w:trPr>
        <w:tc>
          <w:tcPr>
            <w:tcW w:w="2093" w:type="dxa"/>
          </w:tcPr>
          <w:p w14:paraId="092E381E" w14:textId="77777777" w:rsidR="0068097A" w:rsidRPr="001E2FC5" w:rsidRDefault="0068097A" w:rsidP="00352F87">
            <w:pPr>
              <w:pStyle w:val="NoSpacing"/>
              <w:spacing w:before="240"/>
              <w:rPr>
                <w:rFonts w:ascii="Arial" w:hAnsi="Arial" w:cs="Arial"/>
                <w:b/>
                <w:sz w:val="20"/>
                <w:szCs w:val="20"/>
              </w:rPr>
            </w:pPr>
            <w:r w:rsidRPr="001E2FC5">
              <w:rPr>
                <w:rFonts w:ascii="Arial" w:hAnsi="Arial" w:cs="Arial"/>
                <w:b/>
                <w:sz w:val="20"/>
                <w:szCs w:val="20"/>
              </w:rPr>
              <w:t>Risk Management Advisory Group members</w:t>
            </w:r>
          </w:p>
        </w:tc>
        <w:tc>
          <w:tcPr>
            <w:tcW w:w="7371" w:type="dxa"/>
          </w:tcPr>
          <w:p w14:paraId="4D2B7FF5" w14:textId="77777777" w:rsidR="0068097A" w:rsidRPr="001E2FC5" w:rsidRDefault="0068097A" w:rsidP="0068097A">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attend meetings</w:t>
            </w:r>
          </w:p>
          <w:p w14:paraId="18D8C887"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champion risk management in their area</w:t>
            </w:r>
          </w:p>
          <w:p w14:paraId="4F919372" w14:textId="77777777" w:rsidR="0068097A" w:rsidRPr="001E2FC5" w:rsidRDefault="0068097A" w:rsidP="0068097A">
            <w:pPr>
              <w:pStyle w:val="NoSpacing"/>
              <w:numPr>
                <w:ilvl w:val="0"/>
                <w:numId w:val="24"/>
              </w:numPr>
              <w:rPr>
                <w:rFonts w:ascii="Arial" w:hAnsi="Arial" w:cs="Arial"/>
                <w:sz w:val="20"/>
                <w:szCs w:val="20"/>
              </w:rPr>
            </w:pPr>
            <w:r w:rsidRPr="001E2FC5">
              <w:rPr>
                <w:rFonts w:ascii="Arial" w:hAnsi="Arial" w:cs="Arial"/>
                <w:sz w:val="20"/>
                <w:szCs w:val="20"/>
              </w:rPr>
              <w:t>actively communicate and promote risk management in their area</w:t>
            </w:r>
          </w:p>
        </w:tc>
      </w:tr>
      <w:tr w:rsidR="00EF749D" w:rsidRPr="001833F2" w14:paraId="5B99D7BC" w14:textId="77777777" w:rsidTr="00352F87">
        <w:trPr>
          <w:cantSplit/>
        </w:trPr>
        <w:tc>
          <w:tcPr>
            <w:tcW w:w="2093" w:type="dxa"/>
          </w:tcPr>
          <w:p w14:paraId="0A53875B" w14:textId="1E97CF0A" w:rsidR="00EF749D" w:rsidRPr="001E2FC5" w:rsidRDefault="00EF749D" w:rsidP="00EF749D">
            <w:pPr>
              <w:pStyle w:val="NoSpacing"/>
              <w:spacing w:before="240"/>
              <w:rPr>
                <w:rFonts w:ascii="Arial" w:hAnsi="Arial" w:cs="Arial"/>
                <w:b/>
                <w:sz w:val="20"/>
                <w:szCs w:val="20"/>
              </w:rPr>
            </w:pPr>
            <w:proofErr w:type="gramStart"/>
            <w:r w:rsidRPr="001E2FC5">
              <w:rPr>
                <w:rFonts w:ascii="Arial" w:hAnsi="Arial" w:cs="Arial"/>
                <w:b/>
                <w:sz w:val="20"/>
                <w:szCs w:val="20"/>
              </w:rPr>
              <w:t>Employees  and</w:t>
            </w:r>
            <w:proofErr w:type="gramEnd"/>
            <w:r w:rsidRPr="001E2FC5">
              <w:rPr>
                <w:rFonts w:ascii="Arial" w:hAnsi="Arial" w:cs="Arial"/>
                <w:b/>
                <w:sz w:val="20"/>
                <w:szCs w:val="20"/>
              </w:rPr>
              <w:t xml:space="preserve"> Service providers</w:t>
            </w:r>
          </w:p>
        </w:tc>
        <w:tc>
          <w:tcPr>
            <w:tcW w:w="7371" w:type="dxa"/>
          </w:tcPr>
          <w:p w14:paraId="40EE7458" w14:textId="77777777" w:rsidR="00EF749D" w:rsidRPr="001E2FC5" w:rsidRDefault="00EF749D" w:rsidP="00EF749D">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adhere to the Risk Management Policy</w:t>
            </w:r>
          </w:p>
          <w:p w14:paraId="417C60C9" w14:textId="039FF636" w:rsidR="00EF749D" w:rsidRPr="001E2FC5" w:rsidRDefault="00EF749D" w:rsidP="00EF749D">
            <w:pPr>
              <w:pStyle w:val="NoSpacing"/>
              <w:numPr>
                <w:ilvl w:val="0"/>
                <w:numId w:val="24"/>
              </w:numPr>
              <w:rPr>
                <w:rFonts w:ascii="Arial" w:hAnsi="Arial" w:cs="Arial"/>
                <w:sz w:val="20"/>
                <w:szCs w:val="20"/>
              </w:rPr>
            </w:pPr>
            <w:r w:rsidRPr="001E2FC5">
              <w:rPr>
                <w:rFonts w:ascii="Arial" w:hAnsi="Arial" w:cs="Arial"/>
                <w:sz w:val="20"/>
                <w:szCs w:val="20"/>
              </w:rPr>
              <w:t xml:space="preserve">report risks, incidents, near misses and hazards as per the Incident Reporting Procedure(s). </w:t>
            </w:r>
          </w:p>
        </w:tc>
      </w:tr>
      <w:tr w:rsidR="00EF749D" w:rsidRPr="001833F2" w14:paraId="620E6548" w14:textId="77777777" w:rsidTr="00352F87">
        <w:trPr>
          <w:cantSplit/>
        </w:trPr>
        <w:tc>
          <w:tcPr>
            <w:tcW w:w="2093" w:type="dxa"/>
          </w:tcPr>
          <w:p w14:paraId="78C9FC88" w14:textId="658BFC15" w:rsidR="00EF749D" w:rsidRPr="001E2FC5" w:rsidRDefault="00EF749D" w:rsidP="00EF749D">
            <w:pPr>
              <w:pStyle w:val="NoSpacing"/>
              <w:spacing w:before="240"/>
              <w:rPr>
                <w:rFonts w:ascii="Arial" w:hAnsi="Arial" w:cs="Arial"/>
                <w:b/>
                <w:sz w:val="20"/>
                <w:szCs w:val="20"/>
              </w:rPr>
            </w:pPr>
            <w:r w:rsidRPr="001E2FC5">
              <w:rPr>
                <w:rFonts w:ascii="Arial" w:hAnsi="Arial" w:cs="Arial"/>
                <w:b/>
                <w:sz w:val="20"/>
                <w:szCs w:val="20"/>
              </w:rPr>
              <w:t>Risk Management Team</w:t>
            </w:r>
          </w:p>
        </w:tc>
        <w:tc>
          <w:tcPr>
            <w:tcW w:w="7371" w:type="dxa"/>
          </w:tcPr>
          <w:p w14:paraId="4652A0AC" w14:textId="77777777" w:rsidR="00EF749D" w:rsidRPr="001E2FC5" w:rsidRDefault="00EF749D" w:rsidP="00EF749D">
            <w:pPr>
              <w:pStyle w:val="NoSpacing"/>
              <w:numPr>
                <w:ilvl w:val="0"/>
                <w:numId w:val="24"/>
              </w:numPr>
              <w:spacing w:before="120"/>
              <w:ind w:left="714" w:hanging="357"/>
              <w:rPr>
                <w:rFonts w:ascii="Arial" w:hAnsi="Arial" w:cs="Arial"/>
                <w:sz w:val="20"/>
                <w:szCs w:val="20"/>
              </w:rPr>
            </w:pPr>
            <w:r w:rsidRPr="001E2FC5">
              <w:rPr>
                <w:rFonts w:ascii="Arial" w:hAnsi="Arial" w:cs="Arial"/>
                <w:sz w:val="20"/>
                <w:szCs w:val="20"/>
              </w:rPr>
              <w:t>drives a positive risk culture</w:t>
            </w:r>
          </w:p>
          <w:p w14:paraId="77E9DE9F" w14:textId="0DD36D2B" w:rsidR="00EF749D" w:rsidRPr="001E2FC5" w:rsidRDefault="00EF749D" w:rsidP="00EF749D">
            <w:pPr>
              <w:pStyle w:val="NoSpacing"/>
              <w:numPr>
                <w:ilvl w:val="0"/>
                <w:numId w:val="24"/>
              </w:numPr>
              <w:ind w:left="714" w:right="34" w:hanging="357"/>
              <w:rPr>
                <w:rFonts w:ascii="Arial" w:hAnsi="Arial" w:cs="Arial"/>
                <w:sz w:val="20"/>
                <w:szCs w:val="20"/>
              </w:rPr>
            </w:pPr>
            <w:r w:rsidRPr="001E2FC5">
              <w:rPr>
                <w:rFonts w:ascii="Arial" w:hAnsi="Arial" w:cs="Arial"/>
                <w:sz w:val="20"/>
                <w:szCs w:val="20"/>
              </w:rPr>
              <w:t>actively communicates and promotes risk management across Council operations</w:t>
            </w:r>
          </w:p>
        </w:tc>
      </w:tr>
    </w:tbl>
    <w:p w14:paraId="31EA0532" w14:textId="2AB52679" w:rsidR="0068097A" w:rsidRDefault="0068097A" w:rsidP="001B57CD">
      <w:pPr>
        <w:pStyle w:val="NoSpacing"/>
        <w:spacing w:before="240"/>
        <w:rPr>
          <w:rFonts w:ascii="Arial" w:hAnsi="Arial" w:cs="Arial"/>
        </w:rPr>
      </w:pPr>
    </w:p>
    <w:p w14:paraId="5CFDD691" w14:textId="1E0341C4" w:rsidR="00274EAE" w:rsidRDefault="00274EAE">
      <w:pPr>
        <w:spacing w:after="160" w:line="259" w:lineRule="auto"/>
        <w:rPr>
          <w:rFonts w:cs="Arial"/>
        </w:rPr>
        <w:sectPr w:rsidR="00274EAE" w:rsidSect="008C2F49">
          <w:headerReference w:type="default" r:id="rId11"/>
          <w:footerReference w:type="default" r:id="rId12"/>
          <w:headerReference w:type="first" r:id="rId13"/>
          <w:footerReference w:type="first" r:id="rId14"/>
          <w:pgSz w:w="11906" w:h="16838"/>
          <w:pgMar w:top="1701" w:right="720" w:bottom="426" w:left="720" w:header="708" w:footer="0" w:gutter="0"/>
          <w:cols w:space="708"/>
          <w:titlePg/>
          <w:docGrid w:linePitch="360"/>
        </w:sectPr>
      </w:pPr>
    </w:p>
    <w:p w14:paraId="0291B3EC" w14:textId="2B259CD1" w:rsidR="004A1F15" w:rsidRDefault="004A1F15">
      <w:pPr>
        <w:spacing w:after="160" w:line="259" w:lineRule="auto"/>
        <w:rPr>
          <w:rFonts w:eastAsiaTheme="minorHAnsi" w:cs="Arial"/>
        </w:rPr>
      </w:pPr>
    </w:p>
    <w:p w14:paraId="473970FE" w14:textId="7FC41922" w:rsidR="005441AE" w:rsidRDefault="005441AE" w:rsidP="001B57CD">
      <w:pPr>
        <w:pStyle w:val="NoSpacing"/>
        <w:spacing w:before="240"/>
        <w:rPr>
          <w:rFonts w:ascii="Arial" w:hAnsi="Arial" w:cs="Arial"/>
        </w:rPr>
      </w:pPr>
    </w:p>
    <w:p w14:paraId="0C3B7A10" w14:textId="77777777" w:rsidR="005441AE" w:rsidRPr="005441AE" w:rsidRDefault="005441AE" w:rsidP="005441AE"/>
    <w:p w14:paraId="35C7164C" w14:textId="77777777" w:rsidR="005441AE" w:rsidRPr="005441AE" w:rsidRDefault="005441AE" w:rsidP="005441AE"/>
    <w:p w14:paraId="2BE16CEE" w14:textId="77777777" w:rsidR="005441AE" w:rsidRPr="005441AE" w:rsidRDefault="005441AE" w:rsidP="005441AE"/>
    <w:p w14:paraId="2499D52E" w14:textId="77777777" w:rsidR="005441AE" w:rsidRPr="005441AE" w:rsidRDefault="005441AE" w:rsidP="005441AE"/>
    <w:p w14:paraId="1757E640" w14:textId="77777777" w:rsidR="005441AE" w:rsidRPr="005441AE" w:rsidRDefault="005441AE" w:rsidP="005441AE"/>
    <w:p w14:paraId="12F2960C" w14:textId="77777777" w:rsidR="005441AE" w:rsidRPr="005441AE" w:rsidRDefault="005441AE" w:rsidP="005441AE"/>
    <w:p w14:paraId="21051727" w14:textId="7F7315BC" w:rsidR="005441AE" w:rsidRDefault="005441AE" w:rsidP="005441AE"/>
    <w:p w14:paraId="7D15C328" w14:textId="46ECCB18" w:rsidR="005441AE" w:rsidRDefault="005441AE" w:rsidP="005441AE"/>
    <w:p w14:paraId="05383169" w14:textId="5A39297B" w:rsidR="00EF749D" w:rsidRDefault="005441AE" w:rsidP="00963FE2">
      <w:pPr>
        <w:pStyle w:val="Heading1"/>
        <w:tabs>
          <w:tab w:val="left" w:pos="8370"/>
        </w:tabs>
        <w:spacing w:after="120"/>
        <w:jc w:val="both"/>
        <w:rPr>
          <w:rFonts w:cs="Arial"/>
          <w:caps/>
        </w:rPr>
      </w:pPr>
      <w:r w:rsidRPr="0082012B">
        <w:rPr>
          <w:rFonts w:cs="Arial"/>
          <w:caps/>
        </w:rPr>
        <w:t>Reporting Framework</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1329"/>
        <w:gridCol w:w="1644"/>
        <w:gridCol w:w="1407"/>
        <w:gridCol w:w="1920"/>
        <w:gridCol w:w="1968"/>
        <w:gridCol w:w="3790"/>
      </w:tblGrid>
      <w:tr w:rsidR="002130CD" w:rsidRPr="001833F2" w14:paraId="5F88D06D" w14:textId="77777777" w:rsidTr="001E2FC5">
        <w:trPr>
          <w:cantSplit/>
        </w:trPr>
        <w:tc>
          <w:tcPr>
            <w:tcW w:w="2084" w:type="dxa"/>
          </w:tcPr>
          <w:p w14:paraId="5AF369A1" w14:textId="77777777" w:rsidR="00C32502" w:rsidRPr="001833F2" w:rsidRDefault="00C32502" w:rsidP="00352F87">
            <w:pPr>
              <w:pStyle w:val="NoSpacing"/>
              <w:rPr>
                <w:rFonts w:ascii="Arial" w:hAnsi="Arial" w:cs="Arial"/>
                <w:b/>
              </w:rPr>
            </w:pPr>
            <w:r w:rsidRPr="001833F2">
              <w:rPr>
                <w:rFonts w:ascii="Arial" w:hAnsi="Arial" w:cs="Arial"/>
                <w:b/>
              </w:rPr>
              <w:t>Report</w:t>
            </w:r>
          </w:p>
        </w:tc>
        <w:tc>
          <w:tcPr>
            <w:tcW w:w="1329" w:type="dxa"/>
          </w:tcPr>
          <w:p w14:paraId="4728331C" w14:textId="77777777" w:rsidR="00C32502" w:rsidRPr="001833F2" w:rsidRDefault="00C32502" w:rsidP="00352F87">
            <w:pPr>
              <w:pStyle w:val="NoSpacing"/>
              <w:rPr>
                <w:rFonts w:ascii="Arial" w:hAnsi="Arial" w:cs="Arial"/>
                <w:b/>
              </w:rPr>
            </w:pPr>
            <w:r w:rsidRPr="001833F2">
              <w:rPr>
                <w:rFonts w:ascii="Arial" w:hAnsi="Arial" w:cs="Arial"/>
                <w:b/>
              </w:rPr>
              <w:t>Frequency</w:t>
            </w:r>
          </w:p>
        </w:tc>
        <w:tc>
          <w:tcPr>
            <w:tcW w:w="1644" w:type="dxa"/>
          </w:tcPr>
          <w:p w14:paraId="6C3D890B" w14:textId="77777777" w:rsidR="00C32502" w:rsidRPr="001833F2" w:rsidRDefault="00C32502" w:rsidP="00352F87">
            <w:pPr>
              <w:pStyle w:val="NoSpacing"/>
              <w:rPr>
                <w:rFonts w:ascii="Arial" w:hAnsi="Arial" w:cs="Arial"/>
                <w:b/>
              </w:rPr>
            </w:pPr>
            <w:r w:rsidRPr="001833F2">
              <w:rPr>
                <w:rFonts w:ascii="Arial" w:hAnsi="Arial" w:cs="Arial"/>
                <w:b/>
              </w:rPr>
              <w:t>At …</w:t>
            </w:r>
          </w:p>
        </w:tc>
        <w:tc>
          <w:tcPr>
            <w:tcW w:w="1407" w:type="dxa"/>
          </w:tcPr>
          <w:p w14:paraId="0FBF5CF7" w14:textId="77777777" w:rsidR="00C32502" w:rsidRPr="001833F2" w:rsidRDefault="00C32502" w:rsidP="00352F87">
            <w:pPr>
              <w:pStyle w:val="NoSpacing"/>
              <w:rPr>
                <w:rFonts w:ascii="Arial" w:hAnsi="Arial" w:cs="Arial"/>
                <w:b/>
              </w:rPr>
            </w:pPr>
            <w:r w:rsidRPr="001833F2">
              <w:rPr>
                <w:rFonts w:ascii="Arial" w:hAnsi="Arial" w:cs="Arial"/>
                <w:b/>
              </w:rPr>
              <w:t>Report to</w:t>
            </w:r>
          </w:p>
        </w:tc>
        <w:tc>
          <w:tcPr>
            <w:tcW w:w="1920" w:type="dxa"/>
          </w:tcPr>
          <w:p w14:paraId="3B5E2DD9" w14:textId="77777777" w:rsidR="00C32502" w:rsidRPr="001833F2" w:rsidRDefault="00C32502" w:rsidP="00352F87">
            <w:pPr>
              <w:pStyle w:val="NoSpacing"/>
              <w:rPr>
                <w:rFonts w:ascii="Arial" w:hAnsi="Arial" w:cs="Arial"/>
                <w:b/>
              </w:rPr>
            </w:pPr>
            <w:r w:rsidRPr="001833F2">
              <w:rPr>
                <w:rFonts w:ascii="Arial" w:hAnsi="Arial" w:cs="Arial"/>
                <w:b/>
              </w:rPr>
              <w:t>Then report to</w:t>
            </w:r>
          </w:p>
        </w:tc>
        <w:tc>
          <w:tcPr>
            <w:tcW w:w="1968" w:type="dxa"/>
          </w:tcPr>
          <w:p w14:paraId="2711A790" w14:textId="77777777" w:rsidR="00C32502" w:rsidRPr="001833F2" w:rsidRDefault="00C32502" w:rsidP="00352F87">
            <w:pPr>
              <w:pStyle w:val="NoSpacing"/>
              <w:rPr>
                <w:rFonts w:ascii="Arial" w:hAnsi="Arial" w:cs="Arial"/>
                <w:b/>
              </w:rPr>
            </w:pPr>
            <w:r w:rsidRPr="001833F2">
              <w:rPr>
                <w:rFonts w:ascii="Arial" w:hAnsi="Arial" w:cs="Arial"/>
                <w:b/>
              </w:rPr>
              <w:t>Responsibility</w:t>
            </w:r>
          </w:p>
        </w:tc>
        <w:tc>
          <w:tcPr>
            <w:tcW w:w="3790" w:type="dxa"/>
          </w:tcPr>
          <w:p w14:paraId="6B560EF5" w14:textId="77777777" w:rsidR="00C32502" w:rsidRPr="001833F2" w:rsidRDefault="00C32502" w:rsidP="00352F87">
            <w:pPr>
              <w:pStyle w:val="NoSpacing"/>
              <w:rPr>
                <w:rFonts w:ascii="Arial" w:hAnsi="Arial" w:cs="Arial"/>
                <w:b/>
              </w:rPr>
            </w:pPr>
            <w:r w:rsidRPr="001833F2">
              <w:rPr>
                <w:rFonts w:ascii="Arial" w:hAnsi="Arial" w:cs="Arial"/>
                <w:b/>
              </w:rPr>
              <w:t>Format</w:t>
            </w:r>
          </w:p>
        </w:tc>
      </w:tr>
      <w:tr w:rsidR="002130CD" w:rsidRPr="001833F2" w14:paraId="1AA304F9" w14:textId="77777777" w:rsidTr="001E2FC5">
        <w:trPr>
          <w:cantSplit/>
        </w:trPr>
        <w:tc>
          <w:tcPr>
            <w:tcW w:w="2084" w:type="dxa"/>
          </w:tcPr>
          <w:p w14:paraId="1EB0D684" w14:textId="77777777" w:rsidR="00C32502" w:rsidRPr="001833F2" w:rsidRDefault="00C32502" w:rsidP="00352F87">
            <w:pPr>
              <w:pStyle w:val="NoSpacing"/>
              <w:rPr>
                <w:rFonts w:ascii="Arial" w:hAnsi="Arial" w:cs="Arial"/>
                <w:b/>
                <w:sz w:val="20"/>
              </w:rPr>
            </w:pPr>
            <w:r w:rsidRPr="001833F2">
              <w:rPr>
                <w:rFonts w:ascii="Arial" w:hAnsi="Arial" w:cs="Arial"/>
                <w:b/>
                <w:sz w:val="20"/>
              </w:rPr>
              <w:t>Risk Management Strategic Action Plan</w:t>
            </w:r>
          </w:p>
        </w:tc>
        <w:tc>
          <w:tcPr>
            <w:tcW w:w="1329" w:type="dxa"/>
          </w:tcPr>
          <w:p w14:paraId="01225588" w14:textId="77777777" w:rsidR="00C32502" w:rsidRPr="001833F2" w:rsidRDefault="00C32502" w:rsidP="00352F87">
            <w:pPr>
              <w:pStyle w:val="NoSpacing"/>
              <w:rPr>
                <w:rFonts w:ascii="Arial" w:hAnsi="Arial" w:cs="Arial"/>
                <w:sz w:val="18"/>
              </w:rPr>
            </w:pPr>
            <w:r>
              <w:rPr>
                <w:rFonts w:ascii="Arial" w:hAnsi="Arial" w:cs="Arial"/>
                <w:sz w:val="18"/>
              </w:rPr>
              <w:t>Annual</w:t>
            </w:r>
          </w:p>
        </w:tc>
        <w:tc>
          <w:tcPr>
            <w:tcW w:w="1644" w:type="dxa"/>
          </w:tcPr>
          <w:p w14:paraId="1D37F223" w14:textId="7B25CB2B" w:rsidR="00C32502" w:rsidRPr="001833F2" w:rsidRDefault="00B72E47" w:rsidP="00352F87">
            <w:pPr>
              <w:pStyle w:val="NoSpacing"/>
              <w:rPr>
                <w:rFonts w:ascii="Arial" w:hAnsi="Arial" w:cs="Arial"/>
                <w:sz w:val="18"/>
              </w:rPr>
            </w:pPr>
            <w:r>
              <w:rPr>
                <w:rFonts w:ascii="Arial" w:hAnsi="Arial" w:cs="Arial"/>
                <w:sz w:val="18"/>
              </w:rPr>
              <w:t>May</w:t>
            </w:r>
          </w:p>
        </w:tc>
        <w:tc>
          <w:tcPr>
            <w:tcW w:w="1407" w:type="dxa"/>
          </w:tcPr>
          <w:p w14:paraId="0650F73F" w14:textId="77777777" w:rsidR="00C32502" w:rsidRPr="001833F2" w:rsidRDefault="00C32502" w:rsidP="00352F87">
            <w:pPr>
              <w:pStyle w:val="NoSpacing"/>
              <w:rPr>
                <w:rFonts w:ascii="Arial" w:hAnsi="Arial" w:cs="Arial"/>
                <w:sz w:val="18"/>
              </w:rPr>
            </w:pPr>
            <w:r w:rsidRPr="001833F2">
              <w:rPr>
                <w:rFonts w:ascii="Arial" w:hAnsi="Arial" w:cs="Arial"/>
                <w:sz w:val="18"/>
              </w:rPr>
              <w:t>RMAG</w:t>
            </w:r>
          </w:p>
        </w:tc>
        <w:tc>
          <w:tcPr>
            <w:tcW w:w="1920" w:type="dxa"/>
          </w:tcPr>
          <w:p w14:paraId="6B29D249" w14:textId="77777777" w:rsidR="00C32502" w:rsidRPr="001833F2" w:rsidRDefault="00C32502" w:rsidP="00352F87">
            <w:pPr>
              <w:pStyle w:val="NoSpacing"/>
              <w:rPr>
                <w:rFonts w:ascii="Arial" w:hAnsi="Arial" w:cs="Arial"/>
                <w:sz w:val="18"/>
              </w:rPr>
            </w:pPr>
            <w:r w:rsidRPr="001833F2">
              <w:rPr>
                <w:rFonts w:ascii="Arial" w:hAnsi="Arial" w:cs="Arial"/>
                <w:sz w:val="18"/>
              </w:rPr>
              <w:t>Manager</w:t>
            </w:r>
          </w:p>
        </w:tc>
        <w:tc>
          <w:tcPr>
            <w:tcW w:w="1968" w:type="dxa"/>
          </w:tcPr>
          <w:p w14:paraId="3E752B06" w14:textId="73F0298D" w:rsidR="00C32502" w:rsidRPr="001833F2" w:rsidRDefault="00C73C0D" w:rsidP="00352F87">
            <w:pPr>
              <w:pStyle w:val="NoSpacing"/>
              <w:rPr>
                <w:rFonts w:ascii="Arial" w:hAnsi="Arial" w:cs="Arial"/>
                <w:sz w:val="18"/>
              </w:rPr>
            </w:pPr>
            <w:r w:rsidRPr="00C73C0D">
              <w:rPr>
                <w:rFonts w:ascii="Arial" w:hAnsi="Arial" w:cs="Arial"/>
                <w:sz w:val="18"/>
              </w:rPr>
              <w:t>Coordinator Risk Integrity and Information Management</w:t>
            </w:r>
          </w:p>
        </w:tc>
        <w:tc>
          <w:tcPr>
            <w:tcW w:w="3790" w:type="dxa"/>
          </w:tcPr>
          <w:p w14:paraId="30006803" w14:textId="77777777" w:rsidR="00C32502" w:rsidRPr="001833F2" w:rsidRDefault="00C32502" w:rsidP="00352F87">
            <w:pPr>
              <w:pStyle w:val="NoSpacing"/>
              <w:rPr>
                <w:rFonts w:ascii="Arial" w:hAnsi="Arial" w:cs="Arial"/>
                <w:sz w:val="18"/>
              </w:rPr>
            </w:pPr>
            <w:r w:rsidRPr="001833F2">
              <w:rPr>
                <w:rFonts w:ascii="Arial" w:hAnsi="Arial" w:cs="Arial"/>
                <w:sz w:val="18"/>
              </w:rPr>
              <w:t>Monitor with manager at routine meeting</w:t>
            </w:r>
          </w:p>
        </w:tc>
      </w:tr>
      <w:tr w:rsidR="002130CD" w:rsidRPr="001833F2" w14:paraId="55973B7B" w14:textId="77777777" w:rsidTr="001E2FC5">
        <w:trPr>
          <w:cantSplit/>
        </w:trPr>
        <w:tc>
          <w:tcPr>
            <w:tcW w:w="2084" w:type="dxa"/>
          </w:tcPr>
          <w:p w14:paraId="7B027BAD" w14:textId="5F770D04" w:rsidR="00C32502" w:rsidRPr="001833F2" w:rsidRDefault="002130CD" w:rsidP="00352F87">
            <w:pPr>
              <w:pStyle w:val="NoSpacing"/>
              <w:rPr>
                <w:rFonts w:ascii="Arial" w:hAnsi="Arial" w:cs="Arial"/>
                <w:b/>
                <w:sz w:val="20"/>
              </w:rPr>
            </w:pPr>
            <w:r>
              <w:rPr>
                <w:rFonts w:ascii="Arial" w:hAnsi="Arial" w:cs="Arial"/>
                <w:b/>
                <w:sz w:val="20"/>
              </w:rPr>
              <w:t>Risk and Insurance Report</w:t>
            </w:r>
          </w:p>
        </w:tc>
        <w:tc>
          <w:tcPr>
            <w:tcW w:w="1329" w:type="dxa"/>
          </w:tcPr>
          <w:p w14:paraId="294F9708" w14:textId="77777777" w:rsidR="00C32502" w:rsidRPr="001833F2" w:rsidRDefault="00C32502" w:rsidP="00352F87">
            <w:pPr>
              <w:pStyle w:val="NoSpacing"/>
              <w:rPr>
                <w:rFonts w:ascii="Arial" w:hAnsi="Arial" w:cs="Arial"/>
                <w:sz w:val="18"/>
              </w:rPr>
            </w:pPr>
            <w:r w:rsidRPr="001833F2">
              <w:rPr>
                <w:rFonts w:ascii="Arial" w:hAnsi="Arial" w:cs="Arial"/>
                <w:sz w:val="18"/>
              </w:rPr>
              <w:t>Quarterly</w:t>
            </w:r>
          </w:p>
        </w:tc>
        <w:tc>
          <w:tcPr>
            <w:tcW w:w="1644" w:type="dxa"/>
          </w:tcPr>
          <w:p w14:paraId="6D61D90F" w14:textId="77777777" w:rsidR="00C32502" w:rsidRPr="001833F2" w:rsidRDefault="00C32502" w:rsidP="00352F87">
            <w:pPr>
              <w:pStyle w:val="NoSpacing"/>
              <w:rPr>
                <w:rFonts w:ascii="Arial" w:hAnsi="Arial" w:cs="Arial"/>
                <w:sz w:val="18"/>
              </w:rPr>
            </w:pPr>
            <w:r w:rsidRPr="001833F2">
              <w:rPr>
                <w:rFonts w:ascii="Arial" w:hAnsi="Arial" w:cs="Arial"/>
                <w:sz w:val="18"/>
              </w:rPr>
              <w:t>September</w:t>
            </w:r>
          </w:p>
          <w:p w14:paraId="5DD0F568" w14:textId="77777777" w:rsidR="00C32502" w:rsidRPr="001833F2" w:rsidRDefault="00C32502" w:rsidP="00352F87">
            <w:pPr>
              <w:pStyle w:val="NoSpacing"/>
              <w:rPr>
                <w:rFonts w:ascii="Arial" w:hAnsi="Arial" w:cs="Arial"/>
                <w:sz w:val="18"/>
              </w:rPr>
            </w:pPr>
            <w:r w:rsidRPr="001833F2">
              <w:rPr>
                <w:rFonts w:ascii="Arial" w:hAnsi="Arial" w:cs="Arial"/>
                <w:sz w:val="18"/>
              </w:rPr>
              <w:t>December</w:t>
            </w:r>
          </w:p>
          <w:p w14:paraId="3463726B" w14:textId="77777777" w:rsidR="00C32502" w:rsidRPr="001833F2" w:rsidRDefault="00C32502" w:rsidP="00352F87">
            <w:pPr>
              <w:pStyle w:val="NoSpacing"/>
              <w:rPr>
                <w:rFonts w:ascii="Arial" w:hAnsi="Arial" w:cs="Arial"/>
                <w:sz w:val="18"/>
              </w:rPr>
            </w:pPr>
            <w:r w:rsidRPr="001833F2">
              <w:rPr>
                <w:rFonts w:ascii="Arial" w:hAnsi="Arial" w:cs="Arial"/>
                <w:sz w:val="18"/>
              </w:rPr>
              <w:t>March</w:t>
            </w:r>
          </w:p>
          <w:p w14:paraId="66295254" w14:textId="77777777" w:rsidR="00C32502" w:rsidRPr="001833F2" w:rsidRDefault="00C32502" w:rsidP="00352F87">
            <w:pPr>
              <w:pStyle w:val="NoSpacing"/>
              <w:rPr>
                <w:rFonts w:ascii="Arial" w:hAnsi="Arial" w:cs="Arial"/>
                <w:sz w:val="18"/>
              </w:rPr>
            </w:pPr>
            <w:r w:rsidRPr="001833F2">
              <w:rPr>
                <w:rFonts w:ascii="Arial" w:hAnsi="Arial" w:cs="Arial"/>
                <w:sz w:val="18"/>
              </w:rPr>
              <w:t>June</w:t>
            </w:r>
          </w:p>
        </w:tc>
        <w:tc>
          <w:tcPr>
            <w:tcW w:w="1407" w:type="dxa"/>
          </w:tcPr>
          <w:p w14:paraId="5A484A17" w14:textId="77777777" w:rsidR="00C32502" w:rsidRPr="001833F2" w:rsidRDefault="00C32502" w:rsidP="00352F87">
            <w:pPr>
              <w:pStyle w:val="NoSpacing"/>
              <w:rPr>
                <w:rFonts w:ascii="Arial" w:hAnsi="Arial" w:cs="Arial"/>
                <w:sz w:val="18"/>
              </w:rPr>
            </w:pPr>
            <w:r w:rsidRPr="001833F2">
              <w:rPr>
                <w:rFonts w:ascii="Arial" w:hAnsi="Arial" w:cs="Arial"/>
                <w:sz w:val="18"/>
              </w:rPr>
              <w:t>CMT</w:t>
            </w:r>
          </w:p>
        </w:tc>
        <w:tc>
          <w:tcPr>
            <w:tcW w:w="1920" w:type="dxa"/>
          </w:tcPr>
          <w:p w14:paraId="224F2B93" w14:textId="77777777" w:rsidR="00C32502" w:rsidRPr="001833F2" w:rsidRDefault="00C32502" w:rsidP="00352F87">
            <w:pPr>
              <w:pStyle w:val="NoSpacing"/>
              <w:rPr>
                <w:rFonts w:ascii="Arial" w:hAnsi="Arial" w:cs="Arial"/>
                <w:sz w:val="18"/>
              </w:rPr>
            </w:pPr>
          </w:p>
        </w:tc>
        <w:tc>
          <w:tcPr>
            <w:tcW w:w="1968" w:type="dxa"/>
          </w:tcPr>
          <w:p w14:paraId="52476A5D" w14:textId="753B49F6" w:rsidR="00C32502" w:rsidRPr="001833F2" w:rsidRDefault="002130CD" w:rsidP="00352F87">
            <w:pPr>
              <w:pStyle w:val="NoSpacing"/>
              <w:rPr>
                <w:rFonts w:ascii="Arial" w:hAnsi="Arial" w:cs="Arial"/>
                <w:sz w:val="18"/>
              </w:rPr>
            </w:pPr>
            <w:r w:rsidRPr="002130CD">
              <w:rPr>
                <w:rFonts w:ascii="Arial" w:hAnsi="Arial" w:cs="Arial"/>
                <w:sz w:val="18"/>
              </w:rPr>
              <w:t>Coordinator Risk Integrity and Information Management</w:t>
            </w:r>
          </w:p>
        </w:tc>
        <w:tc>
          <w:tcPr>
            <w:tcW w:w="3790" w:type="dxa"/>
          </w:tcPr>
          <w:p w14:paraId="18C841F6" w14:textId="77777777" w:rsidR="00C32502" w:rsidRPr="001833F2" w:rsidRDefault="00C32502" w:rsidP="00352F87">
            <w:pPr>
              <w:pStyle w:val="NoSpacing"/>
              <w:rPr>
                <w:rFonts w:ascii="Arial" w:hAnsi="Arial" w:cs="Arial"/>
                <w:sz w:val="18"/>
              </w:rPr>
            </w:pPr>
            <w:r w:rsidRPr="001833F2">
              <w:rPr>
                <w:rFonts w:ascii="Arial" w:hAnsi="Arial" w:cs="Arial"/>
                <w:sz w:val="18"/>
              </w:rPr>
              <w:t>Statistics (KPIs) reported to Planning and Performance Advisor</w:t>
            </w:r>
          </w:p>
        </w:tc>
      </w:tr>
      <w:tr w:rsidR="002130CD" w:rsidRPr="001833F2" w14:paraId="4742D536" w14:textId="77777777" w:rsidTr="001E2FC5">
        <w:trPr>
          <w:cantSplit/>
        </w:trPr>
        <w:tc>
          <w:tcPr>
            <w:tcW w:w="2084" w:type="dxa"/>
          </w:tcPr>
          <w:p w14:paraId="0C3E10EE" w14:textId="77777777" w:rsidR="00C32502" w:rsidRPr="001833F2" w:rsidRDefault="00C32502" w:rsidP="00352F87">
            <w:pPr>
              <w:pStyle w:val="NoSpacing"/>
              <w:rPr>
                <w:rFonts w:ascii="Arial" w:hAnsi="Arial" w:cs="Arial"/>
                <w:b/>
                <w:sz w:val="20"/>
              </w:rPr>
            </w:pPr>
            <w:r w:rsidRPr="001833F2">
              <w:rPr>
                <w:rFonts w:ascii="Arial" w:hAnsi="Arial" w:cs="Arial"/>
                <w:b/>
                <w:sz w:val="20"/>
              </w:rPr>
              <w:t>Annual report</w:t>
            </w:r>
          </w:p>
        </w:tc>
        <w:tc>
          <w:tcPr>
            <w:tcW w:w="1329" w:type="dxa"/>
          </w:tcPr>
          <w:p w14:paraId="441C35F4" w14:textId="77777777" w:rsidR="00C32502" w:rsidRPr="001833F2" w:rsidRDefault="00C32502" w:rsidP="00352F87">
            <w:pPr>
              <w:pStyle w:val="NoSpacing"/>
              <w:rPr>
                <w:rFonts w:ascii="Arial" w:hAnsi="Arial" w:cs="Arial"/>
                <w:sz w:val="18"/>
              </w:rPr>
            </w:pPr>
            <w:r w:rsidRPr="001833F2">
              <w:rPr>
                <w:rFonts w:ascii="Arial" w:hAnsi="Arial" w:cs="Arial"/>
                <w:sz w:val="18"/>
              </w:rPr>
              <w:t>Annually</w:t>
            </w:r>
          </w:p>
        </w:tc>
        <w:tc>
          <w:tcPr>
            <w:tcW w:w="1644" w:type="dxa"/>
          </w:tcPr>
          <w:p w14:paraId="094EB406" w14:textId="50555924" w:rsidR="00C32502" w:rsidRPr="001833F2" w:rsidRDefault="008E3DBE" w:rsidP="00352F87">
            <w:pPr>
              <w:pStyle w:val="NoSpacing"/>
              <w:rPr>
                <w:rFonts w:ascii="Arial" w:hAnsi="Arial" w:cs="Arial"/>
                <w:sz w:val="18"/>
              </w:rPr>
            </w:pPr>
            <w:r>
              <w:rPr>
                <w:rFonts w:ascii="Arial" w:hAnsi="Arial" w:cs="Arial"/>
                <w:sz w:val="18"/>
              </w:rPr>
              <w:t>May-</w:t>
            </w:r>
            <w:r w:rsidR="00C32502" w:rsidRPr="001833F2">
              <w:rPr>
                <w:rFonts w:ascii="Arial" w:hAnsi="Arial" w:cs="Arial"/>
                <w:sz w:val="18"/>
              </w:rPr>
              <w:t>June</w:t>
            </w:r>
          </w:p>
        </w:tc>
        <w:tc>
          <w:tcPr>
            <w:tcW w:w="1407" w:type="dxa"/>
          </w:tcPr>
          <w:p w14:paraId="2B5D109D" w14:textId="77777777" w:rsidR="00C32502" w:rsidRPr="001833F2" w:rsidRDefault="00C32502" w:rsidP="00352F87">
            <w:pPr>
              <w:pStyle w:val="NoSpacing"/>
              <w:rPr>
                <w:rFonts w:ascii="Arial" w:hAnsi="Arial" w:cs="Arial"/>
                <w:sz w:val="18"/>
              </w:rPr>
            </w:pPr>
            <w:r w:rsidRPr="001833F2">
              <w:rPr>
                <w:rFonts w:ascii="Arial" w:hAnsi="Arial" w:cs="Arial"/>
                <w:sz w:val="18"/>
              </w:rPr>
              <w:t>Community</w:t>
            </w:r>
          </w:p>
        </w:tc>
        <w:tc>
          <w:tcPr>
            <w:tcW w:w="1920" w:type="dxa"/>
          </w:tcPr>
          <w:p w14:paraId="2C5326FC" w14:textId="77777777" w:rsidR="00C32502" w:rsidRPr="001833F2" w:rsidRDefault="00C32502" w:rsidP="00352F87">
            <w:pPr>
              <w:pStyle w:val="NoSpacing"/>
              <w:rPr>
                <w:rFonts w:ascii="Arial" w:hAnsi="Arial" w:cs="Arial"/>
                <w:sz w:val="18"/>
              </w:rPr>
            </w:pPr>
            <w:r w:rsidRPr="001833F2">
              <w:rPr>
                <w:rFonts w:ascii="Arial" w:hAnsi="Arial" w:cs="Arial"/>
                <w:sz w:val="18"/>
              </w:rPr>
              <w:t>Community</w:t>
            </w:r>
          </w:p>
        </w:tc>
        <w:tc>
          <w:tcPr>
            <w:tcW w:w="1968" w:type="dxa"/>
          </w:tcPr>
          <w:p w14:paraId="0D0B641F" w14:textId="77777777" w:rsidR="00C32502" w:rsidRPr="001833F2" w:rsidRDefault="00C32502" w:rsidP="00352F87">
            <w:pPr>
              <w:pStyle w:val="NoSpacing"/>
              <w:rPr>
                <w:rFonts w:ascii="Arial" w:hAnsi="Arial" w:cs="Arial"/>
                <w:sz w:val="18"/>
              </w:rPr>
            </w:pPr>
            <w:r w:rsidRPr="001833F2">
              <w:rPr>
                <w:rFonts w:ascii="Arial" w:hAnsi="Arial" w:cs="Arial"/>
                <w:sz w:val="18"/>
              </w:rPr>
              <w:t>Senior Risk Management Advisor</w:t>
            </w:r>
          </w:p>
        </w:tc>
        <w:tc>
          <w:tcPr>
            <w:tcW w:w="3790" w:type="dxa"/>
          </w:tcPr>
          <w:p w14:paraId="090CB32F" w14:textId="77777777" w:rsidR="00C32502" w:rsidRPr="001833F2" w:rsidRDefault="00C32502" w:rsidP="00352F87">
            <w:pPr>
              <w:pStyle w:val="NoSpacing"/>
              <w:rPr>
                <w:rFonts w:ascii="Arial" w:hAnsi="Arial" w:cs="Arial"/>
                <w:sz w:val="18"/>
              </w:rPr>
            </w:pPr>
            <w:r w:rsidRPr="001833F2">
              <w:rPr>
                <w:rFonts w:ascii="Arial" w:hAnsi="Arial" w:cs="Arial"/>
                <w:sz w:val="18"/>
              </w:rPr>
              <w:t>Narrative about key issues, e.g. risk management, risk register, incidents and claims, insurance</w:t>
            </w:r>
          </w:p>
        </w:tc>
      </w:tr>
    </w:tbl>
    <w:p w14:paraId="5DF92C8C" w14:textId="0555B9BC" w:rsidR="00C32502" w:rsidRDefault="00C32502" w:rsidP="00963FE2"/>
    <w:p w14:paraId="41CA34BB" w14:textId="64586E0E" w:rsidR="00963FE2" w:rsidRDefault="00963FE2" w:rsidP="00963FE2"/>
    <w:p w14:paraId="2F82FE5B" w14:textId="05FDD828" w:rsidR="00AD7767" w:rsidRDefault="00AD7767">
      <w:pPr>
        <w:spacing w:after="160" w:line="259" w:lineRule="auto"/>
      </w:pPr>
      <w:r>
        <w:br w:type="page"/>
      </w:r>
    </w:p>
    <w:p w14:paraId="765A2429" w14:textId="77777777" w:rsidR="00A6726A" w:rsidRDefault="00A6726A" w:rsidP="00963FE2"/>
    <w:p w14:paraId="63686BB4" w14:textId="77777777" w:rsidR="00A6726A" w:rsidRPr="00A6726A" w:rsidRDefault="00A6726A" w:rsidP="00A6726A">
      <w:pPr>
        <w:pStyle w:val="Heading1"/>
        <w:tabs>
          <w:tab w:val="left" w:pos="8370"/>
        </w:tabs>
        <w:spacing w:after="120"/>
        <w:jc w:val="both"/>
        <w:rPr>
          <w:rFonts w:cs="Arial"/>
          <w:caps/>
        </w:rPr>
      </w:pPr>
      <w:r w:rsidRPr="00A6726A">
        <w:rPr>
          <w:rFonts w:cs="Arial"/>
          <w:caps/>
        </w:rPr>
        <w:t>Strategy Stakeholders</w:t>
      </w:r>
    </w:p>
    <w:p w14:paraId="37F8CBA2" w14:textId="4F2C5466" w:rsidR="00A6726A" w:rsidRPr="001833F2" w:rsidRDefault="00A6726A" w:rsidP="00A6726A">
      <w:pPr>
        <w:pStyle w:val="NoSpacing"/>
        <w:spacing w:before="240"/>
        <w:rPr>
          <w:rFonts w:ascii="Arial" w:hAnsi="Arial" w:cs="Arial"/>
        </w:rPr>
      </w:pPr>
      <w:r w:rsidRPr="001833F2">
        <w:rPr>
          <w:rFonts w:ascii="Arial" w:hAnsi="Arial" w:cs="Arial"/>
        </w:rPr>
        <w:t xml:space="preserve">The following table of key stakeholders have an interest in Maroondah City Council Risk Management Strategic Plan </w:t>
      </w:r>
      <w:r w:rsidR="001C7909">
        <w:rPr>
          <w:rFonts w:ascii="Arial" w:hAnsi="Arial" w:cs="Arial"/>
        </w:rPr>
        <w:t>2021-2024</w:t>
      </w:r>
      <w:r w:rsidRPr="001833F2">
        <w:rPr>
          <w:rFonts w:ascii="Arial" w:hAnsi="Arial" w:cs="Arial"/>
        </w:rPr>
        <w:t xml:space="preserve">. The identified people and organisations may affect, be affected by, or perceive themselves to be affected by Council’s decisions and risks. Communication and consultation </w:t>
      </w:r>
      <w:proofErr w:type="gramStart"/>
      <w:r w:rsidRPr="001833F2">
        <w:rPr>
          <w:rFonts w:ascii="Arial" w:hAnsi="Arial" w:cs="Arial"/>
        </w:rPr>
        <w:t>in regard to</w:t>
      </w:r>
      <w:proofErr w:type="gramEnd"/>
      <w:r w:rsidRPr="001833F2">
        <w:rPr>
          <w:rFonts w:ascii="Arial" w:hAnsi="Arial" w:cs="Arial"/>
        </w:rPr>
        <w:t xml:space="preserve"> implementation of this strategy will involve the relevant stakeholders accordingly.</w:t>
      </w:r>
    </w:p>
    <w:p w14:paraId="6E853762" w14:textId="77777777" w:rsidR="00963AC6" w:rsidRDefault="00963AC6" w:rsidP="00A6726A">
      <w:pPr>
        <w:rPr>
          <w:rFonts w:cs="Arial"/>
        </w:rPr>
      </w:pPr>
    </w:p>
    <w:p w14:paraId="6611B4AF" w14:textId="6286DB98" w:rsidR="00A6726A" w:rsidRDefault="00A6726A" w:rsidP="00A6726A">
      <w:pPr>
        <w:rPr>
          <w:rFonts w:cs="Arial"/>
        </w:rPr>
      </w:pPr>
      <w:r w:rsidRPr="001833F2">
        <w:rPr>
          <w:rFonts w:cs="Arial"/>
        </w:rPr>
        <w:t>STAKEHOLDERS: primary customers, clients, service users</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16"/>
        <w:gridCol w:w="1016"/>
        <w:gridCol w:w="1017"/>
        <w:gridCol w:w="1016"/>
        <w:gridCol w:w="755"/>
        <w:gridCol w:w="1278"/>
        <w:gridCol w:w="1016"/>
        <w:gridCol w:w="1017"/>
        <w:gridCol w:w="1016"/>
        <w:gridCol w:w="1017"/>
        <w:gridCol w:w="1016"/>
        <w:gridCol w:w="1017"/>
      </w:tblGrid>
      <w:tr w:rsidR="007E7DCE" w:rsidRPr="001833F2" w14:paraId="38F6633C" w14:textId="77777777" w:rsidTr="00352F87">
        <w:trPr>
          <w:cantSplit/>
          <w:trHeight w:val="1701"/>
        </w:trPr>
        <w:tc>
          <w:tcPr>
            <w:tcW w:w="1951" w:type="dxa"/>
            <w:vAlign w:val="bottom"/>
          </w:tcPr>
          <w:p w14:paraId="5BF80E6E" w14:textId="77777777" w:rsidR="007E7DCE" w:rsidRPr="001833F2" w:rsidRDefault="007E7DCE" w:rsidP="00352F87">
            <w:pPr>
              <w:pStyle w:val="NoSpacing"/>
              <w:spacing w:before="240"/>
              <w:rPr>
                <w:rFonts w:ascii="Arial" w:hAnsi="Arial" w:cs="Arial"/>
                <w:b/>
              </w:rPr>
            </w:pPr>
            <w:r w:rsidRPr="001833F2">
              <w:rPr>
                <w:rFonts w:ascii="Arial" w:hAnsi="Arial" w:cs="Arial"/>
                <w:b/>
              </w:rPr>
              <w:t>Area of Interest</w:t>
            </w:r>
          </w:p>
        </w:tc>
        <w:tc>
          <w:tcPr>
            <w:tcW w:w="1016" w:type="dxa"/>
            <w:textDirection w:val="btLr"/>
            <w:vAlign w:val="center"/>
          </w:tcPr>
          <w:p w14:paraId="564E73BE" w14:textId="77777777" w:rsidR="007E7DCE" w:rsidRPr="001833F2" w:rsidRDefault="007E7DCE" w:rsidP="00352F87">
            <w:pPr>
              <w:spacing w:after="60"/>
              <w:ind w:left="113" w:right="113"/>
              <w:rPr>
                <w:rFonts w:cs="Arial"/>
                <w:b/>
                <w:sz w:val="20"/>
                <w:szCs w:val="20"/>
              </w:rPr>
            </w:pPr>
            <w:r w:rsidRPr="001833F2">
              <w:rPr>
                <w:rFonts w:cs="Arial"/>
                <w:b/>
                <w:sz w:val="20"/>
                <w:szCs w:val="20"/>
              </w:rPr>
              <w:t>Claims Manager (Proclaim)</w:t>
            </w:r>
          </w:p>
        </w:tc>
        <w:tc>
          <w:tcPr>
            <w:tcW w:w="1016" w:type="dxa"/>
            <w:textDirection w:val="btLr"/>
            <w:vAlign w:val="center"/>
          </w:tcPr>
          <w:p w14:paraId="1ABB1B70" w14:textId="77777777" w:rsidR="007E7DCE" w:rsidRPr="001833F2" w:rsidRDefault="007E7DCE" w:rsidP="00352F87">
            <w:pPr>
              <w:spacing w:after="60" w:line="180" w:lineRule="exact"/>
              <w:ind w:left="113" w:right="113"/>
              <w:rPr>
                <w:rFonts w:cs="Arial"/>
                <w:b/>
                <w:sz w:val="20"/>
                <w:szCs w:val="20"/>
              </w:rPr>
            </w:pPr>
            <w:r w:rsidRPr="001833F2">
              <w:rPr>
                <w:rFonts w:cs="Arial"/>
                <w:b/>
                <w:sz w:val="20"/>
                <w:szCs w:val="20"/>
              </w:rPr>
              <w:t>Committees</w:t>
            </w:r>
            <w:r w:rsidRPr="001833F2">
              <w:rPr>
                <w:rFonts w:cs="Arial"/>
                <w:b/>
                <w:sz w:val="20"/>
                <w:szCs w:val="20"/>
              </w:rPr>
              <w:br/>
              <w:t>of Management</w:t>
            </w:r>
          </w:p>
        </w:tc>
        <w:tc>
          <w:tcPr>
            <w:tcW w:w="1017" w:type="dxa"/>
            <w:textDirection w:val="btLr"/>
            <w:vAlign w:val="center"/>
          </w:tcPr>
          <w:p w14:paraId="1718623E" w14:textId="77777777" w:rsidR="007E7DCE" w:rsidRPr="001833F2" w:rsidRDefault="007E7DCE" w:rsidP="00352F87">
            <w:pPr>
              <w:spacing w:after="60"/>
              <w:ind w:left="113" w:right="113"/>
              <w:rPr>
                <w:rFonts w:cs="Arial"/>
                <w:b/>
                <w:sz w:val="20"/>
                <w:szCs w:val="20"/>
              </w:rPr>
            </w:pPr>
            <w:r w:rsidRPr="001833F2">
              <w:rPr>
                <w:rFonts w:cs="Arial"/>
                <w:b/>
                <w:sz w:val="20"/>
                <w:szCs w:val="20"/>
              </w:rPr>
              <w:t>Contractors</w:t>
            </w:r>
          </w:p>
        </w:tc>
        <w:tc>
          <w:tcPr>
            <w:tcW w:w="1016" w:type="dxa"/>
            <w:textDirection w:val="btLr"/>
            <w:vAlign w:val="center"/>
          </w:tcPr>
          <w:p w14:paraId="1D7DB41A" w14:textId="77777777" w:rsidR="007E7DCE" w:rsidRPr="001833F2" w:rsidRDefault="007E7DCE" w:rsidP="00352F87">
            <w:pPr>
              <w:spacing w:after="60"/>
              <w:ind w:left="113" w:right="113"/>
              <w:rPr>
                <w:rFonts w:cs="Arial"/>
                <w:b/>
                <w:sz w:val="20"/>
                <w:szCs w:val="20"/>
              </w:rPr>
            </w:pPr>
            <w:r w:rsidRPr="001833F2">
              <w:rPr>
                <w:rFonts w:cs="Arial"/>
                <w:b/>
                <w:sz w:val="20"/>
                <w:szCs w:val="20"/>
              </w:rPr>
              <w:t>Corporate Management Team (CMT)</w:t>
            </w:r>
          </w:p>
        </w:tc>
        <w:tc>
          <w:tcPr>
            <w:tcW w:w="755" w:type="dxa"/>
            <w:textDirection w:val="btLr"/>
            <w:vAlign w:val="center"/>
          </w:tcPr>
          <w:p w14:paraId="7A72F92C" w14:textId="77777777" w:rsidR="007E7DCE" w:rsidRPr="001833F2" w:rsidRDefault="007E7DCE" w:rsidP="00352F87">
            <w:pPr>
              <w:spacing w:after="60"/>
              <w:ind w:left="113" w:right="113"/>
              <w:rPr>
                <w:rFonts w:cs="Arial"/>
                <w:b/>
                <w:sz w:val="20"/>
                <w:szCs w:val="20"/>
              </w:rPr>
            </w:pPr>
            <w:r w:rsidRPr="001833F2">
              <w:rPr>
                <w:rFonts w:cs="Arial"/>
                <w:b/>
                <w:sz w:val="20"/>
                <w:szCs w:val="20"/>
              </w:rPr>
              <w:t>Council</w:t>
            </w:r>
          </w:p>
        </w:tc>
        <w:tc>
          <w:tcPr>
            <w:tcW w:w="1278" w:type="dxa"/>
            <w:textDirection w:val="btLr"/>
            <w:vAlign w:val="center"/>
          </w:tcPr>
          <w:p w14:paraId="27CE01E0" w14:textId="77777777" w:rsidR="007E7DCE" w:rsidRPr="001833F2" w:rsidRDefault="007E7DCE" w:rsidP="00352F87">
            <w:pPr>
              <w:spacing w:after="60"/>
              <w:ind w:left="113" w:right="113"/>
              <w:rPr>
                <w:rFonts w:cs="Arial"/>
                <w:b/>
                <w:sz w:val="20"/>
                <w:szCs w:val="20"/>
              </w:rPr>
            </w:pPr>
            <w:r w:rsidRPr="001833F2">
              <w:rPr>
                <w:rFonts w:cs="Arial"/>
                <w:b/>
                <w:sz w:val="20"/>
                <w:szCs w:val="20"/>
              </w:rPr>
              <w:t>Customers (e.g. facility occupiers, youth programs, etc.</w:t>
            </w:r>
          </w:p>
        </w:tc>
        <w:tc>
          <w:tcPr>
            <w:tcW w:w="1016" w:type="dxa"/>
            <w:textDirection w:val="btLr"/>
            <w:vAlign w:val="center"/>
          </w:tcPr>
          <w:p w14:paraId="252AAFA4" w14:textId="77777777" w:rsidR="007E7DCE" w:rsidRPr="001833F2" w:rsidRDefault="007E7DCE" w:rsidP="00352F87">
            <w:pPr>
              <w:spacing w:after="60"/>
              <w:ind w:left="113" w:right="113"/>
              <w:rPr>
                <w:rFonts w:cs="Arial"/>
                <w:b/>
                <w:sz w:val="20"/>
                <w:szCs w:val="20"/>
              </w:rPr>
            </w:pPr>
            <w:r w:rsidRPr="001833F2">
              <w:rPr>
                <w:rFonts w:cs="Arial"/>
                <w:b/>
                <w:sz w:val="20"/>
                <w:szCs w:val="20"/>
              </w:rPr>
              <w:t>Employees</w:t>
            </w:r>
          </w:p>
        </w:tc>
        <w:tc>
          <w:tcPr>
            <w:tcW w:w="1017" w:type="dxa"/>
            <w:textDirection w:val="btLr"/>
            <w:vAlign w:val="center"/>
          </w:tcPr>
          <w:p w14:paraId="71A0E212" w14:textId="77777777" w:rsidR="007E7DCE" w:rsidRPr="001833F2" w:rsidRDefault="007E7DCE" w:rsidP="00352F87">
            <w:pPr>
              <w:spacing w:after="60"/>
              <w:ind w:left="113" w:right="113"/>
              <w:rPr>
                <w:rFonts w:cs="Arial"/>
                <w:b/>
                <w:sz w:val="20"/>
                <w:szCs w:val="20"/>
              </w:rPr>
            </w:pPr>
            <w:r w:rsidRPr="001833F2">
              <w:rPr>
                <w:rFonts w:cs="Arial"/>
                <w:b/>
                <w:sz w:val="20"/>
                <w:szCs w:val="20"/>
              </w:rPr>
              <w:t>Insurers</w:t>
            </w:r>
          </w:p>
        </w:tc>
        <w:tc>
          <w:tcPr>
            <w:tcW w:w="1016" w:type="dxa"/>
            <w:textDirection w:val="btLr"/>
            <w:vAlign w:val="center"/>
          </w:tcPr>
          <w:p w14:paraId="440DAEEC" w14:textId="77777777" w:rsidR="007E7DCE" w:rsidRPr="001833F2" w:rsidRDefault="007E7DCE" w:rsidP="00352F87">
            <w:pPr>
              <w:spacing w:after="60"/>
              <w:ind w:left="113" w:right="113"/>
              <w:rPr>
                <w:rFonts w:cs="Arial"/>
                <w:b/>
                <w:sz w:val="20"/>
                <w:szCs w:val="20"/>
              </w:rPr>
            </w:pPr>
            <w:r w:rsidRPr="001833F2">
              <w:rPr>
                <w:rFonts w:cs="Arial"/>
                <w:b/>
                <w:sz w:val="20"/>
                <w:szCs w:val="20"/>
              </w:rPr>
              <w:t>Risk Management Advisory Group</w:t>
            </w:r>
          </w:p>
        </w:tc>
        <w:tc>
          <w:tcPr>
            <w:tcW w:w="1017" w:type="dxa"/>
            <w:textDirection w:val="btLr"/>
            <w:vAlign w:val="center"/>
          </w:tcPr>
          <w:p w14:paraId="5BFC5A3E" w14:textId="77777777" w:rsidR="007E7DCE" w:rsidRPr="001833F2" w:rsidRDefault="007E7DCE" w:rsidP="00352F87">
            <w:pPr>
              <w:spacing w:after="60"/>
              <w:ind w:left="113" w:right="113"/>
              <w:rPr>
                <w:rFonts w:cs="Arial"/>
                <w:b/>
                <w:sz w:val="20"/>
                <w:szCs w:val="20"/>
              </w:rPr>
            </w:pPr>
            <w:r w:rsidRPr="001833F2">
              <w:rPr>
                <w:rFonts w:cs="Arial"/>
                <w:b/>
                <w:sz w:val="20"/>
                <w:szCs w:val="20"/>
              </w:rPr>
              <w:t>Service Area Managers</w:t>
            </w:r>
          </w:p>
        </w:tc>
        <w:tc>
          <w:tcPr>
            <w:tcW w:w="1016" w:type="dxa"/>
            <w:textDirection w:val="btLr"/>
            <w:vAlign w:val="center"/>
          </w:tcPr>
          <w:p w14:paraId="7B1ED370" w14:textId="77777777" w:rsidR="007E7DCE" w:rsidRPr="001833F2" w:rsidRDefault="007E7DCE" w:rsidP="00352F87">
            <w:pPr>
              <w:spacing w:after="60"/>
              <w:ind w:left="113" w:right="113"/>
              <w:rPr>
                <w:rFonts w:cs="Arial"/>
                <w:b/>
                <w:sz w:val="20"/>
                <w:szCs w:val="20"/>
              </w:rPr>
            </w:pPr>
            <w:r w:rsidRPr="001833F2">
              <w:rPr>
                <w:rFonts w:cs="Arial"/>
                <w:b/>
                <w:sz w:val="20"/>
                <w:szCs w:val="20"/>
              </w:rPr>
              <w:t>Sporting groups</w:t>
            </w:r>
          </w:p>
        </w:tc>
        <w:tc>
          <w:tcPr>
            <w:tcW w:w="1017" w:type="dxa"/>
            <w:textDirection w:val="btLr"/>
            <w:vAlign w:val="center"/>
          </w:tcPr>
          <w:p w14:paraId="68A26480" w14:textId="77777777" w:rsidR="007E7DCE" w:rsidRPr="001833F2" w:rsidRDefault="007E7DCE" w:rsidP="00352F87">
            <w:pPr>
              <w:spacing w:after="60"/>
              <w:ind w:left="113" w:right="113"/>
              <w:rPr>
                <w:rFonts w:cs="Arial"/>
                <w:b/>
                <w:sz w:val="20"/>
                <w:szCs w:val="20"/>
              </w:rPr>
            </w:pPr>
            <w:r w:rsidRPr="001833F2">
              <w:rPr>
                <w:rFonts w:cs="Arial"/>
                <w:b/>
                <w:sz w:val="20"/>
                <w:szCs w:val="20"/>
              </w:rPr>
              <w:t>Volunteers</w:t>
            </w:r>
          </w:p>
        </w:tc>
      </w:tr>
      <w:tr w:rsidR="007E7DCE" w:rsidRPr="001833F2" w14:paraId="56D8B143" w14:textId="77777777" w:rsidTr="00352F87">
        <w:trPr>
          <w:cantSplit/>
          <w:trHeight w:val="624"/>
        </w:trPr>
        <w:tc>
          <w:tcPr>
            <w:tcW w:w="1951" w:type="dxa"/>
            <w:vAlign w:val="center"/>
          </w:tcPr>
          <w:p w14:paraId="5F49BB61" w14:textId="77777777" w:rsidR="007E7DCE" w:rsidRPr="007E7DCE" w:rsidRDefault="007E7DCE" w:rsidP="00352F87">
            <w:pPr>
              <w:pStyle w:val="NoSpacing"/>
              <w:spacing w:before="120" w:after="120"/>
              <w:rPr>
                <w:rFonts w:ascii="Arial" w:hAnsi="Arial" w:cs="Arial"/>
                <w:b/>
                <w:sz w:val="18"/>
                <w:szCs w:val="18"/>
              </w:rPr>
            </w:pPr>
            <w:r w:rsidRPr="007E7DCE">
              <w:rPr>
                <w:rFonts w:ascii="Arial" w:hAnsi="Arial" w:cs="Arial"/>
                <w:b/>
                <w:sz w:val="18"/>
                <w:szCs w:val="18"/>
              </w:rPr>
              <w:t>Risk Management Strategic Plan Development</w:t>
            </w:r>
          </w:p>
        </w:tc>
        <w:tc>
          <w:tcPr>
            <w:tcW w:w="1016" w:type="dxa"/>
            <w:vAlign w:val="center"/>
          </w:tcPr>
          <w:p w14:paraId="2AA65620" w14:textId="77777777" w:rsidR="007E7DCE" w:rsidRPr="007E7DCE" w:rsidRDefault="007E7DCE" w:rsidP="00352F87">
            <w:pPr>
              <w:spacing w:before="60" w:after="60"/>
              <w:jc w:val="center"/>
              <w:rPr>
                <w:rFonts w:cs="Arial"/>
                <w:sz w:val="18"/>
                <w:szCs w:val="18"/>
              </w:rPr>
            </w:pPr>
          </w:p>
        </w:tc>
        <w:tc>
          <w:tcPr>
            <w:tcW w:w="1016" w:type="dxa"/>
            <w:vAlign w:val="center"/>
          </w:tcPr>
          <w:p w14:paraId="4A42D3F4" w14:textId="77777777" w:rsidR="007E7DCE" w:rsidRPr="007E7DCE" w:rsidRDefault="007E7DCE" w:rsidP="00352F87">
            <w:pPr>
              <w:spacing w:before="60" w:after="60"/>
              <w:jc w:val="center"/>
              <w:rPr>
                <w:rFonts w:cs="Arial"/>
                <w:sz w:val="18"/>
                <w:szCs w:val="18"/>
              </w:rPr>
            </w:pPr>
          </w:p>
        </w:tc>
        <w:tc>
          <w:tcPr>
            <w:tcW w:w="1017" w:type="dxa"/>
            <w:vAlign w:val="center"/>
          </w:tcPr>
          <w:p w14:paraId="00CA18AD" w14:textId="77777777" w:rsidR="007E7DCE" w:rsidRPr="007E7DCE" w:rsidRDefault="007E7DCE" w:rsidP="00352F87">
            <w:pPr>
              <w:spacing w:before="60" w:after="60"/>
              <w:jc w:val="center"/>
              <w:rPr>
                <w:rFonts w:cs="Arial"/>
                <w:sz w:val="18"/>
                <w:szCs w:val="18"/>
              </w:rPr>
            </w:pPr>
          </w:p>
        </w:tc>
        <w:tc>
          <w:tcPr>
            <w:tcW w:w="1016" w:type="dxa"/>
            <w:vAlign w:val="center"/>
          </w:tcPr>
          <w:p w14:paraId="642160F0"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755" w:type="dxa"/>
            <w:vAlign w:val="center"/>
          </w:tcPr>
          <w:p w14:paraId="6F90CAF3" w14:textId="77777777" w:rsidR="007E7DCE" w:rsidRPr="007E7DCE" w:rsidRDefault="007E7DCE" w:rsidP="00352F87">
            <w:pPr>
              <w:spacing w:before="60" w:after="60"/>
              <w:jc w:val="center"/>
              <w:rPr>
                <w:rFonts w:cs="Arial"/>
                <w:sz w:val="18"/>
                <w:szCs w:val="18"/>
              </w:rPr>
            </w:pPr>
          </w:p>
        </w:tc>
        <w:tc>
          <w:tcPr>
            <w:tcW w:w="1278" w:type="dxa"/>
            <w:vAlign w:val="center"/>
          </w:tcPr>
          <w:p w14:paraId="20C6C9EF" w14:textId="77777777" w:rsidR="007E7DCE" w:rsidRPr="007E7DCE" w:rsidRDefault="007E7DCE" w:rsidP="00352F87">
            <w:pPr>
              <w:spacing w:before="60" w:after="60"/>
              <w:jc w:val="center"/>
              <w:rPr>
                <w:rFonts w:cs="Arial"/>
                <w:sz w:val="18"/>
                <w:szCs w:val="18"/>
              </w:rPr>
            </w:pPr>
          </w:p>
        </w:tc>
        <w:tc>
          <w:tcPr>
            <w:tcW w:w="1016" w:type="dxa"/>
            <w:vAlign w:val="center"/>
          </w:tcPr>
          <w:p w14:paraId="053DA0D5"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284FB80A" w14:textId="77777777" w:rsidR="007E7DCE" w:rsidRPr="007E7DCE" w:rsidRDefault="007E7DCE" w:rsidP="00352F87">
            <w:pPr>
              <w:spacing w:before="60" w:after="60"/>
              <w:jc w:val="center"/>
              <w:rPr>
                <w:rFonts w:cs="Arial"/>
                <w:sz w:val="18"/>
                <w:szCs w:val="18"/>
              </w:rPr>
            </w:pPr>
          </w:p>
        </w:tc>
        <w:tc>
          <w:tcPr>
            <w:tcW w:w="1016" w:type="dxa"/>
            <w:vAlign w:val="center"/>
          </w:tcPr>
          <w:p w14:paraId="15541501"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55B671C6"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53378B6D" w14:textId="77777777" w:rsidR="007E7DCE" w:rsidRPr="007E7DCE" w:rsidRDefault="007E7DCE" w:rsidP="00352F87">
            <w:pPr>
              <w:spacing w:before="60" w:after="60"/>
              <w:jc w:val="center"/>
              <w:rPr>
                <w:rFonts w:cs="Arial"/>
                <w:sz w:val="18"/>
                <w:szCs w:val="18"/>
              </w:rPr>
            </w:pPr>
          </w:p>
        </w:tc>
        <w:tc>
          <w:tcPr>
            <w:tcW w:w="1017" w:type="dxa"/>
            <w:vAlign w:val="center"/>
          </w:tcPr>
          <w:p w14:paraId="14ECADEA" w14:textId="77777777" w:rsidR="007E7DCE" w:rsidRPr="007E7DCE" w:rsidRDefault="007E7DCE" w:rsidP="00352F87">
            <w:pPr>
              <w:spacing w:before="60" w:after="60"/>
              <w:jc w:val="center"/>
              <w:rPr>
                <w:rFonts w:cs="Arial"/>
                <w:sz w:val="18"/>
                <w:szCs w:val="18"/>
              </w:rPr>
            </w:pPr>
          </w:p>
        </w:tc>
      </w:tr>
      <w:tr w:rsidR="007E7DCE" w:rsidRPr="001833F2" w14:paraId="5CAE55A7" w14:textId="77777777" w:rsidTr="00352F87">
        <w:trPr>
          <w:cantSplit/>
          <w:trHeight w:val="624"/>
        </w:trPr>
        <w:tc>
          <w:tcPr>
            <w:tcW w:w="1951" w:type="dxa"/>
            <w:vAlign w:val="center"/>
          </w:tcPr>
          <w:p w14:paraId="52154D93" w14:textId="77777777" w:rsidR="007E7DCE" w:rsidRPr="007E7DCE" w:rsidRDefault="007E7DCE" w:rsidP="00352F87">
            <w:pPr>
              <w:pStyle w:val="NoSpacing"/>
              <w:spacing w:before="120" w:after="120"/>
              <w:rPr>
                <w:rFonts w:ascii="Arial" w:hAnsi="Arial" w:cs="Arial"/>
                <w:b/>
                <w:sz w:val="18"/>
                <w:szCs w:val="18"/>
              </w:rPr>
            </w:pPr>
            <w:r w:rsidRPr="007E7DCE">
              <w:rPr>
                <w:rFonts w:ascii="Arial" w:hAnsi="Arial" w:cs="Arial"/>
                <w:b/>
                <w:sz w:val="18"/>
                <w:szCs w:val="18"/>
              </w:rPr>
              <w:t xml:space="preserve">Risk Management Strategic Action Plan </w:t>
            </w:r>
          </w:p>
        </w:tc>
        <w:tc>
          <w:tcPr>
            <w:tcW w:w="1016" w:type="dxa"/>
            <w:vAlign w:val="center"/>
          </w:tcPr>
          <w:p w14:paraId="164DF25F" w14:textId="77777777" w:rsidR="007E7DCE" w:rsidRPr="007E7DCE" w:rsidRDefault="007E7DCE" w:rsidP="00352F87">
            <w:pPr>
              <w:spacing w:before="60" w:after="60"/>
              <w:jc w:val="center"/>
              <w:rPr>
                <w:rFonts w:cs="Arial"/>
                <w:sz w:val="18"/>
                <w:szCs w:val="18"/>
              </w:rPr>
            </w:pPr>
          </w:p>
        </w:tc>
        <w:tc>
          <w:tcPr>
            <w:tcW w:w="1016" w:type="dxa"/>
            <w:vAlign w:val="center"/>
          </w:tcPr>
          <w:p w14:paraId="4757E48D"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11E7DE5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0749D01B"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755" w:type="dxa"/>
            <w:vAlign w:val="center"/>
          </w:tcPr>
          <w:p w14:paraId="35C15222"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278" w:type="dxa"/>
            <w:vAlign w:val="center"/>
          </w:tcPr>
          <w:p w14:paraId="5478B047"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350F6A09"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2B63B7BC" w14:textId="77777777" w:rsidR="007E7DCE" w:rsidRPr="007E7DCE" w:rsidRDefault="007E7DCE" w:rsidP="00352F87">
            <w:pPr>
              <w:spacing w:before="60" w:after="60"/>
              <w:jc w:val="center"/>
              <w:rPr>
                <w:rFonts w:cs="Arial"/>
                <w:sz w:val="18"/>
                <w:szCs w:val="18"/>
              </w:rPr>
            </w:pPr>
          </w:p>
        </w:tc>
        <w:tc>
          <w:tcPr>
            <w:tcW w:w="1016" w:type="dxa"/>
            <w:vAlign w:val="center"/>
          </w:tcPr>
          <w:p w14:paraId="2B8C6052"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4357E608"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1E209C3F"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6416E078"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r>
      <w:tr w:rsidR="007E7DCE" w:rsidRPr="001833F2" w14:paraId="537D18F2" w14:textId="77777777" w:rsidTr="00352F87">
        <w:trPr>
          <w:cantSplit/>
          <w:trHeight w:val="624"/>
        </w:trPr>
        <w:tc>
          <w:tcPr>
            <w:tcW w:w="1951" w:type="dxa"/>
            <w:vAlign w:val="center"/>
          </w:tcPr>
          <w:p w14:paraId="2718BD63" w14:textId="77777777" w:rsidR="007E7DCE" w:rsidRPr="007E7DCE" w:rsidRDefault="007E7DCE" w:rsidP="00352F87">
            <w:pPr>
              <w:pStyle w:val="NoSpacing"/>
              <w:spacing w:before="120" w:after="120"/>
              <w:rPr>
                <w:rFonts w:ascii="Arial" w:hAnsi="Arial" w:cs="Arial"/>
                <w:b/>
                <w:sz w:val="18"/>
                <w:szCs w:val="18"/>
              </w:rPr>
            </w:pPr>
            <w:r w:rsidRPr="007E7DCE">
              <w:rPr>
                <w:rFonts w:ascii="Arial" w:hAnsi="Arial" w:cs="Arial"/>
                <w:b/>
                <w:sz w:val="18"/>
                <w:szCs w:val="18"/>
              </w:rPr>
              <w:t>Risk Management Training &amp; Information</w:t>
            </w:r>
          </w:p>
        </w:tc>
        <w:tc>
          <w:tcPr>
            <w:tcW w:w="1016" w:type="dxa"/>
            <w:vAlign w:val="center"/>
          </w:tcPr>
          <w:p w14:paraId="7B265102" w14:textId="77777777" w:rsidR="007E7DCE" w:rsidRPr="007E7DCE" w:rsidRDefault="007E7DCE" w:rsidP="00352F87">
            <w:pPr>
              <w:spacing w:before="60" w:after="60"/>
              <w:jc w:val="center"/>
              <w:rPr>
                <w:rFonts w:cs="Arial"/>
                <w:sz w:val="18"/>
                <w:szCs w:val="18"/>
              </w:rPr>
            </w:pPr>
          </w:p>
        </w:tc>
        <w:tc>
          <w:tcPr>
            <w:tcW w:w="1016" w:type="dxa"/>
            <w:vAlign w:val="center"/>
          </w:tcPr>
          <w:p w14:paraId="07FEB5F6"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51975823"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361D1247"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755" w:type="dxa"/>
            <w:vAlign w:val="center"/>
          </w:tcPr>
          <w:p w14:paraId="14530649"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278" w:type="dxa"/>
            <w:vAlign w:val="center"/>
          </w:tcPr>
          <w:p w14:paraId="5024E5D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3292B30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40EB4E1D"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1E209351"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62C049A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05D6E44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2000A315"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r>
      <w:tr w:rsidR="007E7DCE" w:rsidRPr="001833F2" w14:paraId="18EDAD85" w14:textId="77777777" w:rsidTr="00352F87">
        <w:trPr>
          <w:cantSplit/>
          <w:trHeight w:val="624"/>
        </w:trPr>
        <w:tc>
          <w:tcPr>
            <w:tcW w:w="1951" w:type="dxa"/>
            <w:vAlign w:val="center"/>
          </w:tcPr>
          <w:p w14:paraId="4421D251" w14:textId="77777777" w:rsidR="007E7DCE" w:rsidRPr="007E7DCE" w:rsidRDefault="007E7DCE" w:rsidP="00352F87">
            <w:pPr>
              <w:pStyle w:val="NoSpacing"/>
              <w:spacing w:before="120" w:after="120"/>
              <w:rPr>
                <w:rFonts w:ascii="Arial" w:hAnsi="Arial" w:cs="Arial"/>
                <w:b/>
                <w:sz w:val="18"/>
                <w:szCs w:val="18"/>
              </w:rPr>
            </w:pPr>
            <w:r w:rsidRPr="007E7DCE">
              <w:rPr>
                <w:rFonts w:ascii="Arial" w:hAnsi="Arial" w:cs="Arial"/>
                <w:b/>
                <w:sz w:val="18"/>
                <w:szCs w:val="18"/>
              </w:rPr>
              <w:t>Incident Reporting</w:t>
            </w:r>
          </w:p>
        </w:tc>
        <w:tc>
          <w:tcPr>
            <w:tcW w:w="1016" w:type="dxa"/>
            <w:vAlign w:val="center"/>
          </w:tcPr>
          <w:p w14:paraId="608E42FE" w14:textId="77777777" w:rsidR="007E7DCE" w:rsidRPr="007E7DCE" w:rsidRDefault="007E7DCE" w:rsidP="00352F87">
            <w:pPr>
              <w:spacing w:before="60" w:after="60"/>
              <w:jc w:val="center"/>
              <w:rPr>
                <w:rFonts w:cs="Arial"/>
                <w:sz w:val="18"/>
                <w:szCs w:val="18"/>
              </w:rPr>
            </w:pPr>
          </w:p>
        </w:tc>
        <w:tc>
          <w:tcPr>
            <w:tcW w:w="1016" w:type="dxa"/>
            <w:vAlign w:val="center"/>
          </w:tcPr>
          <w:p w14:paraId="4CAD0036"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23EDEDB6"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79C52DA4"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755" w:type="dxa"/>
            <w:vAlign w:val="center"/>
          </w:tcPr>
          <w:p w14:paraId="1C74D435"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278" w:type="dxa"/>
            <w:vAlign w:val="center"/>
          </w:tcPr>
          <w:p w14:paraId="48FDB0D2"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477551A3"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7AC9C2E3"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29467527"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0F092838"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6D58B805"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7F98832F"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r>
      <w:tr w:rsidR="007E7DCE" w:rsidRPr="001833F2" w14:paraId="484A7404" w14:textId="77777777" w:rsidTr="00352F87">
        <w:trPr>
          <w:cantSplit/>
          <w:trHeight w:val="624"/>
        </w:trPr>
        <w:tc>
          <w:tcPr>
            <w:tcW w:w="1951" w:type="dxa"/>
            <w:vAlign w:val="center"/>
          </w:tcPr>
          <w:p w14:paraId="71267C23" w14:textId="77777777" w:rsidR="007E7DCE" w:rsidRPr="007E7DCE" w:rsidRDefault="007E7DCE" w:rsidP="00352F87">
            <w:pPr>
              <w:pStyle w:val="NoSpacing"/>
              <w:spacing w:before="120" w:after="120"/>
              <w:rPr>
                <w:rFonts w:ascii="Arial" w:hAnsi="Arial" w:cs="Arial"/>
                <w:b/>
                <w:sz w:val="18"/>
                <w:szCs w:val="18"/>
              </w:rPr>
            </w:pPr>
            <w:r w:rsidRPr="007E7DCE">
              <w:rPr>
                <w:rFonts w:ascii="Arial" w:hAnsi="Arial" w:cs="Arial"/>
                <w:b/>
                <w:sz w:val="18"/>
                <w:szCs w:val="18"/>
              </w:rPr>
              <w:t>Insurance Coverage</w:t>
            </w:r>
          </w:p>
        </w:tc>
        <w:tc>
          <w:tcPr>
            <w:tcW w:w="1016" w:type="dxa"/>
            <w:vAlign w:val="center"/>
          </w:tcPr>
          <w:p w14:paraId="6C754D16" w14:textId="77777777" w:rsidR="007E7DCE" w:rsidRPr="007E7DCE" w:rsidRDefault="007E7DCE" w:rsidP="00352F87">
            <w:pPr>
              <w:spacing w:before="60" w:after="60"/>
              <w:jc w:val="center"/>
              <w:rPr>
                <w:rFonts w:cs="Arial"/>
                <w:sz w:val="18"/>
                <w:szCs w:val="18"/>
              </w:rPr>
            </w:pPr>
          </w:p>
        </w:tc>
        <w:tc>
          <w:tcPr>
            <w:tcW w:w="1016" w:type="dxa"/>
            <w:vAlign w:val="center"/>
          </w:tcPr>
          <w:p w14:paraId="6B1B474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108ADD4B"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3A584004"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755" w:type="dxa"/>
            <w:vAlign w:val="center"/>
          </w:tcPr>
          <w:p w14:paraId="669CB503"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278" w:type="dxa"/>
            <w:vAlign w:val="center"/>
          </w:tcPr>
          <w:p w14:paraId="24D932F2" w14:textId="77777777" w:rsidR="007E7DCE" w:rsidRPr="007E7DCE" w:rsidRDefault="007E7DCE" w:rsidP="00352F87">
            <w:pPr>
              <w:spacing w:before="60" w:after="60"/>
              <w:jc w:val="center"/>
              <w:rPr>
                <w:rFonts w:cs="Arial"/>
                <w:sz w:val="18"/>
                <w:szCs w:val="18"/>
              </w:rPr>
            </w:pPr>
          </w:p>
        </w:tc>
        <w:tc>
          <w:tcPr>
            <w:tcW w:w="1016" w:type="dxa"/>
            <w:vAlign w:val="center"/>
          </w:tcPr>
          <w:p w14:paraId="3B84353F"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59FB88B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21B9356B"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59430849"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7BA1BE1E"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070790CB"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r>
      <w:tr w:rsidR="007E7DCE" w:rsidRPr="001833F2" w14:paraId="438F5160" w14:textId="77777777" w:rsidTr="00352F87">
        <w:trPr>
          <w:cantSplit/>
          <w:trHeight w:val="624"/>
        </w:trPr>
        <w:tc>
          <w:tcPr>
            <w:tcW w:w="1951" w:type="dxa"/>
            <w:vAlign w:val="center"/>
          </w:tcPr>
          <w:p w14:paraId="6B51A71A" w14:textId="77777777" w:rsidR="007E7DCE" w:rsidRPr="007E7DCE" w:rsidRDefault="007E7DCE" w:rsidP="00352F87">
            <w:pPr>
              <w:pStyle w:val="NoSpacing"/>
              <w:spacing w:before="120" w:after="120"/>
              <w:rPr>
                <w:rFonts w:ascii="Arial" w:hAnsi="Arial" w:cs="Arial"/>
                <w:b/>
                <w:sz w:val="18"/>
                <w:szCs w:val="18"/>
              </w:rPr>
            </w:pPr>
            <w:r w:rsidRPr="007E7DCE">
              <w:rPr>
                <w:rFonts w:ascii="Arial" w:hAnsi="Arial" w:cs="Arial"/>
                <w:b/>
                <w:sz w:val="18"/>
                <w:szCs w:val="18"/>
              </w:rPr>
              <w:t>Insurances Claim Management</w:t>
            </w:r>
          </w:p>
        </w:tc>
        <w:tc>
          <w:tcPr>
            <w:tcW w:w="1016" w:type="dxa"/>
            <w:vAlign w:val="center"/>
          </w:tcPr>
          <w:p w14:paraId="36846EA2"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1194FCC5" w14:textId="77777777" w:rsidR="007E7DCE" w:rsidRPr="007E7DCE" w:rsidRDefault="007E7DCE" w:rsidP="00352F87">
            <w:pPr>
              <w:spacing w:before="60" w:after="60"/>
              <w:jc w:val="center"/>
              <w:rPr>
                <w:rFonts w:cs="Arial"/>
                <w:sz w:val="18"/>
                <w:szCs w:val="18"/>
              </w:rPr>
            </w:pPr>
          </w:p>
        </w:tc>
        <w:tc>
          <w:tcPr>
            <w:tcW w:w="1017" w:type="dxa"/>
            <w:vAlign w:val="center"/>
          </w:tcPr>
          <w:p w14:paraId="1BB1C2B9" w14:textId="77777777" w:rsidR="007E7DCE" w:rsidRPr="007E7DCE" w:rsidRDefault="007E7DCE" w:rsidP="00352F87">
            <w:pPr>
              <w:spacing w:before="60" w:after="60"/>
              <w:jc w:val="center"/>
              <w:rPr>
                <w:rFonts w:cs="Arial"/>
                <w:sz w:val="18"/>
                <w:szCs w:val="18"/>
              </w:rPr>
            </w:pPr>
          </w:p>
        </w:tc>
        <w:tc>
          <w:tcPr>
            <w:tcW w:w="1016" w:type="dxa"/>
            <w:vAlign w:val="center"/>
          </w:tcPr>
          <w:p w14:paraId="0D87ECAE"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755" w:type="dxa"/>
            <w:vAlign w:val="center"/>
          </w:tcPr>
          <w:p w14:paraId="328F8EE7" w14:textId="77777777" w:rsidR="007E7DCE" w:rsidRPr="007E7DCE" w:rsidRDefault="007E7DCE" w:rsidP="00352F87">
            <w:pPr>
              <w:spacing w:before="60" w:after="60"/>
              <w:jc w:val="center"/>
              <w:rPr>
                <w:rFonts w:cs="Arial"/>
                <w:sz w:val="18"/>
                <w:szCs w:val="18"/>
              </w:rPr>
            </w:pPr>
          </w:p>
        </w:tc>
        <w:tc>
          <w:tcPr>
            <w:tcW w:w="1278" w:type="dxa"/>
            <w:vAlign w:val="center"/>
          </w:tcPr>
          <w:p w14:paraId="4869F687" w14:textId="77777777" w:rsidR="007E7DCE" w:rsidRPr="007E7DCE" w:rsidRDefault="007E7DCE" w:rsidP="00352F87">
            <w:pPr>
              <w:spacing w:before="60" w:after="60"/>
              <w:jc w:val="center"/>
              <w:rPr>
                <w:rFonts w:cs="Arial"/>
                <w:sz w:val="18"/>
                <w:szCs w:val="18"/>
              </w:rPr>
            </w:pPr>
          </w:p>
        </w:tc>
        <w:tc>
          <w:tcPr>
            <w:tcW w:w="1016" w:type="dxa"/>
            <w:vAlign w:val="center"/>
          </w:tcPr>
          <w:p w14:paraId="2423853E" w14:textId="77777777" w:rsidR="007E7DCE" w:rsidRPr="007E7DCE" w:rsidRDefault="007E7DCE" w:rsidP="00352F87">
            <w:pPr>
              <w:spacing w:before="60" w:after="60"/>
              <w:jc w:val="center"/>
              <w:rPr>
                <w:rFonts w:cs="Arial"/>
                <w:sz w:val="18"/>
                <w:szCs w:val="18"/>
              </w:rPr>
            </w:pPr>
          </w:p>
        </w:tc>
        <w:tc>
          <w:tcPr>
            <w:tcW w:w="1017" w:type="dxa"/>
            <w:vAlign w:val="center"/>
          </w:tcPr>
          <w:p w14:paraId="01BB5A18" w14:textId="77777777" w:rsidR="007E7DCE" w:rsidRPr="007E7DCE" w:rsidRDefault="007E7DCE" w:rsidP="00352F87">
            <w:pPr>
              <w:spacing w:before="60" w:after="60"/>
              <w:jc w:val="center"/>
              <w:rPr>
                <w:rFonts w:cs="Arial"/>
                <w:sz w:val="18"/>
                <w:szCs w:val="18"/>
              </w:rPr>
            </w:pPr>
          </w:p>
        </w:tc>
        <w:tc>
          <w:tcPr>
            <w:tcW w:w="1016" w:type="dxa"/>
            <w:vAlign w:val="center"/>
          </w:tcPr>
          <w:p w14:paraId="0B7BF189"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2CEDCBB2"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39AC3B9B" w14:textId="77777777" w:rsidR="007E7DCE" w:rsidRPr="007E7DCE" w:rsidRDefault="007E7DCE" w:rsidP="00352F87">
            <w:pPr>
              <w:spacing w:before="60" w:after="60"/>
              <w:jc w:val="center"/>
              <w:rPr>
                <w:rFonts w:cs="Arial"/>
                <w:sz w:val="18"/>
                <w:szCs w:val="18"/>
              </w:rPr>
            </w:pPr>
          </w:p>
        </w:tc>
        <w:tc>
          <w:tcPr>
            <w:tcW w:w="1017" w:type="dxa"/>
            <w:vAlign w:val="center"/>
          </w:tcPr>
          <w:p w14:paraId="1F776CA2" w14:textId="77777777" w:rsidR="007E7DCE" w:rsidRPr="007E7DCE" w:rsidRDefault="007E7DCE" w:rsidP="00352F87">
            <w:pPr>
              <w:spacing w:before="60" w:after="60"/>
              <w:jc w:val="center"/>
              <w:rPr>
                <w:rFonts w:cs="Arial"/>
                <w:sz w:val="18"/>
                <w:szCs w:val="18"/>
              </w:rPr>
            </w:pPr>
          </w:p>
        </w:tc>
      </w:tr>
      <w:tr w:rsidR="007E7DCE" w:rsidRPr="001833F2" w14:paraId="7A04C2D4" w14:textId="77777777" w:rsidTr="00352F87">
        <w:trPr>
          <w:cantSplit/>
          <w:trHeight w:val="624"/>
        </w:trPr>
        <w:tc>
          <w:tcPr>
            <w:tcW w:w="1951" w:type="dxa"/>
            <w:vAlign w:val="center"/>
          </w:tcPr>
          <w:p w14:paraId="6C31B780" w14:textId="77777777" w:rsidR="007E7DCE" w:rsidRPr="007E7DCE" w:rsidRDefault="007E7DCE" w:rsidP="00352F87">
            <w:pPr>
              <w:pStyle w:val="NoSpacing"/>
              <w:spacing w:before="120" w:after="120"/>
              <w:rPr>
                <w:rFonts w:ascii="Arial" w:hAnsi="Arial" w:cs="Arial"/>
                <w:b/>
                <w:sz w:val="18"/>
                <w:szCs w:val="18"/>
              </w:rPr>
            </w:pPr>
            <w:r w:rsidRPr="007E7DCE">
              <w:rPr>
                <w:rFonts w:ascii="Arial" w:hAnsi="Arial" w:cs="Arial"/>
                <w:b/>
                <w:sz w:val="18"/>
                <w:szCs w:val="18"/>
              </w:rPr>
              <w:t>Business Continuity Plan</w:t>
            </w:r>
          </w:p>
        </w:tc>
        <w:tc>
          <w:tcPr>
            <w:tcW w:w="1016" w:type="dxa"/>
            <w:vAlign w:val="center"/>
          </w:tcPr>
          <w:p w14:paraId="4A598B5B" w14:textId="77777777" w:rsidR="007E7DCE" w:rsidRPr="007E7DCE" w:rsidRDefault="007E7DCE" w:rsidP="00352F87">
            <w:pPr>
              <w:spacing w:before="60" w:after="60"/>
              <w:jc w:val="center"/>
              <w:rPr>
                <w:rFonts w:cs="Arial"/>
                <w:sz w:val="18"/>
                <w:szCs w:val="18"/>
              </w:rPr>
            </w:pPr>
          </w:p>
        </w:tc>
        <w:tc>
          <w:tcPr>
            <w:tcW w:w="1016" w:type="dxa"/>
            <w:vAlign w:val="center"/>
          </w:tcPr>
          <w:p w14:paraId="68440496"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1470E93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4AB01DC7"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755" w:type="dxa"/>
            <w:vAlign w:val="center"/>
          </w:tcPr>
          <w:p w14:paraId="61732E9D"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278" w:type="dxa"/>
            <w:vAlign w:val="center"/>
          </w:tcPr>
          <w:p w14:paraId="1AD01647"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3BF36215"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030693A1"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2E5A2C5B"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5464609F"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29DBA222"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69E7BB2E"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r>
      <w:tr w:rsidR="007E7DCE" w:rsidRPr="001833F2" w14:paraId="40971BF2" w14:textId="77777777" w:rsidTr="00352F87">
        <w:trPr>
          <w:cantSplit/>
          <w:trHeight w:val="624"/>
        </w:trPr>
        <w:tc>
          <w:tcPr>
            <w:tcW w:w="1951" w:type="dxa"/>
            <w:vAlign w:val="center"/>
          </w:tcPr>
          <w:p w14:paraId="23B3272B" w14:textId="77777777" w:rsidR="007E7DCE" w:rsidRPr="007E7DCE" w:rsidRDefault="007E7DCE" w:rsidP="00352F87">
            <w:pPr>
              <w:pStyle w:val="NoSpacing"/>
              <w:spacing w:before="120" w:after="120"/>
              <w:rPr>
                <w:rFonts w:ascii="Arial" w:hAnsi="Arial" w:cs="Arial"/>
                <w:b/>
                <w:sz w:val="18"/>
                <w:szCs w:val="18"/>
              </w:rPr>
            </w:pPr>
            <w:r w:rsidRPr="007E7DCE">
              <w:rPr>
                <w:rFonts w:ascii="Arial" w:hAnsi="Arial" w:cs="Arial"/>
                <w:b/>
                <w:sz w:val="18"/>
                <w:szCs w:val="18"/>
              </w:rPr>
              <w:t>Audits</w:t>
            </w:r>
          </w:p>
        </w:tc>
        <w:tc>
          <w:tcPr>
            <w:tcW w:w="1016" w:type="dxa"/>
            <w:vAlign w:val="center"/>
          </w:tcPr>
          <w:p w14:paraId="2AF262AE" w14:textId="77777777" w:rsidR="007E7DCE" w:rsidRPr="007E7DCE" w:rsidRDefault="007E7DCE" w:rsidP="00352F87">
            <w:pPr>
              <w:spacing w:before="60" w:after="60"/>
              <w:jc w:val="center"/>
              <w:rPr>
                <w:rFonts w:cs="Arial"/>
                <w:sz w:val="18"/>
                <w:szCs w:val="18"/>
              </w:rPr>
            </w:pPr>
          </w:p>
        </w:tc>
        <w:tc>
          <w:tcPr>
            <w:tcW w:w="1016" w:type="dxa"/>
            <w:vAlign w:val="center"/>
          </w:tcPr>
          <w:p w14:paraId="2FC080AF"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07157A64"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5E05065F"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755" w:type="dxa"/>
            <w:vAlign w:val="center"/>
          </w:tcPr>
          <w:p w14:paraId="01D2659F"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278" w:type="dxa"/>
            <w:vAlign w:val="center"/>
          </w:tcPr>
          <w:p w14:paraId="7F9148F1"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03A85100"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6B381263"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6126524E"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16305B5F"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6" w:type="dxa"/>
            <w:vAlign w:val="center"/>
          </w:tcPr>
          <w:p w14:paraId="582E079A"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c>
          <w:tcPr>
            <w:tcW w:w="1017" w:type="dxa"/>
            <w:vAlign w:val="center"/>
          </w:tcPr>
          <w:p w14:paraId="78E692B5" w14:textId="77777777" w:rsidR="007E7DCE" w:rsidRPr="007E7DCE" w:rsidRDefault="007E7DCE" w:rsidP="00352F87">
            <w:pPr>
              <w:spacing w:before="60" w:after="60"/>
              <w:jc w:val="center"/>
              <w:rPr>
                <w:rFonts w:cs="Arial"/>
                <w:sz w:val="18"/>
                <w:szCs w:val="18"/>
              </w:rPr>
            </w:pPr>
            <w:r w:rsidRPr="007E7DCE">
              <w:rPr>
                <w:rFonts w:cs="Arial"/>
                <w:sz w:val="18"/>
                <w:szCs w:val="18"/>
              </w:rPr>
              <w:sym w:font="Wingdings" w:char="F0FC"/>
            </w:r>
          </w:p>
        </w:tc>
      </w:tr>
    </w:tbl>
    <w:p w14:paraId="6AA33BD2" w14:textId="77777777" w:rsidR="00A048B3" w:rsidRPr="00963FE2" w:rsidRDefault="00A048B3" w:rsidP="007E7DCE"/>
    <w:sectPr w:rsidR="00A048B3" w:rsidRPr="00963FE2" w:rsidSect="00274EAE">
      <w:pgSz w:w="16838" w:h="11906" w:orient="landscape"/>
      <w:pgMar w:top="720" w:right="1701" w:bottom="720" w:left="42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BFDBF" w14:textId="77777777" w:rsidR="00092582" w:rsidRDefault="00092582" w:rsidP="00231237">
      <w:r>
        <w:separator/>
      </w:r>
    </w:p>
  </w:endnote>
  <w:endnote w:type="continuationSeparator" w:id="0">
    <w:p w14:paraId="2EFF6336" w14:textId="77777777" w:rsidR="00092582" w:rsidRDefault="00092582" w:rsidP="002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688BEB31" w14:textId="77777777" w:rsidTr="008C2F49">
      <w:tc>
        <w:tcPr>
          <w:tcW w:w="8931" w:type="dxa"/>
          <w:tcBorders>
            <w:top w:val="nil"/>
            <w:left w:val="nil"/>
            <w:bottom w:val="nil"/>
            <w:right w:val="nil"/>
          </w:tcBorders>
          <w:shd w:val="clear" w:color="auto" w:fill="auto"/>
        </w:tcPr>
        <w:p w14:paraId="2B38E166" w14:textId="77777777" w:rsidR="00FE572A" w:rsidRPr="00E25368" w:rsidRDefault="00FE572A" w:rsidP="00FE572A">
          <w:pPr>
            <w:rPr>
              <w:rFonts w:cs="Arial"/>
              <w:color w:val="FFFFFF" w:themeColor="background1"/>
              <w:sz w:val="10"/>
              <w:szCs w:val="10"/>
            </w:rPr>
          </w:pPr>
        </w:p>
        <w:p w14:paraId="402BE0DE" w14:textId="6689FE2D"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C41440">
            <w:rPr>
              <w:rFonts w:cs="Arial"/>
              <w:color w:val="FFFFFF" w:themeColor="background1"/>
              <w:sz w:val="16"/>
              <w:szCs w:val="16"/>
            </w:rPr>
            <w:t>lan</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w:t>
          </w:r>
          <w:r w:rsidR="00C41440">
            <w:rPr>
              <w:rFonts w:cs="Arial"/>
              <w:color w:val="FFFFFF" w:themeColor="background1"/>
              <w:sz w:val="16"/>
              <w:szCs w:val="16"/>
            </w:rPr>
            <w:t>lan</w:t>
          </w:r>
          <w:r w:rsidRPr="000E28CC">
            <w:rPr>
              <w:rFonts w:cs="Arial"/>
              <w:color w:val="FFFFFF" w:themeColor="background1"/>
              <w:sz w:val="16"/>
              <w:szCs w:val="16"/>
            </w:rPr>
            <w:t>.</w:t>
          </w:r>
        </w:p>
      </w:tc>
      <w:tc>
        <w:tcPr>
          <w:tcW w:w="1843" w:type="dxa"/>
          <w:tcBorders>
            <w:left w:val="nil"/>
            <w:bottom w:val="nil"/>
            <w:right w:val="nil"/>
          </w:tcBorders>
          <w:shd w:val="clear" w:color="auto" w:fill="auto"/>
        </w:tcPr>
        <w:sdt>
          <w:sdtPr>
            <w:rPr>
              <w:rFonts w:asciiTheme="minorHAnsi" w:eastAsiaTheme="minorHAnsi" w:hAnsiTheme="minorHAnsi" w:cstheme="minorBidi"/>
            </w:rPr>
            <w:id w:val="554891335"/>
            <w:docPartObj>
              <w:docPartGallery w:val="Page Numbers (Top of Page)"/>
              <w:docPartUnique/>
            </w:docPartObj>
          </w:sdtPr>
          <w:sdtEndPr>
            <w:rPr>
              <w:rFonts w:ascii="Calibri" w:eastAsia="Calibri" w:hAnsi="Calibri" w:cs="Times New Roman"/>
              <w:color w:val="FFFFFF" w:themeColor="background1"/>
              <w:sz w:val="16"/>
              <w:szCs w:val="16"/>
            </w:rPr>
          </w:sdtEndPr>
          <w:sdtContent>
            <w:p w14:paraId="6E5E842E" w14:textId="77777777" w:rsidR="00FE572A" w:rsidRPr="00E25368" w:rsidRDefault="00FE572A" w:rsidP="00FE572A">
              <w:pPr>
                <w:jc w:val="right"/>
                <w:rPr>
                  <w:sz w:val="10"/>
                  <w:szCs w:val="10"/>
                </w:rPr>
              </w:pPr>
            </w:p>
            <w:p w14:paraId="3B01C941"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B069FF">
                <w:rPr>
                  <w:noProof/>
                  <w:color w:val="FFFFFF" w:themeColor="background1"/>
                  <w:sz w:val="16"/>
                  <w:szCs w:val="16"/>
                </w:rPr>
                <w:t>5</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B069FF">
                <w:rPr>
                  <w:noProof/>
                  <w:color w:val="FFFFFF" w:themeColor="background1"/>
                  <w:sz w:val="16"/>
                  <w:szCs w:val="16"/>
                </w:rPr>
                <w:t>5</w:t>
              </w:r>
              <w:r w:rsidRPr="00E25368">
                <w:rPr>
                  <w:color w:val="FFFFFF" w:themeColor="background1"/>
                  <w:sz w:val="16"/>
                  <w:szCs w:val="16"/>
                </w:rPr>
                <w:fldChar w:fldCharType="end"/>
              </w:r>
            </w:p>
          </w:sdtContent>
        </w:sdt>
        <w:p w14:paraId="4E9295DC"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ACAA193" w14:textId="1454AB18" w:rsidR="00231237" w:rsidRDefault="00231237">
    <w:pPr>
      <w:pStyle w:val="Footer"/>
    </w:pPr>
    <w:r>
      <w:rPr>
        <w:noProof/>
        <w:lang w:eastAsia="en-AU"/>
      </w:rPr>
      <w:drawing>
        <wp:anchor distT="0" distB="0" distL="114300" distR="114300" simplePos="0" relativeHeight="251658240" behindDoc="1" locked="0" layoutInCell="1" allowOverlap="1" wp14:anchorId="4A1A8FDC" wp14:editId="6A294183">
          <wp:simplePos x="0" y="0"/>
          <wp:positionH relativeFrom="column">
            <wp:posOffset>-195580</wp:posOffset>
          </wp:positionH>
          <wp:positionV relativeFrom="paragraph">
            <wp:posOffset>-323660</wp:posOffset>
          </wp:positionV>
          <wp:extent cx="7060565" cy="3072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5DB1" w14:textId="03133F56" w:rsidR="000E28CC" w:rsidRDefault="008C2F49" w:rsidP="008C2F49">
    <w:pPr>
      <w:tabs>
        <w:tab w:val="left" w:pos="2025"/>
      </w:tabs>
      <w:rPr>
        <w:b/>
      </w:rPr>
    </w:pPr>
    <w:r>
      <w:rPr>
        <w:b/>
      </w:rPr>
      <w:tab/>
    </w:r>
  </w:p>
  <w:p w14:paraId="1CA60B2C" w14:textId="77777777" w:rsidR="000E28CC" w:rsidRPr="000E28CC" w:rsidRDefault="000E28CC" w:rsidP="000E28CC">
    <w:pPr>
      <w:ind w:left="-142"/>
      <w:rPr>
        <w:b/>
        <w:color w:val="FFFFFF" w:themeColor="background1"/>
      </w:rPr>
    </w:pPr>
    <w:r w:rsidRPr="000E28CC">
      <w:rPr>
        <w:b/>
        <w:color w:val="FFFFFF" w:themeColor="background1"/>
      </w:rPr>
      <w:t>Policy Control Schedule</w:t>
    </w:r>
  </w:p>
  <w:p w14:paraId="10F2BF0D"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62F72" w14:textId="77777777" w:rsidR="00092582" w:rsidRDefault="00092582" w:rsidP="00231237">
      <w:r>
        <w:separator/>
      </w:r>
    </w:p>
  </w:footnote>
  <w:footnote w:type="continuationSeparator" w:id="0">
    <w:p w14:paraId="017D673D" w14:textId="77777777" w:rsidR="00092582" w:rsidRDefault="00092582" w:rsidP="002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50EE"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3B76F516" wp14:editId="5DA51EBD">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3FD3C717" w14:textId="6EEF664F" w:rsidR="000E28CC" w:rsidRPr="00221929" w:rsidRDefault="00FD3D88" w:rsidP="000E28CC">
                          <w:pPr>
                            <w:rPr>
                              <w:rFonts w:cs="Arial"/>
                              <w:b/>
                              <w:color w:val="FFFFFF" w:themeColor="background1"/>
                              <w:sz w:val="32"/>
                              <w:lang w:val="en-US"/>
                            </w:rPr>
                          </w:pPr>
                          <w:r>
                            <w:rPr>
                              <w:rFonts w:cs="Arial"/>
                              <w:b/>
                              <w:color w:val="FFFFFF" w:themeColor="background1"/>
                              <w:sz w:val="32"/>
                              <w:lang w:val="en-US"/>
                            </w:rPr>
                            <w:t>Strategic Risk Management Plan 2021-2024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6F516"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3FD3C717" w14:textId="6EEF664F" w:rsidR="000E28CC" w:rsidRPr="00221929" w:rsidRDefault="00FD3D88" w:rsidP="000E28CC">
                    <w:pPr>
                      <w:rPr>
                        <w:rFonts w:cs="Arial"/>
                        <w:b/>
                        <w:color w:val="FFFFFF" w:themeColor="background1"/>
                        <w:sz w:val="32"/>
                        <w:lang w:val="en-US"/>
                      </w:rPr>
                    </w:pPr>
                    <w:r>
                      <w:rPr>
                        <w:rFonts w:cs="Arial"/>
                        <w:b/>
                        <w:color w:val="FFFFFF" w:themeColor="background1"/>
                        <w:sz w:val="32"/>
                        <w:lang w:val="en-US"/>
                      </w:rPr>
                      <w:t>Strategic Risk Management Plan 2021-2024</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22991905" wp14:editId="66619EEB">
          <wp:simplePos x="0" y="0"/>
          <wp:positionH relativeFrom="margin">
            <wp:posOffset>-258792</wp:posOffset>
          </wp:positionH>
          <wp:positionV relativeFrom="paragraph">
            <wp:posOffset>-225293</wp:posOffset>
          </wp:positionV>
          <wp:extent cx="7162800" cy="5952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ACEE" w14:textId="14718243" w:rsidR="00231237" w:rsidRDefault="00671C8F" w:rsidP="00231237">
    <w:pPr>
      <w:pStyle w:val="Header"/>
    </w:pPr>
    <w:r>
      <w:rPr>
        <w:noProof/>
        <w:lang w:eastAsia="en-AU"/>
      </w:rPr>
      <w:drawing>
        <wp:anchor distT="0" distB="0" distL="114300" distR="114300" simplePos="0" relativeHeight="251666432" behindDoc="1" locked="0" layoutInCell="1" allowOverlap="1" wp14:anchorId="149BDF7C" wp14:editId="7021FEC5">
          <wp:simplePos x="0" y="0"/>
          <wp:positionH relativeFrom="margin">
            <wp:posOffset>11398996</wp:posOffset>
          </wp:positionH>
          <wp:positionV relativeFrom="paragraph">
            <wp:posOffset>-1377011</wp:posOffset>
          </wp:positionV>
          <wp:extent cx="10344647" cy="1734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344647" cy="173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EAE">
      <w:rPr>
        <w:noProof/>
        <w:lang w:eastAsia="en-AU"/>
      </w:rPr>
      <w:drawing>
        <wp:anchor distT="0" distB="0" distL="114300" distR="114300" simplePos="0" relativeHeight="251661312" behindDoc="1" locked="0" layoutInCell="1" allowOverlap="1" wp14:anchorId="5C60E3EC" wp14:editId="56C19D32">
          <wp:simplePos x="0" y="0"/>
          <wp:positionH relativeFrom="margin">
            <wp:posOffset>-608276</wp:posOffset>
          </wp:positionH>
          <wp:positionV relativeFrom="paragraph">
            <wp:posOffset>-250797</wp:posOffset>
          </wp:positionV>
          <wp:extent cx="10670651" cy="1868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01063" cy="1873494"/>
                  </a:xfrm>
                  <a:prstGeom prst="rect">
                    <a:avLst/>
                  </a:prstGeom>
                  <a:noFill/>
                  <a:ln>
                    <a:noFill/>
                  </a:ln>
                </pic:spPr>
              </pic:pic>
            </a:graphicData>
          </a:graphic>
          <wp14:sizeRelH relativeFrom="page">
            <wp14:pctWidth>0</wp14:pctWidth>
          </wp14:sizeRelH>
          <wp14:sizeRelV relativeFrom="page">
            <wp14:pctHeight>0</wp14:pctHeight>
          </wp14:sizeRelV>
        </wp:anchor>
      </w:drawing>
    </w:r>
    <w:r w:rsidR="000E28CC">
      <w:rPr>
        <w:noProof/>
        <w:lang w:eastAsia="en-AU"/>
      </w:rPr>
      <mc:AlternateContent>
        <mc:Choice Requires="wps">
          <w:drawing>
            <wp:anchor distT="45720" distB="45720" distL="114300" distR="114300" simplePos="0" relativeHeight="251660288" behindDoc="0" locked="0" layoutInCell="1" allowOverlap="1" wp14:anchorId="46671A4D" wp14:editId="499794E9">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6BE2BD70" w14:textId="19D50D58" w:rsidR="00231237" w:rsidRDefault="00D129A1" w:rsidP="00231237">
                          <w:pPr>
                            <w:rPr>
                              <w:rFonts w:cs="Arial"/>
                              <w:b/>
                              <w:color w:val="FFFFFF" w:themeColor="background1"/>
                              <w:sz w:val="46"/>
                            </w:rPr>
                          </w:pPr>
                          <w:r>
                            <w:rPr>
                              <w:rFonts w:cs="Arial"/>
                              <w:b/>
                              <w:color w:val="FFFFFF" w:themeColor="background1"/>
                              <w:sz w:val="46"/>
                            </w:rPr>
                            <w:t>Risk</w:t>
                          </w:r>
                          <w:r w:rsidR="006D5383">
                            <w:rPr>
                              <w:rFonts w:cs="Arial"/>
                              <w:b/>
                              <w:color w:val="FFFFFF" w:themeColor="background1"/>
                              <w:sz w:val="46"/>
                            </w:rPr>
                            <w:t xml:space="preserve"> Management </w:t>
                          </w:r>
                          <w:r w:rsidR="00800D52">
                            <w:rPr>
                              <w:rFonts w:cs="Arial"/>
                              <w:b/>
                              <w:color w:val="FFFFFF" w:themeColor="background1"/>
                              <w:sz w:val="46"/>
                            </w:rPr>
                            <w:t>Strategic Plan</w:t>
                          </w:r>
                        </w:p>
                        <w:p w14:paraId="1D6D9C86" w14:textId="35C934D1" w:rsidR="00C12E09" w:rsidRDefault="00C12E09" w:rsidP="00231237">
                          <w:pPr>
                            <w:rPr>
                              <w:rFonts w:cs="Arial"/>
                              <w:b/>
                              <w:color w:val="FFFFFF" w:themeColor="background1"/>
                              <w:sz w:val="46"/>
                            </w:rPr>
                          </w:pPr>
                          <w:r>
                            <w:rPr>
                              <w:rFonts w:cs="Arial"/>
                              <w:b/>
                              <w:color w:val="FFFFFF" w:themeColor="background1"/>
                              <w:sz w:val="46"/>
                            </w:rPr>
                            <w:t>2021-2024</w:t>
                          </w:r>
                        </w:p>
                        <w:p w14:paraId="748A702A" w14:textId="5180102F" w:rsidR="00231237" w:rsidRPr="00544B85" w:rsidRDefault="00231237" w:rsidP="00231237">
                          <w:pPr>
                            <w:pStyle w:val="NoSpacing"/>
                            <w:rPr>
                              <w:color w:val="FFFFFF" w:themeColor="background1"/>
                            </w:rPr>
                          </w:pPr>
                          <w:r w:rsidRPr="00544B85">
                            <w:rPr>
                              <w:b/>
                              <w:color w:val="FFFFFF" w:themeColor="background1"/>
                            </w:rPr>
                            <w:t xml:space="preserve">Date </w:t>
                          </w:r>
                          <w:r w:rsidR="00387DCB">
                            <w:rPr>
                              <w:b/>
                              <w:color w:val="FFFFFF" w:themeColor="background1"/>
                            </w:rPr>
                            <w:t xml:space="preserve">initially </w:t>
                          </w:r>
                          <w:r w:rsidRPr="00544B85">
                            <w:rPr>
                              <w:b/>
                              <w:color w:val="FFFFFF" w:themeColor="background1"/>
                            </w:rPr>
                            <w:t>adopted:</w:t>
                          </w:r>
                          <w:r w:rsidRPr="00544B85">
                            <w:rPr>
                              <w:color w:val="FFFFFF" w:themeColor="background1"/>
                            </w:rPr>
                            <w:t xml:space="preserve"> </w:t>
                          </w:r>
                          <w:r w:rsidR="00800D52">
                            <w:rPr>
                              <w:color w:val="FFFFFF" w:themeColor="background1"/>
                            </w:rPr>
                            <w:t>2015</w:t>
                          </w:r>
                        </w:p>
                        <w:p w14:paraId="7DFDEC79"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6D5383">
                            <w:rPr>
                              <w:color w:val="FFFFFF" w:themeColor="background1"/>
                            </w:rPr>
                            <w:t>Finance &amp; Governance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71A4D"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6BE2BD70" w14:textId="19D50D58" w:rsidR="00231237" w:rsidRDefault="00D129A1" w:rsidP="00231237">
                    <w:pPr>
                      <w:rPr>
                        <w:rFonts w:cs="Arial"/>
                        <w:b/>
                        <w:color w:val="FFFFFF" w:themeColor="background1"/>
                        <w:sz w:val="46"/>
                      </w:rPr>
                    </w:pPr>
                    <w:r>
                      <w:rPr>
                        <w:rFonts w:cs="Arial"/>
                        <w:b/>
                        <w:color w:val="FFFFFF" w:themeColor="background1"/>
                        <w:sz w:val="46"/>
                      </w:rPr>
                      <w:t>Risk</w:t>
                    </w:r>
                    <w:r w:rsidR="006D5383">
                      <w:rPr>
                        <w:rFonts w:cs="Arial"/>
                        <w:b/>
                        <w:color w:val="FFFFFF" w:themeColor="background1"/>
                        <w:sz w:val="46"/>
                      </w:rPr>
                      <w:t xml:space="preserve"> Management </w:t>
                    </w:r>
                    <w:r w:rsidR="00800D52">
                      <w:rPr>
                        <w:rFonts w:cs="Arial"/>
                        <w:b/>
                        <w:color w:val="FFFFFF" w:themeColor="background1"/>
                        <w:sz w:val="46"/>
                      </w:rPr>
                      <w:t>Strategic Plan</w:t>
                    </w:r>
                  </w:p>
                  <w:p w14:paraId="1D6D9C86" w14:textId="35C934D1" w:rsidR="00C12E09" w:rsidRDefault="00C12E09" w:rsidP="00231237">
                    <w:pPr>
                      <w:rPr>
                        <w:rFonts w:cs="Arial"/>
                        <w:b/>
                        <w:color w:val="FFFFFF" w:themeColor="background1"/>
                        <w:sz w:val="46"/>
                      </w:rPr>
                    </w:pPr>
                    <w:r>
                      <w:rPr>
                        <w:rFonts w:cs="Arial"/>
                        <w:b/>
                        <w:color w:val="FFFFFF" w:themeColor="background1"/>
                        <w:sz w:val="46"/>
                      </w:rPr>
                      <w:t>2021-2024</w:t>
                    </w:r>
                  </w:p>
                  <w:p w14:paraId="748A702A" w14:textId="5180102F" w:rsidR="00231237" w:rsidRPr="00544B85" w:rsidRDefault="00231237" w:rsidP="00231237">
                    <w:pPr>
                      <w:pStyle w:val="NoSpacing"/>
                      <w:rPr>
                        <w:color w:val="FFFFFF" w:themeColor="background1"/>
                      </w:rPr>
                    </w:pPr>
                    <w:r w:rsidRPr="00544B85">
                      <w:rPr>
                        <w:b/>
                        <w:color w:val="FFFFFF" w:themeColor="background1"/>
                      </w:rPr>
                      <w:t xml:space="preserve">Date </w:t>
                    </w:r>
                    <w:r w:rsidR="00387DCB">
                      <w:rPr>
                        <w:b/>
                        <w:color w:val="FFFFFF" w:themeColor="background1"/>
                      </w:rPr>
                      <w:t xml:space="preserve">initially </w:t>
                    </w:r>
                    <w:r w:rsidRPr="00544B85">
                      <w:rPr>
                        <w:b/>
                        <w:color w:val="FFFFFF" w:themeColor="background1"/>
                      </w:rPr>
                      <w:t>adopted:</w:t>
                    </w:r>
                    <w:r w:rsidRPr="00544B85">
                      <w:rPr>
                        <w:color w:val="FFFFFF" w:themeColor="background1"/>
                      </w:rPr>
                      <w:t xml:space="preserve"> </w:t>
                    </w:r>
                    <w:r w:rsidR="00800D52">
                      <w:rPr>
                        <w:color w:val="FFFFFF" w:themeColor="background1"/>
                      </w:rPr>
                      <w:t>2015</w:t>
                    </w:r>
                  </w:p>
                  <w:p w14:paraId="7DFDEC79"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6D5383">
                      <w:rPr>
                        <w:color w:val="FFFFFF" w:themeColor="background1"/>
                      </w:rPr>
                      <w:t>Finance &amp; Governance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2AD"/>
    <w:multiLevelType w:val="hybridMultilevel"/>
    <w:tmpl w:val="B060C7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876CA"/>
    <w:multiLevelType w:val="hybridMultilevel"/>
    <w:tmpl w:val="E4A89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5297D"/>
    <w:multiLevelType w:val="hybridMultilevel"/>
    <w:tmpl w:val="AC967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B3579"/>
    <w:multiLevelType w:val="hybridMultilevel"/>
    <w:tmpl w:val="3BEACFDE"/>
    <w:lvl w:ilvl="0" w:tplc="404C0A30">
      <w:start w:val="7"/>
      <w:numFmt w:val="decimal"/>
      <w:lvlText w:val="%1."/>
      <w:lvlJc w:val="left"/>
      <w:pPr>
        <w:tabs>
          <w:tab w:val="num" w:pos="1440"/>
        </w:tabs>
        <w:ind w:left="1224" w:hanging="144"/>
      </w:pPr>
      <w:rPr>
        <w:rFonts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9CF6FDC2">
      <w:start w:val="1"/>
      <w:numFmt w:val="bullet"/>
      <w:lvlText w:val=""/>
      <w:legacy w:legacy="1" w:legacySpace="0" w:legacyIndent="283"/>
      <w:lvlJc w:val="left"/>
      <w:pPr>
        <w:ind w:left="2263" w:hanging="283"/>
      </w:pPr>
      <w:rPr>
        <w:rFonts w:ascii="Wingdings" w:hAnsi="Wingdings" w:hint="default"/>
        <w:sz w:val="14"/>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43BFC"/>
    <w:multiLevelType w:val="hybridMultilevel"/>
    <w:tmpl w:val="DD943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403EC"/>
    <w:multiLevelType w:val="hybridMultilevel"/>
    <w:tmpl w:val="5F8E3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A6118"/>
    <w:multiLevelType w:val="hybridMultilevel"/>
    <w:tmpl w:val="273A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857B6"/>
    <w:multiLevelType w:val="hybridMultilevel"/>
    <w:tmpl w:val="E0826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239C"/>
    <w:multiLevelType w:val="hybridMultilevel"/>
    <w:tmpl w:val="481C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FA534A"/>
    <w:multiLevelType w:val="hybridMultilevel"/>
    <w:tmpl w:val="1C204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180890"/>
    <w:multiLevelType w:val="hybridMultilevel"/>
    <w:tmpl w:val="5668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6564CB"/>
    <w:multiLevelType w:val="hybridMultilevel"/>
    <w:tmpl w:val="DF44D668"/>
    <w:lvl w:ilvl="0" w:tplc="B01EF60C">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B5108"/>
    <w:multiLevelType w:val="hybridMultilevel"/>
    <w:tmpl w:val="DA0478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0B7089"/>
    <w:multiLevelType w:val="hybridMultilevel"/>
    <w:tmpl w:val="E0826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833CA3"/>
    <w:multiLevelType w:val="hybridMultilevel"/>
    <w:tmpl w:val="24F06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B72D64"/>
    <w:multiLevelType w:val="hybridMultilevel"/>
    <w:tmpl w:val="1118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BE06B9"/>
    <w:multiLevelType w:val="hybridMultilevel"/>
    <w:tmpl w:val="6700D3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993AEC"/>
    <w:multiLevelType w:val="hybridMultilevel"/>
    <w:tmpl w:val="5472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284"/>
    <w:multiLevelType w:val="hybridMultilevel"/>
    <w:tmpl w:val="12D4BF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0E0925"/>
    <w:multiLevelType w:val="hybridMultilevel"/>
    <w:tmpl w:val="15FA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CF5C92"/>
    <w:multiLevelType w:val="hybridMultilevel"/>
    <w:tmpl w:val="5220158A"/>
    <w:lvl w:ilvl="0" w:tplc="B898156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631950"/>
    <w:multiLevelType w:val="hybridMultilevel"/>
    <w:tmpl w:val="708AD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0F192D"/>
    <w:multiLevelType w:val="hybridMultilevel"/>
    <w:tmpl w:val="0806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num>
  <w:num w:numId="4">
    <w:abstractNumId w:val="2"/>
  </w:num>
  <w:num w:numId="5">
    <w:abstractNumId w:val="17"/>
  </w:num>
  <w:num w:numId="6">
    <w:abstractNumId w:val="19"/>
  </w:num>
  <w:num w:numId="7">
    <w:abstractNumId w:val="20"/>
  </w:num>
  <w:num w:numId="8">
    <w:abstractNumId w:val="3"/>
  </w:num>
  <w:num w:numId="9">
    <w:abstractNumId w:val="10"/>
  </w:num>
  <w:num w:numId="10">
    <w:abstractNumId w:val="17"/>
  </w:num>
  <w:num w:numId="11">
    <w:abstractNumId w:val="14"/>
  </w:num>
  <w:num w:numId="12">
    <w:abstractNumId w:val="8"/>
  </w:num>
  <w:num w:numId="13">
    <w:abstractNumId w:val="9"/>
  </w:num>
  <w:num w:numId="14">
    <w:abstractNumId w:val="11"/>
  </w:num>
  <w:num w:numId="15">
    <w:abstractNumId w:val="4"/>
  </w:num>
  <w:num w:numId="16">
    <w:abstractNumId w:val="15"/>
  </w:num>
  <w:num w:numId="17">
    <w:abstractNumId w:val="16"/>
  </w:num>
  <w:num w:numId="18">
    <w:abstractNumId w:val="0"/>
  </w:num>
  <w:num w:numId="19">
    <w:abstractNumId w:val="12"/>
  </w:num>
  <w:num w:numId="20">
    <w:abstractNumId w:val="18"/>
  </w:num>
  <w:num w:numId="21">
    <w:abstractNumId w:val="13"/>
  </w:num>
  <w:num w:numId="22">
    <w:abstractNumId w:val="7"/>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31014"/>
    <w:rsid w:val="00046D95"/>
    <w:rsid w:val="00063A9C"/>
    <w:rsid w:val="00091F3D"/>
    <w:rsid w:val="00092582"/>
    <w:rsid w:val="000D7B87"/>
    <w:rsid w:val="000E28CC"/>
    <w:rsid w:val="001B57CD"/>
    <w:rsid w:val="001C7909"/>
    <w:rsid w:val="001E0DAB"/>
    <w:rsid w:val="001E2739"/>
    <w:rsid w:val="001E2FC5"/>
    <w:rsid w:val="001F111D"/>
    <w:rsid w:val="002130CD"/>
    <w:rsid w:val="00221929"/>
    <w:rsid w:val="00231237"/>
    <w:rsid w:val="00253621"/>
    <w:rsid w:val="00274EAE"/>
    <w:rsid w:val="00286AC5"/>
    <w:rsid w:val="002B66B9"/>
    <w:rsid w:val="002C3581"/>
    <w:rsid w:val="002D7155"/>
    <w:rsid w:val="00302808"/>
    <w:rsid w:val="00365019"/>
    <w:rsid w:val="00387DCB"/>
    <w:rsid w:val="003D3295"/>
    <w:rsid w:val="004441D9"/>
    <w:rsid w:val="00485386"/>
    <w:rsid w:val="004915DC"/>
    <w:rsid w:val="004A1F15"/>
    <w:rsid w:val="004A5212"/>
    <w:rsid w:val="004A6ED2"/>
    <w:rsid w:val="004B5122"/>
    <w:rsid w:val="004F0F01"/>
    <w:rsid w:val="004F46D8"/>
    <w:rsid w:val="00516FD9"/>
    <w:rsid w:val="00527E78"/>
    <w:rsid w:val="00531605"/>
    <w:rsid w:val="005441AE"/>
    <w:rsid w:val="00544B85"/>
    <w:rsid w:val="005A2F5C"/>
    <w:rsid w:val="005E39B1"/>
    <w:rsid w:val="005F74E6"/>
    <w:rsid w:val="00655353"/>
    <w:rsid w:val="00671C8F"/>
    <w:rsid w:val="0068097A"/>
    <w:rsid w:val="006953F1"/>
    <w:rsid w:val="006A19EF"/>
    <w:rsid w:val="006D5383"/>
    <w:rsid w:val="006F7355"/>
    <w:rsid w:val="00710195"/>
    <w:rsid w:val="007406A0"/>
    <w:rsid w:val="0074294F"/>
    <w:rsid w:val="0077185E"/>
    <w:rsid w:val="007B58FB"/>
    <w:rsid w:val="007E36BB"/>
    <w:rsid w:val="007E7DCE"/>
    <w:rsid w:val="00800D52"/>
    <w:rsid w:val="0082012B"/>
    <w:rsid w:val="008248B3"/>
    <w:rsid w:val="00835310"/>
    <w:rsid w:val="00883AD2"/>
    <w:rsid w:val="00887C25"/>
    <w:rsid w:val="008B4A4A"/>
    <w:rsid w:val="008C2F49"/>
    <w:rsid w:val="008E3DBE"/>
    <w:rsid w:val="008E5818"/>
    <w:rsid w:val="00901F95"/>
    <w:rsid w:val="0091295E"/>
    <w:rsid w:val="00925A57"/>
    <w:rsid w:val="00946601"/>
    <w:rsid w:val="00963AC6"/>
    <w:rsid w:val="00963FE2"/>
    <w:rsid w:val="009D7D76"/>
    <w:rsid w:val="00A048B3"/>
    <w:rsid w:val="00A2773B"/>
    <w:rsid w:val="00A66649"/>
    <w:rsid w:val="00A6726A"/>
    <w:rsid w:val="00A75B92"/>
    <w:rsid w:val="00A90536"/>
    <w:rsid w:val="00A91C2E"/>
    <w:rsid w:val="00AA2F2B"/>
    <w:rsid w:val="00AC5EAB"/>
    <w:rsid w:val="00AD7767"/>
    <w:rsid w:val="00B06476"/>
    <w:rsid w:val="00B069FF"/>
    <w:rsid w:val="00B1553D"/>
    <w:rsid w:val="00B315CE"/>
    <w:rsid w:val="00B31FC2"/>
    <w:rsid w:val="00B33AE5"/>
    <w:rsid w:val="00B42F88"/>
    <w:rsid w:val="00B72E47"/>
    <w:rsid w:val="00B87291"/>
    <w:rsid w:val="00BE4E61"/>
    <w:rsid w:val="00BF2776"/>
    <w:rsid w:val="00C03F4D"/>
    <w:rsid w:val="00C12E09"/>
    <w:rsid w:val="00C32502"/>
    <w:rsid w:val="00C328B1"/>
    <w:rsid w:val="00C41440"/>
    <w:rsid w:val="00C534F8"/>
    <w:rsid w:val="00C73C0D"/>
    <w:rsid w:val="00CB05FE"/>
    <w:rsid w:val="00CB42E0"/>
    <w:rsid w:val="00D129A1"/>
    <w:rsid w:val="00D321B1"/>
    <w:rsid w:val="00D5664E"/>
    <w:rsid w:val="00D74301"/>
    <w:rsid w:val="00D864B3"/>
    <w:rsid w:val="00DA2F9A"/>
    <w:rsid w:val="00DE6255"/>
    <w:rsid w:val="00E05BF2"/>
    <w:rsid w:val="00E07CC8"/>
    <w:rsid w:val="00E17E1D"/>
    <w:rsid w:val="00E21D01"/>
    <w:rsid w:val="00E240A8"/>
    <w:rsid w:val="00E25368"/>
    <w:rsid w:val="00E34003"/>
    <w:rsid w:val="00E405C0"/>
    <w:rsid w:val="00E42AF3"/>
    <w:rsid w:val="00EA0BC7"/>
    <w:rsid w:val="00EA4572"/>
    <w:rsid w:val="00EB2F30"/>
    <w:rsid w:val="00EF749D"/>
    <w:rsid w:val="00F16482"/>
    <w:rsid w:val="00F16E34"/>
    <w:rsid w:val="00F316D8"/>
    <w:rsid w:val="00F53A0B"/>
    <w:rsid w:val="00F8502B"/>
    <w:rsid w:val="00F876DE"/>
    <w:rsid w:val="00FC20EF"/>
    <w:rsid w:val="00FD3D88"/>
    <w:rsid w:val="00FE572A"/>
    <w:rsid w:val="00FF3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58C54"/>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DCB"/>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FE572A"/>
    <w:pPr>
      <w:keepNext/>
      <w:spacing w:before="240" w:after="60"/>
      <w:outlineLvl w:val="0"/>
    </w:pPr>
    <w:rPr>
      <w:rFonts w:eastAsiaTheme="majorEastAsia" w:cstheme="majorBidi"/>
      <w:b/>
      <w:bCs/>
      <w:color w:val="2F5496" w:themeColor="accent5" w:themeShade="BF"/>
      <w:kern w:val="32"/>
      <w:sz w:val="28"/>
      <w:szCs w:val="32"/>
    </w:rPr>
  </w:style>
  <w:style w:type="paragraph" w:styleId="Heading2">
    <w:name w:val="heading 2"/>
    <w:basedOn w:val="Normal"/>
    <w:next w:val="Normal"/>
    <w:link w:val="Heading2Char"/>
    <w:uiPriority w:val="9"/>
    <w:semiHidden/>
    <w:unhideWhenUsed/>
    <w:qFormat/>
    <w:rsid w:val="00387D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rPr>
      <w:rFonts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rPr>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aliases w:val="Bulleted list"/>
    <w:basedOn w:val="Normal"/>
    <w:link w:val="ListParagraphChar"/>
    <w:uiPriority w:val="34"/>
    <w:qFormat/>
    <w:rsid w:val="00B315CE"/>
    <w:pPr>
      <w:ind w:left="720"/>
      <w:contextualSpacing/>
    </w:pPr>
  </w:style>
  <w:style w:type="character" w:styleId="Hyperlink">
    <w:name w:val="Hyperlink"/>
    <w:basedOn w:val="DefaultParagraphFont"/>
    <w:uiPriority w:val="99"/>
    <w:semiHidden/>
    <w:unhideWhenUsed/>
    <w:rsid w:val="00D864B3"/>
    <w:rPr>
      <w:color w:val="0563C1"/>
      <w:u w:val="single"/>
    </w:rPr>
  </w:style>
  <w:style w:type="character" w:customStyle="1" w:styleId="Heading2Char">
    <w:name w:val="Heading 2 Char"/>
    <w:basedOn w:val="DefaultParagraphFont"/>
    <w:link w:val="Heading2"/>
    <w:uiPriority w:val="9"/>
    <w:semiHidden/>
    <w:rsid w:val="00387DCB"/>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Bulleted list Char"/>
    <w:basedOn w:val="DefaultParagraphFont"/>
    <w:link w:val="ListParagraph"/>
    <w:uiPriority w:val="99"/>
    <w:rsid w:val="00387DCB"/>
  </w:style>
  <w:style w:type="paragraph" w:customStyle="1" w:styleId="bullet1">
    <w:name w:val="bullet 1"/>
    <w:basedOn w:val="Normal"/>
    <w:link w:val="bullet1Char"/>
    <w:qFormat/>
    <w:rsid w:val="00387DCB"/>
    <w:pPr>
      <w:numPr>
        <w:numId w:val="14"/>
      </w:numPr>
      <w:tabs>
        <w:tab w:val="left" w:pos="1134"/>
      </w:tabs>
      <w:spacing w:after="120"/>
      <w:jc w:val="both"/>
    </w:pPr>
    <w:rPr>
      <w:lang w:eastAsia="en-AU"/>
    </w:rPr>
  </w:style>
  <w:style w:type="character" w:customStyle="1" w:styleId="bullet1Char">
    <w:name w:val="bullet 1 Char"/>
    <w:basedOn w:val="DefaultParagraphFont"/>
    <w:link w:val="bullet1"/>
    <w:rsid w:val="00387DCB"/>
    <w:rPr>
      <w:rFonts w:ascii="Arial" w:eastAsia="Calibri"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511791">
      <w:bodyDiv w:val="1"/>
      <w:marLeft w:val="0"/>
      <w:marRight w:val="0"/>
      <w:marTop w:val="0"/>
      <w:marBottom w:val="0"/>
      <w:divBdr>
        <w:top w:val="none" w:sz="0" w:space="0" w:color="auto"/>
        <w:left w:val="none" w:sz="0" w:space="0" w:color="auto"/>
        <w:bottom w:val="none" w:sz="0" w:space="0" w:color="auto"/>
        <w:right w:val="none" w:sz="0" w:space="0" w:color="auto"/>
      </w:divBdr>
    </w:div>
    <w:div w:id="16365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5" ma:contentTypeDescription="Create a new document." ma:contentTypeScope="" ma:versionID="b698e6bc37c37c9ac3c0bf20a716a7e7">
  <xsd:schema xmlns:xsd="http://www.w3.org/2001/XMLSchema" xmlns:xs="http://www.w3.org/2001/XMLSchema" xmlns:p="http://schemas.microsoft.com/office/2006/metadata/properties" xmlns:ns1="http://schemas.microsoft.com/sharepoint/v3" xmlns:ns3="7b62a862-05ec-4b3f-936f-2bf0dfd318b7" xmlns:ns4="35e24e4e-a060-43ac-9037-beb401b650f0" targetNamespace="http://schemas.microsoft.com/office/2006/metadata/properties" ma:root="true" ma:fieldsID="141bc69e2cfb5896a642ca4ae880c44e" ns1:_="" ns3:_="" ns4:_="">
    <xsd:import namespace="http://schemas.microsoft.com/sharepoint/v3"/>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FB19-8012-4355-B69C-436315A3B601}">
  <ds:schemaRefs>
    <ds:schemaRef ds:uri="http://schemas.microsoft.com/sharepoint/v3/contenttype/forms"/>
  </ds:schemaRefs>
</ds:datastoreItem>
</file>

<file path=customXml/itemProps2.xml><?xml version="1.0" encoding="utf-8"?>
<ds:datastoreItem xmlns:ds="http://schemas.openxmlformats.org/officeDocument/2006/customXml" ds:itemID="{93DDC187-891D-4CF5-8BA1-0DA33004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8EBAF-DDB0-4E5E-B904-4F2731DF64E0}">
  <ds:schemaRefs>
    <ds:schemaRef ds:uri="http://purl.org/dc/elements/1.1/"/>
    <ds:schemaRef ds:uri="http://schemas.microsoft.com/office/2006/metadata/properties"/>
    <ds:schemaRef ds:uri="http://schemas.microsoft.com/sharepoint/v3"/>
    <ds:schemaRef ds:uri="http://purl.org/dc/terms/"/>
    <ds:schemaRef ds:uri="7b62a862-05ec-4b3f-936f-2bf0dfd318b7"/>
    <ds:schemaRef ds:uri="http://schemas.microsoft.com/office/2006/documentManagement/types"/>
    <ds:schemaRef ds:uri="http://schemas.microsoft.com/office/infopath/2007/PartnerControls"/>
    <ds:schemaRef ds:uri="35e24e4e-a060-43ac-9037-beb401b650f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6955FC-F87E-4866-80B0-CAF7A25A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4A1E1340.dotm</Template>
  <TotalTime>67</TotalTime>
  <Pages>7</Pages>
  <Words>1855</Words>
  <Characters>11099</Characters>
  <Application>Microsoft Office Word</Application>
  <DocSecurity>0</DocSecurity>
  <Lines>432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Duncan MacKellar</cp:lastModifiedBy>
  <cp:revision>75</cp:revision>
  <cp:lastPrinted>2021-06-15T03:07:00Z</cp:lastPrinted>
  <dcterms:created xsi:type="dcterms:W3CDTF">2021-05-12T04:03:00Z</dcterms:created>
  <dcterms:modified xsi:type="dcterms:W3CDTF">2021-06-15T03:07:00Z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