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99" w:rsidRDefault="002A6499" w:rsidP="00A32126">
      <w:pPr>
        <w:pStyle w:val="Heading1"/>
        <w:rPr>
          <w:noProof/>
          <w:lang w:eastAsia="en-AU"/>
        </w:rPr>
      </w:pPr>
      <w:bookmarkStart w:id="0" w:name="_GoBack"/>
      <w:bookmarkEnd w:id="0"/>
      <w:r w:rsidRPr="00960305">
        <w:rPr>
          <w:noProof/>
          <w:lang w:eastAsia="en-AU"/>
        </w:rPr>
        <w:t>Youth Strategy 2017</w:t>
      </w:r>
    </w:p>
    <w:p w:rsidR="00960305" w:rsidRPr="00960305" w:rsidRDefault="00960305" w:rsidP="00A32126">
      <w:pPr>
        <w:pStyle w:val="Heading2"/>
        <w:rPr>
          <w:noProof/>
          <w:lang w:eastAsia="en-AU"/>
        </w:rPr>
      </w:pPr>
      <w:r>
        <w:rPr>
          <w:noProof/>
          <w:lang w:eastAsia="en-AU"/>
        </w:rPr>
        <w:t>Raising the wellbeing of Maroondah’s young people</w:t>
      </w:r>
    </w:p>
    <w:p w:rsidR="003C3A10" w:rsidRDefault="003C3A10" w:rsidP="00A32126">
      <w:pPr>
        <w:pStyle w:val="Heading1"/>
      </w:pPr>
      <w:bookmarkStart w:id="1" w:name="_Toc485151290"/>
      <w:r>
        <w:t>Introduction</w:t>
      </w:r>
      <w:bookmarkEnd w:id="1"/>
    </w:p>
    <w:p w:rsidR="003C3A10" w:rsidRPr="00960305" w:rsidRDefault="003C3A10" w:rsidP="00A32126">
      <w:pPr>
        <w:rPr>
          <w:b/>
          <w:lang w:val="en-US"/>
        </w:rPr>
      </w:pPr>
      <w:r w:rsidRPr="00960305">
        <w:rPr>
          <w:b/>
          <w:lang w:val="en-US"/>
        </w:rPr>
        <w:t>Maroondah City Council wants Maroondah to be a place where young people can flourish.</w:t>
      </w:r>
    </w:p>
    <w:p w:rsidR="003C3A10" w:rsidRPr="0017167C" w:rsidRDefault="003C3A10" w:rsidP="00A32126">
      <w:pPr>
        <w:rPr>
          <w:lang w:val="en-US"/>
        </w:rPr>
      </w:pPr>
    </w:p>
    <w:p w:rsidR="003C3A10" w:rsidRPr="0017167C" w:rsidRDefault="003C3A10" w:rsidP="00A32126">
      <w:pPr>
        <w:rPr>
          <w:lang w:val="en-US"/>
        </w:rPr>
      </w:pPr>
      <w:r>
        <w:rPr>
          <w:lang w:val="en-US"/>
        </w:rPr>
        <w:t xml:space="preserve">Young people are vital to </w:t>
      </w:r>
      <w:r w:rsidRPr="0017167C">
        <w:rPr>
          <w:lang w:val="en-US"/>
        </w:rPr>
        <w:t xml:space="preserve">a healthy and </w:t>
      </w:r>
      <w:r>
        <w:rPr>
          <w:lang w:val="en-US"/>
        </w:rPr>
        <w:t>thriving community. When supported well, young people add life, colour and energy to the whole community. A</w:t>
      </w:r>
      <w:r w:rsidRPr="0017167C">
        <w:rPr>
          <w:lang w:val="en-US"/>
        </w:rPr>
        <w:t>dolescence and the transition to adulthood can</w:t>
      </w:r>
      <w:r>
        <w:rPr>
          <w:lang w:val="en-US"/>
        </w:rPr>
        <w:t xml:space="preserve"> also </w:t>
      </w:r>
      <w:r w:rsidRPr="0017167C">
        <w:rPr>
          <w:lang w:val="en-US"/>
        </w:rPr>
        <w:t>be a challenging time</w:t>
      </w:r>
      <w:r>
        <w:rPr>
          <w:lang w:val="en-US"/>
        </w:rPr>
        <w:t xml:space="preserve"> </w:t>
      </w:r>
      <w:r w:rsidRPr="0017167C">
        <w:rPr>
          <w:lang w:val="en-US"/>
        </w:rPr>
        <w:t>for</w:t>
      </w:r>
      <w:r>
        <w:rPr>
          <w:lang w:val="en-US"/>
        </w:rPr>
        <w:t xml:space="preserve"> young people, their families and their communities, and Council understands the importance of a holistic approach to our work with young people and their supporters.</w:t>
      </w:r>
    </w:p>
    <w:p w:rsidR="003C3A10" w:rsidRDefault="003C3A10" w:rsidP="00A32126">
      <w:pPr>
        <w:rPr>
          <w:lang w:val="en-US"/>
        </w:rPr>
      </w:pPr>
    </w:p>
    <w:p w:rsidR="003C3A10" w:rsidRDefault="003C3A10" w:rsidP="00A32126">
      <w:pPr>
        <w:rPr>
          <w:lang w:val="en-US"/>
        </w:rPr>
      </w:pPr>
      <w:r>
        <w:rPr>
          <w:lang w:val="en-US"/>
        </w:rPr>
        <w:t>Council’s Youth Strategy is designed with young people at its heart, and r</w:t>
      </w:r>
      <w:r w:rsidRPr="0017167C">
        <w:rPr>
          <w:lang w:val="en-US"/>
        </w:rPr>
        <w:t xml:space="preserve">aising the </w:t>
      </w:r>
      <w:r w:rsidR="002A6499">
        <w:rPr>
          <w:lang w:val="en-US"/>
        </w:rPr>
        <w:t>wellbeing</w:t>
      </w:r>
      <w:r w:rsidRPr="0017167C">
        <w:rPr>
          <w:lang w:val="en-US"/>
        </w:rPr>
        <w:t xml:space="preserve"> of Maroondah’s young people </w:t>
      </w:r>
      <w:r>
        <w:rPr>
          <w:lang w:val="en-US"/>
        </w:rPr>
        <w:t xml:space="preserve">is </w:t>
      </w:r>
      <w:r w:rsidRPr="0017167C">
        <w:rPr>
          <w:lang w:val="en-US"/>
        </w:rPr>
        <w:t>i</w:t>
      </w:r>
      <w:r>
        <w:rPr>
          <w:lang w:val="en-US"/>
        </w:rPr>
        <w:t xml:space="preserve">ts </w:t>
      </w:r>
      <w:r w:rsidRPr="0017167C">
        <w:rPr>
          <w:lang w:val="en-US"/>
        </w:rPr>
        <w:t>core mission. Council values our young people, and</w:t>
      </w:r>
      <w:r>
        <w:rPr>
          <w:lang w:val="en-US"/>
        </w:rPr>
        <w:t xml:space="preserve"> we are</w:t>
      </w:r>
      <w:r w:rsidRPr="0017167C">
        <w:rPr>
          <w:lang w:val="en-US"/>
        </w:rPr>
        <w:t xml:space="preserve"> committed to supporting</w:t>
      </w:r>
      <w:r>
        <w:rPr>
          <w:lang w:val="en-US"/>
        </w:rPr>
        <w:t xml:space="preserve"> and empowering</w:t>
      </w:r>
      <w:r w:rsidRPr="0017167C">
        <w:rPr>
          <w:lang w:val="en-US"/>
        </w:rPr>
        <w:t xml:space="preserve"> them to develop and thrive</w:t>
      </w:r>
      <w:r>
        <w:rPr>
          <w:lang w:val="en-US"/>
        </w:rPr>
        <w:t>.</w:t>
      </w:r>
    </w:p>
    <w:p w:rsidR="003C3A10" w:rsidRDefault="003C3A10" w:rsidP="00A32126">
      <w:pPr>
        <w:rPr>
          <w:lang w:val="en-US"/>
        </w:rPr>
      </w:pPr>
    </w:p>
    <w:p w:rsidR="003C3A10" w:rsidRDefault="003C3A10" w:rsidP="00A32126">
      <w:pPr>
        <w:pStyle w:val="Heading2"/>
      </w:pPr>
      <w:bookmarkStart w:id="2" w:name="_Toc485151291"/>
      <w:r>
        <w:t>Purpose</w:t>
      </w:r>
      <w:bookmarkEnd w:id="2"/>
    </w:p>
    <w:p w:rsidR="003C3A10" w:rsidRDefault="003C3A10" w:rsidP="00A32126">
      <w:pPr>
        <w:rPr>
          <w:rFonts w:cs="Arial"/>
        </w:rPr>
      </w:pPr>
      <w:r w:rsidRPr="00A3584E">
        <w:rPr>
          <w:lang w:val="en-US"/>
        </w:rPr>
        <w:t>The Youth Strategy provides</w:t>
      </w:r>
      <w:r>
        <w:rPr>
          <w:lang w:val="en-US"/>
        </w:rPr>
        <w:t xml:space="preserve"> clear strategic direction to guide and focus Council’s work with, and for, people aged 10 to 25 who live, work, study or play in the City of Maroondah.  It is </w:t>
      </w:r>
      <w:r w:rsidR="002A6499">
        <w:rPr>
          <w:lang w:val="en-US"/>
        </w:rPr>
        <w:t xml:space="preserve">Maroondah City </w:t>
      </w:r>
      <w:r w:rsidRPr="00826245">
        <w:rPr>
          <w:rFonts w:cs="Arial"/>
        </w:rPr>
        <w:t>Council’s key strategic document</w:t>
      </w:r>
      <w:r>
        <w:rPr>
          <w:rFonts w:cs="Arial"/>
        </w:rPr>
        <w:t xml:space="preserve"> in regards to young people.  </w:t>
      </w:r>
    </w:p>
    <w:p w:rsidR="003C3A10" w:rsidRDefault="003C3A10" w:rsidP="00A32126">
      <w:pPr>
        <w:pStyle w:val="NoSpacing"/>
        <w:rPr>
          <w:rFonts w:cs="Arial"/>
        </w:rPr>
      </w:pPr>
    </w:p>
    <w:p w:rsidR="003C3A10" w:rsidRDefault="003C3A10" w:rsidP="00A32126">
      <w:pPr>
        <w:pStyle w:val="NoSpacing"/>
        <w:rPr>
          <w:rFonts w:cs="Arial"/>
        </w:rPr>
      </w:pPr>
      <w:r>
        <w:rPr>
          <w:rFonts w:cs="Arial"/>
        </w:rPr>
        <w:t>The Youth Strategy seeks to:</w:t>
      </w:r>
    </w:p>
    <w:p w:rsidR="003C3A10" w:rsidRPr="00534321" w:rsidRDefault="002A6499" w:rsidP="00A32126">
      <w:pPr>
        <w:pStyle w:val="ReportBodyBulletlevel1"/>
        <w:jc w:val="left"/>
      </w:pPr>
      <w:r>
        <w:t>g</w:t>
      </w:r>
      <w:r w:rsidR="003C3A10" w:rsidRPr="00534321">
        <w:t xml:space="preserve">uide and focus Council’s work with and for young people </w:t>
      </w:r>
    </w:p>
    <w:p w:rsidR="003C3A10" w:rsidRPr="00534321" w:rsidRDefault="002A6499" w:rsidP="00A32126">
      <w:pPr>
        <w:pStyle w:val="ReportBodyBulletlevel1"/>
        <w:jc w:val="left"/>
      </w:pPr>
      <w:r>
        <w:t>e</w:t>
      </w:r>
      <w:r w:rsidR="003C3A10" w:rsidRPr="00534321">
        <w:t>nsure that Council delivers best practice services for young people and their families</w:t>
      </w:r>
    </w:p>
    <w:p w:rsidR="003C3A10" w:rsidRPr="00534321" w:rsidRDefault="002A6499" w:rsidP="00A32126">
      <w:pPr>
        <w:pStyle w:val="ReportBodyBulletlevel1"/>
        <w:jc w:val="left"/>
      </w:pPr>
      <w:r>
        <w:t>u</w:t>
      </w:r>
      <w:r w:rsidR="003C3A10" w:rsidRPr="00534321">
        <w:t>tilise a strong evidence base to help Council better meet the needs</w:t>
      </w:r>
      <w:r w:rsidR="003C3A10">
        <w:t xml:space="preserve"> and aspirations</w:t>
      </w:r>
      <w:r w:rsidR="003C3A10" w:rsidRPr="00534321">
        <w:t xml:space="preserve"> of Maroondah’s young people </w:t>
      </w:r>
    </w:p>
    <w:p w:rsidR="003C3A10" w:rsidRDefault="002A6499" w:rsidP="00A32126">
      <w:pPr>
        <w:pStyle w:val="ReportBodyBulletlevel1"/>
        <w:jc w:val="left"/>
      </w:pPr>
      <w:r>
        <w:t>e</w:t>
      </w:r>
      <w:r w:rsidR="003C3A10" w:rsidRPr="00534321">
        <w:t>nsure that Council is actively engaged with young people and responsive to their needs</w:t>
      </w:r>
      <w:r w:rsidR="003C3A10">
        <w:t xml:space="preserve"> </w:t>
      </w:r>
    </w:p>
    <w:p w:rsidR="003C3A10" w:rsidRPr="00534321" w:rsidRDefault="002A6499" w:rsidP="00A32126">
      <w:pPr>
        <w:pStyle w:val="ReportBodyBulletlevel1"/>
        <w:jc w:val="left"/>
      </w:pPr>
      <w:r>
        <w:t>o</w:t>
      </w:r>
      <w:r w:rsidR="003C3A10" w:rsidRPr="00534321">
        <w:t xml:space="preserve">utline how Council will raise the </w:t>
      </w:r>
      <w:r>
        <w:t>wellbeing</w:t>
      </w:r>
      <w:r w:rsidR="003C3A10" w:rsidRPr="00534321">
        <w:t xml:space="preserve"> of Maroondah’s young people</w:t>
      </w:r>
      <w:r w:rsidR="003C3A10">
        <w:t>.</w:t>
      </w:r>
      <w:r w:rsidR="003C3A10" w:rsidRPr="00534321">
        <w:t xml:space="preserve"> </w:t>
      </w:r>
    </w:p>
    <w:p w:rsidR="003C3A10" w:rsidRDefault="003C3A10" w:rsidP="00A32126">
      <w:pPr>
        <w:pStyle w:val="NoSpacing"/>
        <w:rPr>
          <w:rFonts w:cs="Arial"/>
        </w:rPr>
      </w:pPr>
    </w:p>
    <w:p w:rsidR="003C3A10" w:rsidRDefault="003C3A10" w:rsidP="00A32126">
      <w:pPr>
        <w:pStyle w:val="Heading2"/>
      </w:pPr>
      <w:bookmarkStart w:id="3" w:name="_Toc485151292"/>
      <w:r>
        <w:t>Scope</w:t>
      </w:r>
      <w:bookmarkEnd w:id="3"/>
    </w:p>
    <w:p w:rsidR="003C3A10" w:rsidRPr="00534321" w:rsidRDefault="003C3A10" w:rsidP="00A32126">
      <w:pPr>
        <w:pStyle w:val="ReportBodyBulletlevel1"/>
        <w:jc w:val="left"/>
      </w:pPr>
      <w:r w:rsidRPr="00534321">
        <w:t>The Youth Strategy covers people aged 10</w:t>
      </w:r>
      <w:r>
        <w:t xml:space="preserve"> to </w:t>
      </w:r>
      <w:r w:rsidRPr="00534321">
        <w:t xml:space="preserve">25 </w:t>
      </w:r>
      <w:r>
        <w:t xml:space="preserve">years </w:t>
      </w:r>
      <w:r w:rsidRPr="00534321">
        <w:t>who live, work, study or play in the City of Maroondah</w:t>
      </w:r>
      <w:r>
        <w:t>.</w:t>
      </w:r>
    </w:p>
    <w:p w:rsidR="003C3A10" w:rsidRPr="00534321" w:rsidRDefault="003C3A10" w:rsidP="00A32126">
      <w:pPr>
        <w:pStyle w:val="ReportBodyBulletlevel1"/>
        <w:jc w:val="left"/>
      </w:pPr>
      <w:r w:rsidRPr="00534321">
        <w:t>The Youth Strategy is a Council-wide strategic document</w:t>
      </w:r>
      <w:r>
        <w:t>.</w:t>
      </w:r>
    </w:p>
    <w:p w:rsidR="003C3A10" w:rsidRPr="00534321" w:rsidRDefault="003C3A10" w:rsidP="00A32126">
      <w:pPr>
        <w:pStyle w:val="ReportBodyBulletlevel1"/>
        <w:jc w:val="left"/>
      </w:pPr>
      <w:r w:rsidRPr="00534321">
        <w:t>The Youth Strategy does not cover organisations or groups outside of Council</w:t>
      </w:r>
      <w:r>
        <w:t>,</w:t>
      </w:r>
      <w:r w:rsidRPr="00534321">
        <w:t xml:space="preserve"> it does however aim to guide some of Council’s work with those organisations or groups</w:t>
      </w:r>
      <w:r>
        <w:t>.</w:t>
      </w:r>
    </w:p>
    <w:p w:rsidR="003C3A10" w:rsidRPr="00534321" w:rsidRDefault="003C3A10" w:rsidP="00A32126">
      <w:pPr>
        <w:pStyle w:val="ReportBodyBulletlevel1"/>
        <w:jc w:val="left"/>
      </w:pPr>
      <w:r w:rsidRPr="00534321">
        <w:t>The Youth Strategy will commence in 2017, but does not have a set end-date</w:t>
      </w:r>
      <w:r>
        <w:t>. I</w:t>
      </w:r>
      <w:r w:rsidRPr="00534321">
        <w:t xml:space="preserve">t will instead be reviewed every </w:t>
      </w:r>
      <w:r>
        <w:t xml:space="preserve">two </w:t>
      </w:r>
      <w:r w:rsidRPr="00534321">
        <w:t>years and renewed when required</w:t>
      </w:r>
      <w:r>
        <w:t>.</w:t>
      </w:r>
    </w:p>
    <w:p w:rsidR="003C3A10" w:rsidRDefault="003C3A10" w:rsidP="00A32126">
      <w:pPr>
        <w:pStyle w:val="NoSpacing"/>
        <w:rPr>
          <w:rFonts w:cs="Arial"/>
        </w:rPr>
      </w:pPr>
    </w:p>
    <w:p w:rsidR="003C3A10" w:rsidRDefault="003C3A10" w:rsidP="00A32126">
      <w:pPr>
        <w:pStyle w:val="Heading2"/>
      </w:pPr>
      <w:bookmarkStart w:id="4" w:name="_Toc485151293"/>
      <w:r>
        <w:t>Action Plans</w:t>
      </w:r>
      <w:bookmarkEnd w:id="4"/>
    </w:p>
    <w:p w:rsidR="003C3A10" w:rsidRPr="000D1FF2" w:rsidRDefault="003C3A10" w:rsidP="00A32126">
      <w:pPr>
        <w:pStyle w:val="ReportBodyBulletlevel1"/>
        <w:jc w:val="left"/>
      </w:pPr>
      <w:r>
        <w:t>T</w:t>
      </w:r>
      <w:r w:rsidRPr="00534321">
        <w:t xml:space="preserve">he Youth Strategy will </w:t>
      </w:r>
      <w:r>
        <w:t>be supplemented by</w:t>
      </w:r>
      <w:r w:rsidRPr="00534321">
        <w:t xml:space="preserve"> a sequence of two</w:t>
      </w:r>
      <w:r>
        <w:t>-year</w:t>
      </w:r>
      <w:r w:rsidRPr="00534321">
        <w:t xml:space="preserve"> action plans that sit </w:t>
      </w:r>
      <w:r>
        <w:t>alongside</w:t>
      </w:r>
      <w:r w:rsidRPr="00534321">
        <w:t>, but separately from, the Youth Strategy</w:t>
      </w:r>
      <w:r>
        <w:t xml:space="preserve">, </w:t>
      </w:r>
      <w:r w:rsidRPr="000D1FF2">
        <w:t>and that will outline the actions Council will undertake</w:t>
      </w:r>
      <w:r w:rsidR="00960305">
        <w:t>.</w:t>
      </w:r>
    </w:p>
    <w:p w:rsidR="00960305" w:rsidRPr="00960305" w:rsidRDefault="003C3A10" w:rsidP="00A32126">
      <w:pPr>
        <w:pStyle w:val="ReportBodyBulletlevel1"/>
        <w:jc w:val="left"/>
        <w:rPr>
          <w:rFonts w:cs="Arial"/>
        </w:rPr>
      </w:pPr>
      <w:r>
        <w:t xml:space="preserve">These Action Plans will be developed based on current evidence and consultation, which will </w:t>
      </w:r>
      <w:r w:rsidRPr="00534321">
        <w:t xml:space="preserve">ensure that Council is responsive to changes in </w:t>
      </w:r>
      <w:r>
        <w:t>young people’s needs and aspirations while maintaining a clear and consistent strategic focus</w:t>
      </w:r>
      <w:r w:rsidR="00960305">
        <w:t>.</w:t>
      </w:r>
    </w:p>
    <w:p w:rsidR="003C3A10" w:rsidRPr="002246AB" w:rsidRDefault="003C3A10" w:rsidP="00A32126">
      <w:pPr>
        <w:pStyle w:val="Heading1"/>
      </w:pPr>
      <w:bookmarkStart w:id="5" w:name="_Toc485151294"/>
      <w:r>
        <w:lastRenderedPageBreak/>
        <w:t xml:space="preserve">City of </w:t>
      </w:r>
      <w:r w:rsidRPr="002246AB">
        <w:t>Maroondah</w:t>
      </w:r>
      <w:bookmarkEnd w:id="5"/>
    </w:p>
    <w:p w:rsidR="003C3A10" w:rsidRPr="00960305" w:rsidRDefault="003C3A10" w:rsidP="00A32126">
      <w:pPr>
        <w:pStyle w:val="NoSpacing"/>
        <w:rPr>
          <w:b/>
          <w:lang w:eastAsia="en-AU"/>
        </w:rPr>
      </w:pPr>
      <w:r w:rsidRPr="00960305">
        <w:rPr>
          <w:b/>
          <w:lang w:eastAsia="en-AU"/>
        </w:rPr>
        <w:t xml:space="preserve">The City of Maroondah sits in Melbourne’s outer east, 22 kilometres from the central business district. </w:t>
      </w:r>
    </w:p>
    <w:p w:rsidR="003C3A10" w:rsidRDefault="003C3A10" w:rsidP="00A32126">
      <w:pPr>
        <w:pStyle w:val="NoSpacing"/>
        <w:rPr>
          <w:lang w:eastAsia="en-AU"/>
        </w:rPr>
      </w:pPr>
    </w:p>
    <w:p w:rsidR="003C3A10" w:rsidRDefault="003C3A10" w:rsidP="00A32126">
      <w:pPr>
        <w:pStyle w:val="NoSpacing"/>
        <w:rPr>
          <w:lang w:eastAsia="en-AU"/>
        </w:rPr>
      </w:pPr>
      <w:r>
        <w:rPr>
          <w:lang w:eastAsia="en-AU"/>
        </w:rPr>
        <w:t>The first settlers to the area were the Wurundjeri people of the Kulin nation approximately 40,000 years ago.  European settlement commenced in the 1830s with the land used for farming and orchards.</w:t>
      </w:r>
    </w:p>
    <w:p w:rsidR="003C3A10" w:rsidRDefault="003C3A10" w:rsidP="00A32126">
      <w:pPr>
        <w:pStyle w:val="NoSpacing"/>
        <w:rPr>
          <w:lang w:eastAsia="en-AU"/>
        </w:rPr>
      </w:pPr>
    </w:p>
    <w:p w:rsidR="003C3A10" w:rsidRDefault="003C3A10" w:rsidP="00A32126">
      <w:pPr>
        <w:pStyle w:val="NoSpacing"/>
        <w:rPr>
          <w:lang w:eastAsia="en-AU"/>
        </w:rPr>
      </w:pPr>
      <w:r>
        <w:rPr>
          <w:lang w:eastAsia="en-AU"/>
        </w:rPr>
        <w:t>Maroondah is well connected, being located at the north-eastern junction of the Eastern Freeway - EastLink corridor, and with two train lines and a large number of bus routes linking it with other regions.</w:t>
      </w:r>
    </w:p>
    <w:p w:rsidR="003C3A10" w:rsidRDefault="003C3A10" w:rsidP="00A32126">
      <w:pPr>
        <w:pStyle w:val="NoSpacing"/>
        <w:rPr>
          <w:lang w:eastAsia="en-AU"/>
        </w:rPr>
      </w:pPr>
    </w:p>
    <w:p w:rsidR="003C3A10" w:rsidRDefault="003C3A10" w:rsidP="00A32126">
      <w:pPr>
        <w:pStyle w:val="NoSpacing"/>
        <w:rPr>
          <w:lang w:eastAsia="en-AU"/>
        </w:rPr>
      </w:pPr>
      <w:r>
        <w:rPr>
          <w:lang w:eastAsia="en-AU"/>
        </w:rPr>
        <w:t>The City of Maroondah includes the suburbs of Bayswater North, Croydon, Croydon Hills, Croydon North, Croydon South, Heathmont, Kilsyth South, Ringwood, Ringwood East, Ringwood North and Warranwood.</w:t>
      </w:r>
    </w:p>
    <w:p w:rsidR="003C3A10" w:rsidRDefault="003C3A10" w:rsidP="00A32126">
      <w:pPr>
        <w:rPr>
          <w:lang w:val="en-US"/>
        </w:rPr>
      </w:pPr>
    </w:p>
    <w:p w:rsidR="003C3A10" w:rsidRPr="00920261" w:rsidRDefault="003C3A10" w:rsidP="00A32126">
      <w:pPr>
        <w:pStyle w:val="Heading1"/>
      </w:pPr>
      <w:bookmarkStart w:id="6" w:name="_Toc485151295"/>
      <w:r w:rsidRPr="00920261">
        <w:t>Young people in Maroondah</w:t>
      </w:r>
      <w:bookmarkEnd w:id="6"/>
    </w:p>
    <w:p w:rsidR="00960305" w:rsidRPr="00960305" w:rsidRDefault="003C3A10" w:rsidP="00A32126">
      <w:pPr>
        <w:pStyle w:val="NoSpacing"/>
        <w:rPr>
          <w:rFonts w:cs="Arial"/>
          <w:b/>
        </w:rPr>
      </w:pPr>
      <w:r w:rsidRPr="00960305">
        <w:rPr>
          <w:rFonts w:cs="Arial"/>
          <w:b/>
        </w:rPr>
        <w:t>Approximately 22,200 young people aged 10 to 25 live in Maroondah (.id, 2015).</w:t>
      </w:r>
    </w:p>
    <w:p w:rsidR="00960305" w:rsidRDefault="00960305" w:rsidP="00A32126">
      <w:pPr>
        <w:pStyle w:val="NoSpacing"/>
        <w:rPr>
          <w:rFonts w:cs="Arial"/>
        </w:rPr>
      </w:pPr>
    </w:p>
    <w:p w:rsidR="003C3A10" w:rsidRDefault="003C3A10" w:rsidP="00A32126">
      <w:pPr>
        <w:pStyle w:val="NoSpacing"/>
        <w:rPr>
          <w:rFonts w:cs="Arial"/>
        </w:rPr>
      </w:pPr>
      <w:r>
        <w:rPr>
          <w:rFonts w:cs="Arial"/>
        </w:rPr>
        <w:t>This age range is inclusive of 25 year olds until they reach the age of 26.</w:t>
      </w:r>
    </w:p>
    <w:p w:rsidR="003C3A10" w:rsidRDefault="003C3A10" w:rsidP="00A32126">
      <w:pPr>
        <w:pStyle w:val="NoSpacing"/>
        <w:rPr>
          <w:rFonts w:cs="Arial"/>
        </w:rPr>
      </w:pPr>
    </w:p>
    <w:p w:rsidR="003C3A10" w:rsidRDefault="003C3A10" w:rsidP="00A32126">
      <w:pPr>
        <w:pStyle w:val="NoSpacing"/>
        <w:rPr>
          <w:rFonts w:cs="Arial"/>
        </w:rPr>
      </w:pPr>
      <w:r>
        <w:rPr>
          <w:rFonts w:cs="Arial"/>
        </w:rPr>
        <w:t>This represents approximately 20% of Maroondah’s resident population, or one in five of our residents.</w:t>
      </w:r>
    </w:p>
    <w:p w:rsidR="003C3A10" w:rsidRDefault="003C3A10" w:rsidP="00A32126">
      <w:pPr>
        <w:rPr>
          <w:rFonts w:cs="Arial"/>
        </w:rPr>
      </w:pPr>
    </w:p>
    <w:p w:rsidR="003C3A10" w:rsidRPr="002F55D6" w:rsidRDefault="003C3A10" w:rsidP="00A32126">
      <w:pPr>
        <w:rPr>
          <w:rFonts w:cs="Arial"/>
        </w:rPr>
      </w:pPr>
      <w:r>
        <w:rPr>
          <w:rFonts w:cs="Arial"/>
        </w:rPr>
        <w:t>By 2027, this number is estimated to increase to over 23,500, and t</w:t>
      </w:r>
      <w:r w:rsidRPr="002F55D6">
        <w:rPr>
          <w:rFonts w:cs="Arial"/>
        </w:rPr>
        <w:t>he area with the greatest forecasted increase in young people between 2017 and 2027 is Ringwood (.id, 2015).</w:t>
      </w:r>
    </w:p>
    <w:p w:rsidR="003C3A10" w:rsidRDefault="003C3A10" w:rsidP="00A32126">
      <w:pPr>
        <w:rPr>
          <w:rFonts w:cs="Arial"/>
        </w:rPr>
      </w:pPr>
    </w:p>
    <w:p w:rsidR="003C3A10" w:rsidRDefault="003C3A10" w:rsidP="00A32126">
      <w:pPr>
        <w:rPr>
          <w:rFonts w:cs="Arial"/>
        </w:rPr>
      </w:pPr>
      <w:r w:rsidRPr="002F55D6">
        <w:rPr>
          <w:rFonts w:cs="Arial"/>
        </w:rPr>
        <w:t>Young people form a significant portion of the Maroondah community, and Council is committed</w:t>
      </w:r>
      <w:r>
        <w:rPr>
          <w:rFonts w:cs="Arial"/>
        </w:rPr>
        <w:t xml:space="preserve"> to investing in both their present and their future as valued members of the Maroondah community.  </w:t>
      </w:r>
    </w:p>
    <w:p w:rsidR="003C3A10" w:rsidRDefault="003C3A10"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960305" w:rsidRDefault="00960305" w:rsidP="00A32126">
      <w:pPr>
        <w:rPr>
          <w:rFonts w:cs="Arial"/>
        </w:rPr>
      </w:pPr>
    </w:p>
    <w:p w:rsidR="003C3A10" w:rsidRDefault="003C3A10" w:rsidP="00A32126">
      <w:pPr>
        <w:pStyle w:val="Heading3"/>
        <w:rPr>
          <w:shd w:val="clear" w:color="auto" w:fill="FFFFFF"/>
        </w:rPr>
      </w:pPr>
      <w:bookmarkStart w:id="7" w:name="_Toc482215181"/>
      <w:bookmarkStart w:id="8" w:name="_Toc482259395"/>
      <w:bookmarkStart w:id="9" w:name="_Toc482297401"/>
      <w:bookmarkStart w:id="10" w:name="_Toc485151296"/>
      <w:r>
        <w:rPr>
          <w:shd w:val="clear" w:color="auto" w:fill="FFFFFF"/>
        </w:rPr>
        <w:t>Forecast</w:t>
      </w:r>
      <w:r w:rsidRPr="00944C98">
        <w:rPr>
          <w:shd w:val="clear" w:color="auto" w:fill="FFFFFF"/>
        </w:rPr>
        <w:t xml:space="preserve"> changes (%) in the population of young people aged 10 </w:t>
      </w:r>
      <w:r>
        <w:rPr>
          <w:shd w:val="clear" w:color="auto" w:fill="FFFFFF"/>
        </w:rPr>
        <w:t xml:space="preserve">to </w:t>
      </w:r>
      <w:r w:rsidRPr="00944C98">
        <w:rPr>
          <w:shd w:val="clear" w:color="auto" w:fill="FFFFFF"/>
        </w:rPr>
        <w:t>25 in Maroondah between</w:t>
      </w:r>
      <w:r>
        <w:rPr>
          <w:shd w:val="clear" w:color="auto" w:fill="FFFFFF"/>
        </w:rPr>
        <w:t xml:space="preserve"> </w:t>
      </w:r>
      <w:r w:rsidRPr="00944C98">
        <w:rPr>
          <w:shd w:val="clear" w:color="auto" w:fill="FFFFFF"/>
        </w:rPr>
        <w:t>2017 and 2027:</w:t>
      </w:r>
      <w:bookmarkEnd w:id="7"/>
      <w:bookmarkEnd w:id="8"/>
      <w:bookmarkEnd w:id="9"/>
      <w:bookmarkEnd w:id="10"/>
    </w:p>
    <w:p w:rsidR="003C3A10" w:rsidRPr="00BF245A" w:rsidRDefault="003C3A10" w:rsidP="00A32126">
      <w:pPr>
        <w:rPr>
          <w:lang w:val="en-GB"/>
        </w:rPr>
      </w:pPr>
    </w:p>
    <w:p w:rsidR="003C3A10" w:rsidRDefault="003C3A10" w:rsidP="00A32126">
      <w:pPr>
        <w:rPr>
          <w:rFonts w:cs="Arial"/>
        </w:rPr>
      </w:pPr>
      <w:r>
        <w:rPr>
          <w:noProof/>
          <w:lang w:eastAsia="en-AU"/>
        </w:rPr>
        <w:lastRenderedPageBreak/>
        <w:drawing>
          <wp:inline distT="0" distB="0" distL="0" distR="0" wp14:anchorId="11B73DE9" wp14:editId="3DCECEFD">
            <wp:extent cx="6645910" cy="4669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4669790"/>
                    </a:xfrm>
                    <a:prstGeom prst="rect">
                      <a:avLst/>
                    </a:prstGeom>
                  </pic:spPr>
                </pic:pic>
              </a:graphicData>
            </a:graphic>
          </wp:inline>
        </w:drawing>
      </w:r>
    </w:p>
    <w:p w:rsidR="003C3A10" w:rsidRDefault="003C3A10" w:rsidP="00A32126">
      <w:pPr>
        <w:rPr>
          <w:rFonts w:cs="Arial"/>
        </w:rPr>
      </w:pPr>
    </w:p>
    <w:p w:rsidR="003C3A10" w:rsidRPr="00960305" w:rsidRDefault="003C3A10" w:rsidP="00A32126">
      <w:pPr>
        <w:rPr>
          <w:rFonts w:cs="Arial"/>
          <w:sz w:val="18"/>
          <w:szCs w:val="18"/>
          <w:shd w:val="clear" w:color="auto" w:fill="FFFFFF"/>
        </w:rPr>
      </w:pPr>
      <w:r w:rsidRPr="00960305">
        <w:rPr>
          <w:rFonts w:cs="Arial"/>
          <w:sz w:val="18"/>
          <w:szCs w:val="18"/>
          <w:shd w:val="clear" w:color="auto" w:fill="FFFFFF"/>
        </w:rPr>
        <w:t>Source:</w:t>
      </w:r>
      <w:r w:rsidRPr="00960305">
        <w:rPr>
          <w:rFonts w:cs="Arial"/>
          <w:sz w:val="18"/>
          <w:szCs w:val="18"/>
          <w:shd w:val="clear" w:color="auto" w:fill="FFFFFF"/>
        </w:rPr>
        <w:tab/>
        <w:t xml:space="preserve"> Population and household forecasts, 2011 to 2036, prepared by .id, January 2015 (accessed 11/05/2017).</w:t>
      </w:r>
    </w:p>
    <w:p w:rsidR="003C3A10" w:rsidRDefault="003C3A10" w:rsidP="00A32126">
      <w:pPr>
        <w:rPr>
          <w:rFonts w:ascii="Helvetica" w:hAnsi="Helvetica" w:cs="Helvetica"/>
          <w:color w:val="6A6A6A"/>
          <w:sz w:val="18"/>
          <w:szCs w:val="18"/>
          <w:shd w:val="clear" w:color="auto" w:fill="FFFFFF"/>
        </w:rPr>
      </w:pPr>
    </w:p>
    <w:p w:rsidR="003C3A10" w:rsidRDefault="003C3A10" w:rsidP="00A32126">
      <w:pPr>
        <w:pStyle w:val="Heading1"/>
      </w:pPr>
      <w:bookmarkStart w:id="11" w:name="_Toc485151297"/>
      <w:r>
        <w:t>A focus on wellbeing</w:t>
      </w:r>
      <w:bookmarkEnd w:id="11"/>
    </w:p>
    <w:p w:rsidR="003C3A10" w:rsidRPr="00960305" w:rsidRDefault="003C3A10" w:rsidP="00A32126">
      <w:pPr>
        <w:rPr>
          <w:b/>
        </w:rPr>
      </w:pPr>
      <w:r w:rsidRPr="00960305">
        <w:rPr>
          <w:b/>
        </w:rPr>
        <w:t xml:space="preserve">Council acknowledges the fundamental importance of </w:t>
      </w:r>
      <w:r w:rsidR="002A6499" w:rsidRPr="00960305">
        <w:rPr>
          <w:b/>
        </w:rPr>
        <w:t>wellbeing</w:t>
      </w:r>
      <w:r w:rsidRPr="00960305">
        <w:rPr>
          <w:b/>
        </w:rPr>
        <w:t xml:space="preserve"> in young people’s lives, and embraces the role local government can play in helping to build the wellbeing of its community.</w:t>
      </w:r>
    </w:p>
    <w:p w:rsidR="003C3A10" w:rsidRPr="00960305" w:rsidRDefault="003C3A10" w:rsidP="00A32126">
      <w:pPr>
        <w:pStyle w:val="ListParagraph"/>
        <w:rPr>
          <w:b/>
          <w:i/>
          <w:lang w:val="en-US"/>
        </w:rPr>
      </w:pPr>
    </w:p>
    <w:p w:rsidR="003C3A10" w:rsidRDefault="003C3A10" w:rsidP="00A32126">
      <w:pPr>
        <w:rPr>
          <w:rFonts w:cs="Arial"/>
        </w:rPr>
      </w:pPr>
      <w:r>
        <w:rPr>
          <w:rFonts w:cs="Arial"/>
        </w:rPr>
        <w:t xml:space="preserve">The Youth Strategy uses a </w:t>
      </w:r>
      <w:r w:rsidR="002A6499">
        <w:rPr>
          <w:rFonts w:cs="Arial"/>
        </w:rPr>
        <w:t>wellbeing</w:t>
      </w:r>
      <w:r>
        <w:rPr>
          <w:rFonts w:cs="Arial"/>
        </w:rPr>
        <w:t xml:space="preserve"> framework based on the </w:t>
      </w:r>
      <w:r w:rsidRPr="00C055A1">
        <w:rPr>
          <w:rFonts w:cs="Arial"/>
        </w:rPr>
        <w:t>multi-dimensional model of adol</w:t>
      </w:r>
      <w:r>
        <w:rPr>
          <w:rFonts w:cs="Arial"/>
        </w:rPr>
        <w:t>escent wellbeing developed by T</w:t>
      </w:r>
      <w:r w:rsidRPr="00C055A1">
        <w:rPr>
          <w:rFonts w:cs="Arial"/>
        </w:rPr>
        <w:t>he University of Melbourne</w:t>
      </w:r>
      <w:r>
        <w:rPr>
          <w:rFonts w:cs="Arial"/>
        </w:rPr>
        <w:t xml:space="preserve">’s Centre for Positive Psychology.  </w:t>
      </w:r>
    </w:p>
    <w:p w:rsidR="003C3A10" w:rsidRDefault="003C3A10" w:rsidP="00A32126">
      <w:pPr>
        <w:pStyle w:val="NoSpacing"/>
        <w:rPr>
          <w:rFonts w:cs="Arial"/>
        </w:rPr>
      </w:pPr>
    </w:p>
    <w:p w:rsidR="003C3A10" w:rsidRDefault="003C3A10" w:rsidP="00A32126">
      <w:pPr>
        <w:rPr>
          <w:rFonts w:cs="Arial"/>
        </w:rPr>
      </w:pPr>
      <w:r>
        <w:rPr>
          <w:rFonts w:cs="Arial"/>
        </w:rPr>
        <w:t>This model includes</w:t>
      </w:r>
      <w:r w:rsidRPr="00CC5FCF">
        <w:rPr>
          <w:rFonts w:cs="Arial"/>
        </w:rPr>
        <w:t xml:space="preserve"> six domains of </w:t>
      </w:r>
      <w:r w:rsidR="002A6499">
        <w:rPr>
          <w:rFonts w:cs="Arial"/>
        </w:rPr>
        <w:t>wellbeing</w:t>
      </w:r>
      <w:r w:rsidRPr="00CC5FCF">
        <w:rPr>
          <w:rFonts w:cs="Arial"/>
        </w:rPr>
        <w:t xml:space="preserve"> that cover multiple elements of a young person’</w:t>
      </w:r>
      <w:r>
        <w:rPr>
          <w:rFonts w:cs="Arial"/>
        </w:rPr>
        <w:t>s life, and e</w:t>
      </w:r>
      <w:r w:rsidRPr="00CC5FCF">
        <w:rPr>
          <w:rFonts w:cs="Arial"/>
        </w:rPr>
        <w:t xml:space="preserve">ach domain consists of a number of constructs </w:t>
      </w:r>
      <w:r>
        <w:rPr>
          <w:rFonts w:cs="Arial"/>
        </w:rPr>
        <w:t xml:space="preserve">(i.e. </w:t>
      </w:r>
      <w:r>
        <w:t>wellbeing indicators and wellbeing risk factors)</w:t>
      </w:r>
      <w:r w:rsidRPr="00CC5FCF">
        <w:rPr>
          <w:rFonts w:cs="Arial"/>
        </w:rPr>
        <w:t xml:space="preserve"> that can be assessed to provide a measure of </w:t>
      </w:r>
      <w:r w:rsidR="002A6499">
        <w:rPr>
          <w:rFonts w:cs="Arial"/>
        </w:rPr>
        <w:t>wellbeing</w:t>
      </w:r>
      <w:r>
        <w:rPr>
          <w:rFonts w:cs="Arial"/>
        </w:rPr>
        <w:t xml:space="preserve"> (</w:t>
      </w:r>
      <w:r>
        <w:t>Chin, Jiang &amp; Vella-Brodrick, 2016a)</w:t>
      </w:r>
      <w:r>
        <w:rPr>
          <w:rFonts w:cs="Arial"/>
        </w:rPr>
        <w:t xml:space="preserve">.  </w:t>
      </w:r>
    </w:p>
    <w:p w:rsidR="003C3A10" w:rsidRDefault="003C3A10" w:rsidP="00A32126">
      <w:pPr>
        <w:rPr>
          <w:rFonts w:cs="Arial"/>
        </w:rPr>
      </w:pPr>
    </w:p>
    <w:p w:rsidR="003C3A10" w:rsidRPr="00C055A1" w:rsidRDefault="003C3A10" w:rsidP="00A32126">
      <w:pPr>
        <w:rPr>
          <w:rFonts w:cs="Arial"/>
        </w:rPr>
      </w:pPr>
      <w:r>
        <w:rPr>
          <w:rFonts w:cs="Arial"/>
        </w:rPr>
        <w:t>A description of each of the domains is provided in the table below, along with the constructs that make up that domain.</w:t>
      </w:r>
    </w:p>
    <w:p w:rsidR="003C3A10" w:rsidRDefault="003C3A10" w:rsidP="00A32126">
      <w:pPr>
        <w:rPr>
          <w:rFonts w:cs="Arial"/>
        </w:rPr>
      </w:pPr>
    </w:p>
    <w:p w:rsidR="003C3A10" w:rsidRDefault="003C3A10" w:rsidP="00A32126">
      <w:pPr>
        <w:rPr>
          <w:rFonts w:cs="Arial"/>
        </w:rPr>
      </w:pPr>
      <w:r>
        <w:rPr>
          <w:rFonts w:cs="Arial"/>
        </w:rPr>
        <w:t>This model informs Council’s understanding of the wellbeing of Maroondah’s young people, and our approach to raising it through the Youth Strategy.</w:t>
      </w:r>
    </w:p>
    <w:p w:rsidR="003C3A10" w:rsidRDefault="003C3A10" w:rsidP="00A32126">
      <w:pPr>
        <w:rPr>
          <w:rFonts w:cs="Arial"/>
        </w:rPr>
      </w:pPr>
    </w:p>
    <w:p w:rsidR="003C3A10" w:rsidRPr="00015869" w:rsidRDefault="003C3A10" w:rsidP="00A32126">
      <w:pPr>
        <w:pStyle w:val="NoSpacing"/>
        <w:rPr>
          <w:rFonts w:cs="Arial"/>
          <w:sz w:val="16"/>
          <w:szCs w:val="16"/>
        </w:rPr>
      </w:pPr>
    </w:p>
    <w:tbl>
      <w:tblPr>
        <w:tblStyle w:val="GridTable1Light-Accent1"/>
        <w:tblW w:w="0" w:type="auto"/>
        <w:tblLook w:val="04A0" w:firstRow="1" w:lastRow="0" w:firstColumn="1" w:lastColumn="0" w:noHBand="0" w:noVBand="1"/>
      </w:tblPr>
      <w:tblGrid>
        <w:gridCol w:w="3467"/>
        <w:gridCol w:w="3479"/>
        <w:gridCol w:w="3510"/>
      </w:tblGrid>
      <w:tr w:rsidR="003C3A10" w:rsidTr="003C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3C3A10" w:rsidRPr="00CC5FCF" w:rsidRDefault="003C3A10" w:rsidP="00A32126">
            <w:pPr>
              <w:pStyle w:val="Heading3"/>
              <w:outlineLvl w:val="2"/>
            </w:pPr>
            <w:bookmarkStart w:id="12" w:name="_Toc485151298"/>
            <w:r w:rsidRPr="00CC5FCF">
              <w:t>Domain</w:t>
            </w:r>
            <w:bookmarkEnd w:id="12"/>
          </w:p>
        </w:tc>
        <w:tc>
          <w:tcPr>
            <w:tcW w:w="3561" w:type="dxa"/>
          </w:tcPr>
          <w:p w:rsidR="003C3A10" w:rsidRPr="00CC5FCF" w:rsidRDefault="003C3A10" w:rsidP="00A32126">
            <w:pPr>
              <w:pStyle w:val="Heading3"/>
              <w:outlineLvl w:val="2"/>
              <w:cnfStyle w:val="100000000000" w:firstRow="1" w:lastRow="0" w:firstColumn="0" w:lastColumn="0" w:oddVBand="0" w:evenVBand="0" w:oddHBand="0" w:evenHBand="0" w:firstRowFirstColumn="0" w:firstRowLastColumn="0" w:lastRowFirstColumn="0" w:lastRowLastColumn="0"/>
            </w:pPr>
            <w:bookmarkStart w:id="13" w:name="_Toc485151299"/>
            <w:r w:rsidRPr="00CC5FCF">
              <w:t>Description</w:t>
            </w:r>
            <w:bookmarkEnd w:id="13"/>
          </w:p>
        </w:tc>
        <w:tc>
          <w:tcPr>
            <w:tcW w:w="3561" w:type="dxa"/>
          </w:tcPr>
          <w:p w:rsidR="003C3A10" w:rsidRPr="00CC5FCF" w:rsidRDefault="003C3A10" w:rsidP="00A32126">
            <w:pPr>
              <w:pStyle w:val="Heading3"/>
              <w:outlineLvl w:val="2"/>
              <w:cnfStyle w:val="100000000000" w:firstRow="1" w:lastRow="0" w:firstColumn="0" w:lastColumn="0" w:oddVBand="0" w:evenVBand="0" w:oddHBand="0" w:evenHBand="0" w:firstRowFirstColumn="0" w:firstRowLastColumn="0" w:lastRowFirstColumn="0" w:lastRowLastColumn="0"/>
            </w:pPr>
            <w:bookmarkStart w:id="14" w:name="_Toc485151300"/>
            <w:r w:rsidRPr="00CC5FCF">
              <w:t>Constructs</w:t>
            </w:r>
            <w:bookmarkEnd w:id="14"/>
          </w:p>
        </w:tc>
      </w:tr>
      <w:tr w:rsidR="003C3A10" w:rsidTr="003C3A10">
        <w:tc>
          <w:tcPr>
            <w:cnfStyle w:val="001000000000" w:firstRow="0" w:lastRow="0" w:firstColumn="1" w:lastColumn="0" w:oddVBand="0" w:evenVBand="0" w:oddHBand="0" w:evenHBand="0" w:firstRowFirstColumn="0" w:firstRowLastColumn="0" w:lastRowFirstColumn="0" w:lastRowLastColumn="0"/>
            <w:tcW w:w="3560" w:type="dxa"/>
          </w:tcPr>
          <w:p w:rsidR="003C3A10" w:rsidRPr="00BA6E87" w:rsidRDefault="003C3A10" w:rsidP="00A32126">
            <w:pPr>
              <w:spacing w:before="200"/>
              <w:rPr>
                <w:rFonts w:eastAsiaTheme="minorEastAsia" w:cstheme="minorBidi"/>
                <w:lang w:val="en-US" w:bidi="en-US"/>
              </w:rPr>
            </w:pPr>
            <w:r w:rsidRPr="00BA6E87">
              <w:rPr>
                <w:rFonts w:eastAsiaTheme="minorEastAsia" w:cstheme="minorBidi"/>
                <w:lang w:val="en-US" w:bidi="en-US"/>
              </w:rPr>
              <w:t xml:space="preserve">Cognitive </w:t>
            </w:r>
            <w:r w:rsidR="00526EF3">
              <w:rPr>
                <w:rFonts w:eastAsiaTheme="minorEastAsia" w:cstheme="minorBidi"/>
                <w:lang w:val="en-US" w:bidi="en-US"/>
              </w:rPr>
              <w:t>w</w:t>
            </w:r>
            <w:r w:rsidRPr="00BA6E87">
              <w:rPr>
                <w:rFonts w:eastAsiaTheme="minorEastAsia" w:cstheme="minorBidi"/>
                <w:lang w:val="en-US" w:bidi="en-US"/>
              </w:rPr>
              <w:t>ellbeing</w:t>
            </w:r>
          </w:p>
          <w:p w:rsidR="003C3A10" w:rsidRPr="00BA6E87" w:rsidRDefault="003C3A10" w:rsidP="00A32126">
            <w:pPr>
              <w:spacing w:before="200"/>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Young people’s perception of their quality of life, competence and accomplishments and their capacity to be mindful in the present moment.</w:t>
            </w:r>
          </w:p>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lastRenderedPageBreak/>
              <w:t>Cognitive wellbeing consists of the following constructs:</w:t>
            </w:r>
          </w:p>
          <w:p w:rsidR="003C3A10" w:rsidRPr="00CC5FCF" w:rsidRDefault="003C3A10" w:rsidP="00A32126">
            <w:pPr>
              <w:pStyle w:val="ListParagraph"/>
              <w:numPr>
                <w:ilvl w:val="0"/>
                <w:numId w:val="11"/>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Attention regulation</w:t>
            </w:r>
          </w:p>
          <w:p w:rsidR="003C3A10" w:rsidRPr="00CC5FCF" w:rsidRDefault="003C3A10" w:rsidP="00A32126">
            <w:pPr>
              <w:pStyle w:val="ListParagraph"/>
              <w:numPr>
                <w:ilvl w:val="0"/>
                <w:numId w:val="11"/>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Mindful acceptance</w:t>
            </w:r>
          </w:p>
          <w:p w:rsidR="003C3A10" w:rsidRPr="00CC5FCF" w:rsidRDefault="003C3A10" w:rsidP="00A32126">
            <w:pPr>
              <w:pStyle w:val="ListParagraph"/>
              <w:numPr>
                <w:ilvl w:val="0"/>
                <w:numId w:val="11"/>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lastRenderedPageBreak/>
              <w:t>Accomplishment</w:t>
            </w:r>
          </w:p>
          <w:p w:rsidR="003C3A10" w:rsidRPr="00CC5FCF" w:rsidRDefault="003C3A10" w:rsidP="00A32126">
            <w:pPr>
              <w:pStyle w:val="ListParagraph"/>
              <w:numPr>
                <w:ilvl w:val="0"/>
                <w:numId w:val="11"/>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Life Satisfaction</w:t>
            </w:r>
          </w:p>
          <w:p w:rsidR="003C3A10" w:rsidRPr="00CC5FCF" w:rsidRDefault="003C3A10" w:rsidP="00A32126">
            <w:pPr>
              <w:pStyle w:val="ListParagraph"/>
              <w:numPr>
                <w:ilvl w:val="0"/>
                <w:numId w:val="11"/>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Competency</w:t>
            </w:r>
          </w:p>
          <w:p w:rsidR="003C3A10" w:rsidRPr="00CC5FCF" w:rsidRDefault="003C3A10" w:rsidP="00A32126">
            <w:pPr>
              <w:pStyle w:val="ListParagraph"/>
              <w:numPr>
                <w:ilvl w:val="0"/>
                <w:numId w:val="11"/>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Goal Striving</w:t>
            </w:r>
          </w:p>
          <w:p w:rsidR="003C3A10" w:rsidRPr="00CC5FCF" w:rsidRDefault="003C3A10" w:rsidP="00A32126">
            <w:pPr>
              <w:pStyle w:val="ListParagraph"/>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p>
        </w:tc>
      </w:tr>
      <w:tr w:rsidR="003C3A10" w:rsidTr="003C3A10">
        <w:tc>
          <w:tcPr>
            <w:cnfStyle w:val="001000000000" w:firstRow="0" w:lastRow="0" w:firstColumn="1" w:lastColumn="0" w:oddVBand="0" w:evenVBand="0" w:oddHBand="0" w:evenHBand="0" w:firstRowFirstColumn="0" w:firstRowLastColumn="0" w:lastRowFirstColumn="0" w:lastRowLastColumn="0"/>
            <w:tcW w:w="3560" w:type="dxa"/>
          </w:tcPr>
          <w:p w:rsidR="003C3A10" w:rsidRPr="00BA6E87" w:rsidRDefault="003C3A10" w:rsidP="00A32126">
            <w:pPr>
              <w:spacing w:before="200"/>
              <w:rPr>
                <w:rFonts w:eastAsiaTheme="minorEastAsia" w:cstheme="minorBidi"/>
                <w:lang w:val="en-US" w:bidi="en-US"/>
              </w:rPr>
            </w:pPr>
            <w:r w:rsidRPr="00BA6E87">
              <w:rPr>
                <w:rFonts w:eastAsiaTheme="minorEastAsia" w:cstheme="minorBidi"/>
                <w:lang w:val="en-US" w:bidi="en-US"/>
              </w:rPr>
              <w:lastRenderedPageBreak/>
              <w:t xml:space="preserve">Economic </w:t>
            </w:r>
            <w:r w:rsidR="00526EF3">
              <w:rPr>
                <w:rFonts w:eastAsiaTheme="minorEastAsia" w:cstheme="minorBidi"/>
                <w:lang w:val="en-US" w:bidi="en-US"/>
              </w:rPr>
              <w:t>w</w:t>
            </w:r>
            <w:r w:rsidRPr="00BA6E87">
              <w:rPr>
                <w:rFonts w:eastAsiaTheme="minorEastAsia" w:cstheme="minorBidi"/>
                <w:lang w:val="en-US" w:bidi="en-US"/>
              </w:rPr>
              <w:t>ellbeing</w:t>
            </w:r>
          </w:p>
          <w:p w:rsidR="003C3A10" w:rsidRPr="00BA6E87" w:rsidRDefault="003C3A10" w:rsidP="00A32126">
            <w:pPr>
              <w:spacing w:before="200"/>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Young people’s perception of economic stability in their home environment.</w:t>
            </w:r>
          </w:p>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p>
        </w:tc>
        <w:tc>
          <w:tcPr>
            <w:tcW w:w="3561" w:type="dxa"/>
          </w:tcPr>
          <w:p w:rsidR="003C3A10" w:rsidRPr="00CC5FCF"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Economic wellbeing consists of the following constructs:</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Financial stability</w:t>
            </w:r>
            <w:r>
              <w:rPr>
                <w:rFonts w:eastAsiaTheme="minorEastAsia" w:cstheme="minorBidi"/>
                <w:lang w:val="en-US" w:bidi="en-US"/>
              </w:rPr>
              <w:t xml:space="preserve"> at home</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Responsibilities at home</w:t>
            </w:r>
          </w:p>
          <w:p w:rsidR="003C3A10" w:rsidRPr="00BA6E87" w:rsidRDefault="003C3A10" w:rsidP="00A32126">
            <w:pPr>
              <w:pStyle w:val="ListParagraph"/>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p>
        </w:tc>
      </w:tr>
      <w:tr w:rsidR="003C3A10" w:rsidTr="003C3A10">
        <w:tc>
          <w:tcPr>
            <w:cnfStyle w:val="001000000000" w:firstRow="0" w:lastRow="0" w:firstColumn="1" w:lastColumn="0" w:oddVBand="0" w:evenVBand="0" w:oddHBand="0" w:evenHBand="0" w:firstRowFirstColumn="0" w:firstRowLastColumn="0" w:lastRowFirstColumn="0" w:lastRowLastColumn="0"/>
            <w:tcW w:w="3560" w:type="dxa"/>
          </w:tcPr>
          <w:p w:rsidR="003C3A10" w:rsidRPr="00BA6E87" w:rsidRDefault="003C3A10" w:rsidP="00A32126">
            <w:pPr>
              <w:spacing w:before="200"/>
              <w:rPr>
                <w:rFonts w:eastAsiaTheme="minorEastAsia" w:cstheme="minorBidi"/>
                <w:lang w:val="en-US" w:bidi="en-US"/>
              </w:rPr>
            </w:pPr>
            <w:r w:rsidRPr="00BA6E87">
              <w:rPr>
                <w:rFonts w:eastAsiaTheme="minorEastAsia" w:cstheme="minorBidi"/>
                <w:lang w:val="en-US" w:bidi="en-US"/>
              </w:rPr>
              <w:t>Emotional</w:t>
            </w:r>
            <w:r w:rsidRPr="00CC5FCF">
              <w:rPr>
                <w:rFonts w:eastAsiaTheme="minorEastAsia" w:cstheme="minorBidi"/>
                <w:lang w:val="en-US" w:bidi="en-US"/>
              </w:rPr>
              <w:t xml:space="preserve"> </w:t>
            </w:r>
            <w:r w:rsidR="00526EF3">
              <w:rPr>
                <w:rFonts w:eastAsiaTheme="minorEastAsia" w:cstheme="minorBidi"/>
                <w:lang w:val="en-US" w:bidi="en-US"/>
              </w:rPr>
              <w:t>w</w:t>
            </w:r>
            <w:r w:rsidRPr="00BA6E87">
              <w:rPr>
                <w:rFonts w:eastAsiaTheme="minorEastAsia" w:cstheme="minorBidi"/>
                <w:lang w:val="en-US" w:bidi="en-US"/>
              </w:rPr>
              <w:t>el</w:t>
            </w:r>
            <w:r w:rsidR="002A6499">
              <w:rPr>
                <w:rFonts w:eastAsiaTheme="minorEastAsia" w:cstheme="minorBidi"/>
                <w:lang w:val="en-US" w:bidi="en-US"/>
              </w:rPr>
              <w:t>l</w:t>
            </w:r>
            <w:r w:rsidRPr="00BA6E87">
              <w:rPr>
                <w:rFonts w:eastAsiaTheme="minorEastAsia" w:cstheme="minorBidi"/>
                <w:lang w:val="en-US" w:bidi="en-US"/>
              </w:rPr>
              <w:t xml:space="preserve">being and </w:t>
            </w:r>
            <w:r w:rsidR="00526EF3">
              <w:rPr>
                <w:rFonts w:eastAsiaTheme="minorEastAsia" w:cstheme="minorBidi"/>
                <w:lang w:val="en-US" w:bidi="en-US"/>
              </w:rPr>
              <w:t>s</w:t>
            </w:r>
            <w:r w:rsidRPr="00BA6E87">
              <w:rPr>
                <w:rFonts w:eastAsiaTheme="minorEastAsia" w:cstheme="minorBidi"/>
                <w:lang w:val="en-US" w:bidi="en-US"/>
              </w:rPr>
              <w:t>trengths</w:t>
            </w:r>
          </w:p>
          <w:p w:rsidR="003C3A10" w:rsidRPr="00BA6E87" w:rsidRDefault="003C3A10" w:rsidP="00A32126">
            <w:pPr>
              <w:spacing w:before="200"/>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Young people’s perceived ability to manage their emotions and their ability to use their strengths in their daily lives.</w:t>
            </w:r>
          </w:p>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 xml:space="preserve">Emotional </w:t>
            </w:r>
            <w:r w:rsidR="002A6499">
              <w:rPr>
                <w:rFonts w:eastAsiaTheme="minorEastAsia" w:cstheme="minorBidi"/>
                <w:lang w:val="en-US" w:bidi="en-US"/>
              </w:rPr>
              <w:t>wellbeing</w:t>
            </w:r>
            <w:r w:rsidRPr="00BA6E87">
              <w:rPr>
                <w:rFonts w:eastAsiaTheme="minorEastAsia" w:cstheme="minorBidi"/>
                <w:lang w:val="en-US" w:bidi="en-US"/>
              </w:rPr>
              <w:t xml:space="preserve"> and </w:t>
            </w:r>
            <w:r>
              <w:rPr>
                <w:rFonts w:eastAsiaTheme="minorEastAsia" w:cstheme="minorBidi"/>
                <w:lang w:val="en-US" w:bidi="en-US"/>
              </w:rPr>
              <w:t>s</w:t>
            </w:r>
            <w:r w:rsidRPr="00BA6E87">
              <w:rPr>
                <w:rFonts w:eastAsiaTheme="minorEastAsia" w:cstheme="minorBidi"/>
                <w:lang w:val="en-US" w:bidi="en-US"/>
              </w:rPr>
              <w:t>trengths consists of the following constructs:</w:t>
            </w:r>
          </w:p>
          <w:p w:rsidR="003C3A10" w:rsidRPr="00015869"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Emotion regulation</w:t>
            </w:r>
            <w:r>
              <w:rPr>
                <w:rFonts w:eastAsiaTheme="minorEastAsia" w:cstheme="minorBidi"/>
                <w:lang w:val="en-US" w:bidi="en-US"/>
              </w:rPr>
              <w:t xml:space="preserve"> (Reappraisal, Suppression and Rumination)</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Resilience</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Knowledge of personal strengths</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Use of personal strengths</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Happiness</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 xml:space="preserve">Anger </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Anxiety</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 xml:space="preserve">Depression </w:t>
            </w:r>
          </w:p>
          <w:p w:rsidR="003C3A10" w:rsidRPr="002F0580"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Stress</w:t>
            </w:r>
          </w:p>
        </w:tc>
      </w:tr>
      <w:tr w:rsidR="003C3A10" w:rsidTr="003C3A10">
        <w:tc>
          <w:tcPr>
            <w:cnfStyle w:val="001000000000" w:firstRow="0" w:lastRow="0" w:firstColumn="1" w:lastColumn="0" w:oddVBand="0" w:evenVBand="0" w:oddHBand="0" w:evenHBand="0" w:firstRowFirstColumn="0" w:firstRowLastColumn="0" w:lastRowFirstColumn="0" w:lastRowLastColumn="0"/>
            <w:tcW w:w="3560" w:type="dxa"/>
          </w:tcPr>
          <w:p w:rsidR="003C3A10" w:rsidRPr="00BA6E87" w:rsidRDefault="003C3A10" w:rsidP="00A32126">
            <w:pPr>
              <w:spacing w:before="200"/>
              <w:rPr>
                <w:rFonts w:eastAsiaTheme="minorEastAsia" w:cstheme="minorBidi"/>
                <w:lang w:val="en-US" w:bidi="en-US"/>
              </w:rPr>
            </w:pPr>
            <w:r w:rsidRPr="00BA6E87">
              <w:rPr>
                <w:rFonts w:eastAsiaTheme="minorEastAsia" w:cstheme="minorBidi"/>
                <w:lang w:val="en-US" w:bidi="en-US"/>
              </w:rPr>
              <w:t xml:space="preserve">Physical </w:t>
            </w:r>
            <w:r w:rsidR="00526EF3">
              <w:rPr>
                <w:rFonts w:eastAsiaTheme="minorEastAsia" w:cstheme="minorBidi"/>
                <w:lang w:val="en-US" w:bidi="en-US"/>
              </w:rPr>
              <w:t>w</w:t>
            </w:r>
            <w:r w:rsidR="002A6499">
              <w:rPr>
                <w:rFonts w:eastAsiaTheme="minorEastAsia" w:cstheme="minorBidi"/>
                <w:lang w:val="en-US" w:bidi="en-US"/>
              </w:rPr>
              <w:t>ellbeing</w:t>
            </w:r>
          </w:p>
          <w:p w:rsidR="003C3A10" w:rsidRPr="00BA6E87" w:rsidRDefault="003C3A10" w:rsidP="00A32126">
            <w:pPr>
              <w:spacing w:before="200"/>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Young people’s perception of their general physical health, their physical appearance and their quality of sleep.</w:t>
            </w:r>
          </w:p>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 xml:space="preserve">Physical </w:t>
            </w:r>
            <w:r w:rsidR="002A6499">
              <w:rPr>
                <w:rFonts w:eastAsiaTheme="minorEastAsia" w:cstheme="minorBidi"/>
                <w:lang w:val="en-US" w:bidi="en-US"/>
              </w:rPr>
              <w:t>wellbeing</w:t>
            </w:r>
            <w:r w:rsidRPr="00BA6E87">
              <w:rPr>
                <w:rFonts w:eastAsiaTheme="minorEastAsia" w:cstheme="minorBidi"/>
                <w:lang w:val="en-US" w:bidi="en-US"/>
              </w:rPr>
              <w:t xml:space="preserve"> consists of the following constructs:</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General health</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Self-concept</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Sleep</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Exercise</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Sedentary activities</w:t>
            </w:r>
          </w:p>
          <w:p w:rsidR="003C3A10" w:rsidRPr="009F37EB"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9F37EB">
              <w:rPr>
                <w:rFonts w:eastAsiaTheme="minorEastAsia" w:cstheme="minorBidi"/>
                <w:lang w:val="en-US" w:bidi="en-US"/>
              </w:rPr>
              <w:t>Nutrition (Healthy</w:t>
            </w:r>
            <w:r>
              <w:rPr>
                <w:rFonts w:eastAsiaTheme="minorEastAsia" w:cstheme="minorBidi"/>
                <w:lang w:val="en-US" w:bidi="en-US"/>
              </w:rPr>
              <w:t xml:space="preserve"> and </w:t>
            </w:r>
            <w:r w:rsidRPr="009F37EB">
              <w:rPr>
                <w:rFonts w:eastAsiaTheme="minorEastAsia" w:cstheme="minorBidi"/>
                <w:lang w:val="en-US" w:bidi="en-US"/>
              </w:rPr>
              <w:t>Unhealthy)</w:t>
            </w:r>
          </w:p>
          <w:p w:rsidR="003C3A10" w:rsidRPr="00BA6E87" w:rsidRDefault="003C3A10" w:rsidP="00A32126">
            <w:pPr>
              <w:pStyle w:val="ListParagraph"/>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p>
        </w:tc>
      </w:tr>
      <w:tr w:rsidR="003C3A10" w:rsidTr="003C3A10">
        <w:tc>
          <w:tcPr>
            <w:cnfStyle w:val="001000000000" w:firstRow="0" w:lastRow="0" w:firstColumn="1" w:lastColumn="0" w:oddVBand="0" w:evenVBand="0" w:oddHBand="0" w:evenHBand="0" w:firstRowFirstColumn="0" w:firstRowLastColumn="0" w:lastRowFirstColumn="0" w:lastRowLastColumn="0"/>
            <w:tcW w:w="3560" w:type="dxa"/>
          </w:tcPr>
          <w:p w:rsidR="003C3A10" w:rsidRPr="00BA6E87" w:rsidRDefault="003C3A10" w:rsidP="00A32126">
            <w:pPr>
              <w:spacing w:before="200"/>
              <w:rPr>
                <w:rFonts w:eastAsiaTheme="minorEastAsia" w:cstheme="minorBidi"/>
                <w:lang w:val="en-US" w:bidi="en-US"/>
              </w:rPr>
            </w:pPr>
            <w:r w:rsidRPr="00BA6E87">
              <w:rPr>
                <w:rFonts w:eastAsiaTheme="minorEastAsia" w:cstheme="minorBidi"/>
                <w:lang w:val="en-US" w:bidi="en-US"/>
              </w:rPr>
              <w:t xml:space="preserve">Psychological </w:t>
            </w:r>
            <w:r w:rsidR="00526EF3">
              <w:rPr>
                <w:rFonts w:eastAsiaTheme="minorEastAsia" w:cstheme="minorBidi"/>
                <w:lang w:val="en-US" w:bidi="en-US"/>
              </w:rPr>
              <w:t>w</w:t>
            </w:r>
            <w:r w:rsidR="002A6499">
              <w:rPr>
                <w:rFonts w:eastAsiaTheme="minorEastAsia" w:cstheme="minorBidi"/>
                <w:lang w:val="en-US" w:bidi="en-US"/>
              </w:rPr>
              <w:t>ellbeing</w:t>
            </w:r>
          </w:p>
          <w:p w:rsidR="003C3A10" w:rsidRPr="00BA6E87" w:rsidRDefault="003C3A10" w:rsidP="00A32126">
            <w:pPr>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Arial"/>
                <w:bCs/>
                <w:lang w:val="en-US" w:bidi="en-US"/>
              </w:rPr>
            </w:pPr>
            <w:r w:rsidRPr="00BA6E87">
              <w:rPr>
                <w:rFonts w:eastAsiaTheme="minorEastAsia" w:cs="Arial"/>
                <w:bCs/>
                <w:lang w:val="en-US" w:bidi="en-US"/>
              </w:rPr>
              <w:t xml:space="preserve">Young people’s beliefs and attitudes about </w:t>
            </w:r>
            <w:r>
              <w:rPr>
                <w:rFonts w:eastAsiaTheme="minorEastAsia" w:cs="Arial"/>
                <w:bCs/>
                <w:lang w:val="en-US" w:bidi="en-US"/>
              </w:rPr>
              <w:t>what they</w:t>
            </w:r>
            <w:r w:rsidRPr="00BA6E87">
              <w:rPr>
                <w:rFonts w:eastAsiaTheme="minorEastAsia" w:cs="Arial"/>
                <w:bCs/>
                <w:lang w:val="en-US" w:bidi="en-US"/>
              </w:rPr>
              <w:t xml:space="preserve"> value, their outlook on life, and their engagement with life.</w:t>
            </w: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BA6E87">
              <w:rPr>
                <w:rFonts w:eastAsiaTheme="minorEastAsia" w:cstheme="minorBidi"/>
                <w:bCs/>
                <w:lang w:val="en-US" w:bidi="en-US"/>
              </w:rPr>
              <w:t xml:space="preserve">Psychological </w:t>
            </w:r>
            <w:r w:rsidR="002A6499">
              <w:rPr>
                <w:rFonts w:eastAsiaTheme="minorEastAsia" w:cstheme="minorBidi"/>
                <w:bCs/>
                <w:lang w:val="en-US" w:bidi="en-US"/>
              </w:rPr>
              <w:t>wellbeing</w:t>
            </w:r>
            <w:r w:rsidRPr="00BA6E87">
              <w:rPr>
                <w:rFonts w:eastAsiaTheme="minorEastAsia" w:cstheme="minorBidi"/>
                <w:bCs/>
                <w:lang w:val="en-US" w:bidi="en-US"/>
              </w:rPr>
              <w:t xml:space="preserve"> consists of the following constructs:</w:t>
            </w:r>
          </w:p>
          <w:p w:rsidR="003C3A10" w:rsidRPr="009F37EB" w:rsidRDefault="003C3A10" w:rsidP="00A32126">
            <w:pPr>
              <w:pStyle w:val="ListParagraph"/>
              <w:numPr>
                <w:ilvl w:val="0"/>
                <w:numId w:val="10"/>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9F37EB">
              <w:rPr>
                <w:rFonts w:eastAsiaTheme="minorEastAsia" w:cstheme="minorBidi"/>
                <w:bCs/>
                <w:lang w:val="en-US" w:bidi="en-US"/>
              </w:rPr>
              <w:t>Autonomy</w:t>
            </w:r>
          </w:p>
          <w:p w:rsidR="003C3A10" w:rsidRPr="009F37EB" w:rsidRDefault="003C3A10" w:rsidP="00A32126">
            <w:pPr>
              <w:pStyle w:val="ListParagraph"/>
              <w:numPr>
                <w:ilvl w:val="0"/>
                <w:numId w:val="10"/>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9F37EB">
              <w:rPr>
                <w:rFonts w:eastAsiaTheme="minorEastAsia" w:cstheme="minorBidi"/>
                <w:bCs/>
                <w:lang w:val="en-US" w:bidi="en-US"/>
              </w:rPr>
              <w:t>Engagement</w:t>
            </w:r>
          </w:p>
          <w:p w:rsidR="003C3A10" w:rsidRPr="009F37EB" w:rsidRDefault="003C3A10" w:rsidP="00A32126">
            <w:pPr>
              <w:pStyle w:val="ListParagraph"/>
              <w:numPr>
                <w:ilvl w:val="0"/>
                <w:numId w:val="10"/>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9F37EB">
              <w:rPr>
                <w:rFonts w:eastAsiaTheme="minorEastAsia" w:cstheme="minorBidi"/>
                <w:bCs/>
                <w:lang w:val="en-US" w:bidi="en-US"/>
              </w:rPr>
              <w:t>Gratitude</w:t>
            </w:r>
          </w:p>
          <w:p w:rsidR="003C3A10" w:rsidRPr="009F37EB" w:rsidRDefault="003C3A10" w:rsidP="00A32126">
            <w:pPr>
              <w:pStyle w:val="ListParagraph"/>
              <w:numPr>
                <w:ilvl w:val="0"/>
                <w:numId w:val="10"/>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9F37EB">
              <w:rPr>
                <w:rFonts w:eastAsiaTheme="minorEastAsia" w:cstheme="minorBidi"/>
                <w:bCs/>
                <w:lang w:val="en-US" w:bidi="en-US"/>
              </w:rPr>
              <w:t xml:space="preserve">Optimism </w:t>
            </w:r>
          </w:p>
          <w:p w:rsidR="003C3A10" w:rsidRPr="009F37EB" w:rsidRDefault="003C3A10" w:rsidP="00A32126">
            <w:pPr>
              <w:pStyle w:val="ListParagraph"/>
              <w:numPr>
                <w:ilvl w:val="0"/>
                <w:numId w:val="10"/>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9F37EB">
              <w:rPr>
                <w:rFonts w:eastAsiaTheme="minorEastAsia" w:cstheme="minorBidi"/>
                <w:bCs/>
                <w:lang w:val="en-US" w:bidi="en-US"/>
              </w:rPr>
              <w:t>Perseverance</w:t>
            </w:r>
          </w:p>
          <w:p w:rsidR="003C3A10" w:rsidRPr="009F37EB" w:rsidRDefault="003C3A10" w:rsidP="00A32126">
            <w:pPr>
              <w:pStyle w:val="ListParagraph"/>
              <w:numPr>
                <w:ilvl w:val="0"/>
                <w:numId w:val="10"/>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9F37EB">
              <w:rPr>
                <w:rFonts w:eastAsiaTheme="minorEastAsia" w:cstheme="minorBidi"/>
                <w:bCs/>
                <w:lang w:val="en-US" w:bidi="en-US"/>
              </w:rPr>
              <w:t xml:space="preserve">Hope </w:t>
            </w:r>
          </w:p>
          <w:p w:rsidR="003C3A10" w:rsidRPr="009F37EB" w:rsidRDefault="003C3A10" w:rsidP="00A32126">
            <w:pPr>
              <w:pStyle w:val="ListParagraph"/>
              <w:numPr>
                <w:ilvl w:val="0"/>
                <w:numId w:val="10"/>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9F37EB">
              <w:rPr>
                <w:rFonts w:eastAsiaTheme="minorEastAsia" w:cstheme="minorBidi"/>
                <w:bCs/>
                <w:lang w:val="en-US" w:bidi="en-US"/>
              </w:rPr>
              <w:t xml:space="preserve">Self-esteem </w:t>
            </w:r>
          </w:p>
          <w:p w:rsidR="003C3A10" w:rsidRPr="009F37EB" w:rsidRDefault="003C3A10" w:rsidP="00A32126">
            <w:pPr>
              <w:pStyle w:val="ListParagraph"/>
              <w:numPr>
                <w:ilvl w:val="0"/>
                <w:numId w:val="10"/>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r w:rsidRPr="009F37EB">
              <w:rPr>
                <w:rFonts w:eastAsiaTheme="minorEastAsia" w:cstheme="minorBidi"/>
                <w:bCs/>
                <w:lang w:val="en-US" w:bidi="en-US"/>
              </w:rPr>
              <w:t>Self-efficacy</w:t>
            </w:r>
          </w:p>
          <w:p w:rsidR="003C3A10" w:rsidRPr="00CC5FCF" w:rsidRDefault="003C3A10" w:rsidP="00A32126">
            <w:pPr>
              <w:pStyle w:val="ListParagraph"/>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bCs/>
                <w:lang w:val="en-US" w:bidi="en-US"/>
              </w:rPr>
            </w:pPr>
          </w:p>
        </w:tc>
      </w:tr>
      <w:tr w:rsidR="003C3A10" w:rsidTr="003C3A10">
        <w:tc>
          <w:tcPr>
            <w:cnfStyle w:val="001000000000" w:firstRow="0" w:lastRow="0" w:firstColumn="1" w:lastColumn="0" w:oddVBand="0" w:evenVBand="0" w:oddHBand="0" w:evenHBand="0" w:firstRowFirstColumn="0" w:firstRowLastColumn="0" w:lastRowFirstColumn="0" w:lastRowLastColumn="0"/>
            <w:tcW w:w="3560" w:type="dxa"/>
          </w:tcPr>
          <w:p w:rsidR="003C3A10" w:rsidRPr="00BA6E87" w:rsidRDefault="003C3A10" w:rsidP="00A32126">
            <w:pPr>
              <w:spacing w:before="200"/>
              <w:rPr>
                <w:rFonts w:eastAsiaTheme="minorEastAsia" w:cstheme="minorBidi"/>
                <w:lang w:val="en-US" w:bidi="en-US"/>
              </w:rPr>
            </w:pPr>
            <w:r w:rsidRPr="00BA6E87">
              <w:rPr>
                <w:rFonts w:eastAsiaTheme="minorEastAsia" w:cstheme="minorBidi"/>
                <w:lang w:val="en-US" w:bidi="en-US"/>
              </w:rPr>
              <w:t xml:space="preserve">Social </w:t>
            </w:r>
            <w:r w:rsidR="00526EF3">
              <w:rPr>
                <w:rFonts w:eastAsiaTheme="minorEastAsia" w:cstheme="minorBidi"/>
                <w:lang w:val="en-US" w:bidi="en-US"/>
              </w:rPr>
              <w:t>w</w:t>
            </w:r>
            <w:r w:rsidR="002A6499">
              <w:rPr>
                <w:rFonts w:eastAsiaTheme="minorEastAsia" w:cstheme="minorBidi"/>
                <w:lang w:val="en-US" w:bidi="en-US"/>
              </w:rPr>
              <w:t>ellbeing</w:t>
            </w:r>
          </w:p>
          <w:p w:rsidR="003C3A10" w:rsidRPr="00BA6E87" w:rsidRDefault="003C3A10" w:rsidP="00A32126">
            <w:pPr>
              <w:spacing w:before="200"/>
              <w:rPr>
                <w:rFonts w:eastAsiaTheme="minorEastAsia" w:cstheme="minorBidi"/>
                <w:lang w:val="en-US" w:bidi="en-US"/>
              </w:rPr>
            </w:pP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 xml:space="preserve">Young people’s perceived quality of relationships with their parents, teachers, peers and </w:t>
            </w:r>
            <w:r w:rsidRPr="00BA6E87">
              <w:rPr>
                <w:rFonts w:eastAsiaTheme="minorEastAsia" w:cstheme="minorBidi"/>
                <w:lang w:val="en-US" w:bidi="en-US"/>
              </w:rPr>
              <w:lastRenderedPageBreak/>
              <w:t xml:space="preserve">community. This domain also taps into the presence of bullying, loneliness and </w:t>
            </w:r>
            <w:r w:rsidR="002A6499">
              <w:rPr>
                <w:rFonts w:eastAsiaTheme="minorEastAsia" w:cstheme="minorBidi"/>
                <w:lang w:val="en-US" w:bidi="en-US"/>
              </w:rPr>
              <w:br/>
            </w:r>
            <w:r w:rsidRPr="00BA6E87">
              <w:rPr>
                <w:rFonts w:eastAsiaTheme="minorEastAsia" w:cstheme="minorBidi"/>
                <w:lang w:val="en-US" w:bidi="en-US"/>
              </w:rPr>
              <w:t>pro-social behaviours.</w:t>
            </w:r>
          </w:p>
        </w:tc>
        <w:tc>
          <w:tcPr>
            <w:tcW w:w="3561" w:type="dxa"/>
          </w:tcPr>
          <w:p w:rsidR="003C3A10" w:rsidRPr="00BA6E87" w:rsidRDefault="003C3A10" w:rsidP="00A32126">
            <w:p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lastRenderedPageBreak/>
              <w:t xml:space="preserve">Social </w:t>
            </w:r>
            <w:r w:rsidR="002A6499">
              <w:rPr>
                <w:rFonts w:eastAsiaTheme="minorEastAsia" w:cstheme="minorBidi"/>
                <w:lang w:val="en-US" w:bidi="en-US"/>
              </w:rPr>
              <w:t>wellbeing</w:t>
            </w:r>
            <w:r w:rsidRPr="00BA6E87">
              <w:rPr>
                <w:rFonts w:eastAsiaTheme="minorEastAsia" w:cstheme="minorBidi"/>
                <w:lang w:val="en-US" w:bidi="en-US"/>
              </w:rPr>
              <w:t xml:space="preserve"> consists of the following constructs:</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Peer connectedness</w:t>
            </w:r>
          </w:p>
          <w:p w:rsidR="003C3A10"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Pr>
                <w:rFonts w:eastAsiaTheme="minorEastAsia" w:cstheme="minorBidi"/>
                <w:lang w:val="en-US" w:bidi="en-US"/>
              </w:rPr>
              <w:lastRenderedPageBreak/>
              <w:t>Parent connectedness</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Perceptio</w:t>
            </w:r>
            <w:r w:rsidRPr="00CC5FCF">
              <w:rPr>
                <w:rFonts w:eastAsiaTheme="minorEastAsia" w:cstheme="minorBidi"/>
                <w:lang w:val="en-US" w:bidi="en-US"/>
              </w:rPr>
              <w:t>n of significant relationships</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Perception of school</w:t>
            </w:r>
          </w:p>
          <w:p w:rsidR="003C3A10"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Pr>
                <w:rFonts w:eastAsiaTheme="minorEastAsia" w:cstheme="minorBidi"/>
                <w:lang w:val="en-US" w:bidi="en-US"/>
              </w:rPr>
              <w:t>Connectedness to community</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CC5FCF">
              <w:rPr>
                <w:rFonts w:eastAsiaTheme="minorEastAsia" w:cstheme="minorBidi"/>
                <w:lang w:val="en-US" w:bidi="en-US"/>
              </w:rPr>
              <w:t>Pro-social behaviour</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Negative peer</w:t>
            </w:r>
            <w:r w:rsidRPr="00CC5FCF">
              <w:rPr>
                <w:rFonts w:eastAsiaTheme="minorEastAsia" w:cstheme="minorBidi"/>
                <w:lang w:val="en-US" w:bidi="en-US"/>
              </w:rPr>
              <w:t xml:space="preserve"> pressure</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Bullying</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 xml:space="preserve">Cyber-bullying </w:t>
            </w:r>
          </w:p>
          <w:p w:rsidR="003C3A10" w:rsidRPr="00CC5FCF" w:rsidRDefault="003C3A10" w:rsidP="00A32126">
            <w:pPr>
              <w:pStyle w:val="ListParagraph"/>
              <w:numPr>
                <w:ilvl w:val="0"/>
                <w:numId w:val="12"/>
              </w:numPr>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r w:rsidRPr="00BA6E87">
              <w:rPr>
                <w:rFonts w:eastAsiaTheme="minorEastAsia" w:cstheme="minorBidi"/>
                <w:lang w:val="en-US" w:bidi="en-US"/>
              </w:rPr>
              <w:t>Loneliness</w:t>
            </w:r>
          </w:p>
          <w:p w:rsidR="003C3A10" w:rsidRPr="00BA6E87" w:rsidRDefault="003C3A10" w:rsidP="00A32126">
            <w:pPr>
              <w:pStyle w:val="ListParagraph"/>
              <w:spacing w:before="200"/>
              <w:cnfStyle w:val="000000000000" w:firstRow="0" w:lastRow="0" w:firstColumn="0" w:lastColumn="0" w:oddVBand="0" w:evenVBand="0" w:oddHBand="0" w:evenHBand="0" w:firstRowFirstColumn="0" w:firstRowLastColumn="0" w:lastRowFirstColumn="0" w:lastRowLastColumn="0"/>
              <w:rPr>
                <w:rFonts w:eastAsiaTheme="minorEastAsia" w:cstheme="minorBidi"/>
                <w:lang w:val="en-US" w:bidi="en-US"/>
              </w:rPr>
            </w:pPr>
          </w:p>
        </w:tc>
      </w:tr>
    </w:tbl>
    <w:p w:rsidR="003C3A10" w:rsidRDefault="003C3A10" w:rsidP="00A32126">
      <w:pPr>
        <w:pStyle w:val="NoSpacing"/>
        <w:rPr>
          <w:rFonts w:cs="Arial"/>
        </w:rPr>
      </w:pPr>
    </w:p>
    <w:p w:rsidR="003C3A10" w:rsidRPr="00960305" w:rsidRDefault="003C3A10" w:rsidP="00A32126">
      <w:pPr>
        <w:rPr>
          <w:rFonts w:cs="Arial"/>
          <w:sz w:val="18"/>
          <w:szCs w:val="18"/>
          <w:shd w:val="clear" w:color="auto" w:fill="FFFFFF"/>
        </w:rPr>
      </w:pPr>
      <w:r w:rsidRPr="00960305">
        <w:rPr>
          <w:rFonts w:cs="Arial"/>
          <w:sz w:val="18"/>
          <w:szCs w:val="18"/>
          <w:shd w:val="clear" w:color="auto" w:fill="FFFFFF"/>
        </w:rPr>
        <w:t>Source:</w:t>
      </w:r>
      <w:r w:rsidRPr="00960305">
        <w:rPr>
          <w:rFonts w:cs="Arial"/>
          <w:sz w:val="18"/>
          <w:szCs w:val="18"/>
          <w:shd w:val="clear" w:color="auto" w:fill="FFFFFF"/>
        </w:rPr>
        <w:tab/>
        <w:t xml:space="preserve"> Understanding the needs of young people in Maroondah: Findings from the student </w:t>
      </w:r>
      <w:r w:rsidR="002A6499" w:rsidRPr="00960305">
        <w:rPr>
          <w:rFonts w:cs="Arial"/>
          <w:sz w:val="18"/>
          <w:szCs w:val="18"/>
          <w:shd w:val="clear" w:color="auto" w:fill="FFFFFF"/>
        </w:rPr>
        <w:t>wellbeing</w:t>
      </w:r>
      <w:r w:rsidRPr="00960305">
        <w:rPr>
          <w:rFonts w:cs="Arial"/>
          <w:sz w:val="18"/>
          <w:szCs w:val="18"/>
          <w:shd w:val="clear" w:color="auto" w:fill="FFFFFF"/>
        </w:rPr>
        <w:t xml:space="preserve"> survey. Chin, Jiang &amp; Vella-Brodrick, 2016a</w:t>
      </w:r>
    </w:p>
    <w:p w:rsidR="003C3A10" w:rsidRDefault="003C3A10" w:rsidP="00A32126">
      <w:pPr>
        <w:pStyle w:val="NoSpacing"/>
        <w:rPr>
          <w:rFonts w:cs="Arial"/>
        </w:rPr>
      </w:pPr>
    </w:p>
    <w:p w:rsidR="003C3A10" w:rsidRPr="00C942F9" w:rsidRDefault="003C3A10" w:rsidP="00A32126">
      <w:pPr>
        <w:pStyle w:val="Heading1"/>
      </w:pPr>
      <w:bookmarkStart w:id="15" w:name="_Toc485151301"/>
      <w:r w:rsidRPr="00C942F9">
        <w:t>The evidence base</w:t>
      </w:r>
      <w:bookmarkEnd w:id="15"/>
    </w:p>
    <w:p w:rsidR="003C3A10" w:rsidRDefault="003C3A10" w:rsidP="00A32126">
      <w:pPr>
        <w:pStyle w:val="Heading2"/>
      </w:pPr>
      <w:bookmarkStart w:id="16" w:name="_Toc485151302"/>
      <w:r>
        <w:t>What we did</w:t>
      </w:r>
      <w:bookmarkEnd w:id="16"/>
    </w:p>
    <w:p w:rsidR="003C3A10" w:rsidRDefault="003C3A10" w:rsidP="00A32126">
      <w:pPr>
        <w:pStyle w:val="NoSpacing"/>
        <w:rPr>
          <w:rFonts w:cs="Arial"/>
        </w:rPr>
      </w:pPr>
      <w:r>
        <w:rPr>
          <w:rFonts w:cs="Arial"/>
        </w:rPr>
        <w:t>The development of the Youth Strategy was informed by extensive consultation, needs analysis and research from 2015 to 2017.</w:t>
      </w:r>
    </w:p>
    <w:p w:rsidR="003C3A10" w:rsidRDefault="003C3A10" w:rsidP="00A32126">
      <w:pPr>
        <w:pStyle w:val="NoSpacing"/>
        <w:rPr>
          <w:rFonts w:cs="Arial"/>
        </w:rPr>
      </w:pPr>
    </w:p>
    <w:p w:rsidR="003C3A10" w:rsidRPr="00B72D1D" w:rsidRDefault="003C3A10" w:rsidP="00A32126">
      <w:pPr>
        <w:pStyle w:val="NoSpacing"/>
        <w:rPr>
          <w:rFonts w:cs="Arial"/>
        </w:rPr>
      </w:pPr>
      <w:r>
        <w:rPr>
          <w:rFonts w:cs="Arial"/>
        </w:rPr>
        <w:t xml:space="preserve">This </w:t>
      </w:r>
      <w:r w:rsidRPr="00B72D1D">
        <w:rPr>
          <w:rFonts w:cs="Arial"/>
        </w:rPr>
        <w:t>involve</w:t>
      </w:r>
      <w:r>
        <w:rPr>
          <w:rFonts w:cs="Arial"/>
        </w:rPr>
        <w:t>d</w:t>
      </w:r>
      <w:r w:rsidRPr="00B72D1D">
        <w:rPr>
          <w:rFonts w:cs="Arial"/>
        </w:rPr>
        <w:t xml:space="preserve"> four key components:  </w:t>
      </w:r>
    </w:p>
    <w:p w:rsidR="003C3A10" w:rsidRPr="00534321" w:rsidRDefault="003C3A10" w:rsidP="00A32126">
      <w:pPr>
        <w:pStyle w:val="ReportBodyBulletlevel1"/>
        <w:jc w:val="left"/>
      </w:pPr>
      <w:r w:rsidRPr="00534321">
        <w:t xml:space="preserve">The Maroondah </w:t>
      </w:r>
      <w:r w:rsidR="002A6499">
        <w:t>Wellbeing</w:t>
      </w:r>
      <w:r w:rsidRPr="00534321">
        <w:t xml:space="preserve"> Survey in schools, conducted in partnership with The University of Melbourne</w:t>
      </w:r>
    </w:p>
    <w:p w:rsidR="003C3A10" w:rsidRPr="00534321" w:rsidRDefault="003C3A10" w:rsidP="00A32126">
      <w:pPr>
        <w:pStyle w:val="ReportBodyBulletlevel2"/>
        <w:numPr>
          <w:ilvl w:val="1"/>
          <w:numId w:val="9"/>
        </w:numPr>
        <w:jc w:val="left"/>
      </w:pPr>
      <w:r w:rsidRPr="00534321">
        <w:t xml:space="preserve">4777 students between the ages of 10 </w:t>
      </w:r>
      <w:r>
        <w:t>to</w:t>
      </w:r>
      <w:r w:rsidRPr="00534321">
        <w:t xml:space="preserve"> 20 years </w:t>
      </w:r>
      <w:r>
        <w:t>completed</w:t>
      </w:r>
      <w:r w:rsidRPr="00534321">
        <w:t xml:space="preserve"> the survey</w:t>
      </w:r>
      <w:r>
        <w:t>,</w:t>
      </w:r>
      <w:r w:rsidRPr="00534321">
        <w:t xml:space="preserve"> from 19 </w:t>
      </w:r>
      <w:r>
        <w:t xml:space="preserve">different </w:t>
      </w:r>
      <w:r w:rsidRPr="00534321">
        <w:t>education settings (primary schools, secondary schools and TAFE)</w:t>
      </w:r>
      <w:r>
        <w:t>.</w:t>
      </w:r>
      <w:r w:rsidRPr="00534321">
        <w:t xml:space="preserve"> </w:t>
      </w:r>
    </w:p>
    <w:p w:rsidR="003C3A10" w:rsidRPr="00534321" w:rsidRDefault="003C3A10" w:rsidP="00A32126">
      <w:pPr>
        <w:pStyle w:val="ReportBodyBulletlevel1"/>
        <w:jc w:val="left"/>
      </w:pPr>
      <w:r w:rsidRPr="00534321">
        <w:t>Broader you</w:t>
      </w:r>
      <w:r>
        <w:t xml:space="preserve">th consultation </w:t>
      </w:r>
      <w:r w:rsidRPr="00534321">
        <w:t>to reach those young people not able to access the school survey</w:t>
      </w:r>
      <w:r>
        <w:t>, conducted in partnership with young people through Council’s Peer Engagement Program</w:t>
      </w:r>
    </w:p>
    <w:p w:rsidR="003C3A10" w:rsidRPr="00534321" w:rsidRDefault="003C3A10" w:rsidP="00A32126">
      <w:pPr>
        <w:pStyle w:val="ReportBodyBulletlevel2"/>
        <w:numPr>
          <w:ilvl w:val="1"/>
          <w:numId w:val="8"/>
        </w:numPr>
        <w:jc w:val="left"/>
      </w:pPr>
      <w:r w:rsidRPr="00534321">
        <w:t xml:space="preserve">This included 11 youth focus groups, consultations at Maroondah Festival and an additional </w:t>
      </w:r>
      <w:r>
        <w:t xml:space="preserve">community </w:t>
      </w:r>
      <w:r w:rsidRPr="00534321">
        <w:t>youth survey</w:t>
      </w:r>
      <w:r>
        <w:t>.</w:t>
      </w:r>
    </w:p>
    <w:p w:rsidR="003C3A10" w:rsidRPr="00534321" w:rsidRDefault="003C3A10" w:rsidP="00A32126">
      <w:pPr>
        <w:pStyle w:val="ReportBodyBulletlevel2"/>
        <w:numPr>
          <w:ilvl w:val="1"/>
          <w:numId w:val="8"/>
        </w:numPr>
        <w:jc w:val="left"/>
      </w:pPr>
      <w:r w:rsidRPr="00534321">
        <w:t>Key target groups included young people aged 18</w:t>
      </w:r>
      <w:r>
        <w:t xml:space="preserve"> to </w:t>
      </w:r>
      <w:r w:rsidRPr="00534321">
        <w:t xml:space="preserve">25, culturally and linguistically diverse young people, young people with disabilities, young parents, and disengaged </w:t>
      </w:r>
      <w:r>
        <w:t>and</w:t>
      </w:r>
      <w:r w:rsidRPr="00534321">
        <w:t xml:space="preserve"> vulnerable young people</w:t>
      </w:r>
      <w:r>
        <w:t>.</w:t>
      </w:r>
    </w:p>
    <w:p w:rsidR="003C3A10" w:rsidRPr="00534321" w:rsidRDefault="003C3A10" w:rsidP="00A32126">
      <w:pPr>
        <w:pStyle w:val="ReportBodyBulletlevel1"/>
        <w:jc w:val="left"/>
      </w:pPr>
      <w:r w:rsidRPr="00534321">
        <w:t>Stakeholder consultation, including youth service providers, school staff and parents/carers</w:t>
      </w:r>
    </w:p>
    <w:p w:rsidR="003C3A10" w:rsidRPr="00534321" w:rsidRDefault="003C3A10" w:rsidP="00A32126">
      <w:pPr>
        <w:pStyle w:val="ReportBodyBulletlevel2"/>
        <w:numPr>
          <w:ilvl w:val="1"/>
          <w:numId w:val="9"/>
        </w:numPr>
        <w:jc w:val="left"/>
      </w:pPr>
      <w:r w:rsidRPr="00534321">
        <w:t xml:space="preserve">This included a </w:t>
      </w:r>
      <w:r w:rsidR="00983337">
        <w:t xml:space="preserve">survey for </w:t>
      </w:r>
      <w:r w:rsidRPr="00534321">
        <w:t>parent</w:t>
      </w:r>
      <w:r w:rsidR="00983337">
        <w:t xml:space="preserve">s/carers of young people, other family members of young people and </w:t>
      </w:r>
      <w:r w:rsidRPr="00534321">
        <w:t>community member</w:t>
      </w:r>
      <w:r w:rsidR="00983337">
        <w:t>s,</w:t>
      </w:r>
      <w:r>
        <w:t xml:space="preserve"> and</w:t>
      </w:r>
      <w:r w:rsidRPr="00534321">
        <w:t xml:space="preserve"> </w:t>
      </w:r>
      <w:r>
        <w:t>three</w:t>
      </w:r>
      <w:r w:rsidRPr="00534321">
        <w:t xml:space="preserve"> stakeholder consultat</w:t>
      </w:r>
      <w:r>
        <w:t>ion sessions</w:t>
      </w:r>
    </w:p>
    <w:p w:rsidR="003C3A10" w:rsidRPr="00534321" w:rsidRDefault="003C3A10" w:rsidP="00A32126">
      <w:pPr>
        <w:pStyle w:val="ReportBodyBulletlevel1"/>
        <w:jc w:val="left"/>
      </w:pPr>
      <w:r w:rsidRPr="00534321">
        <w:t xml:space="preserve">Research, including demographics, social and </w:t>
      </w:r>
      <w:r w:rsidR="002A6499">
        <w:t>wellbeing</w:t>
      </w:r>
      <w:r w:rsidRPr="00534321">
        <w:t xml:space="preserve"> data, youth needs/issues, and best practice youth service delivery</w:t>
      </w:r>
      <w:r>
        <w:t>.</w:t>
      </w:r>
    </w:p>
    <w:p w:rsidR="003C3A10" w:rsidRDefault="003C3A10" w:rsidP="00A32126">
      <w:pPr>
        <w:pStyle w:val="NoSpacing"/>
        <w:rPr>
          <w:rFonts w:cs="Arial"/>
        </w:rPr>
      </w:pPr>
    </w:p>
    <w:p w:rsidR="003C3A10" w:rsidRDefault="003C3A10" w:rsidP="00A32126">
      <w:pPr>
        <w:pStyle w:val="NoSpacing"/>
        <w:rPr>
          <w:rFonts w:cs="Arial"/>
        </w:rPr>
      </w:pPr>
      <w:r>
        <w:rPr>
          <w:rFonts w:cs="Arial"/>
        </w:rPr>
        <w:t xml:space="preserve">Across the range of consultation methods, Council engaged with over </w:t>
      </w:r>
      <w:r w:rsidRPr="00C942F9">
        <w:rPr>
          <w:rFonts w:cs="Arial"/>
        </w:rPr>
        <w:t>5000</w:t>
      </w:r>
      <w:r>
        <w:rPr>
          <w:rFonts w:cs="Arial"/>
        </w:rPr>
        <w:t xml:space="preserve"> young people who live, work, study or play in Maroondah, as well as youth service providers, </w:t>
      </w:r>
      <w:r w:rsidR="00197D3F">
        <w:rPr>
          <w:rFonts w:cs="Arial"/>
        </w:rPr>
        <w:t xml:space="preserve">school staff, </w:t>
      </w:r>
      <w:r>
        <w:rPr>
          <w:rFonts w:cs="Arial"/>
        </w:rPr>
        <w:t xml:space="preserve">parents/carers, and community members.  </w:t>
      </w:r>
    </w:p>
    <w:p w:rsidR="003C3A10" w:rsidRDefault="003C3A10" w:rsidP="00A32126">
      <w:pPr>
        <w:pStyle w:val="NoSpacing"/>
        <w:rPr>
          <w:rFonts w:cs="Arial"/>
        </w:rPr>
      </w:pPr>
    </w:p>
    <w:p w:rsidR="003C3A10" w:rsidRPr="00C942F9" w:rsidRDefault="003C3A10" w:rsidP="00A32126">
      <w:pPr>
        <w:pStyle w:val="Heading2"/>
      </w:pPr>
      <w:bookmarkStart w:id="17" w:name="_Toc485151303"/>
      <w:r w:rsidRPr="00C942F9">
        <w:t>What we found</w:t>
      </w:r>
      <w:bookmarkEnd w:id="17"/>
    </w:p>
    <w:p w:rsidR="003C3A10" w:rsidRDefault="003C3A10" w:rsidP="00A32126">
      <w:pPr>
        <w:pStyle w:val="NoSpacing"/>
        <w:rPr>
          <w:rFonts w:cs="Arial"/>
        </w:rPr>
      </w:pPr>
      <w:r>
        <w:rPr>
          <w:rFonts w:cs="Arial"/>
        </w:rPr>
        <w:t>Through this work, Council obtained a wealth of information both from, and about, Maroondah’s young people. A summary of key findings is outlined below.  Full consultation and research reports can be found on Council’s website.</w:t>
      </w:r>
    </w:p>
    <w:p w:rsidR="003C3A10" w:rsidRDefault="003C3A10" w:rsidP="00A32126">
      <w:pPr>
        <w:pStyle w:val="NoSpacing"/>
        <w:rPr>
          <w:rFonts w:cs="Arial"/>
        </w:rPr>
      </w:pPr>
    </w:p>
    <w:p w:rsidR="003C3A10" w:rsidRDefault="003C3A10" w:rsidP="00A32126">
      <w:pPr>
        <w:pStyle w:val="NoSpacing"/>
      </w:pPr>
      <w:r>
        <w:lastRenderedPageBreak/>
        <w:t xml:space="preserve">A key component of the evidence base were the results of the </w:t>
      </w:r>
      <w:r w:rsidRPr="00534321">
        <w:t xml:space="preserve">Maroondah </w:t>
      </w:r>
      <w:r w:rsidR="002A6499">
        <w:t>Wellbeing</w:t>
      </w:r>
      <w:r w:rsidRPr="00534321">
        <w:t xml:space="preserve"> Survey in schools</w:t>
      </w:r>
      <w:r>
        <w:t xml:space="preserve"> in 2016, which utilised The University of Melbourne’s </w:t>
      </w:r>
      <w:r w:rsidR="002A6499">
        <w:t>Wellbeing</w:t>
      </w:r>
      <w:r>
        <w:t xml:space="preserve"> Profiler to provide Council with a</w:t>
      </w:r>
      <w:r>
        <w:rPr>
          <w:rFonts w:cs="Arial"/>
        </w:rPr>
        <w:t xml:space="preserve"> comprehensive measurement of the </w:t>
      </w:r>
      <w:r w:rsidR="002A6499">
        <w:rPr>
          <w:rFonts w:cs="Arial"/>
        </w:rPr>
        <w:t>wellbeing</w:t>
      </w:r>
      <w:r>
        <w:rPr>
          <w:rFonts w:cs="Arial"/>
        </w:rPr>
        <w:t xml:space="preserve"> of 4777 Maroondah students aged 10 to 20 </w:t>
      </w:r>
      <w:r w:rsidR="000A3159">
        <w:t>(Chin</w:t>
      </w:r>
      <w:r w:rsidR="000A3159" w:rsidRPr="008D0AB0">
        <w:t xml:space="preserve"> </w:t>
      </w:r>
      <w:r w:rsidR="000A3159" w:rsidRPr="00AD58B6">
        <w:t>et al</w:t>
      </w:r>
      <w:r w:rsidR="000A3159">
        <w:t>., 2016a).</w:t>
      </w:r>
    </w:p>
    <w:p w:rsidR="000A3159" w:rsidRDefault="000A3159" w:rsidP="00A32126">
      <w:pPr>
        <w:pStyle w:val="NoSpacing"/>
        <w:rPr>
          <w:rFonts w:cs="Arial"/>
        </w:rPr>
      </w:pPr>
    </w:p>
    <w:p w:rsidR="003C3A10" w:rsidRDefault="003C3A10" w:rsidP="00A32126">
      <w:pPr>
        <w:pStyle w:val="NoSpacing"/>
      </w:pPr>
      <w:r>
        <w:rPr>
          <w:rFonts w:cs="Arial"/>
        </w:rPr>
        <w:t>This survey measured youth</w:t>
      </w:r>
      <w:r w:rsidR="00BE296C">
        <w:rPr>
          <w:rFonts w:cs="Arial"/>
        </w:rPr>
        <w:t xml:space="preserve"> </w:t>
      </w:r>
      <w:r>
        <w:rPr>
          <w:rFonts w:cs="Arial"/>
        </w:rPr>
        <w:t>wellbeing</w:t>
      </w:r>
      <w:r w:rsidRPr="00CC5FCF">
        <w:rPr>
          <w:rFonts w:cs="Arial"/>
        </w:rPr>
        <w:t xml:space="preserve"> </w:t>
      </w:r>
      <w:r>
        <w:rPr>
          <w:rFonts w:cs="Arial"/>
        </w:rPr>
        <w:t xml:space="preserve">in the six domains of </w:t>
      </w:r>
      <w:r w:rsidR="00BE296C">
        <w:rPr>
          <w:rFonts w:cs="Arial"/>
        </w:rPr>
        <w:t>c</w:t>
      </w:r>
      <w:r>
        <w:rPr>
          <w:rFonts w:cs="Arial"/>
        </w:rPr>
        <w:t>ognitive</w:t>
      </w:r>
      <w:r w:rsidR="00BE296C">
        <w:rPr>
          <w:rFonts w:cs="Arial"/>
        </w:rPr>
        <w:t>;</w:t>
      </w:r>
      <w:r>
        <w:rPr>
          <w:rFonts w:cs="Arial"/>
        </w:rPr>
        <w:t xml:space="preserve"> </w:t>
      </w:r>
      <w:r w:rsidR="00BE296C">
        <w:rPr>
          <w:rFonts w:cs="Arial"/>
        </w:rPr>
        <w:t>e</w:t>
      </w:r>
      <w:r>
        <w:rPr>
          <w:rFonts w:cs="Arial"/>
        </w:rPr>
        <w:t>conomic</w:t>
      </w:r>
      <w:r w:rsidR="00BE296C">
        <w:rPr>
          <w:rFonts w:cs="Arial"/>
        </w:rPr>
        <w:t>;</w:t>
      </w:r>
      <w:r>
        <w:rPr>
          <w:rFonts w:cs="Arial"/>
        </w:rPr>
        <w:t xml:space="preserve"> </w:t>
      </w:r>
      <w:r w:rsidR="00BE296C">
        <w:rPr>
          <w:rFonts w:cs="Arial"/>
        </w:rPr>
        <w:t>e</w:t>
      </w:r>
      <w:r>
        <w:rPr>
          <w:rFonts w:cs="Arial"/>
        </w:rPr>
        <w:t xml:space="preserve">motional and </w:t>
      </w:r>
      <w:r w:rsidR="00BE296C">
        <w:rPr>
          <w:rFonts w:cs="Arial"/>
        </w:rPr>
        <w:t>s</w:t>
      </w:r>
      <w:r>
        <w:rPr>
          <w:rFonts w:cs="Arial"/>
        </w:rPr>
        <w:t>trengths</w:t>
      </w:r>
      <w:r w:rsidR="00BE296C">
        <w:rPr>
          <w:rFonts w:cs="Arial"/>
        </w:rPr>
        <w:t>;</w:t>
      </w:r>
      <w:r>
        <w:rPr>
          <w:rFonts w:cs="Arial"/>
        </w:rPr>
        <w:t xml:space="preserve"> </w:t>
      </w:r>
      <w:r w:rsidR="00BE296C">
        <w:rPr>
          <w:rFonts w:cs="Arial"/>
        </w:rPr>
        <w:t>p</w:t>
      </w:r>
      <w:r>
        <w:rPr>
          <w:rFonts w:cs="Arial"/>
        </w:rPr>
        <w:t>hysical</w:t>
      </w:r>
      <w:r w:rsidR="00BE296C">
        <w:rPr>
          <w:rFonts w:cs="Arial"/>
        </w:rPr>
        <w:t>; p</w:t>
      </w:r>
      <w:r>
        <w:rPr>
          <w:rFonts w:cs="Arial"/>
        </w:rPr>
        <w:t>sychological</w:t>
      </w:r>
      <w:r w:rsidR="00BE296C">
        <w:rPr>
          <w:rFonts w:cs="Arial"/>
        </w:rPr>
        <w:t>;</w:t>
      </w:r>
      <w:r>
        <w:rPr>
          <w:rFonts w:cs="Arial"/>
        </w:rPr>
        <w:t xml:space="preserve"> and </w:t>
      </w:r>
      <w:r w:rsidR="00BE296C">
        <w:rPr>
          <w:rFonts w:cs="Arial"/>
        </w:rPr>
        <w:t>s</w:t>
      </w:r>
      <w:r>
        <w:rPr>
          <w:rFonts w:cs="Arial"/>
        </w:rPr>
        <w:t>ocial</w:t>
      </w:r>
      <w:r w:rsidR="00BE296C">
        <w:rPr>
          <w:rFonts w:cs="Arial"/>
        </w:rPr>
        <w:t>;</w:t>
      </w:r>
      <w:r>
        <w:rPr>
          <w:rFonts w:cs="Arial"/>
        </w:rPr>
        <w:t xml:space="preserve"> and included measurement of </w:t>
      </w:r>
      <w:r w:rsidR="00CF03A2">
        <w:rPr>
          <w:rFonts w:cs="Arial"/>
        </w:rPr>
        <w:t xml:space="preserve">a wide range of constructs (i.e. </w:t>
      </w:r>
      <w:r w:rsidR="002A6499">
        <w:t>wellbeing</w:t>
      </w:r>
      <w:r>
        <w:t xml:space="preserve"> indicator</w:t>
      </w:r>
      <w:r w:rsidR="00CF03A2">
        <w:t xml:space="preserve">s and </w:t>
      </w:r>
      <w:r w:rsidR="002A6499">
        <w:t>wellbeing</w:t>
      </w:r>
      <w:r w:rsidR="00CF03A2">
        <w:t xml:space="preserve"> risk factors).</w:t>
      </w:r>
    </w:p>
    <w:p w:rsidR="003C3A10" w:rsidRDefault="003C3A10" w:rsidP="00A32126">
      <w:pPr>
        <w:pStyle w:val="NoSpacing"/>
      </w:pPr>
    </w:p>
    <w:p w:rsidR="003C3A10" w:rsidRPr="000E47EA" w:rsidRDefault="003C3A10" w:rsidP="00A32126">
      <w:pPr>
        <w:pStyle w:val="NoSpacing"/>
        <w:rPr>
          <w:rFonts w:cs="Arial"/>
        </w:rPr>
      </w:pPr>
      <w:r w:rsidRPr="000E47EA">
        <w:rPr>
          <w:rFonts w:cs="Arial"/>
        </w:rPr>
        <w:t xml:space="preserve">The graphs </w:t>
      </w:r>
      <w:r w:rsidR="00960305">
        <w:rPr>
          <w:rFonts w:cs="Arial"/>
        </w:rPr>
        <w:t>below s</w:t>
      </w:r>
      <w:r w:rsidRPr="000E47EA">
        <w:rPr>
          <w:rFonts w:cs="Arial"/>
        </w:rPr>
        <w:t xml:space="preserve">how the 2016 results across year levels. </w:t>
      </w:r>
      <w:r w:rsidRPr="00824740">
        <w:rPr>
          <w:rFonts w:cs="Arial"/>
        </w:rPr>
        <w:t xml:space="preserve">The horizontal axis shows the year levels of the young people, from Grade 5 to Year 12. The vertical axis shows the average scores, on a scale of 1 to 7, with 4 as the mid-point.  For </w:t>
      </w:r>
      <w:r w:rsidR="002A6499">
        <w:rPr>
          <w:rFonts w:cs="Arial"/>
        </w:rPr>
        <w:t>wellbeing</w:t>
      </w:r>
      <w:r w:rsidRPr="00824740">
        <w:rPr>
          <w:rFonts w:cs="Arial"/>
        </w:rPr>
        <w:t xml:space="preserve"> indicators, a higher score is better. For </w:t>
      </w:r>
      <w:r w:rsidR="002A6499">
        <w:rPr>
          <w:rFonts w:cs="Arial"/>
        </w:rPr>
        <w:t>wellbeing</w:t>
      </w:r>
      <w:r w:rsidRPr="00824740">
        <w:rPr>
          <w:rFonts w:cs="Arial"/>
        </w:rPr>
        <w:t xml:space="preserve"> risk factors, a lower score is better.</w:t>
      </w:r>
    </w:p>
    <w:p w:rsidR="003C3A10" w:rsidRDefault="003C3A10" w:rsidP="00A32126">
      <w:pPr>
        <w:pStyle w:val="NoSpacing"/>
      </w:pPr>
    </w:p>
    <w:p w:rsidR="003C3A10" w:rsidRPr="00824740" w:rsidRDefault="003C3A10" w:rsidP="00A32126">
      <w:pPr>
        <w:pStyle w:val="NoSpacing"/>
        <w:rPr>
          <w:rFonts w:cs="Arial"/>
        </w:rPr>
      </w:pPr>
      <w:r>
        <w:rPr>
          <w:rFonts w:cs="Arial"/>
        </w:rPr>
        <w:t>The</w:t>
      </w:r>
      <w:r w:rsidRPr="00824740">
        <w:rPr>
          <w:rFonts w:cs="Arial"/>
        </w:rPr>
        <w:t xml:space="preserve"> results were quite positive</w:t>
      </w:r>
      <w:r>
        <w:rPr>
          <w:rFonts w:cs="Arial"/>
        </w:rPr>
        <w:t xml:space="preserve"> overall</w:t>
      </w:r>
      <w:r w:rsidR="00A32126">
        <w:rPr>
          <w:rFonts w:cs="Arial"/>
        </w:rPr>
        <w:t xml:space="preserve">. </w:t>
      </w:r>
      <w:r w:rsidRPr="00824740">
        <w:rPr>
          <w:rFonts w:cs="Arial"/>
        </w:rPr>
        <w:t>However</w:t>
      </w:r>
      <w:r>
        <w:rPr>
          <w:rFonts w:cs="Arial"/>
        </w:rPr>
        <w:t>,</w:t>
      </w:r>
      <w:r w:rsidRPr="00824740">
        <w:rPr>
          <w:rFonts w:cs="Arial"/>
        </w:rPr>
        <w:t xml:space="preserve"> they also showed a general decline in </w:t>
      </w:r>
      <w:r w:rsidR="002A6499">
        <w:rPr>
          <w:rFonts w:cs="Arial"/>
        </w:rPr>
        <w:t>wellbeing</w:t>
      </w:r>
      <w:r w:rsidRPr="00824740">
        <w:rPr>
          <w:rFonts w:cs="Arial"/>
        </w:rPr>
        <w:t xml:space="preserve"> as young people transition from primary to secondary school, as well as across the secondary school years </w:t>
      </w:r>
      <w:r>
        <w:t>(Chin</w:t>
      </w:r>
      <w:r w:rsidRPr="008D0AB0">
        <w:t xml:space="preserve"> </w:t>
      </w:r>
      <w:r w:rsidRPr="00AD58B6">
        <w:t>et al</w:t>
      </w:r>
      <w:r>
        <w:t>., 2016a).</w:t>
      </w:r>
    </w:p>
    <w:p w:rsidR="003C3A10" w:rsidRPr="00824740" w:rsidRDefault="003C3A10" w:rsidP="00A32126">
      <w:pPr>
        <w:pStyle w:val="NoSpacing"/>
        <w:rPr>
          <w:rFonts w:cs="Arial"/>
        </w:rPr>
      </w:pPr>
    </w:p>
    <w:p w:rsidR="003C3A10" w:rsidRDefault="002A6499" w:rsidP="00A32126">
      <w:pPr>
        <w:pStyle w:val="Heading3"/>
        <w:rPr>
          <w:rFonts w:cs="Arial"/>
        </w:rPr>
      </w:pPr>
      <w:bookmarkStart w:id="18" w:name="_Toc485151304"/>
      <w:r>
        <w:rPr>
          <w:shd w:val="clear" w:color="auto" w:fill="FFFFFF"/>
        </w:rPr>
        <w:t>Wellbeing</w:t>
      </w:r>
      <w:r w:rsidR="003C3A10" w:rsidRPr="006576EA">
        <w:rPr>
          <w:shd w:val="clear" w:color="auto" w:fill="FFFFFF"/>
        </w:rPr>
        <w:t xml:space="preserve"> indicators across year levels</w:t>
      </w:r>
      <w:r w:rsidR="003C3A10" w:rsidRPr="006576EA">
        <w:rPr>
          <w:shd w:val="clear" w:color="auto" w:fill="FFFFFF"/>
        </w:rPr>
        <w:tab/>
      </w:r>
      <w:r w:rsidR="003C3A10" w:rsidRPr="006576EA">
        <w:rPr>
          <w:shd w:val="clear" w:color="auto" w:fill="FFFFFF"/>
        </w:rPr>
        <w:tab/>
      </w:r>
      <w:r>
        <w:rPr>
          <w:shd w:val="clear" w:color="auto" w:fill="FFFFFF"/>
        </w:rPr>
        <w:t>Wellbeing</w:t>
      </w:r>
      <w:r w:rsidR="003C3A10" w:rsidRPr="006576EA">
        <w:rPr>
          <w:shd w:val="clear" w:color="auto" w:fill="FFFFFF"/>
        </w:rPr>
        <w:t xml:space="preserve"> risk factors across year levels</w:t>
      </w:r>
      <w:bookmarkEnd w:id="18"/>
    </w:p>
    <w:p w:rsidR="003C3A10" w:rsidRDefault="003C3A10" w:rsidP="00A32126">
      <w:pPr>
        <w:pStyle w:val="NoSpacing"/>
        <w:rPr>
          <w:rFonts w:cs="Arial"/>
        </w:rPr>
      </w:pPr>
      <w:r>
        <w:rPr>
          <w:noProof/>
          <w:lang w:eastAsia="en-AU"/>
        </w:rPr>
        <w:drawing>
          <wp:anchor distT="0" distB="0" distL="114300" distR="114300" simplePos="0" relativeHeight="251654144" behindDoc="0" locked="0" layoutInCell="1" allowOverlap="1" wp14:anchorId="41E7945B" wp14:editId="6C3335BB">
            <wp:simplePos x="0" y="0"/>
            <wp:positionH relativeFrom="column">
              <wp:posOffset>3305174</wp:posOffset>
            </wp:positionH>
            <wp:positionV relativeFrom="paragraph">
              <wp:posOffset>10794</wp:posOffset>
            </wp:positionV>
            <wp:extent cx="3343377" cy="43148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44981" cy="4316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5168" behindDoc="0" locked="0" layoutInCell="1" allowOverlap="1" wp14:anchorId="03A13C80" wp14:editId="5B9AADD3">
            <wp:simplePos x="0" y="0"/>
            <wp:positionH relativeFrom="column">
              <wp:posOffset>0</wp:posOffset>
            </wp:positionH>
            <wp:positionV relativeFrom="paragraph">
              <wp:posOffset>10795</wp:posOffset>
            </wp:positionV>
            <wp:extent cx="3290400" cy="4554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90400" cy="4554000"/>
                    </a:xfrm>
                    <a:prstGeom prst="rect">
                      <a:avLst/>
                    </a:prstGeom>
                  </pic:spPr>
                </pic:pic>
              </a:graphicData>
            </a:graphic>
            <wp14:sizeRelH relativeFrom="margin">
              <wp14:pctWidth>0</wp14:pctWidth>
            </wp14:sizeRelH>
            <wp14:sizeRelV relativeFrom="margin">
              <wp14:pctHeight>0</wp14:pctHeight>
            </wp14:sizeRelV>
          </wp:anchor>
        </w:drawing>
      </w: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pStyle w:val="NoSpacing"/>
        <w:rPr>
          <w:rFonts w:cs="Arial"/>
        </w:rPr>
      </w:pPr>
    </w:p>
    <w:p w:rsidR="003C3A10" w:rsidRDefault="003C3A10" w:rsidP="00A32126">
      <w:pPr>
        <w:rPr>
          <w:rFonts w:ascii="Helvetica" w:hAnsi="Helvetica" w:cs="Helvetica"/>
          <w:color w:val="6A6A6A"/>
          <w:sz w:val="18"/>
          <w:szCs w:val="18"/>
          <w:shd w:val="clear" w:color="auto" w:fill="FFFFFF"/>
        </w:rPr>
      </w:pPr>
    </w:p>
    <w:p w:rsidR="003C3A10" w:rsidRPr="00A32126" w:rsidRDefault="003C3A10" w:rsidP="00A32126">
      <w:pPr>
        <w:pStyle w:val="NoSpacing"/>
        <w:rPr>
          <w:rFonts w:cs="Arial"/>
        </w:rPr>
      </w:pPr>
      <w:r w:rsidRPr="00A32126">
        <w:rPr>
          <w:rFonts w:cs="Arial"/>
          <w:sz w:val="18"/>
          <w:szCs w:val="18"/>
          <w:shd w:val="clear" w:color="auto" w:fill="FFFFFF"/>
        </w:rPr>
        <w:t>Source:</w:t>
      </w:r>
      <w:r w:rsidRPr="00A32126">
        <w:rPr>
          <w:rFonts w:cs="Arial"/>
          <w:sz w:val="18"/>
          <w:szCs w:val="18"/>
          <w:shd w:val="clear" w:color="auto" w:fill="FFFFFF"/>
        </w:rPr>
        <w:tab/>
        <w:t xml:space="preserve"> Understanding the needs of young people in Maroondah: Findings from the student </w:t>
      </w:r>
      <w:r w:rsidR="002A6499" w:rsidRPr="00A32126">
        <w:rPr>
          <w:rFonts w:cs="Arial"/>
          <w:sz w:val="18"/>
          <w:szCs w:val="18"/>
          <w:shd w:val="clear" w:color="auto" w:fill="FFFFFF"/>
        </w:rPr>
        <w:t>wellbeing</w:t>
      </w:r>
      <w:r w:rsidRPr="00A32126">
        <w:rPr>
          <w:rFonts w:cs="Arial"/>
          <w:sz w:val="18"/>
          <w:szCs w:val="18"/>
          <w:shd w:val="clear" w:color="auto" w:fill="FFFFFF"/>
        </w:rPr>
        <w:t xml:space="preserve"> survey. Chin, Jiang &amp; Vella-Brodrick, 2016a</w:t>
      </w:r>
    </w:p>
    <w:p w:rsidR="00A32126" w:rsidRDefault="00A32126" w:rsidP="00A32126">
      <w:pPr>
        <w:pStyle w:val="NoSpacing"/>
        <w:rPr>
          <w:rFonts w:cs="Arial"/>
        </w:rPr>
      </w:pPr>
    </w:p>
    <w:p w:rsidR="003C3A10" w:rsidRPr="004C454C" w:rsidRDefault="003C3A10" w:rsidP="00A32126">
      <w:pPr>
        <w:pStyle w:val="NoSpacing"/>
        <w:rPr>
          <w:rFonts w:cs="Arial"/>
        </w:rPr>
      </w:pPr>
      <w:r>
        <w:rPr>
          <w:rFonts w:cs="Arial"/>
        </w:rPr>
        <w:t>Overall, from the consultation and research undertaken to inform the Youth Strategy, five areas stood out from the evidence base. Key findings from these areas are outlined below.</w:t>
      </w:r>
    </w:p>
    <w:p w:rsidR="003C3A10" w:rsidRDefault="003C3A10" w:rsidP="00A32126">
      <w:pPr>
        <w:overflowPunct w:val="0"/>
        <w:rPr>
          <w:rFonts w:asciiTheme="minorHAnsi" w:eastAsiaTheme="minorEastAsia" w:hAnsi="Calibri" w:cstheme="minorBidi"/>
          <w:color w:val="000000" w:themeColor="text1"/>
          <w:kern w:val="24"/>
          <w:sz w:val="24"/>
          <w:szCs w:val="24"/>
          <w:lang w:eastAsia="en-AU"/>
        </w:rPr>
      </w:pPr>
    </w:p>
    <w:p w:rsidR="003C3A10" w:rsidRDefault="003C3A10" w:rsidP="00A32126">
      <w:pPr>
        <w:pStyle w:val="Heading3"/>
      </w:pPr>
      <w:bookmarkStart w:id="19" w:name="_Toc485151305"/>
      <w:r w:rsidRPr="0061368F">
        <w:t xml:space="preserve">Mental Health &amp; </w:t>
      </w:r>
      <w:r w:rsidR="002A6499">
        <w:t>Wellbeing</w:t>
      </w:r>
      <w:bookmarkEnd w:id="19"/>
    </w:p>
    <w:p w:rsidR="003C3A10" w:rsidRDefault="003C3A10" w:rsidP="00A32126">
      <w:pPr>
        <w:pStyle w:val="ReportBodyBulletlevel1"/>
        <w:numPr>
          <w:ilvl w:val="0"/>
          <w:numId w:val="44"/>
        </w:numPr>
        <w:jc w:val="left"/>
      </w:pPr>
      <w:r>
        <w:t xml:space="preserve">In Maroondah, results from the 2016 Maroondah </w:t>
      </w:r>
      <w:r w:rsidR="002A6499">
        <w:t>Wellbeing</w:t>
      </w:r>
      <w:r>
        <w:t xml:space="preserve"> Survey in schools (Chin</w:t>
      </w:r>
      <w:r w:rsidRPr="008D0AB0">
        <w:t xml:space="preserve"> </w:t>
      </w:r>
      <w:r w:rsidRPr="00AD58B6">
        <w:t>et al</w:t>
      </w:r>
      <w:r>
        <w:t>., 2016a) showed that:</w:t>
      </w:r>
    </w:p>
    <w:p w:rsidR="003C3A10" w:rsidRPr="00581AFF" w:rsidRDefault="003C3A10" w:rsidP="00A32126">
      <w:pPr>
        <w:pStyle w:val="ReportBodyBulletlevel2"/>
        <w:numPr>
          <w:ilvl w:val="0"/>
          <w:numId w:val="45"/>
        </w:numPr>
        <w:jc w:val="left"/>
      </w:pPr>
      <w:r w:rsidRPr="00581AFF">
        <w:t>7</w:t>
      </w:r>
      <w:r w:rsidR="00581AFF" w:rsidRPr="00581AFF">
        <w:t>8</w:t>
      </w:r>
      <w:r w:rsidRPr="00581AFF">
        <w:t xml:space="preserve">% of young people </w:t>
      </w:r>
      <w:r w:rsidR="00581AFF" w:rsidRPr="00581AFF">
        <w:t xml:space="preserve">surveyed </w:t>
      </w:r>
      <w:r w:rsidRPr="00581AFF">
        <w:t>reported that life is going well for them.</w:t>
      </w:r>
    </w:p>
    <w:p w:rsidR="003C3A10" w:rsidRPr="00CC5FCF" w:rsidRDefault="003C3A10" w:rsidP="00A32126">
      <w:pPr>
        <w:pStyle w:val="ReportBodyBulletlevel2"/>
        <w:numPr>
          <w:ilvl w:val="0"/>
          <w:numId w:val="45"/>
        </w:numPr>
        <w:jc w:val="left"/>
      </w:pPr>
      <w:r>
        <w:lastRenderedPageBreak/>
        <w:t>Half of the</w:t>
      </w:r>
      <w:r w:rsidRPr="00CC5FCF">
        <w:t xml:space="preserve"> young people </w:t>
      </w:r>
      <w:r>
        <w:t>surveyed repo</w:t>
      </w:r>
      <w:r w:rsidRPr="00CC5FCF">
        <w:t>rted that they worry a lot and get stressed easily, with increasing symptomatic repo</w:t>
      </w:r>
      <w:r>
        <w:t>rts of anxiety and stress from Y</w:t>
      </w:r>
      <w:r w:rsidRPr="00CC5FCF">
        <w:t>ears 7 to 12</w:t>
      </w:r>
      <w:r>
        <w:t>.</w:t>
      </w:r>
      <w:r w:rsidRPr="00CC5FCF">
        <w:t xml:space="preserve"> </w:t>
      </w:r>
    </w:p>
    <w:p w:rsidR="003C3A10" w:rsidRDefault="00581AFF" w:rsidP="00A32126">
      <w:pPr>
        <w:pStyle w:val="ReportBodyBulletlevel2"/>
        <w:numPr>
          <w:ilvl w:val="0"/>
          <w:numId w:val="45"/>
        </w:numPr>
        <w:jc w:val="left"/>
      </w:pPr>
      <w:r>
        <w:t>One</w:t>
      </w:r>
      <w:r w:rsidR="003C3A10" w:rsidRPr="00CC5FCF">
        <w:t xml:space="preserve"> in </w:t>
      </w:r>
      <w:r>
        <w:t>five</w:t>
      </w:r>
      <w:r w:rsidR="003C3A10" w:rsidRPr="00CC5FCF">
        <w:t xml:space="preserve"> young people surveyed reported that they are often unhappy</w:t>
      </w:r>
      <w:r w:rsidR="00121CD8">
        <w:t>, with experiences of depressive symptoms increasing from Grade 5 to Year 12.</w:t>
      </w:r>
    </w:p>
    <w:p w:rsidR="003C3A10" w:rsidRPr="00A32126" w:rsidRDefault="00581AFF" w:rsidP="00A32126">
      <w:pPr>
        <w:pStyle w:val="ReportBodyBulletlevel2"/>
        <w:numPr>
          <w:ilvl w:val="0"/>
          <w:numId w:val="45"/>
        </w:numPr>
        <w:jc w:val="left"/>
        <w:rPr>
          <w:rFonts w:cs="Arial"/>
        </w:rPr>
      </w:pPr>
      <w:r>
        <w:t>Maroondah’s young people reported</w:t>
      </w:r>
      <w:r w:rsidR="003C3A10" w:rsidRPr="00FC70DD">
        <w:t xml:space="preserve"> </w:t>
      </w:r>
      <w:r>
        <w:t>relatively</w:t>
      </w:r>
      <w:r w:rsidR="003C3A10" w:rsidRPr="00FC70DD">
        <w:t xml:space="preserve"> high levels of gratitude</w:t>
      </w:r>
      <w:r>
        <w:t>, with 87.6% of young people surveyed indicating that they have so much in life to be thankful for</w:t>
      </w:r>
      <w:r w:rsidR="003C3A10">
        <w:t>.</w:t>
      </w:r>
      <w:r w:rsidR="003C3A10" w:rsidRPr="00FC70DD">
        <w:t xml:space="preserve"> </w:t>
      </w:r>
    </w:p>
    <w:p w:rsidR="003C3A10" w:rsidRPr="00227E2A" w:rsidRDefault="003C3A10" w:rsidP="00A32126">
      <w:pPr>
        <w:pStyle w:val="ReportBodyBulletlevel1"/>
        <w:numPr>
          <w:ilvl w:val="0"/>
          <w:numId w:val="46"/>
        </w:numPr>
        <w:ind w:left="1134"/>
        <w:jc w:val="left"/>
      </w:pPr>
      <w:r w:rsidRPr="00227E2A">
        <w:t>Nationally, the Second Australian Child and Adolescent Survey conducted in 2013-14 (Lawrence et al., 2015) found that:</w:t>
      </w:r>
    </w:p>
    <w:p w:rsidR="003C3A10" w:rsidRPr="00227E2A" w:rsidRDefault="003C3A10" w:rsidP="00A32126">
      <w:pPr>
        <w:pStyle w:val="ReportBodyBulletlevel2"/>
        <w:numPr>
          <w:ilvl w:val="0"/>
          <w:numId w:val="47"/>
        </w:numPr>
        <w:jc w:val="left"/>
      </w:pPr>
      <w:r w:rsidRPr="00227E2A">
        <w:t>Almost one in seven (13.9%) children and adolescents aged 4 to 17 years had experienced a mental disorder in the previous 12 months, which is equivalent to approximately 560,000 Australian children and adolescents.</w:t>
      </w:r>
    </w:p>
    <w:p w:rsidR="003C3A10" w:rsidRPr="00227E2A" w:rsidRDefault="003C3A10" w:rsidP="00A32126">
      <w:pPr>
        <w:pStyle w:val="ReportBodyBulletlevel2"/>
        <w:numPr>
          <w:ilvl w:val="0"/>
          <w:numId w:val="47"/>
        </w:numPr>
        <w:jc w:val="left"/>
      </w:pPr>
      <w:r w:rsidRPr="00227E2A">
        <w:t xml:space="preserve">For young people aged 12 to 17 years, 14.4% had experienced a mental disorder in the previous 12 months (12.8% of females and 15.9% of males).  </w:t>
      </w:r>
    </w:p>
    <w:p w:rsidR="003C3A10" w:rsidRPr="00227E2A" w:rsidRDefault="003C3A10" w:rsidP="00A32126">
      <w:pPr>
        <w:pStyle w:val="ReportBodyBulletlevel2"/>
        <w:numPr>
          <w:ilvl w:val="0"/>
          <w:numId w:val="47"/>
        </w:numPr>
        <w:jc w:val="left"/>
      </w:pPr>
      <w:r w:rsidRPr="00227E2A">
        <w:t xml:space="preserve">For young people aged 12 to 17 years, anxiety disorders were the most common mental disorder overall at 7.0%, followed by attention-deficit/hyperactivity disorder (ADHD) at 6.3%, major depressive disorder at 5.0%, and conduct disorder at 2.1%.  </w:t>
      </w:r>
    </w:p>
    <w:p w:rsidR="003C3A10" w:rsidRDefault="003C3A10" w:rsidP="00A32126">
      <w:pPr>
        <w:rPr>
          <w:rFonts w:eastAsiaTheme="minorHAnsi" w:cs="Candara"/>
          <w:i/>
          <w:iCs/>
          <w:color w:val="5C80AC"/>
          <w:sz w:val="28"/>
          <w:szCs w:val="36"/>
          <w:lang w:val="en-GB" w:eastAsia="en-AU"/>
        </w:rPr>
      </w:pPr>
    </w:p>
    <w:p w:rsidR="003C3A10" w:rsidRPr="00C942F9" w:rsidRDefault="003C3A10" w:rsidP="00A32126">
      <w:pPr>
        <w:pStyle w:val="Heading3"/>
      </w:pPr>
      <w:bookmarkStart w:id="20" w:name="_Toc485151306"/>
      <w:r w:rsidRPr="00C942F9">
        <w:t xml:space="preserve">Physical Health &amp; </w:t>
      </w:r>
      <w:r w:rsidR="002A6499" w:rsidRPr="00C942F9">
        <w:t>Wellbeing</w:t>
      </w:r>
      <w:bookmarkEnd w:id="20"/>
    </w:p>
    <w:p w:rsidR="003C3A10" w:rsidRPr="000F476B" w:rsidRDefault="003C3A10" w:rsidP="00A32126">
      <w:pPr>
        <w:pStyle w:val="ReportBodyBulletlevel1"/>
        <w:jc w:val="left"/>
      </w:pPr>
      <w:r w:rsidRPr="000F476B">
        <w:t xml:space="preserve">Results from the 2016 Maroondah </w:t>
      </w:r>
      <w:r w:rsidR="002A6499">
        <w:t>Wellbeing</w:t>
      </w:r>
      <w:r w:rsidRPr="000F476B">
        <w:t xml:space="preserve"> Survey in schools showed </w:t>
      </w:r>
      <w:r w:rsidR="00227E2A" w:rsidRPr="000F476B">
        <w:t xml:space="preserve">that all aspects of physical </w:t>
      </w:r>
      <w:r w:rsidR="002A6499">
        <w:t>wellbeing</w:t>
      </w:r>
      <w:r w:rsidR="00227E2A" w:rsidRPr="000F476B">
        <w:t xml:space="preserve"> appear to decline from Years 7 to 12 </w:t>
      </w:r>
      <w:r w:rsidRPr="000F476B">
        <w:t>(Chin et al., 2016a).</w:t>
      </w:r>
    </w:p>
    <w:p w:rsidR="003C3A10" w:rsidRPr="006A0A70" w:rsidRDefault="003C3A10" w:rsidP="00A32126">
      <w:pPr>
        <w:pStyle w:val="ReportBodyBulletlevel1"/>
        <w:jc w:val="left"/>
      </w:pPr>
      <w:r w:rsidRPr="006A0A70">
        <w:t>Council’s Physical Activity Strategy research found that for 18 to 24 year olds in Maroondah, only 25% of females are doing enough physical activity compared to 75% of males (Maroondah City Council, 2015).</w:t>
      </w:r>
    </w:p>
    <w:p w:rsidR="003C3A10" w:rsidRPr="000F476B" w:rsidRDefault="003C3A10" w:rsidP="00A32126">
      <w:pPr>
        <w:pStyle w:val="ReportBodyBulletlevel1"/>
        <w:jc w:val="left"/>
      </w:pPr>
      <w:r w:rsidRPr="000F476B">
        <w:t xml:space="preserve">Results from the 2016 Maroondah </w:t>
      </w:r>
      <w:r w:rsidR="002A6499">
        <w:t>Wellbeing</w:t>
      </w:r>
      <w:r w:rsidRPr="000F476B">
        <w:t xml:space="preserve"> Survey in schools showed the amount of exerc</w:t>
      </w:r>
      <w:r w:rsidR="000F476B" w:rsidRPr="000F476B">
        <w:t>ise undertaken by young people declined from Grade 6 to Year 12</w:t>
      </w:r>
      <w:r w:rsidRPr="000F476B">
        <w:t xml:space="preserve"> (Chin et al., 2016a).</w:t>
      </w:r>
    </w:p>
    <w:p w:rsidR="003C3A10" w:rsidRPr="00227E2A" w:rsidRDefault="003C3A10" w:rsidP="00A32126">
      <w:pPr>
        <w:pStyle w:val="ReportBodyBulletlevel1"/>
        <w:jc w:val="left"/>
      </w:pPr>
      <w:r w:rsidRPr="00227E2A">
        <w:t>The school survey results also showed that the amount of time spent sitting still increased</w:t>
      </w:r>
      <w:r w:rsidR="000F476B">
        <w:t xml:space="preserve"> from Grade 5 to Year 10</w:t>
      </w:r>
      <w:r w:rsidRPr="00227E2A">
        <w:t xml:space="preserve">, with 52% of </w:t>
      </w:r>
      <w:r w:rsidR="00227E2A" w:rsidRPr="00227E2A">
        <w:t>young people surveyed</w:t>
      </w:r>
      <w:r w:rsidRPr="00227E2A">
        <w:t xml:space="preserve"> reporting that they spend four or more hours each day engaging in sedentary activities</w:t>
      </w:r>
      <w:r w:rsidR="00227E2A" w:rsidRPr="00227E2A">
        <w:t xml:space="preserve"> at home</w:t>
      </w:r>
      <w:r w:rsidRPr="00227E2A">
        <w:t xml:space="preserve"> (Ibid., 2016a).</w:t>
      </w:r>
    </w:p>
    <w:p w:rsidR="003C3A10" w:rsidRPr="00227E2A" w:rsidRDefault="003C3A10" w:rsidP="00A32126">
      <w:pPr>
        <w:pStyle w:val="ReportBodyBulletlevel1"/>
        <w:jc w:val="left"/>
      </w:pPr>
      <w:r w:rsidRPr="00227E2A">
        <w:t xml:space="preserve">The school survey results also showed that </w:t>
      </w:r>
      <w:r w:rsidR="00227E2A" w:rsidRPr="00227E2A">
        <w:t>young people’s</w:t>
      </w:r>
      <w:r w:rsidRPr="00227E2A">
        <w:t xml:space="preserve"> sleep quality peaked in Year 7 and d</w:t>
      </w:r>
      <w:r w:rsidR="00227E2A" w:rsidRPr="00227E2A">
        <w:t xml:space="preserve">eclined from Year 7 </w:t>
      </w:r>
      <w:r w:rsidRPr="00227E2A">
        <w:t xml:space="preserve">to VCE, </w:t>
      </w:r>
      <w:r w:rsidR="00227E2A" w:rsidRPr="00227E2A">
        <w:t>and that</w:t>
      </w:r>
      <w:r w:rsidRPr="00227E2A">
        <w:t xml:space="preserve"> three in four young people </w:t>
      </w:r>
      <w:r w:rsidR="00227E2A" w:rsidRPr="00227E2A">
        <w:t xml:space="preserve">surveyed </w:t>
      </w:r>
      <w:r w:rsidRPr="00227E2A">
        <w:t>reporting that they often feel sleepy and tired (Ibid., 2016a).</w:t>
      </w:r>
    </w:p>
    <w:p w:rsidR="00A32126" w:rsidRDefault="00A32126" w:rsidP="00A32126">
      <w:pPr>
        <w:pStyle w:val="Heading3"/>
      </w:pPr>
      <w:bookmarkStart w:id="21" w:name="_Toc485151307"/>
    </w:p>
    <w:p w:rsidR="003C3A10" w:rsidRPr="004C454C" w:rsidRDefault="003C3A10" w:rsidP="00A32126">
      <w:pPr>
        <w:pStyle w:val="Heading3"/>
      </w:pPr>
      <w:r w:rsidRPr="004C454C">
        <w:t>Relationships</w:t>
      </w:r>
      <w:bookmarkEnd w:id="21"/>
    </w:p>
    <w:p w:rsidR="003C3A10" w:rsidRDefault="003C3A10" w:rsidP="00A32126">
      <w:pPr>
        <w:pStyle w:val="ReportBodyBulletlevel1"/>
        <w:jc w:val="left"/>
      </w:pPr>
      <w:r w:rsidRPr="00FC70DD">
        <w:t xml:space="preserve">In both the </w:t>
      </w:r>
      <w:r>
        <w:t xml:space="preserve">2016 Maroondah </w:t>
      </w:r>
      <w:r w:rsidR="002A6499">
        <w:t>Wellbeing</w:t>
      </w:r>
      <w:r>
        <w:t xml:space="preserve"> Survey in </w:t>
      </w:r>
      <w:r w:rsidRPr="00FC70DD">
        <w:t>school</w:t>
      </w:r>
      <w:r>
        <w:t>s</w:t>
      </w:r>
      <w:r w:rsidRPr="00FC70DD">
        <w:t xml:space="preserve"> </w:t>
      </w:r>
      <w:r>
        <w:t xml:space="preserve">(Ibid., 2016a) </w:t>
      </w:r>
      <w:r w:rsidRPr="00FC70DD">
        <w:t>and</w:t>
      </w:r>
      <w:r>
        <w:t xml:space="preserve"> the 2016 Community Youth S</w:t>
      </w:r>
      <w:r w:rsidRPr="00FC70DD">
        <w:t>urvey</w:t>
      </w:r>
      <w:r>
        <w:t xml:space="preserve"> (Chin, Jiang &amp; Vella-Brodrick, 2016b)</w:t>
      </w:r>
      <w:r w:rsidRPr="00FC70DD">
        <w:t xml:space="preserve">, young people identified </w:t>
      </w:r>
      <w:r>
        <w:t>f</w:t>
      </w:r>
      <w:r w:rsidRPr="00FC70DD">
        <w:t xml:space="preserve">riends and </w:t>
      </w:r>
      <w:r>
        <w:t>f</w:t>
      </w:r>
      <w:r w:rsidRPr="00FC70DD">
        <w:t xml:space="preserve">amily </w:t>
      </w:r>
      <w:r>
        <w:t xml:space="preserve">as </w:t>
      </w:r>
      <w:r w:rsidRPr="00FC70DD">
        <w:t xml:space="preserve">the top two factors </w:t>
      </w:r>
      <w:r>
        <w:t>that make</w:t>
      </w:r>
      <w:r w:rsidRPr="00FC70DD">
        <w:t xml:space="preserve"> a good life for them</w:t>
      </w:r>
      <w:r>
        <w:t>.</w:t>
      </w:r>
      <w:r w:rsidRPr="00FC70DD">
        <w:t xml:space="preserve"> </w:t>
      </w:r>
    </w:p>
    <w:p w:rsidR="003C3A10" w:rsidRDefault="003C3A10" w:rsidP="00A32126">
      <w:pPr>
        <w:pStyle w:val="ReportBodyBulletlevel1"/>
        <w:jc w:val="left"/>
      </w:pPr>
      <w:r>
        <w:t xml:space="preserve">Results from the 2016 Maroondah </w:t>
      </w:r>
      <w:r w:rsidR="002A6499">
        <w:t>Wellbeing</w:t>
      </w:r>
      <w:r>
        <w:t xml:space="preserve"> Survey in schools (Chin</w:t>
      </w:r>
      <w:r w:rsidRPr="008D0AB0">
        <w:t xml:space="preserve"> </w:t>
      </w:r>
      <w:r w:rsidRPr="00AD58B6">
        <w:t>et al</w:t>
      </w:r>
      <w:r>
        <w:t>., 2016a) showed:</w:t>
      </w:r>
    </w:p>
    <w:p w:rsidR="003C3A10" w:rsidRPr="009F37EB" w:rsidRDefault="003C3A10" w:rsidP="00A32126">
      <w:pPr>
        <w:pStyle w:val="ReportBodyBulletlevel2"/>
        <w:jc w:val="left"/>
      </w:pPr>
      <w:r w:rsidRPr="009F37EB">
        <w:t>High scores for young people’s perceptions of significant relationships, i.e. the presence of loving and supportive people in their lives</w:t>
      </w:r>
      <w:r>
        <w:t>.</w:t>
      </w:r>
    </w:p>
    <w:p w:rsidR="003C3A10" w:rsidRPr="009F37EB" w:rsidRDefault="003C3A10" w:rsidP="00A32126">
      <w:pPr>
        <w:pStyle w:val="ReportBodyBulletlevel2"/>
        <w:jc w:val="left"/>
      </w:pPr>
      <w:r>
        <w:t>Al</w:t>
      </w:r>
      <w:r w:rsidRPr="009F37EB">
        <w:t xml:space="preserve">though connectedness to family and parents declined from </w:t>
      </w:r>
      <w:r>
        <w:t>Grade</w:t>
      </w:r>
      <w:r w:rsidRPr="009F37EB">
        <w:t xml:space="preserve"> 5</w:t>
      </w:r>
      <w:r>
        <w:t xml:space="preserve"> to Year </w:t>
      </w:r>
      <w:r w:rsidRPr="009F37EB">
        <w:t xml:space="preserve">11, </w:t>
      </w:r>
      <w:r>
        <w:t>three in four</w:t>
      </w:r>
      <w:r w:rsidRPr="009F37EB">
        <w:t xml:space="preserve"> young people</w:t>
      </w:r>
      <w:r w:rsidR="00121CD8">
        <w:t xml:space="preserve"> surveyed</w:t>
      </w:r>
      <w:r w:rsidRPr="009F37EB">
        <w:t xml:space="preserve"> indicated that they like to spend time with their parents and that they feel loved</w:t>
      </w:r>
      <w:r>
        <w:t>.</w:t>
      </w:r>
      <w:r w:rsidRPr="009F37EB">
        <w:t xml:space="preserve"> </w:t>
      </w:r>
    </w:p>
    <w:p w:rsidR="003C3A10" w:rsidRPr="009F37EB" w:rsidRDefault="003C3A10" w:rsidP="00A32126">
      <w:pPr>
        <w:pStyle w:val="ReportBodyBulletlevel2"/>
        <w:jc w:val="left"/>
      </w:pPr>
      <w:r>
        <w:t>One in two</w:t>
      </w:r>
      <w:r w:rsidRPr="009F37EB">
        <w:t xml:space="preserve"> </w:t>
      </w:r>
      <w:r>
        <w:t xml:space="preserve">young people </w:t>
      </w:r>
      <w:r w:rsidR="00121CD8">
        <w:t xml:space="preserve">surveyed </w:t>
      </w:r>
      <w:r>
        <w:t>reported that they</w:t>
      </w:r>
      <w:r w:rsidRPr="009F37EB">
        <w:t xml:space="preserve"> avoid talking to their parents about </w:t>
      </w:r>
      <w:r w:rsidR="00121CD8">
        <w:t xml:space="preserve">their </w:t>
      </w:r>
      <w:r w:rsidRPr="009F37EB">
        <w:t>problems, and 46% feel that their parents don’t understand what they’re going through</w:t>
      </w:r>
      <w:r>
        <w:t>.</w:t>
      </w:r>
    </w:p>
    <w:p w:rsidR="003C3A10" w:rsidRPr="009F37EB" w:rsidRDefault="003C3A10" w:rsidP="00A32126">
      <w:pPr>
        <w:pStyle w:val="ReportBodyBulletlevel2"/>
        <w:jc w:val="left"/>
      </w:pPr>
      <w:r w:rsidRPr="009F37EB">
        <w:lastRenderedPageBreak/>
        <w:t xml:space="preserve">Loneliness was an issue for </w:t>
      </w:r>
      <w:r w:rsidR="00121CD8">
        <w:t xml:space="preserve">many </w:t>
      </w:r>
      <w:r w:rsidRPr="009F37EB">
        <w:t xml:space="preserve">young people, increasing to its highest in Year 12.  44% of </w:t>
      </w:r>
      <w:r w:rsidR="00121CD8">
        <w:t>young people</w:t>
      </w:r>
      <w:r w:rsidRPr="009F37EB">
        <w:t xml:space="preserve"> surveyed reported that they often feel misunderstood and alone, and </w:t>
      </w:r>
      <w:r>
        <w:t>one in four</w:t>
      </w:r>
      <w:r w:rsidRPr="009F37EB">
        <w:t xml:space="preserve"> reported that they don’t have someone to go to when the</w:t>
      </w:r>
      <w:r>
        <w:t>y</w:t>
      </w:r>
      <w:r w:rsidRPr="009F37EB">
        <w:t xml:space="preserve"> have a problem</w:t>
      </w:r>
      <w:r>
        <w:t>.</w:t>
      </w:r>
      <w:r w:rsidRPr="009F37EB">
        <w:t xml:space="preserve"> </w:t>
      </w:r>
    </w:p>
    <w:p w:rsidR="003C3A10" w:rsidRPr="009F37EB" w:rsidRDefault="003C3A10" w:rsidP="00A32126">
      <w:pPr>
        <w:pStyle w:val="ReportBodyBulletlevel2"/>
        <w:jc w:val="left"/>
      </w:pPr>
      <w:r w:rsidRPr="009F37EB">
        <w:t>Connectedness to the c</w:t>
      </w:r>
      <w:r w:rsidR="00121CD8">
        <w:t xml:space="preserve">ommunity </w:t>
      </w:r>
      <w:r w:rsidR="0044118C">
        <w:t xml:space="preserve">appears to </w:t>
      </w:r>
      <w:r w:rsidR="00121CD8">
        <w:t>decline</w:t>
      </w:r>
      <w:r w:rsidR="0044118C">
        <w:t xml:space="preserve"> more rapidly for young people in </w:t>
      </w:r>
      <w:r w:rsidR="00121CD8">
        <w:t>Years 7 to 1</w:t>
      </w:r>
      <w:r w:rsidRPr="009F37EB">
        <w:t>0, and is still low as young people are about to exit secondary school</w:t>
      </w:r>
      <w:r>
        <w:t>.</w:t>
      </w:r>
      <w:r w:rsidRPr="009F37EB">
        <w:t xml:space="preserve"> </w:t>
      </w:r>
    </w:p>
    <w:p w:rsidR="003C3A10" w:rsidRPr="009F37EB" w:rsidRDefault="00166263" w:rsidP="00A32126">
      <w:pPr>
        <w:pStyle w:val="ReportBodyBulletlevel1"/>
        <w:jc w:val="left"/>
      </w:pPr>
      <w:r>
        <w:t xml:space="preserve">Family violence is an issue in Maroondah. </w:t>
      </w:r>
      <w:r w:rsidR="003C3A10" w:rsidRPr="009F37EB">
        <w:t>In 201</w:t>
      </w:r>
      <w:r w:rsidR="00751889">
        <w:t>5</w:t>
      </w:r>
      <w:r w:rsidR="003C3A10" w:rsidRPr="009F37EB">
        <w:t>-1</w:t>
      </w:r>
      <w:r w:rsidR="00751889">
        <w:t>6</w:t>
      </w:r>
      <w:r w:rsidR="00A32126">
        <w:t>,</w:t>
      </w:r>
      <w:r w:rsidR="00751889">
        <w:t xml:space="preserve"> </w:t>
      </w:r>
      <w:r w:rsidR="008A65A8">
        <w:t xml:space="preserve">Maroondah recorded the </w:t>
      </w:r>
      <w:r w:rsidR="008A65A8" w:rsidRPr="009F37EB">
        <w:t>third highest rate of reported family incidents in the Eastern Metropolitan Region of Melbourne</w:t>
      </w:r>
      <w:r w:rsidR="008A65A8">
        <w:t>, with</w:t>
      </w:r>
      <w:r w:rsidR="00751889">
        <w:t xml:space="preserve"> 1194 incident</w:t>
      </w:r>
      <w:r w:rsidR="008A65A8">
        <w:t>s reported to Victoria Police</w:t>
      </w:r>
      <w:r>
        <w:t xml:space="preserve">, equating to a </w:t>
      </w:r>
      <w:r w:rsidR="008A65A8">
        <w:t>rate of 1,047.09</w:t>
      </w:r>
      <w:r w:rsidR="00751889">
        <w:t xml:space="preserve"> per 100,000 population</w:t>
      </w:r>
      <w:r w:rsidR="003C3A10" w:rsidRPr="009F37EB">
        <w:t xml:space="preserve"> (</w:t>
      </w:r>
      <w:r w:rsidR="00751889">
        <w:t>Crime Statistics Agency, 2017</w:t>
      </w:r>
      <w:r w:rsidR="003C3A10" w:rsidRPr="009F37EB">
        <w:t>).</w:t>
      </w:r>
    </w:p>
    <w:p w:rsidR="003C3A10" w:rsidRPr="009F37EB" w:rsidRDefault="003C3A10" w:rsidP="00A32126">
      <w:pPr>
        <w:pStyle w:val="ReportBodyBulletlevel1"/>
        <w:jc w:val="left"/>
      </w:pPr>
      <w:r w:rsidRPr="009F37EB">
        <w:t xml:space="preserve">In both the 2016 Maroondah </w:t>
      </w:r>
      <w:r w:rsidR="002A6499">
        <w:t>Wellbeing</w:t>
      </w:r>
      <w:r w:rsidRPr="009F37EB">
        <w:t xml:space="preserve"> Survey </w:t>
      </w:r>
      <w:r>
        <w:t xml:space="preserve">in </w:t>
      </w:r>
      <w:r w:rsidRPr="009F37EB">
        <w:t>school</w:t>
      </w:r>
      <w:r>
        <w:t>s</w:t>
      </w:r>
      <w:r w:rsidRPr="009F37EB">
        <w:t xml:space="preserve"> </w:t>
      </w:r>
      <w:r>
        <w:t>(Chin</w:t>
      </w:r>
      <w:r w:rsidRPr="008D0AB0">
        <w:t xml:space="preserve"> </w:t>
      </w:r>
      <w:r w:rsidRPr="00AD58B6">
        <w:t>et al</w:t>
      </w:r>
      <w:r>
        <w:t xml:space="preserve">., 2016a) </w:t>
      </w:r>
      <w:r w:rsidRPr="009F37EB">
        <w:t xml:space="preserve">and the 2016 Community Youth Survey </w:t>
      </w:r>
      <w:r>
        <w:t>(Chin</w:t>
      </w:r>
      <w:r w:rsidRPr="008D0AB0">
        <w:t xml:space="preserve"> </w:t>
      </w:r>
      <w:r w:rsidRPr="00AD58B6">
        <w:t>et al</w:t>
      </w:r>
      <w:r>
        <w:t xml:space="preserve">., 2016b) </w:t>
      </w:r>
      <w:r w:rsidRPr="009F37EB">
        <w:t xml:space="preserve">young people identified </w:t>
      </w:r>
      <w:r>
        <w:t>f</w:t>
      </w:r>
      <w:r w:rsidRPr="009F37EB">
        <w:t>amily as the most important aspect for the future</w:t>
      </w:r>
      <w:r w:rsidR="00E04790">
        <w:t>.</w:t>
      </w:r>
      <w:r w:rsidRPr="009F37EB">
        <w:t xml:space="preserve"> </w:t>
      </w:r>
    </w:p>
    <w:p w:rsidR="00A32126" w:rsidRDefault="00A32126" w:rsidP="00C942F9">
      <w:pPr>
        <w:pStyle w:val="Heading3"/>
      </w:pPr>
      <w:bookmarkStart w:id="22" w:name="_Toc485151308"/>
    </w:p>
    <w:p w:rsidR="003C3A10" w:rsidRPr="0061368F" w:rsidRDefault="003C3A10" w:rsidP="00C942F9">
      <w:pPr>
        <w:pStyle w:val="Heading3"/>
      </w:pPr>
      <w:r w:rsidRPr="0061368F">
        <w:t xml:space="preserve">Places </w:t>
      </w:r>
      <w:r w:rsidR="00C942F9">
        <w:t>and</w:t>
      </w:r>
      <w:r w:rsidRPr="0061368F">
        <w:t xml:space="preserve"> Spaces</w:t>
      </w:r>
      <w:bookmarkEnd w:id="22"/>
    </w:p>
    <w:p w:rsidR="003C3A10" w:rsidRPr="00854763" w:rsidRDefault="003C3A10" w:rsidP="00A32126">
      <w:pPr>
        <w:pStyle w:val="ReportBodyBulletlevel1"/>
        <w:jc w:val="left"/>
      </w:pPr>
      <w:r w:rsidRPr="00854763">
        <w:t>When asked what’s missing in Maroondah, many answers from young people were about facilities and spaces, both indoor and outdoor.  These were also many of the things that young people loved about Maroondah.</w:t>
      </w:r>
    </w:p>
    <w:p w:rsidR="003C3A10" w:rsidRPr="005B2EBF" w:rsidRDefault="005B2EBF" w:rsidP="00A32126">
      <w:pPr>
        <w:pStyle w:val="ReportBodyBulletlevel1"/>
        <w:jc w:val="left"/>
        <w:rPr>
          <w:rFonts w:cs="Arial"/>
        </w:rPr>
      </w:pPr>
      <w:r w:rsidRPr="005B2EBF">
        <w:t xml:space="preserve">Through the 2016 Maroondah </w:t>
      </w:r>
      <w:r w:rsidR="002A6499">
        <w:t>Wellbeing</w:t>
      </w:r>
      <w:r w:rsidRPr="005B2EBF">
        <w:t xml:space="preserve"> Survey in schools, </w:t>
      </w:r>
      <w:r w:rsidR="003C3A10" w:rsidRPr="005B2EBF">
        <w:t xml:space="preserve">one in five young people </w:t>
      </w:r>
      <w:r w:rsidRPr="005B2EBF">
        <w:t xml:space="preserve">surveyed reported that they </w:t>
      </w:r>
      <w:r w:rsidR="003C3A10" w:rsidRPr="005B2EBF">
        <w:t>don’t feel safe in their neighbourhood (Chin et al., 2016a).</w:t>
      </w:r>
    </w:p>
    <w:p w:rsidR="003C3A10" w:rsidRPr="008D0AB0" w:rsidRDefault="003C3A10" w:rsidP="00A32126">
      <w:pPr>
        <w:pStyle w:val="ReportBodyBulletlevel1"/>
        <w:jc w:val="left"/>
        <w:rPr>
          <w:rFonts w:cs="Arial"/>
        </w:rPr>
      </w:pPr>
      <w:r>
        <w:t>Across the range of consultation methods, there were many</w:t>
      </w:r>
      <w:r w:rsidRPr="00011C94">
        <w:t xml:space="preserve"> suggestions from young people about safe places and spaces for young people, for things like social connection, recreation and support</w:t>
      </w:r>
      <w:r>
        <w:t xml:space="preserve">.  </w:t>
      </w:r>
      <w:r w:rsidRPr="00011C94">
        <w:t>Some wante</w:t>
      </w:r>
      <w:r>
        <w:t>d spaces to be youth-specific, whereas s</w:t>
      </w:r>
      <w:r w:rsidRPr="00011C94">
        <w:t>ome wanted spaces for everyone where young people felt welcome</w:t>
      </w:r>
      <w:r>
        <w:t>.</w:t>
      </w:r>
    </w:p>
    <w:p w:rsidR="003C3A10" w:rsidRPr="00D70A70" w:rsidRDefault="003C3A10" w:rsidP="00A32126">
      <w:pPr>
        <w:rPr>
          <w:rFonts w:cs="Arial"/>
        </w:rPr>
      </w:pPr>
    </w:p>
    <w:p w:rsidR="003C3A10" w:rsidRPr="0061368F" w:rsidRDefault="00C942F9" w:rsidP="00A32126">
      <w:pPr>
        <w:pStyle w:val="Heading3"/>
      </w:pPr>
      <w:bookmarkStart w:id="23" w:name="_Toc485151309"/>
      <w:r>
        <w:t>Education and</w:t>
      </w:r>
      <w:r w:rsidR="003C3A10" w:rsidRPr="0061368F">
        <w:t xml:space="preserve"> Employment</w:t>
      </w:r>
      <w:bookmarkEnd w:id="23"/>
      <w:r w:rsidR="003C3A10" w:rsidRPr="0061368F">
        <w:t xml:space="preserve"> </w:t>
      </w:r>
    </w:p>
    <w:p w:rsidR="003C3A10" w:rsidRDefault="003C3A10" w:rsidP="00A32126">
      <w:pPr>
        <w:pStyle w:val="ReportBodyBulletlevel1"/>
        <w:jc w:val="left"/>
      </w:pPr>
      <w:r>
        <w:t xml:space="preserve">Results from the 2016 Maroondah </w:t>
      </w:r>
      <w:r w:rsidR="002A6499">
        <w:t>Wellbeing</w:t>
      </w:r>
      <w:r>
        <w:t xml:space="preserve"> Survey in schools (Chin</w:t>
      </w:r>
      <w:r w:rsidRPr="008D0AB0">
        <w:t xml:space="preserve"> </w:t>
      </w:r>
      <w:r w:rsidRPr="00AD58B6">
        <w:t>et al</w:t>
      </w:r>
      <w:r>
        <w:t>., 2016a) showed that:</w:t>
      </w:r>
    </w:p>
    <w:p w:rsidR="003C3A10" w:rsidRDefault="003C3A10" w:rsidP="00A32126">
      <w:pPr>
        <w:pStyle w:val="ReportBodyBulletlevel2"/>
        <w:jc w:val="left"/>
      </w:pPr>
      <w:r>
        <w:t>P</w:t>
      </w:r>
      <w:r w:rsidRPr="00011C94">
        <w:t xml:space="preserve">erception of school </w:t>
      </w:r>
      <w:r>
        <w:t xml:space="preserve">drops significantly </w:t>
      </w:r>
      <w:r w:rsidRPr="00011C94">
        <w:t>between Years 7 a</w:t>
      </w:r>
      <w:r>
        <w:t xml:space="preserve">nd 8. </w:t>
      </w:r>
    </w:p>
    <w:p w:rsidR="003C3A10" w:rsidRPr="00011C94" w:rsidRDefault="005B2EBF" w:rsidP="00A32126">
      <w:pPr>
        <w:pStyle w:val="ReportBodyBulletlevel2"/>
        <w:jc w:val="left"/>
      </w:pPr>
      <w:r>
        <w:t>63% of young people feel that their teachers don’t</w:t>
      </w:r>
      <w:r w:rsidR="003C3A10" w:rsidRPr="00011C94">
        <w:t xml:space="preserve"> understand what they are going through</w:t>
      </w:r>
      <w:r w:rsidR="003C3A10">
        <w:t>.</w:t>
      </w:r>
      <w:r>
        <w:t xml:space="preserve"> </w:t>
      </w:r>
    </w:p>
    <w:p w:rsidR="003C3A10" w:rsidRPr="00983337" w:rsidRDefault="003C3A10" w:rsidP="00A32126">
      <w:pPr>
        <w:pStyle w:val="ReportBodyBulletlevel1"/>
        <w:jc w:val="left"/>
      </w:pPr>
      <w:r w:rsidRPr="00983337">
        <w:t xml:space="preserve">In 2016 the youth unemployment rate in the Outer Eastern </w:t>
      </w:r>
      <w:r w:rsidR="0043346F" w:rsidRPr="00983337">
        <w:t xml:space="preserve">Metropolitan </w:t>
      </w:r>
      <w:r w:rsidRPr="00983337">
        <w:t xml:space="preserve">Region </w:t>
      </w:r>
      <w:r w:rsidR="0043346F" w:rsidRPr="00983337">
        <w:t xml:space="preserve">of Melbourne </w:t>
      </w:r>
      <w:r w:rsidRPr="00983337">
        <w:t xml:space="preserve">was 12.7%, compared to 13.7% for Victoria and 12.0% for Australia (Australian Bureau of Statistics, 2016).  </w:t>
      </w:r>
      <w:r w:rsidR="00983337" w:rsidRPr="00983337">
        <w:t xml:space="preserve">Young </w:t>
      </w:r>
      <w:r w:rsidRPr="00983337">
        <w:t xml:space="preserve">people will </w:t>
      </w:r>
      <w:r w:rsidR="00983337" w:rsidRPr="00983337">
        <w:t xml:space="preserve">also </w:t>
      </w:r>
      <w:r w:rsidRPr="00983337">
        <w:t>be facing a more competitive jobs market into the future (VicHealth &amp; CSIRO, 2015).</w:t>
      </w:r>
    </w:p>
    <w:p w:rsidR="003C3A10" w:rsidRPr="006516B3" w:rsidRDefault="003C3A10" w:rsidP="00A32126">
      <w:pPr>
        <w:pStyle w:val="ReportBodyBulletlevel1"/>
        <w:jc w:val="left"/>
        <w:rPr>
          <w:rFonts w:cs="Arial"/>
        </w:rPr>
      </w:pPr>
      <w:r w:rsidRPr="006516B3">
        <w:t xml:space="preserve">In both the 2016 Maroondah </w:t>
      </w:r>
      <w:r w:rsidR="002A6499">
        <w:t>Wellbeing</w:t>
      </w:r>
      <w:r w:rsidRPr="006516B3">
        <w:t xml:space="preserve"> Survey </w:t>
      </w:r>
      <w:r w:rsidR="006516B3" w:rsidRPr="006516B3">
        <w:t xml:space="preserve">in </w:t>
      </w:r>
      <w:r w:rsidRPr="006516B3">
        <w:t>school</w:t>
      </w:r>
      <w:r w:rsidR="006516B3" w:rsidRPr="006516B3">
        <w:t>s</w:t>
      </w:r>
      <w:r w:rsidRPr="006516B3">
        <w:t xml:space="preserve"> (Chin et al., 2016a) and the 2016 Community Youth Survey (Chin et al., 2016b), young people identified </w:t>
      </w:r>
      <w:r w:rsidR="000F476B" w:rsidRPr="006516B3">
        <w:t xml:space="preserve">jobs </w:t>
      </w:r>
      <w:r w:rsidR="006516B3" w:rsidRPr="006516B3">
        <w:t>(or jobs</w:t>
      </w:r>
      <w:r w:rsidRPr="006516B3">
        <w:t xml:space="preserve">/work </w:t>
      </w:r>
      <w:r w:rsidR="006516B3" w:rsidRPr="006516B3">
        <w:t xml:space="preserve">for the latter) </w:t>
      </w:r>
      <w:r w:rsidRPr="006516B3">
        <w:t>as the second most important aspect for the future</w:t>
      </w:r>
      <w:r w:rsidR="00E04790">
        <w:t>.</w:t>
      </w:r>
    </w:p>
    <w:p w:rsidR="00C942F9" w:rsidRDefault="00C942F9" w:rsidP="00A32126">
      <w:pPr>
        <w:pStyle w:val="Heading1"/>
      </w:pPr>
      <w:bookmarkStart w:id="24" w:name="_Toc485151310"/>
    </w:p>
    <w:p w:rsidR="003C3A10" w:rsidRDefault="003C3A10" w:rsidP="00A32126">
      <w:pPr>
        <w:pStyle w:val="Heading1"/>
      </w:pPr>
      <w:r>
        <w:t>A strategy for the future</w:t>
      </w:r>
      <w:bookmarkEnd w:id="24"/>
    </w:p>
    <w:p w:rsidR="003C3A10" w:rsidRDefault="003C3A10" w:rsidP="00A32126">
      <w:pPr>
        <w:pStyle w:val="Heading2"/>
      </w:pPr>
      <w:bookmarkStart w:id="25" w:name="_Toc485151311"/>
      <w:r w:rsidRPr="00C942F9">
        <w:t>Our Vision for Maroondah’s young people</w:t>
      </w:r>
      <w:bookmarkEnd w:id="25"/>
    </w:p>
    <w:p w:rsidR="003C3A10" w:rsidRDefault="003C3A10" w:rsidP="00A32126">
      <w:r>
        <w:t>Our vision describes our desired future for Maroondah’s young people:</w:t>
      </w:r>
    </w:p>
    <w:p w:rsidR="003C3A10" w:rsidRDefault="003C3A10" w:rsidP="00A32126"/>
    <w:p w:rsidR="003C3A10" w:rsidRPr="005F7A99" w:rsidRDefault="003C3A10" w:rsidP="00A32126">
      <w:pPr>
        <w:pStyle w:val="ListParagraph"/>
        <w:rPr>
          <w:b/>
          <w:i/>
        </w:rPr>
      </w:pPr>
      <w:r w:rsidRPr="005F7A99">
        <w:rPr>
          <w:b/>
          <w:i/>
        </w:rPr>
        <w:t>Maroondah’s young people are flourishing as part of a healthy and thriving community</w:t>
      </w:r>
    </w:p>
    <w:p w:rsidR="003C3A10" w:rsidRDefault="003C3A10" w:rsidP="00A32126"/>
    <w:p w:rsidR="003C3A10" w:rsidRPr="00A17E34" w:rsidRDefault="003C3A10" w:rsidP="00A32126">
      <w:pPr>
        <w:pStyle w:val="NoSpacing"/>
        <w:ind w:right="-24"/>
      </w:pPr>
      <w:r w:rsidRPr="00A17E34">
        <w:t xml:space="preserve">It complements the Maroondah 2040 Community Vision, </w:t>
      </w:r>
      <w:r>
        <w:rPr>
          <w:rFonts w:eastAsia="Times New Roman"/>
        </w:rPr>
        <w:t>which</w:t>
      </w:r>
      <w:r w:rsidRPr="00A17E34">
        <w:rPr>
          <w:rFonts w:eastAsia="Times New Roman"/>
        </w:rPr>
        <w:t xml:space="preserve"> captures the aspirations, desires, dreams, and priorities of the community looking ahe</w:t>
      </w:r>
      <w:r>
        <w:rPr>
          <w:rFonts w:eastAsia="Times New Roman"/>
        </w:rPr>
        <w:t xml:space="preserve">ad to the year 2040 and beyond </w:t>
      </w:r>
      <w:r w:rsidRPr="00A17E34">
        <w:rPr>
          <w:lang w:val="en-US"/>
        </w:rPr>
        <w:t>(Maroondah City Council, 2014)</w:t>
      </w:r>
      <w:r>
        <w:rPr>
          <w:rFonts w:eastAsia="Times New Roman"/>
        </w:rPr>
        <w:t>:</w:t>
      </w:r>
    </w:p>
    <w:p w:rsidR="003C3A10" w:rsidRDefault="003C3A10" w:rsidP="00A32126">
      <w:pPr>
        <w:pStyle w:val="ListParagraph"/>
        <w:rPr>
          <w:i/>
          <w:lang w:val="en-US"/>
        </w:rPr>
      </w:pPr>
    </w:p>
    <w:p w:rsidR="003C3A10" w:rsidRDefault="003C3A10" w:rsidP="00A32126">
      <w:pPr>
        <w:pStyle w:val="ListParagraph"/>
        <w:rPr>
          <w:i/>
          <w:lang w:val="en-US"/>
        </w:rPr>
      </w:pPr>
      <w:r w:rsidRPr="009C7C7C">
        <w:rPr>
          <w:i/>
          <w:lang w:val="en-US"/>
        </w:rPr>
        <w:t>In 2040, Maroondah will be a vibrant and diverse city with a healthy and active community, living in green leafy neighbourhoods which are connected to thriving and accessible activity centres contributing to a prosperous economy within a safe, inclusi</w:t>
      </w:r>
      <w:r>
        <w:rPr>
          <w:i/>
          <w:lang w:val="en-US"/>
        </w:rPr>
        <w:t xml:space="preserve">ve and sustainable environment </w:t>
      </w:r>
    </w:p>
    <w:p w:rsidR="003C3A10" w:rsidRPr="00A17E34" w:rsidRDefault="003C3A10" w:rsidP="00A32126">
      <w:pPr>
        <w:pStyle w:val="ListParagraph"/>
        <w:rPr>
          <w:lang w:val="en-US"/>
        </w:rPr>
      </w:pPr>
      <w:r>
        <w:rPr>
          <w:i/>
          <w:lang w:val="en-US"/>
        </w:rPr>
        <w:tab/>
      </w:r>
      <w:r>
        <w:rPr>
          <w:i/>
          <w:lang w:val="en-US"/>
        </w:rPr>
        <w:tab/>
      </w:r>
      <w:r>
        <w:rPr>
          <w:i/>
          <w:lang w:val="en-US"/>
        </w:rPr>
        <w:tab/>
      </w:r>
      <w:r>
        <w:rPr>
          <w:i/>
          <w:lang w:val="en-US"/>
        </w:rPr>
        <w:tab/>
      </w:r>
      <w:r>
        <w:rPr>
          <w:i/>
          <w:lang w:val="en-US"/>
        </w:rPr>
        <w:tab/>
      </w:r>
      <w:r>
        <w:rPr>
          <w:i/>
          <w:lang w:val="en-US"/>
        </w:rPr>
        <w:tab/>
      </w:r>
      <w:r>
        <w:rPr>
          <w:i/>
          <w:lang w:val="en-US"/>
        </w:rPr>
        <w:tab/>
      </w:r>
      <w:r>
        <w:rPr>
          <w:i/>
          <w:lang w:val="en-US"/>
        </w:rPr>
        <w:tab/>
      </w:r>
      <w:r>
        <w:rPr>
          <w:i/>
          <w:lang w:val="en-US"/>
        </w:rPr>
        <w:tab/>
      </w:r>
    </w:p>
    <w:p w:rsidR="003C3A10" w:rsidRDefault="003C3A10" w:rsidP="00A32126">
      <w:r>
        <w:t>The Youth Strategy links to all eight of the Maroondah 2040 outcome areas, in particular:</w:t>
      </w:r>
    </w:p>
    <w:p w:rsidR="003C3A10" w:rsidRDefault="003C3A10" w:rsidP="00A32126">
      <w:pPr>
        <w:pStyle w:val="ReportBodyBulletlevel1"/>
        <w:jc w:val="left"/>
      </w:pPr>
      <w:r>
        <w:t>A safe, healthy and active community</w:t>
      </w:r>
    </w:p>
    <w:p w:rsidR="003C3A10" w:rsidRDefault="003C3A10" w:rsidP="00A32126">
      <w:pPr>
        <w:pStyle w:val="ReportBodyBulletlevel1"/>
        <w:jc w:val="left"/>
      </w:pPr>
      <w:r>
        <w:t>A prosperous and learning community</w:t>
      </w:r>
    </w:p>
    <w:p w:rsidR="003C3A10" w:rsidRDefault="003C3A10" w:rsidP="00A32126">
      <w:pPr>
        <w:pStyle w:val="ReportBodyBulletlevel1"/>
        <w:jc w:val="left"/>
      </w:pPr>
      <w:r>
        <w:t>An inclusive and diverse community</w:t>
      </w:r>
    </w:p>
    <w:p w:rsidR="003C3A10" w:rsidRDefault="003C3A10" w:rsidP="00A32126">
      <w:pPr>
        <w:pStyle w:val="ReportBodyBulletlevel1"/>
        <w:jc w:val="left"/>
      </w:pPr>
      <w:r>
        <w:t>A well governed and empowered community</w:t>
      </w:r>
    </w:p>
    <w:p w:rsidR="003C3A10" w:rsidRDefault="003C3A10" w:rsidP="00A32126"/>
    <w:p w:rsidR="003C3A10" w:rsidRDefault="003C3A10" w:rsidP="00A32126">
      <w:pPr>
        <w:pStyle w:val="Heading2"/>
      </w:pPr>
      <w:bookmarkStart w:id="26" w:name="_Toc485151312"/>
      <w:r>
        <w:t>Our Guiding Principles</w:t>
      </w:r>
      <w:bookmarkEnd w:id="26"/>
    </w:p>
    <w:p w:rsidR="003C3A10" w:rsidRDefault="003C3A10" w:rsidP="00A32126">
      <w:r>
        <w:t xml:space="preserve">Council embraces the Youth Work Principles from the Youth Affairs Council of Victoria’s </w:t>
      </w:r>
      <w:r w:rsidRPr="00DC485B">
        <w:rPr>
          <w:i/>
        </w:rPr>
        <w:t>‘Code of Ethical Practice – A First Step for the Victorian Youth Sector’ (May 2008 revision)</w:t>
      </w:r>
      <w:r>
        <w:t xml:space="preserve"> as the guiding principles for the Youth Strategy, and will therefore </w:t>
      </w:r>
      <w:r w:rsidRPr="00441F7E">
        <w:t>work towards</w:t>
      </w:r>
      <w:r>
        <w:t xml:space="preserve"> </w:t>
      </w:r>
      <w:r w:rsidRPr="00441F7E">
        <w:t>enabling and ensuring:</w:t>
      </w:r>
    </w:p>
    <w:p w:rsidR="003C3A10" w:rsidRPr="00A32126" w:rsidRDefault="003C3A10" w:rsidP="00A32126">
      <w:pPr>
        <w:pStyle w:val="ReportBodyBulletlevel1"/>
        <w:numPr>
          <w:ilvl w:val="0"/>
          <w:numId w:val="3"/>
        </w:numPr>
        <w:jc w:val="left"/>
      </w:pPr>
      <w:r w:rsidRPr="00A32126">
        <w:t>The empowerment of all young people</w:t>
      </w:r>
    </w:p>
    <w:p w:rsidR="003C3A10" w:rsidRPr="00A32126" w:rsidRDefault="003C3A10" w:rsidP="00A32126">
      <w:pPr>
        <w:pStyle w:val="ReportBodyBulletlevel1"/>
        <w:numPr>
          <w:ilvl w:val="0"/>
          <w:numId w:val="3"/>
        </w:numPr>
        <w:jc w:val="left"/>
      </w:pPr>
      <w:r w:rsidRPr="00A32126">
        <w:t>Young people’s participation</w:t>
      </w:r>
    </w:p>
    <w:p w:rsidR="003C3A10" w:rsidRPr="00A32126" w:rsidRDefault="003C3A10" w:rsidP="00A32126">
      <w:pPr>
        <w:pStyle w:val="ReportBodyBulletlevel1"/>
        <w:numPr>
          <w:ilvl w:val="0"/>
          <w:numId w:val="3"/>
        </w:numPr>
        <w:jc w:val="left"/>
      </w:pPr>
      <w:r w:rsidRPr="00A32126">
        <w:t>Social justice for young people</w:t>
      </w:r>
    </w:p>
    <w:p w:rsidR="003C3A10" w:rsidRPr="00A32126" w:rsidRDefault="003C3A10" w:rsidP="00A32126">
      <w:pPr>
        <w:pStyle w:val="ReportBodyBulletlevel1"/>
        <w:numPr>
          <w:ilvl w:val="0"/>
          <w:numId w:val="3"/>
        </w:numPr>
        <w:jc w:val="left"/>
      </w:pPr>
      <w:r w:rsidRPr="00A32126">
        <w:t>The safety of young people</w:t>
      </w:r>
    </w:p>
    <w:p w:rsidR="003C3A10" w:rsidRPr="00A32126" w:rsidRDefault="003C3A10" w:rsidP="00A32126">
      <w:pPr>
        <w:pStyle w:val="ReportBodyBulletlevel1"/>
        <w:numPr>
          <w:ilvl w:val="0"/>
          <w:numId w:val="3"/>
        </w:numPr>
        <w:jc w:val="left"/>
      </w:pPr>
      <w:r w:rsidRPr="00A32126">
        <w:t>Respect for young people’s human dignity and worth</w:t>
      </w:r>
    </w:p>
    <w:p w:rsidR="003C3A10" w:rsidRPr="00A32126" w:rsidRDefault="003C3A10" w:rsidP="00A32126">
      <w:pPr>
        <w:pStyle w:val="ReportBodyBulletlevel1"/>
        <w:numPr>
          <w:ilvl w:val="0"/>
          <w:numId w:val="3"/>
        </w:numPr>
        <w:jc w:val="left"/>
      </w:pPr>
      <w:r w:rsidRPr="00A32126">
        <w:t>Young people’s connectedness to important people in their lives, such as family and community</w:t>
      </w:r>
    </w:p>
    <w:p w:rsidR="003C3A10" w:rsidRPr="00A32126" w:rsidRDefault="003C3A10" w:rsidP="00A32126">
      <w:pPr>
        <w:pStyle w:val="ReportBodyBulletlevel1"/>
        <w:numPr>
          <w:ilvl w:val="0"/>
          <w:numId w:val="3"/>
        </w:numPr>
        <w:jc w:val="left"/>
      </w:pPr>
      <w:r w:rsidRPr="00A32126">
        <w:t>Positive health and wellbeing outcomes for young people</w:t>
      </w:r>
    </w:p>
    <w:p w:rsidR="003C3A10" w:rsidRPr="00A32126" w:rsidRDefault="003C3A10" w:rsidP="00A32126">
      <w:pPr>
        <w:pStyle w:val="ReportBodyBulletlevel1"/>
        <w:numPr>
          <w:ilvl w:val="0"/>
          <w:numId w:val="3"/>
        </w:numPr>
        <w:jc w:val="left"/>
      </w:pPr>
      <w:r w:rsidRPr="00A32126">
        <w:t>The positive transitions and healthy development of young people.</w:t>
      </w:r>
    </w:p>
    <w:p w:rsidR="003C3A10" w:rsidRDefault="003C3A10" w:rsidP="00A32126">
      <w:pPr>
        <w:pStyle w:val="ReportBodyBulletlevel1"/>
        <w:numPr>
          <w:ilvl w:val="0"/>
          <w:numId w:val="0"/>
        </w:numPr>
        <w:ind w:left="720"/>
        <w:jc w:val="left"/>
        <w:rPr>
          <w:rFonts w:cs="Arial"/>
        </w:rPr>
      </w:pPr>
      <w:r>
        <w:t>(</w:t>
      </w:r>
      <w:r w:rsidRPr="00244ABD">
        <w:rPr>
          <w:rFonts w:cs="Arial"/>
        </w:rPr>
        <w:t xml:space="preserve">Youth Affairs Council </w:t>
      </w:r>
      <w:r>
        <w:rPr>
          <w:rFonts w:cs="Arial"/>
        </w:rPr>
        <w:t xml:space="preserve">of Victoria, </w:t>
      </w:r>
      <w:r w:rsidRPr="00244ABD">
        <w:rPr>
          <w:rFonts w:cs="Arial"/>
        </w:rPr>
        <w:t>2008</w:t>
      </w:r>
      <w:r>
        <w:rPr>
          <w:rFonts w:cs="Arial"/>
        </w:rPr>
        <w:t>)</w:t>
      </w:r>
      <w:r w:rsidRPr="00244ABD">
        <w:rPr>
          <w:rFonts w:cs="Arial"/>
        </w:rPr>
        <w:t xml:space="preserve"> </w:t>
      </w:r>
    </w:p>
    <w:p w:rsidR="003C3A10" w:rsidRDefault="003C3A10" w:rsidP="00A32126"/>
    <w:p w:rsidR="00A32126" w:rsidRDefault="003C3A10" w:rsidP="00A32126">
      <w:r w:rsidRPr="006D3BB0">
        <w:t xml:space="preserve">Council is an inclusive organisation that recognises </w:t>
      </w:r>
      <w:r>
        <w:t xml:space="preserve">and respects </w:t>
      </w:r>
      <w:r w:rsidRPr="006D3BB0">
        <w:t xml:space="preserve">the diverse </w:t>
      </w:r>
      <w:r>
        <w:t xml:space="preserve">backgrounds, </w:t>
      </w:r>
      <w:r w:rsidRPr="006D3BB0">
        <w:t xml:space="preserve">needs </w:t>
      </w:r>
      <w:r>
        <w:t xml:space="preserve">and aspirations </w:t>
      </w:r>
      <w:r w:rsidRPr="006D3BB0">
        <w:t>of young people in our community</w:t>
      </w:r>
      <w:r>
        <w:t>,</w:t>
      </w:r>
      <w:r w:rsidRPr="006D3BB0">
        <w:t xml:space="preserve"> and </w:t>
      </w:r>
      <w:r>
        <w:t>is committed to proactively supporting and building the inclusion of all young people in Maroondah.</w:t>
      </w:r>
    </w:p>
    <w:p w:rsidR="003C3A10" w:rsidRPr="00244ABD" w:rsidRDefault="003C3A10" w:rsidP="00A32126"/>
    <w:p w:rsidR="003C3A10" w:rsidRDefault="003C3A10" w:rsidP="00A32126">
      <w:pPr>
        <w:pStyle w:val="Heading2"/>
      </w:pPr>
      <w:bookmarkStart w:id="27" w:name="_Toc485151313"/>
      <w:r>
        <w:t>Our Strategic Framework</w:t>
      </w:r>
      <w:bookmarkEnd w:id="27"/>
    </w:p>
    <w:p w:rsidR="003C3A10" w:rsidRDefault="003C3A10" w:rsidP="00A32126">
      <w:pPr>
        <w:rPr>
          <w:lang w:val="en-US"/>
        </w:rPr>
      </w:pPr>
      <w:r>
        <w:rPr>
          <w:lang w:val="en-US"/>
        </w:rPr>
        <w:t>Utilising the strong evidence base, Council developed a Strategic Framework for the Youth Strategy that outlines our strategic focus for our work with and for young people over the coming years.</w:t>
      </w:r>
    </w:p>
    <w:p w:rsidR="003C3A10" w:rsidRPr="009C7C7C" w:rsidRDefault="003C3A10" w:rsidP="00A32126"/>
    <w:p w:rsidR="003C3A10" w:rsidRPr="00C942F9" w:rsidRDefault="003C3A10" w:rsidP="00A32126">
      <w:pPr>
        <w:pStyle w:val="Heading3"/>
      </w:pPr>
      <w:bookmarkStart w:id="28" w:name="_Toc485151314"/>
      <w:r w:rsidRPr="00C942F9">
        <w:t>Our Mission:</w:t>
      </w:r>
      <w:bookmarkEnd w:id="28"/>
    </w:p>
    <w:p w:rsidR="003C3A10" w:rsidRDefault="003C3A10" w:rsidP="00A32126">
      <w:pPr>
        <w:rPr>
          <w:lang w:val="en-US"/>
        </w:rPr>
      </w:pPr>
      <w:r>
        <w:rPr>
          <w:lang w:val="en-US"/>
        </w:rPr>
        <w:t>Council’s core purpose for our work with and for young people is summed up by our simple mission:</w:t>
      </w:r>
    </w:p>
    <w:p w:rsidR="003C3A10" w:rsidRDefault="003C3A10" w:rsidP="00A32126">
      <w:pPr>
        <w:rPr>
          <w:lang w:val="en-US"/>
        </w:rPr>
      </w:pPr>
    </w:p>
    <w:p w:rsidR="003C3A10" w:rsidRPr="005F7A99" w:rsidRDefault="003C3A10" w:rsidP="00A32126">
      <w:pPr>
        <w:pStyle w:val="ListParagraph"/>
        <w:rPr>
          <w:b/>
          <w:lang w:val="en-US"/>
        </w:rPr>
      </w:pPr>
      <w:r w:rsidRPr="005F7A99">
        <w:rPr>
          <w:b/>
          <w:i/>
        </w:rPr>
        <w:t xml:space="preserve">To raise the </w:t>
      </w:r>
      <w:r w:rsidR="002A6499">
        <w:rPr>
          <w:b/>
          <w:i/>
        </w:rPr>
        <w:t>wellbeing</w:t>
      </w:r>
      <w:r w:rsidRPr="005F7A99">
        <w:rPr>
          <w:b/>
          <w:i/>
        </w:rPr>
        <w:t xml:space="preserve"> of Maroondah’s young people</w:t>
      </w:r>
    </w:p>
    <w:p w:rsidR="003C3A10" w:rsidRDefault="003C3A10" w:rsidP="00A32126">
      <w:pPr>
        <w:rPr>
          <w:lang w:val="en-US"/>
        </w:rPr>
      </w:pPr>
    </w:p>
    <w:p w:rsidR="003C3A10" w:rsidRDefault="003C3A10" w:rsidP="00A32126">
      <w:pPr>
        <w:rPr>
          <w:lang w:val="en-US"/>
        </w:rPr>
      </w:pPr>
      <w:r>
        <w:rPr>
          <w:lang w:val="en-US"/>
        </w:rPr>
        <w:t>This measurable goal provides clarity and focus to our work, and the ability for Council to assess our success against this goal through a cycle of measuring, planning, acting and evaluating.</w:t>
      </w:r>
    </w:p>
    <w:p w:rsidR="003C3A10" w:rsidRDefault="003C3A10" w:rsidP="00A32126">
      <w:pPr>
        <w:rPr>
          <w:lang w:val="en-US"/>
        </w:rPr>
      </w:pPr>
    </w:p>
    <w:p w:rsidR="00426172" w:rsidRDefault="00426172" w:rsidP="00A32126">
      <w:pPr>
        <w:rPr>
          <w:lang w:val="en-US"/>
        </w:rPr>
      </w:pPr>
    </w:p>
    <w:p w:rsidR="00426172" w:rsidRDefault="00426172" w:rsidP="00A32126">
      <w:pPr>
        <w:rPr>
          <w:lang w:val="en-US"/>
        </w:rPr>
      </w:pPr>
    </w:p>
    <w:p w:rsidR="00426172" w:rsidRDefault="00426172" w:rsidP="00A32126">
      <w:pPr>
        <w:rPr>
          <w:lang w:val="en-US"/>
        </w:rPr>
      </w:pPr>
    </w:p>
    <w:p w:rsidR="003C3A10" w:rsidRPr="00C942F9" w:rsidRDefault="003C3A10" w:rsidP="00A32126">
      <w:pPr>
        <w:pStyle w:val="Heading3"/>
      </w:pPr>
      <w:bookmarkStart w:id="29" w:name="_Toc485151315"/>
      <w:r w:rsidRPr="00C942F9">
        <w:lastRenderedPageBreak/>
        <w:t>Our Strategic Outcomes:</w:t>
      </w:r>
      <w:bookmarkEnd w:id="29"/>
    </w:p>
    <w:p w:rsidR="003C3A10" w:rsidRDefault="003C3A10" w:rsidP="00A32126">
      <w:pPr>
        <w:rPr>
          <w:lang w:val="en-US"/>
        </w:rPr>
      </w:pPr>
      <w:r>
        <w:rPr>
          <w:lang w:val="en-US"/>
        </w:rPr>
        <w:t xml:space="preserve">Through the development process, Council has identified four Strategic Outcomes that we seek to achieve through the Youth Strategy.  </w:t>
      </w:r>
    </w:p>
    <w:p w:rsidR="003C3A10" w:rsidRDefault="003C3A10" w:rsidP="00A32126">
      <w:pPr>
        <w:rPr>
          <w:lang w:val="en-US"/>
        </w:rPr>
      </w:pPr>
    </w:p>
    <w:p w:rsidR="003C3A10" w:rsidRDefault="003C3A10" w:rsidP="00A32126">
      <w:pPr>
        <w:rPr>
          <w:lang w:val="en-US"/>
        </w:rPr>
      </w:pPr>
      <w:r>
        <w:rPr>
          <w:lang w:val="en-US"/>
        </w:rPr>
        <w:t>The Key Directions for each Strategic Outcome describe how Council will respond in order to achieve these outcomes.</w:t>
      </w:r>
    </w:p>
    <w:p w:rsidR="00C942F9" w:rsidRDefault="00C942F9" w:rsidP="00A32126">
      <w:pPr>
        <w:rPr>
          <w:lang w:val="en-US"/>
        </w:rPr>
      </w:pPr>
    </w:p>
    <w:p w:rsidR="003C3A10" w:rsidRDefault="003C3A10" w:rsidP="00A32126">
      <w:pPr>
        <w:rPr>
          <w:lang w:val="en-US"/>
        </w:rPr>
      </w:pPr>
    </w:p>
    <w:p w:rsidR="003C3A10" w:rsidRDefault="003C3A10" w:rsidP="00A32126">
      <w:r>
        <w:rPr>
          <w:noProof/>
          <w:lang w:eastAsia="en-AU"/>
        </w:rPr>
        <w:drawing>
          <wp:inline distT="0" distB="0" distL="0" distR="0" wp14:anchorId="580B61C0" wp14:editId="47B1E462">
            <wp:extent cx="6719486" cy="5632654"/>
            <wp:effectExtent l="0" t="0" r="0" b="63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C3A10" w:rsidRDefault="003C3A10" w:rsidP="00A32126">
      <w:pPr>
        <w:pStyle w:val="Heading1"/>
      </w:pPr>
      <w:bookmarkStart w:id="30" w:name="_Toc485151316"/>
      <w:r>
        <w:t>Strategic Outcome 1 –</w:t>
      </w:r>
      <w:bookmarkEnd w:id="30"/>
      <w:r>
        <w:t xml:space="preserve"> </w:t>
      </w:r>
      <w:bookmarkStart w:id="31" w:name="_Toc482215200"/>
      <w:bookmarkStart w:id="32" w:name="_Toc482259414"/>
      <w:bookmarkStart w:id="33" w:name="_Toc482297423"/>
      <w:bookmarkStart w:id="34" w:name="_Toc485151317"/>
      <w:r>
        <w:t>Maroondah’s young people are healthy</w:t>
      </w:r>
      <w:bookmarkEnd w:id="31"/>
      <w:bookmarkEnd w:id="32"/>
      <w:bookmarkEnd w:id="33"/>
      <w:bookmarkEnd w:id="34"/>
    </w:p>
    <w:p w:rsidR="003C3A10" w:rsidRPr="00996516" w:rsidRDefault="003C3A10" w:rsidP="00A32126">
      <w:pPr>
        <w:pStyle w:val="Heading2"/>
      </w:pPr>
      <w:bookmarkStart w:id="35" w:name="_Toc482215201"/>
      <w:bookmarkStart w:id="36" w:name="_Toc482259415"/>
      <w:bookmarkStart w:id="37" w:name="_Toc482297424"/>
      <w:bookmarkStart w:id="38" w:name="_Toc485151318"/>
      <w:r w:rsidRPr="00996516">
        <w:t>Outcome description</w:t>
      </w:r>
      <w:bookmarkEnd w:id="35"/>
      <w:bookmarkEnd w:id="36"/>
      <w:bookmarkEnd w:id="37"/>
      <w:bookmarkEnd w:id="38"/>
    </w:p>
    <w:p w:rsidR="003C3A10" w:rsidRDefault="003C3A10" w:rsidP="00A32126">
      <w:pPr>
        <w:pStyle w:val="NoSpacing"/>
        <w:rPr>
          <w:rFonts w:cs="Arial"/>
        </w:rPr>
      </w:pPr>
      <w:r>
        <w:rPr>
          <w:rFonts w:cs="Arial"/>
        </w:rPr>
        <w:t xml:space="preserve">Maroondah’s young people are empowered and supported to develop their health and </w:t>
      </w:r>
      <w:r w:rsidR="002A6499">
        <w:rPr>
          <w:rFonts w:cs="Arial"/>
        </w:rPr>
        <w:t>wellbeing</w:t>
      </w:r>
      <w:r>
        <w:rPr>
          <w:rFonts w:cs="Arial"/>
        </w:rPr>
        <w:t xml:space="preserve"> in all aspects of their lives. They are supported in this by their families, communities, schools, and community services, who in turn are supported by Council. Maroondah provides a safe and healthy natural and built environment in which young people can flourish now and into the future.</w:t>
      </w:r>
    </w:p>
    <w:p w:rsidR="003C3A10" w:rsidRPr="00996516" w:rsidRDefault="003C3A10" w:rsidP="00A32126">
      <w:pPr>
        <w:pStyle w:val="NoSpacing"/>
        <w:rPr>
          <w:rFonts w:cs="Arial"/>
        </w:rPr>
      </w:pPr>
    </w:p>
    <w:p w:rsidR="003C3A10" w:rsidRPr="00996516" w:rsidRDefault="003C3A10" w:rsidP="00A32126">
      <w:pPr>
        <w:pStyle w:val="Heading2"/>
      </w:pPr>
      <w:bookmarkStart w:id="39" w:name="_Toc482215202"/>
      <w:bookmarkStart w:id="40" w:name="_Toc482259416"/>
      <w:bookmarkStart w:id="41" w:name="_Toc482297425"/>
      <w:bookmarkStart w:id="42" w:name="_Toc485151319"/>
      <w:r w:rsidRPr="00996516">
        <w:t>What</w:t>
      </w:r>
      <w:r>
        <w:t xml:space="preserve"> young people want</w:t>
      </w:r>
      <w:bookmarkEnd w:id="39"/>
      <w:bookmarkEnd w:id="40"/>
      <w:bookmarkEnd w:id="41"/>
      <w:bookmarkEnd w:id="42"/>
    </w:p>
    <w:p w:rsidR="003C3A10" w:rsidRPr="00D74DA2" w:rsidRDefault="003C3A10" w:rsidP="00A32126">
      <w:pPr>
        <w:pStyle w:val="NoSpacing"/>
        <w:rPr>
          <w:rFonts w:cs="Arial"/>
          <w:i/>
        </w:rPr>
      </w:pPr>
      <w:r w:rsidRPr="00D74DA2">
        <w:rPr>
          <w:rFonts w:cs="Arial"/>
          <w:i/>
        </w:rPr>
        <w:t>“A bigger focus on mental health issues and to have them treated like physical illness, because they are just as serious</w:t>
      </w:r>
      <w:r>
        <w:rPr>
          <w:rFonts w:cs="Arial"/>
          <w:i/>
        </w:rPr>
        <w:t>.</w:t>
      </w:r>
      <w:r w:rsidRPr="00D74DA2">
        <w:rPr>
          <w:rFonts w:cs="Arial"/>
          <w:i/>
        </w:rPr>
        <w:t>” (15 year</w:t>
      </w:r>
      <w:r>
        <w:rPr>
          <w:rFonts w:cs="Arial"/>
          <w:i/>
        </w:rPr>
        <w:t>-</w:t>
      </w:r>
      <w:r w:rsidRPr="00D74DA2">
        <w:rPr>
          <w:rFonts w:cs="Arial"/>
          <w:i/>
        </w:rPr>
        <w:t>old female)</w:t>
      </w:r>
    </w:p>
    <w:p w:rsidR="003C3A10" w:rsidRDefault="003C3A10" w:rsidP="00A32126">
      <w:pPr>
        <w:pStyle w:val="NoSpacing"/>
        <w:rPr>
          <w:rFonts w:cs="Arial"/>
          <w:i/>
        </w:rPr>
      </w:pPr>
    </w:p>
    <w:p w:rsidR="003C3A10" w:rsidRDefault="003C3A10" w:rsidP="00A32126">
      <w:pPr>
        <w:pStyle w:val="NoSpacing"/>
        <w:rPr>
          <w:rFonts w:cs="Arial"/>
          <w:i/>
        </w:rPr>
      </w:pPr>
      <w:r>
        <w:rPr>
          <w:rFonts w:cs="Arial"/>
          <w:i/>
        </w:rPr>
        <w:t>“Wider acceptance of stress and mental illness, because I know people very close to me who battle mental illness and feel as though they need to hide it from the world.” (17 year-old male)</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“More education about healthy eating, exercise, wellbeing and how to cope with stress</w:t>
      </w:r>
      <w:r>
        <w:rPr>
          <w:rFonts w:cs="Arial"/>
          <w:i/>
        </w:rPr>
        <w:t>.</w:t>
      </w:r>
      <w:r w:rsidRPr="00D74DA2">
        <w:rPr>
          <w:rFonts w:cs="Arial"/>
          <w:i/>
        </w:rPr>
        <w:t>” (13 year</w:t>
      </w:r>
      <w:r>
        <w:rPr>
          <w:rFonts w:cs="Arial"/>
          <w:i/>
        </w:rPr>
        <w:t>-</w:t>
      </w:r>
      <w:r w:rsidRPr="00D74DA2">
        <w:rPr>
          <w:rFonts w:cs="Arial"/>
          <w:i/>
        </w:rPr>
        <w:t>old female)</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 xml:space="preserve"> “I would make more smoke free zones and make more parks because the health of young people is important</w:t>
      </w:r>
      <w:r>
        <w:rPr>
          <w:rFonts w:cs="Arial"/>
          <w:i/>
        </w:rPr>
        <w:t>.</w:t>
      </w:r>
      <w:r w:rsidRPr="00D74DA2">
        <w:rPr>
          <w:rFonts w:cs="Arial"/>
          <w:i/>
        </w:rPr>
        <w:t>” (12 year</w:t>
      </w:r>
      <w:r>
        <w:rPr>
          <w:rFonts w:cs="Arial"/>
          <w:i/>
        </w:rPr>
        <w:t>-</w:t>
      </w:r>
      <w:r w:rsidRPr="00D74DA2">
        <w:rPr>
          <w:rFonts w:cs="Arial"/>
          <w:i/>
        </w:rPr>
        <w:t>old female)</w:t>
      </w:r>
    </w:p>
    <w:p w:rsidR="003C3A10"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“Add more mental health and youth services that are easily available for younger people who are struggling and need someone to talk to</w:t>
      </w:r>
      <w:r>
        <w:rPr>
          <w:rFonts w:cs="Arial"/>
          <w:i/>
        </w:rPr>
        <w:t>.</w:t>
      </w:r>
      <w:r w:rsidRPr="00D74DA2">
        <w:rPr>
          <w:rFonts w:cs="Arial"/>
          <w:i/>
        </w:rPr>
        <w:t>” (15 year</w:t>
      </w:r>
      <w:r>
        <w:rPr>
          <w:rFonts w:cs="Arial"/>
          <w:i/>
        </w:rPr>
        <w:t>-</w:t>
      </w:r>
      <w:r w:rsidRPr="00D74DA2">
        <w:rPr>
          <w:rFonts w:cs="Arial"/>
          <w:i/>
        </w:rPr>
        <w:t>old female)</w:t>
      </w:r>
      <w:r>
        <w:rPr>
          <w:rFonts w:cs="Arial"/>
          <w:i/>
        </w:rPr>
        <w:t xml:space="preserve"> </w:t>
      </w:r>
    </w:p>
    <w:p w:rsidR="003C3A10" w:rsidRPr="00B408ED" w:rsidRDefault="003C3A10" w:rsidP="00A32126">
      <w:pPr>
        <w:pStyle w:val="NoSpacing"/>
        <w:rPr>
          <w:rFonts w:cs="Arial"/>
        </w:rPr>
      </w:pPr>
    </w:p>
    <w:p w:rsidR="003C3A10" w:rsidRPr="00996516" w:rsidRDefault="003C3A10" w:rsidP="00A32126">
      <w:pPr>
        <w:pStyle w:val="Heading2"/>
      </w:pPr>
      <w:bookmarkStart w:id="43" w:name="_Toc482215203"/>
      <w:bookmarkStart w:id="44" w:name="_Toc482259417"/>
      <w:bookmarkStart w:id="45" w:name="_Toc482297426"/>
      <w:bookmarkStart w:id="46" w:name="_Toc485151320"/>
      <w:r>
        <w:t>What we’ll do</w:t>
      </w:r>
      <w:bookmarkEnd w:id="43"/>
      <w:bookmarkEnd w:id="44"/>
      <w:bookmarkEnd w:id="45"/>
      <w:bookmarkEnd w:id="46"/>
    </w:p>
    <w:p w:rsidR="003C3A10" w:rsidRPr="00996516" w:rsidRDefault="003C3A10" w:rsidP="00A32126">
      <w:pPr>
        <w:pStyle w:val="Heading3"/>
      </w:pPr>
      <w:bookmarkStart w:id="47" w:name="_Toc482215204"/>
      <w:bookmarkStart w:id="48" w:name="_Toc482259418"/>
      <w:bookmarkStart w:id="49" w:name="_Toc482297427"/>
      <w:bookmarkStart w:id="50" w:name="_Toc485151321"/>
      <w:r w:rsidRPr="00996516">
        <w:t>Key directions</w:t>
      </w:r>
      <w:bookmarkEnd w:id="47"/>
      <w:bookmarkEnd w:id="48"/>
      <w:bookmarkEnd w:id="49"/>
      <w:bookmarkEnd w:id="50"/>
      <w:r w:rsidRPr="00996516">
        <w:t xml:space="preserve"> </w:t>
      </w:r>
    </w:p>
    <w:p w:rsidR="003C3A10" w:rsidRDefault="003C3A10" w:rsidP="00A32126">
      <w:pPr>
        <w:pStyle w:val="ReportBodyBulletlevel1"/>
        <w:numPr>
          <w:ilvl w:val="0"/>
          <w:numId w:val="4"/>
        </w:numPr>
        <w:jc w:val="left"/>
      </w:pPr>
      <w:r>
        <w:t xml:space="preserve">Provide high quality accessible services and activities that support young people to develop their </w:t>
      </w:r>
      <w:r w:rsidRPr="00EE7B1C">
        <w:rPr>
          <w:b/>
        </w:rPr>
        <w:t>health</w:t>
      </w:r>
      <w:r>
        <w:t xml:space="preserve"> and </w:t>
      </w:r>
      <w:r w:rsidR="002A6499">
        <w:t>wellbeing</w:t>
      </w:r>
      <w:r>
        <w:t xml:space="preserve"> in all aspects of their lives</w:t>
      </w:r>
      <w:r w:rsidR="00426172">
        <w:t>.</w:t>
      </w:r>
    </w:p>
    <w:p w:rsidR="003C3A10" w:rsidRDefault="003C3A10" w:rsidP="00A32126">
      <w:pPr>
        <w:pStyle w:val="ReportBodyBulletlevel1"/>
        <w:numPr>
          <w:ilvl w:val="0"/>
          <w:numId w:val="4"/>
        </w:numPr>
        <w:jc w:val="left"/>
      </w:pPr>
      <w:r>
        <w:t xml:space="preserve">Educate and empower young people to make positive choices about their </w:t>
      </w:r>
      <w:r w:rsidRPr="00EE7B1C">
        <w:rPr>
          <w:b/>
        </w:rPr>
        <w:t>health</w:t>
      </w:r>
      <w:r w:rsidR="00426172">
        <w:rPr>
          <w:b/>
        </w:rPr>
        <w:t>.</w:t>
      </w:r>
    </w:p>
    <w:p w:rsidR="003C3A10" w:rsidRDefault="003C3A10" w:rsidP="00A32126">
      <w:pPr>
        <w:pStyle w:val="ReportBodyBulletlevel1"/>
        <w:numPr>
          <w:ilvl w:val="0"/>
          <w:numId w:val="4"/>
        </w:numPr>
        <w:jc w:val="left"/>
      </w:pPr>
      <w:r>
        <w:t xml:space="preserve">Support young people to have safe and respectful relationships that protect and build their                                                                                                                                                                                                                                                                                                                                                                                                                                                                                                                                                                                                                                                                                                                                                                                                                                                                                                                               </w:t>
      </w:r>
      <w:r w:rsidRPr="00EE7B1C">
        <w:rPr>
          <w:b/>
        </w:rPr>
        <w:t>health</w:t>
      </w:r>
      <w:r>
        <w:t xml:space="preserve"> and </w:t>
      </w:r>
      <w:r w:rsidR="002A6499">
        <w:t>wellbeing</w:t>
      </w:r>
      <w:r w:rsidR="00426172">
        <w:t>.</w:t>
      </w:r>
    </w:p>
    <w:p w:rsidR="003C3A10" w:rsidRDefault="003C3A10" w:rsidP="00A32126">
      <w:pPr>
        <w:pStyle w:val="ReportBodyBulletlevel1"/>
        <w:numPr>
          <w:ilvl w:val="0"/>
          <w:numId w:val="4"/>
        </w:numPr>
        <w:jc w:val="left"/>
      </w:pPr>
      <w:r>
        <w:t xml:space="preserve">Ensure Maroondah provides a safe and </w:t>
      </w:r>
      <w:r w:rsidRPr="00EE7B1C">
        <w:rPr>
          <w:b/>
        </w:rPr>
        <w:t>healthy</w:t>
      </w:r>
      <w:r>
        <w:t xml:space="preserve"> natural and built environment for young people now and into the future</w:t>
      </w:r>
      <w:r w:rsidR="00426172">
        <w:t>.</w:t>
      </w:r>
    </w:p>
    <w:p w:rsidR="003C3A10" w:rsidRDefault="003C3A10" w:rsidP="00A32126">
      <w:pPr>
        <w:pStyle w:val="ReportBodyBulletlevel1"/>
        <w:numPr>
          <w:ilvl w:val="0"/>
          <w:numId w:val="4"/>
        </w:numPr>
        <w:jc w:val="left"/>
      </w:pPr>
      <w:r>
        <w:t>Develop community capacity to effectively build and support</w:t>
      </w:r>
      <w:r w:rsidR="00E04790">
        <w:t xml:space="preserve"> the</w:t>
      </w:r>
      <w:r>
        <w:t xml:space="preserve"> </w:t>
      </w:r>
      <w:r w:rsidR="00E04790" w:rsidRPr="00EE7B1C">
        <w:rPr>
          <w:b/>
        </w:rPr>
        <w:t>health</w:t>
      </w:r>
      <w:r w:rsidR="00E04790">
        <w:t xml:space="preserve"> and </w:t>
      </w:r>
      <w:r w:rsidR="002A6499">
        <w:t>wellbeing</w:t>
      </w:r>
      <w:r w:rsidR="00E04790">
        <w:t xml:space="preserve"> of young people</w:t>
      </w:r>
      <w:r w:rsidR="00426172">
        <w:t>.</w:t>
      </w:r>
    </w:p>
    <w:p w:rsidR="003C3A10" w:rsidRDefault="003C3A10" w:rsidP="00A32126">
      <w:pPr>
        <w:pStyle w:val="ReportBodyBulletlevel1"/>
        <w:numPr>
          <w:ilvl w:val="0"/>
          <w:numId w:val="4"/>
        </w:numPr>
        <w:jc w:val="left"/>
      </w:pPr>
      <w:r>
        <w:t xml:space="preserve">Advocate for the provision of affordable, accessible, high quality and responsive services, resources and initiatives that effectively support the </w:t>
      </w:r>
      <w:r w:rsidRPr="00EE7B1C">
        <w:rPr>
          <w:b/>
        </w:rPr>
        <w:t>health</w:t>
      </w:r>
      <w:r>
        <w:t xml:space="preserve"> and </w:t>
      </w:r>
      <w:r w:rsidR="002A6499">
        <w:t>wellbeing</w:t>
      </w:r>
      <w:r>
        <w:t xml:space="preserve"> of Maroondah’s young people</w:t>
      </w:r>
      <w:r w:rsidR="00426172">
        <w:t>.</w:t>
      </w:r>
    </w:p>
    <w:p w:rsidR="00426172" w:rsidRPr="00426172" w:rsidRDefault="00426172" w:rsidP="00A32126">
      <w:pPr>
        <w:pStyle w:val="Heading1"/>
        <w:rPr>
          <w:sz w:val="22"/>
          <w:szCs w:val="22"/>
        </w:rPr>
      </w:pPr>
      <w:bookmarkStart w:id="51" w:name="_Toc485151322"/>
    </w:p>
    <w:p w:rsidR="003C3A10" w:rsidRDefault="003C3A10" w:rsidP="00A32126">
      <w:pPr>
        <w:pStyle w:val="Heading1"/>
      </w:pPr>
      <w:r>
        <w:t>Strategic Outcome 2 –</w:t>
      </w:r>
      <w:bookmarkEnd w:id="51"/>
      <w:r>
        <w:t xml:space="preserve"> </w:t>
      </w:r>
      <w:bookmarkStart w:id="52" w:name="_Toc482215207"/>
      <w:bookmarkStart w:id="53" w:name="_Toc482259420"/>
      <w:bookmarkStart w:id="54" w:name="_Toc482297429"/>
      <w:bookmarkStart w:id="55" w:name="_Toc485151323"/>
      <w:r>
        <w:t>Maroondah’s young people are connected</w:t>
      </w:r>
      <w:bookmarkEnd w:id="52"/>
      <w:bookmarkEnd w:id="53"/>
      <w:bookmarkEnd w:id="54"/>
      <w:bookmarkEnd w:id="55"/>
    </w:p>
    <w:p w:rsidR="003C3A10" w:rsidRPr="00996516" w:rsidRDefault="003C3A10" w:rsidP="00A32126">
      <w:pPr>
        <w:pStyle w:val="Heading2"/>
      </w:pPr>
      <w:bookmarkStart w:id="56" w:name="_Toc482215208"/>
      <w:bookmarkStart w:id="57" w:name="_Toc482259421"/>
      <w:bookmarkStart w:id="58" w:name="_Toc482297430"/>
      <w:bookmarkStart w:id="59" w:name="_Toc485151324"/>
      <w:r w:rsidRPr="00996516">
        <w:t>Outcome description</w:t>
      </w:r>
      <w:bookmarkEnd w:id="56"/>
      <w:bookmarkEnd w:id="57"/>
      <w:bookmarkEnd w:id="58"/>
      <w:bookmarkEnd w:id="59"/>
    </w:p>
    <w:p w:rsidR="003C3A10" w:rsidRDefault="003C3A10" w:rsidP="00A32126">
      <w:pPr>
        <w:pStyle w:val="NoSpacing"/>
        <w:rPr>
          <w:rFonts w:cs="Arial"/>
        </w:rPr>
      </w:pPr>
      <w:r>
        <w:rPr>
          <w:rFonts w:cs="Arial"/>
        </w:rPr>
        <w:t>Maroondah’s young people are supported by positive connections with their peers, families and communities. They can connect effectively with places and opportunitie</w:t>
      </w:r>
      <w:r w:rsidR="00426172">
        <w:rPr>
          <w:rFonts w:cs="Arial"/>
        </w:rPr>
        <w:t xml:space="preserve">s, both physically and online. </w:t>
      </w:r>
      <w:r>
        <w:rPr>
          <w:rFonts w:cs="Arial"/>
        </w:rPr>
        <w:t>They are well informed about the wide range of services, opportunities, and information available to them, and feel confident to connect with these.</w:t>
      </w:r>
    </w:p>
    <w:p w:rsidR="003C3A10" w:rsidRPr="00996516" w:rsidRDefault="003C3A10" w:rsidP="00A32126">
      <w:pPr>
        <w:pStyle w:val="NoSpacing"/>
        <w:rPr>
          <w:rFonts w:cs="Arial"/>
        </w:rPr>
      </w:pPr>
    </w:p>
    <w:p w:rsidR="003C3A10" w:rsidRPr="00996516" w:rsidRDefault="003C3A10" w:rsidP="00426172">
      <w:pPr>
        <w:pStyle w:val="Heading2"/>
      </w:pPr>
      <w:bookmarkStart w:id="60" w:name="_Toc482215209"/>
      <w:bookmarkStart w:id="61" w:name="_Toc482259422"/>
      <w:bookmarkStart w:id="62" w:name="_Toc482297431"/>
      <w:bookmarkStart w:id="63" w:name="_Toc485151325"/>
      <w:r w:rsidRPr="00996516">
        <w:t xml:space="preserve">What </w:t>
      </w:r>
      <w:r>
        <w:t>young people want</w:t>
      </w:r>
      <w:bookmarkEnd w:id="60"/>
      <w:bookmarkEnd w:id="61"/>
      <w:bookmarkEnd w:id="62"/>
      <w:bookmarkEnd w:id="63"/>
    </w:p>
    <w:p w:rsidR="003C3A10" w:rsidRPr="00D74DA2" w:rsidRDefault="003C3A10" w:rsidP="00A32126">
      <w:pPr>
        <w:pStyle w:val="NoSpacing"/>
        <w:rPr>
          <w:rFonts w:cs="Arial"/>
          <w:i/>
        </w:rPr>
      </w:pPr>
      <w:r w:rsidRPr="00D74DA2">
        <w:rPr>
          <w:rFonts w:cs="Arial"/>
          <w:i/>
        </w:rPr>
        <w:t>“Everyone needs love and happiness.  There should be more community things on to bring us all together like a family, so we feel like we have someone to lean on</w:t>
      </w:r>
      <w:r>
        <w:rPr>
          <w:rFonts w:cs="Arial"/>
          <w:i/>
        </w:rPr>
        <w:t>.</w:t>
      </w:r>
      <w:r w:rsidRPr="00D74DA2">
        <w:rPr>
          <w:rFonts w:cs="Arial"/>
          <w:i/>
        </w:rPr>
        <w:t>” (18 year</w:t>
      </w:r>
      <w:r>
        <w:rPr>
          <w:rFonts w:cs="Arial"/>
          <w:i/>
        </w:rPr>
        <w:t>-</w:t>
      </w:r>
      <w:r w:rsidRPr="00D74DA2">
        <w:rPr>
          <w:rFonts w:cs="Arial"/>
          <w:i/>
        </w:rPr>
        <w:t>old female)</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“Actively setting up youth meetings and groups to help support teenagers with difficulties at home or school, sometimes sharing with people who have the same experiences helps</w:t>
      </w:r>
      <w:r>
        <w:rPr>
          <w:rFonts w:cs="Arial"/>
          <w:i/>
        </w:rPr>
        <w:t>.</w:t>
      </w:r>
      <w:r w:rsidRPr="00D74DA2">
        <w:rPr>
          <w:rFonts w:cs="Arial"/>
          <w:i/>
        </w:rPr>
        <w:t>” (13 year</w:t>
      </w:r>
      <w:r>
        <w:rPr>
          <w:rFonts w:cs="Arial"/>
          <w:i/>
        </w:rPr>
        <w:t>-</w:t>
      </w:r>
      <w:r w:rsidRPr="00D74DA2">
        <w:rPr>
          <w:rFonts w:cs="Arial"/>
          <w:i/>
        </w:rPr>
        <w:t>old female)</w:t>
      </w:r>
    </w:p>
    <w:p w:rsidR="003C3A10" w:rsidRPr="00D74DA2" w:rsidRDefault="003C3A10" w:rsidP="00A32126">
      <w:pPr>
        <w:pStyle w:val="NoSpacing"/>
        <w:rPr>
          <w:rFonts w:cs="Arial"/>
          <w:i/>
        </w:rPr>
      </w:pPr>
    </w:p>
    <w:p w:rsidR="003C3A10" w:rsidRDefault="003C3A10" w:rsidP="00A32126">
      <w:pPr>
        <w:pStyle w:val="NoSpacing"/>
        <w:rPr>
          <w:rFonts w:cs="Arial"/>
          <w:i/>
        </w:rPr>
      </w:pPr>
      <w:r w:rsidRPr="00D74DA2">
        <w:rPr>
          <w:rFonts w:cs="Arial"/>
          <w:i/>
        </w:rPr>
        <w:t>“Do things to help people going through tough times and bullying because I didn't have that and if Maroondah do have they need to advertise it more and make a known resource</w:t>
      </w:r>
      <w:r>
        <w:rPr>
          <w:rFonts w:cs="Arial"/>
          <w:i/>
        </w:rPr>
        <w:t>.</w:t>
      </w:r>
      <w:r w:rsidRPr="00D74DA2">
        <w:rPr>
          <w:rFonts w:cs="Arial"/>
          <w:i/>
        </w:rPr>
        <w:t>” (14 year</w:t>
      </w:r>
      <w:r>
        <w:rPr>
          <w:rFonts w:cs="Arial"/>
          <w:i/>
        </w:rPr>
        <w:t>-</w:t>
      </w:r>
      <w:r w:rsidRPr="00D74DA2">
        <w:rPr>
          <w:rFonts w:cs="Arial"/>
          <w:i/>
        </w:rPr>
        <w:t>old female)</w:t>
      </w:r>
    </w:p>
    <w:p w:rsidR="003C3A10" w:rsidRDefault="003C3A10" w:rsidP="00A32126">
      <w:pPr>
        <w:pStyle w:val="NoSpacing"/>
        <w:rPr>
          <w:rFonts w:cs="Arial"/>
          <w:i/>
        </w:rPr>
      </w:pPr>
    </w:p>
    <w:p w:rsidR="003C3A10" w:rsidRPr="00D74DA2" w:rsidRDefault="003C3A10" w:rsidP="00A32126">
      <w:pPr>
        <w:pStyle w:val="NoSpacing"/>
        <w:rPr>
          <w:rFonts w:cs="Arial"/>
          <w:i/>
        </w:rPr>
      </w:pPr>
      <w:r>
        <w:rPr>
          <w:rFonts w:cs="Arial"/>
          <w:i/>
        </w:rPr>
        <w:t>“Safer public transport.  I’d really like to go out with friends to Eastland and see a late movie but I don’t want to catch the train alone to go home late at night.  With safer public transport it would make things more accessible to youth whose parents can’t be driving them around all the time.” (16 year-old female)</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“Access to support systems without feeling embarrassed, and more outdoor sporting facilities and park</w:t>
      </w:r>
      <w:r>
        <w:rPr>
          <w:rFonts w:cs="Arial"/>
          <w:i/>
        </w:rPr>
        <w:t>s</w:t>
      </w:r>
      <w:r w:rsidRPr="00D74DA2">
        <w:rPr>
          <w:rFonts w:cs="Arial"/>
          <w:i/>
        </w:rPr>
        <w:t xml:space="preserve"> to promote the outdoors</w:t>
      </w:r>
      <w:r>
        <w:rPr>
          <w:rFonts w:cs="Arial"/>
          <w:i/>
        </w:rPr>
        <w:t>.</w:t>
      </w:r>
      <w:r w:rsidRPr="00D74DA2">
        <w:rPr>
          <w:rFonts w:cs="Arial"/>
          <w:i/>
        </w:rPr>
        <w:t>” (15 year</w:t>
      </w:r>
      <w:r>
        <w:rPr>
          <w:rFonts w:cs="Arial"/>
          <w:i/>
        </w:rPr>
        <w:t>-</w:t>
      </w:r>
      <w:r w:rsidRPr="00D74DA2">
        <w:rPr>
          <w:rFonts w:cs="Arial"/>
          <w:i/>
        </w:rPr>
        <w:t>old male)</w:t>
      </w:r>
      <w:r>
        <w:rPr>
          <w:rFonts w:cs="Arial"/>
          <w:i/>
        </w:rPr>
        <w:t xml:space="preserve"> </w:t>
      </w:r>
    </w:p>
    <w:p w:rsidR="003C3A10" w:rsidRPr="00B408ED" w:rsidRDefault="003C3A10" w:rsidP="00A32126">
      <w:pPr>
        <w:pStyle w:val="NoSpacing"/>
        <w:rPr>
          <w:rFonts w:cs="Arial"/>
        </w:rPr>
      </w:pPr>
    </w:p>
    <w:p w:rsidR="003C3A10" w:rsidRDefault="003C3A10" w:rsidP="00426172">
      <w:pPr>
        <w:pStyle w:val="Heading2"/>
      </w:pPr>
      <w:bookmarkStart w:id="64" w:name="_Toc482215210"/>
      <w:bookmarkStart w:id="65" w:name="_Toc482259423"/>
      <w:bookmarkStart w:id="66" w:name="_Toc482297432"/>
      <w:bookmarkStart w:id="67" w:name="_Toc485151326"/>
      <w:r>
        <w:lastRenderedPageBreak/>
        <w:t>What we’ll do</w:t>
      </w:r>
      <w:bookmarkEnd w:id="64"/>
      <w:bookmarkEnd w:id="65"/>
      <w:bookmarkEnd w:id="66"/>
      <w:bookmarkEnd w:id="67"/>
    </w:p>
    <w:p w:rsidR="003C3A10" w:rsidRPr="00996516" w:rsidRDefault="003C3A10" w:rsidP="00A32126">
      <w:pPr>
        <w:pStyle w:val="Heading3"/>
      </w:pPr>
      <w:bookmarkStart w:id="68" w:name="_Toc482215211"/>
      <w:bookmarkStart w:id="69" w:name="_Toc482259424"/>
      <w:bookmarkStart w:id="70" w:name="_Toc482297433"/>
      <w:bookmarkStart w:id="71" w:name="_Toc485151327"/>
      <w:r w:rsidRPr="00996516">
        <w:t>Key directions</w:t>
      </w:r>
      <w:bookmarkEnd w:id="68"/>
      <w:bookmarkEnd w:id="69"/>
      <w:bookmarkEnd w:id="70"/>
      <w:bookmarkEnd w:id="71"/>
      <w:r w:rsidRPr="00996516">
        <w:t xml:space="preserve"> </w:t>
      </w:r>
    </w:p>
    <w:p w:rsidR="003C3A10" w:rsidRDefault="003C3A10" w:rsidP="00A32126">
      <w:pPr>
        <w:pStyle w:val="ReportBodyBulletlevel1"/>
        <w:numPr>
          <w:ilvl w:val="0"/>
          <w:numId w:val="5"/>
        </w:numPr>
        <w:jc w:val="left"/>
      </w:pPr>
      <w:r>
        <w:t xml:space="preserve">Build young people’s sense of belonging, inclusion and </w:t>
      </w:r>
      <w:r w:rsidRPr="00EE7B1C">
        <w:rPr>
          <w:b/>
        </w:rPr>
        <w:t>connection</w:t>
      </w:r>
      <w:r>
        <w:t xml:space="preserve"> through the strengthening of positive relationships with their peers, families, caregivers and communities</w:t>
      </w:r>
      <w:r w:rsidR="00426172">
        <w:t>.</w:t>
      </w:r>
    </w:p>
    <w:p w:rsidR="003C3A10" w:rsidRDefault="003C3A10" w:rsidP="00A32126">
      <w:pPr>
        <w:pStyle w:val="ReportBodyBulletlevel1"/>
        <w:numPr>
          <w:ilvl w:val="0"/>
          <w:numId w:val="5"/>
        </w:numPr>
        <w:jc w:val="left"/>
      </w:pPr>
      <w:r>
        <w:t xml:space="preserve">Support young people to </w:t>
      </w:r>
      <w:r w:rsidRPr="00EE7B1C">
        <w:rPr>
          <w:b/>
        </w:rPr>
        <w:t>connect</w:t>
      </w:r>
      <w:r>
        <w:t xml:space="preserve"> with the digital world in positive and safe ways</w:t>
      </w:r>
      <w:r w:rsidR="00426172">
        <w:t>.</w:t>
      </w:r>
      <w:r>
        <w:t xml:space="preserve"> </w:t>
      </w:r>
    </w:p>
    <w:p w:rsidR="003C3A10" w:rsidRDefault="003C3A10" w:rsidP="00A32126">
      <w:pPr>
        <w:pStyle w:val="ReportBodyBulletlevel1"/>
        <w:numPr>
          <w:ilvl w:val="0"/>
          <w:numId w:val="5"/>
        </w:numPr>
        <w:jc w:val="left"/>
      </w:pPr>
      <w:r>
        <w:t xml:space="preserve">Provide, develop and advocate for safe and effective options that </w:t>
      </w:r>
      <w:r w:rsidRPr="00EE7B1C">
        <w:rPr>
          <w:b/>
        </w:rPr>
        <w:t>connect</w:t>
      </w:r>
      <w:r>
        <w:t xml:space="preserve"> young people to places, spaces and opportunities</w:t>
      </w:r>
      <w:r w:rsidR="00426172">
        <w:t>.</w:t>
      </w:r>
    </w:p>
    <w:p w:rsidR="003C3A10" w:rsidRDefault="003C3A10" w:rsidP="00A32126">
      <w:pPr>
        <w:pStyle w:val="ReportBodyBulletlevel1"/>
        <w:numPr>
          <w:ilvl w:val="0"/>
          <w:numId w:val="5"/>
        </w:numPr>
        <w:jc w:val="left"/>
      </w:pPr>
      <w:r>
        <w:t xml:space="preserve">Work in partnership with stakeholders to ensure that young people and their families know about, and feel confident and safe to </w:t>
      </w:r>
      <w:r w:rsidRPr="00EE7B1C">
        <w:rPr>
          <w:b/>
        </w:rPr>
        <w:t>connect</w:t>
      </w:r>
      <w:r>
        <w:t xml:space="preserve"> with, the range of services, opportunities, and information available to them</w:t>
      </w:r>
      <w:r w:rsidR="00426172">
        <w:t>.</w:t>
      </w:r>
      <w:r>
        <w:t xml:space="preserve"> </w:t>
      </w:r>
    </w:p>
    <w:p w:rsidR="003C3A10" w:rsidRPr="00996516" w:rsidRDefault="003C3A10" w:rsidP="00A32126">
      <w:pPr>
        <w:pStyle w:val="NoSpacing"/>
        <w:rPr>
          <w:rFonts w:cs="Arial"/>
        </w:rPr>
      </w:pPr>
    </w:p>
    <w:p w:rsidR="00426172" w:rsidRDefault="003C3A10" w:rsidP="00426172">
      <w:pPr>
        <w:pStyle w:val="Heading1"/>
      </w:pPr>
      <w:bookmarkStart w:id="72" w:name="_Toc485151328"/>
      <w:r>
        <w:t>Strategic Outcome 3 –</w:t>
      </w:r>
      <w:bookmarkEnd w:id="72"/>
      <w:r>
        <w:t xml:space="preserve"> </w:t>
      </w:r>
      <w:bookmarkStart w:id="73" w:name="_Toc482215214"/>
      <w:bookmarkStart w:id="74" w:name="_Toc482259426"/>
      <w:bookmarkStart w:id="75" w:name="_Toc482297435"/>
      <w:bookmarkStart w:id="76" w:name="_Toc485151329"/>
      <w:r>
        <w:t>Maroondah’s young people are engaged</w:t>
      </w:r>
      <w:bookmarkStart w:id="77" w:name="_Toc482215215"/>
      <w:bookmarkStart w:id="78" w:name="_Toc482259427"/>
      <w:bookmarkStart w:id="79" w:name="_Toc482297436"/>
      <w:bookmarkStart w:id="80" w:name="_Toc485151330"/>
      <w:bookmarkEnd w:id="73"/>
      <w:bookmarkEnd w:id="74"/>
      <w:bookmarkEnd w:id="75"/>
      <w:bookmarkEnd w:id="76"/>
    </w:p>
    <w:p w:rsidR="003C3A10" w:rsidRPr="00996516" w:rsidRDefault="003C3A10" w:rsidP="00426172">
      <w:pPr>
        <w:pStyle w:val="Heading1"/>
      </w:pPr>
      <w:r w:rsidRPr="00996516">
        <w:t>Outcome description</w:t>
      </w:r>
      <w:bookmarkEnd w:id="77"/>
      <w:bookmarkEnd w:id="78"/>
      <w:bookmarkEnd w:id="79"/>
      <w:bookmarkEnd w:id="80"/>
    </w:p>
    <w:p w:rsidR="003C3A10" w:rsidRDefault="003C3A10" w:rsidP="00A32126">
      <w:pPr>
        <w:pStyle w:val="NoSpacing"/>
        <w:rPr>
          <w:rFonts w:cs="Arial"/>
        </w:rPr>
      </w:pPr>
      <w:r>
        <w:rPr>
          <w:rFonts w:cs="Arial"/>
        </w:rPr>
        <w:t>Maroondah’s young people are empowered and actively engaged in matters that affect them and their communities. They have the skills, confidence, and opportunities to be active empowered citizens. They are able to engage in opportunities that have meaning and purpose to them, and are recognised and celebrated for their accomplishments.</w:t>
      </w:r>
    </w:p>
    <w:p w:rsidR="003C3A10" w:rsidRPr="00996516" w:rsidRDefault="003C3A10" w:rsidP="00A32126">
      <w:pPr>
        <w:pStyle w:val="NoSpacing"/>
        <w:rPr>
          <w:rFonts w:cs="Arial"/>
        </w:rPr>
      </w:pPr>
    </w:p>
    <w:p w:rsidR="003C3A10" w:rsidRPr="00996516" w:rsidRDefault="003C3A10" w:rsidP="00426172">
      <w:pPr>
        <w:pStyle w:val="Heading2"/>
      </w:pPr>
      <w:bookmarkStart w:id="81" w:name="_Toc482215216"/>
      <w:bookmarkStart w:id="82" w:name="_Toc482259428"/>
      <w:bookmarkStart w:id="83" w:name="_Toc482297437"/>
      <w:bookmarkStart w:id="84" w:name="_Toc485151331"/>
      <w:r w:rsidRPr="00996516">
        <w:t xml:space="preserve">What </w:t>
      </w:r>
      <w:r>
        <w:t>young people want</w:t>
      </w:r>
      <w:bookmarkEnd w:id="81"/>
      <w:bookmarkEnd w:id="82"/>
      <w:bookmarkEnd w:id="83"/>
      <w:bookmarkEnd w:id="84"/>
    </w:p>
    <w:p w:rsidR="003C3A10" w:rsidRPr="00D74DA2" w:rsidRDefault="003C3A10" w:rsidP="00A32126">
      <w:pPr>
        <w:pStyle w:val="NoSpacing"/>
        <w:rPr>
          <w:rFonts w:cs="Arial"/>
          <w:i/>
        </w:rPr>
      </w:pPr>
      <w:r w:rsidRPr="00D74DA2">
        <w:rPr>
          <w:rFonts w:cs="Arial"/>
          <w:i/>
        </w:rPr>
        <w:t>“To be included and have their voices heard, our opinions matter even if they are different from those older than us</w:t>
      </w:r>
      <w:r>
        <w:rPr>
          <w:rFonts w:cs="Arial"/>
          <w:i/>
        </w:rPr>
        <w:t>.</w:t>
      </w:r>
      <w:r w:rsidRPr="00D74DA2">
        <w:rPr>
          <w:rFonts w:cs="Arial"/>
          <w:i/>
        </w:rPr>
        <w:t>” (23 year</w:t>
      </w:r>
      <w:r>
        <w:rPr>
          <w:rFonts w:cs="Arial"/>
          <w:i/>
        </w:rPr>
        <w:t>-</w:t>
      </w:r>
      <w:r w:rsidRPr="00D74DA2">
        <w:rPr>
          <w:rFonts w:cs="Arial"/>
          <w:i/>
        </w:rPr>
        <w:t>old female)</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“There could b</w:t>
      </w:r>
      <w:r w:rsidR="00E04790">
        <w:rPr>
          <w:rFonts w:cs="Arial"/>
          <w:i/>
        </w:rPr>
        <w:t>e more ways in which Maroondah C</w:t>
      </w:r>
      <w:r w:rsidRPr="00D74DA2">
        <w:rPr>
          <w:rFonts w:cs="Arial"/>
          <w:i/>
        </w:rPr>
        <w:t>ouncil and schools could work together so that school aged kids can have a say in what occurs and how it will affect their local area</w:t>
      </w:r>
      <w:r>
        <w:rPr>
          <w:rFonts w:cs="Arial"/>
          <w:i/>
        </w:rPr>
        <w:t>.</w:t>
      </w:r>
      <w:r w:rsidRPr="00D74DA2">
        <w:rPr>
          <w:rFonts w:cs="Arial"/>
          <w:i/>
        </w:rPr>
        <w:t>” (17 year</w:t>
      </w:r>
      <w:r>
        <w:rPr>
          <w:rFonts w:cs="Arial"/>
          <w:i/>
        </w:rPr>
        <w:t>-</w:t>
      </w:r>
      <w:r w:rsidRPr="00D74DA2">
        <w:rPr>
          <w:rFonts w:cs="Arial"/>
          <w:i/>
        </w:rPr>
        <w:t>old female)</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“Provide more spaces specifically for teenagers (troubled or not) to go and maybe read, study, participate in various activities of their choice, and so on, because we seriously need it, and we need it to be for us specifically</w:t>
      </w:r>
      <w:r>
        <w:rPr>
          <w:rFonts w:cs="Arial"/>
          <w:i/>
        </w:rPr>
        <w:t>.</w:t>
      </w:r>
      <w:r w:rsidRPr="00D74DA2">
        <w:rPr>
          <w:rFonts w:cs="Arial"/>
          <w:i/>
        </w:rPr>
        <w:t>” (15 year</w:t>
      </w:r>
      <w:r>
        <w:rPr>
          <w:rFonts w:cs="Arial"/>
          <w:i/>
        </w:rPr>
        <w:t>-</w:t>
      </w:r>
      <w:r w:rsidRPr="00D74DA2">
        <w:rPr>
          <w:rFonts w:cs="Arial"/>
          <w:i/>
        </w:rPr>
        <w:t>old)</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“More safe places for youth to spend time – but with youth input because I feel like too often its adults that plan these things and so young people don’t want to be involved, or aren’t interested. More safe and enjoyable areas for youth of all backgrounds, genders and interests would potentially keep them out of trouble and give many an escape to a safe place where they can feel supported and welcome</w:t>
      </w:r>
      <w:r>
        <w:rPr>
          <w:rFonts w:cs="Arial"/>
          <w:i/>
        </w:rPr>
        <w:t>.</w:t>
      </w:r>
      <w:r w:rsidRPr="00D74DA2">
        <w:rPr>
          <w:rFonts w:cs="Arial"/>
          <w:i/>
        </w:rPr>
        <w:t>” (18 year</w:t>
      </w:r>
      <w:r>
        <w:rPr>
          <w:rFonts w:cs="Arial"/>
          <w:i/>
        </w:rPr>
        <w:t>-</w:t>
      </w:r>
      <w:r w:rsidRPr="00D74DA2">
        <w:rPr>
          <w:rFonts w:cs="Arial"/>
          <w:i/>
        </w:rPr>
        <w:t>old female)</w:t>
      </w:r>
    </w:p>
    <w:p w:rsidR="003C3A10" w:rsidRPr="00565087" w:rsidRDefault="003C3A10" w:rsidP="00A32126">
      <w:pPr>
        <w:pStyle w:val="NoSpacing"/>
        <w:rPr>
          <w:rFonts w:cs="Arial"/>
          <w:i/>
        </w:rPr>
      </w:pPr>
    </w:p>
    <w:p w:rsidR="003C3A10" w:rsidRDefault="003C3A10" w:rsidP="00A32126">
      <w:pPr>
        <w:pStyle w:val="NoSpacing"/>
        <w:rPr>
          <w:rFonts w:cs="Arial"/>
          <w:i/>
        </w:rPr>
      </w:pPr>
      <w:r w:rsidRPr="00565087">
        <w:rPr>
          <w:rFonts w:cs="Arial"/>
          <w:i/>
        </w:rPr>
        <w:t>“I think young people in Maroondah need more things to do, more skateparks or public sporting precincts, social clubs, I think they need to be engaging with the community</w:t>
      </w:r>
      <w:r>
        <w:rPr>
          <w:rFonts w:cs="Arial"/>
          <w:i/>
        </w:rPr>
        <w:t>.</w:t>
      </w:r>
      <w:r w:rsidRPr="00565087">
        <w:rPr>
          <w:rFonts w:cs="Arial"/>
          <w:i/>
        </w:rPr>
        <w:t>” (20 year</w:t>
      </w:r>
      <w:r>
        <w:rPr>
          <w:rFonts w:cs="Arial"/>
          <w:i/>
        </w:rPr>
        <w:t>-</w:t>
      </w:r>
      <w:r w:rsidRPr="00565087">
        <w:rPr>
          <w:rFonts w:cs="Arial"/>
          <w:i/>
        </w:rPr>
        <w:t>old female)</w:t>
      </w:r>
    </w:p>
    <w:p w:rsidR="003C3A10" w:rsidRPr="00565087" w:rsidRDefault="003C3A10" w:rsidP="00A32126">
      <w:pPr>
        <w:pStyle w:val="NoSpacing"/>
        <w:rPr>
          <w:rFonts w:cs="Arial"/>
          <w:i/>
        </w:rPr>
      </w:pPr>
    </w:p>
    <w:p w:rsidR="003C3A10" w:rsidRDefault="003C3A10" w:rsidP="00426172">
      <w:pPr>
        <w:pStyle w:val="Heading2"/>
      </w:pPr>
      <w:bookmarkStart w:id="85" w:name="_Toc482215217"/>
      <w:bookmarkStart w:id="86" w:name="_Toc482259429"/>
      <w:bookmarkStart w:id="87" w:name="_Toc482297438"/>
      <w:bookmarkStart w:id="88" w:name="_Toc485151332"/>
      <w:r>
        <w:t>What we’ll do</w:t>
      </w:r>
      <w:bookmarkEnd w:id="85"/>
      <w:bookmarkEnd w:id="86"/>
      <w:bookmarkEnd w:id="87"/>
      <w:bookmarkEnd w:id="88"/>
    </w:p>
    <w:p w:rsidR="003C3A10" w:rsidRPr="00996516" w:rsidRDefault="003C3A10" w:rsidP="00A32126">
      <w:pPr>
        <w:pStyle w:val="Heading3"/>
      </w:pPr>
      <w:bookmarkStart w:id="89" w:name="_Toc482215218"/>
      <w:bookmarkStart w:id="90" w:name="_Toc482259430"/>
      <w:bookmarkStart w:id="91" w:name="_Toc482297439"/>
      <w:bookmarkStart w:id="92" w:name="_Toc485151333"/>
      <w:r w:rsidRPr="00996516">
        <w:t>Key directions</w:t>
      </w:r>
      <w:bookmarkEnd w:id="89"/>
      <w:bookmarkEnd w:id="90"/>
      <w:bookmarkEnd w:id="91"/>
      <w:bookmarkEnd w:id="92"/>
      <w:r w:rsidRPr="00996516">
        <w:t xml:space="preserve"> </w:t>
      </w:r>
    </w:p>
    <w:p w:rsidR="003C3A10" w:rsidRDefault="003C3A10" w:rsidP="00A32126">
      <w:pPr>
        <w:pStyle w:val="ReportBodyBulletlevel1"/>
        <w:numPr>
          <w:ilvl w:val="0"/>
          <w:numId w:val="6"/>
        </w:numPr>
        <w:jc w:val="left"/>
      </w:pPr>
      <w:r>
        <w:t xml:space="preserve">Ensure that young people are effectively informed and </w:t>
      </w:r>
      <w:r w:rsidRPr="005060C8">
        <w:rPr>
          <w:b/>
        </w:rPr>
        <w:t>engaged</w:t>
      </w:r>
      <w:r>
        <w:t xml:space="preserve"> on matters that affect them and their communities</w:t>
      </w:r>
      <w:r w:rsidR="00426172">
        <w:t>.</w:t>
      </w:r>
    </w:p>
    <w:p w:rsidR="003C3A10" w:rsidRDefault="003C3A10" w:rsidP="00A32126">
      <w:pPr>
        <w:pStyle w:val="ReportBodyBulletlevel1"/>
        <w:numPr>
          <w:ilvl w:val="0"/>
          <w:numId w:val="6"/>
        </w:numPr>
        <w:jc w:val="left"/>
      </w:pPr>
      <w:r>
        <w:t xml:space="preserve">Employ principles of youth participation and co-design to ensure young people are effectively </w:t>
      </w:r>
      <w:r w:rsidR="00426172">
        <w:t>.</w:t>
      </w:r>
      <w:r w:rsidRPr="005060C8">
        <w:rPr>
          <w:b/>
        </w:rPr>
        <w:t>engaged</w:t>
      </w:r>
      <w:r>
        <w:t xml:space="preserve"> and included in making decisions about themselves and their communities</w:t>
      </w:r>
      <w:r w:rsidR="007C5DA4">
        <w:t>.</w:t>
      </w:r>
    </w:p>
    <w:p w:rsidR="003C3A10" w:rsidRDefault="003C3A10" w:rsidP="00A32126">
      <w:pPr>
        <w:pStyle w:val="ReportBodyBulletlevel1"/>
        <w:numPr>
          <w:ilvl w:val="0"/>
          <w:numId w:val="6"/>
        </w:numPr>
        <w:jc w:val="left"/>
      </w:pPr>
      <w:r>
        <w:t xml:space="preserve">Support young people to develop leadership and advocacy skills that assist them to be actively involved and </w:t>
      </w:r>
      <w:r w:rsidRPr="005060C8">
        <w:rPr>
          <w:b/>
        </w:rPr>
        <w:t>engaged</w:t>
      </w:r>
      <w:r>
        <w:t xml:space="preserve"> citizens</w:t>
      </w:r>
      <w:r w:rsidR="007C5DA4">
        <w:t>.</w:t>
      </w:r>
    </w:p>
    <w:p w:rsidR="003C3A10" w:rsidRDefault="003C3A10" w:rsidP="00A32126">
      <w:pPr>
        <w:pStyle w:val="ReportBodyBulletlevel1"/>
        <w:numPr>
          <w:ilvl w:val="0"/>
          <w:numId w:val="6"/>
        </w:numPr>
        <w:jc w:val="left"/>
      </w:pPr>
      <w:r>
        <w:lastRenderedPageBreak/>
        <w:t xml:space="preserve">Provide, promote and advocate for a wide range of meaningful opportunities in Maroondah that are </w:t>
      </w:r>
      <w:r w:rsidRPr="005060C8">
        <w:rPr>
          <w:b/>
        </w:rPr>
        <w:t>engaging</w:t>
      </w:r>
      <w:r>
        <w:t xml:space="preserve"> for young people</w:t>
      </w:r>
      <w:r w:rsidR="007C5DA4">
        <w:t>.</w:t>
      </w:r>
    </w:p>
    <w:p w:rsidR="003C3A10" w:rsidRDefault="003C3A10" w:rsidP="00A32126">
      <w:pPr>
        <w:pStyle w:val="ReportBodyBulletlevel1"/>
        <w:numPr>
          <w:ilvl w:val="0"/>
          <w:numId w:val="6"/>
        </w:numPr>
        <w:jc w:val="left"/>
      </w:pPr>
      <w:r>
        <w:t xml:space="preserve">Recognise and celebrate young people’s accomplishments to support their </w:t>
      </w:r>
      <w:r w:rsidRPr="005060C8">
        <w:rPr>
          <w:b/>
        </w:rPr>
        <w:t>engagement</w:t>
      </w:r>
      <w:r>
        <w:t xml:space="preserve"> and inclusion in the Maroondah community</w:t>
      </w:r>
      <w:r w:rsidR="007C5DA4">
        <w:t>.</w:t>
      </w:r>
    </w:p>
    <w:p w:rsidR="007C5DA4" w:rsidRDefault="007C5DA4" w:rsidP="007C5DA4">
      <w:pPr>
        <w:pStyle w:val="ReportBodyBulletlevel1"/>
        <w:numPr>
          <w:ilvl w:val="0"/>
          <w:numId w:val="0"/>
        </w:numPr>
        <w:ind w:left="720"/>
        <w:jc w:val="left"/>
      </w:pPr>
    </w:p>
    <w:p w:rsidR="003C3A10" w:rsidRDefault="003C3A10" w:rsidP="00A32126">
      <w:pPr>
        <w:pStyle w:val="Heading1"/>
      </w:pPr>
      <w:bookmarkStart w:id="93" w:name="_Toc485151334"/>
      <w:r>
        <w:t>Strategic Outcome 4 –</w:t>
      </w:r>
      <w:bookmarkEnd w:id="93"/>
      <w:r>
        <w:t xml:space="preserve"> </w:t>
      </w:r>
      <w:bookmarkStart w:id="94" w:name="_Toc482215221"/>
      <w:bookmarkStart w:id="95" w:name="_Toc482259432"/>
      <w:bookmarkStart w:id="96" w:name="_Toc482297441"/>
      <w:bookmarkStart w:id="97" w:name="_Toc485151335"/>
      <w:r>
        <w:t>Maroondah’s young people are prepared</w:t>
      </w:r>
      <w:bookmarkEnd w:id="94"/>
      <w:bookmarkEnd w:id="95"/>
      <w:bookmarkEnd w:id="96"/>
      <w:bookmarkEnd w:id="97"/>
    </w:p>
    <w:p w:rsidR="003C3A10" w:rsidRPr="00996516" w:rsidRDefault="003C3A10" w:rsidP="00A32126">
      <w:pPr>
        <w:pStyle w:val="Heading2"/>
      </w:pPr>
      <w:bookmarkStart w:id="98" w:name="_Toc482215222"/>
      <w:bookmarkStart w:id="99" w:name="_Toc482259433"/>
      <w:bookmarkStart w:id="100" w:name="_Toc482297442"/>
      <w:bookmarkStart w:id="101" w:name="_Toc485151336"/>
      <w:r w:rsidRPr="00996516">
        <w:t>Outcome description</w:t>
      </w:r>
      <w:bookmarkEnd w:id="98"/>
      <w:bookmarkEnd w:id="99"/>
      <w:bookmarkEnd w:id="100"/>
      <w:bookmarkEnd w:id="101"/>
    </w:p>
    <w:p w:rsidR="003C3A10" w:rsidRDefault="003C3A10" w:rsidP="00A32126">
      <w:pPr>
        <w:pStyle w:val="NoSpacing"/>
        <w:rPr>
          <w:rFonts w:cs="Arial"/>
        </w:rPr>
      </w:pPr>
      <w:r>
        <w:rPr>
          <w:rFonts w:cs="Arial"/>
        </w:rPr>
        <w:t>Maroondah’s young people are well prepared to thrive in an ever-changing world, both as adolescents and as they transition into adulthood. They are resourceful and resilient, and equipped to successfully navigate change and challenges in their lives.</w:t>
      </w:r>
    </w:p>
    <w:p w:rsidR="003C3A10" w:rsidRPr="00996516" w:rsidRDefault="003C3A10" w:rsidP="00A32126">
      <w:pPr>
        <w:pStyle w:val="NoSpacing"/>
        <w:rPr>
          <w:rFonts w:cs="Arial"/>
        </w:rPr>
      </w:pPr>
    </w:p>
    <w:p w:rsidR="003C3A10" w:rsidRPr="00996516" w:rsidRDefault="003C3A10" w:rsidP="00A32126">
      <w:pPr>
        <w:pStyle w:val="Heading2"/>
      </w:pPr>
      <w:bookmarkStart w:id="102" w:name="_Toc482215223"/>
      <w:bookmarkStart w:id="103" w:name="_Toc482259434"/>
      <w:bookmarkStart w:id="104" w:name="_Toc482297443"/>
      <w:bookmarkStart w:id="105" w:name="_Toc485151337"/>
      <w:r w:rsidRPr="00996516">
        <w:t xml:space="preserve">What </w:t>
      </w:r>
      <w:r>
        <w:t>young people want</w:t>
      </w:r>
      <w:bookmarkEnd w:id="102"/>
      <w:bookmarkEnd w:id="103"/>
      <w:bookmarkEnd w:id="104"/>
      <w:bookmarkEnd w:id="105"/>
    </w:p>
    <w:p w:rsidR="003C3A10" w:rsidRPr="00D74DA2" w:rsidRDefault="003C3A10" w:rsidP="00A32126">
      <w:pPr>
        <w:pStyle w:val="NoSpacing"/>
        <w:rPr>
          <w:rFonts w:cs="Arial"/>
          <w:i/>
        </w:rPr>
      </w:pPr>
      <w:r>
        <w:rPr>
          <w:rFonts w:cs="Arial"/>
          <w:i/>
        </w:rPr>
        <w:t>“Need to learn how to pick out the best and positive things in their lives instead of the bad.” (16 year-old female)</w:t>
      </w:r>
    </w:p>
    <w:p w:rsidR="003C3A10"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 xml:space="preserve">“Make education more appealing, because lots of young people don't see the </w:t>
      </w:r>
      <w:r>
        <w:rPr>
          <w:rFonts w:cs="Arial"/>
          <w:i/>
        </w:rPr>
        <w:t>point in it.” (17 year-old male</w:t>
      </w:r>
      <w:r w:rsidRPr="00D74DA2">
        <w:rPr>
          <w:rFonts w:cs="Arial"/>
          <w:i/>
        </w:rPr>
        <w:t>)</w:t>
      </w:r>
    </w:p>
    <w:p w:rsidR="003C3A10" w:rsidRDefault="003C3A10" w:rsidP="00A32126">
      <w:pPr>
        <w:pStyle w:val="NoSpacing"/>
        <w:rPr>
          <w:rFonts w:cs="Arial"/>
          <w:i/>
        </w:rPr>
      </w:pPr>
    </w:p>
    <w:p w:rsidR="003C3A10" w:rsidRPr="00D74DA2" w:rsidRDefault="003C3A10" w:rsidP="00A32126">
      <w:pPr>
        <w:pStyle w:val="NoSpacing"/>
        <w:rPr>
          <w:rFonts w:cs="Arial"/>
          <w:i/>
        </w:rPr>
      </w:pPr>
      <w:r>
        <w:rPr>
          <w:rFonts w:cs="Arial"/>
          <w:i/>
        </w:rPr>
        <w:t>“Hold annual wellbeing days where young people can attend and have free massage, relaxation tent, education on how to de-stress etc. “Treat yourself” / “love your soul” days where people learn skills of self-care.” (24 year-old female)</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“Programs to perhaps help young people get part time jobs, as I have had great difficulty getting a part time job over the last few years, as have many other young people I know</w:t>
      </w:r>
      <w:r>
        <w:rPr>
          <w:rFonts w:cs="Arial"/>
          <w:i/>
        </w:rPr>
        <w:t>.</w:t>
      </w:r>
      <w:r w:rsidRPr="00D74DA2">
        <w:rPr>
          <w:rFonts w:cs="Arial"/>
          <w:i/>
        </w:rPr>
        <w:t>” (18 year</w:t>
      </w:r>
      <w:r>
        <w:rPr>
          <w:rFonts w:cs="Arial"/>
          <w:i/>
        </w:rPr>
        <w:t>-</w:t>
      </w:r>
      <w:r w:rsidRPr="00D74DA2">
        <w:rPr>
          <w:rFonts w:cs="Arial"/>
          <w:i/>
        </w:rPr>
        <w:t>old male)</w:t>
      </w:r>
    </w:p>
    <w:p w:rsidR="003C3A10" w:rsidRPr="00D74DA2" w:rsidRDefault="003C3A10" w:rsidP="00A32126">
      <w:pPr>
        <w:pStyle w:val="NoSpacing"/>
        <w:rPr>
          <w:rFonts w:cs="Arial"/>
          <w:i/>
        </w:rPr>
      </w:pPr>
    </w:p>
    <w:p w:rsidR="003C3A10" w:rsidRPr="00D74DA2" w:rsidRDefault="003C3A10" w:rsidP="00A32126">
      <w:pPr>
        <w:pStyle w:val="NoSpacing"/>
        <w:rPr>
          <w:rFonts w:cs="Arial"/>
          <w:i/>
        </w:rPr>
      </w:pPr>
      <w:r w:rsidRPr="00D74DA2">
        <w:rPr>
          <w:rFonts w:cs="Arial"/>
          <w:i/>
        </w:rPr>
        <w:t>“Hold more seminars about op</w:t>
      </w:r>
      <w:r>
        <w:rPr>
          <w:rFonts w:cs="Arial"/>
          <w:i/>
        </w:rPr>
        <w:t>portunity for employment and option</w:t>
      </w:r>
      <w:r w:rsidRPr="00D74DA2">
        <w:rPr>
          <w:rFonts w:cs="Arial"/>
          <w:i/>
        </w:rPr>
        <w:t>s when you leave school because it would help younger people know what they want to do and what they need to do to</w:t>
      </w:r>
      <w:r>
        <w:rPr>
          <w:rFonts w:cs="Arial"/>
          <w:i/>
        </w:rPr>
        <w:t xml:space="preserve"> get there.”  (15 year-old male</w:t>
      </w:r>
      <w:r w:rsidRPr="00D74DA2">
        <w:rPr>
          <w:rFonts w:cs="Arial"/>
          <w:i/>
        </w:rPr>
        <w:t>)</w:t>
      </w:r>
    </w:p>
    <w:p w:rsidR="003C3A10" w:rsidRPr="00B408ED" w:rsidRDefault="003C3A10" w:rsidP="00A32126">
      <w:pPr>
        <w:pStyle w:val="NoSpacing"/>
        <w:rPr>
          <w:rFonts w:cs="Arial"/>
        </w:rPr>
      </w:pPr>
    </w:p>
    <w:p w:rsidR="003C3A10" w:rsidRPr="00996516" w:rsidRDefault="003C3A10" w:rsidP="00A32126">
      <w:pPr>
        <w:pStyle w:val="Heading2"/>
      </w:pPr>
      <w:bookmarkStart w:id="106" w:name="_Toc482215224"/>
      <w:bookmarkStart w:id="107" w:name="_Toc482259435"/>
      <w:bookmarkStart w:id="108" w:name="_Toc482297444"/>
      <w:bookmarkStart w:id="109" w:name="_Toc485151338"/>
      <w:r>
        <w:t>What we’ll do</w:t>
      </w:r>
      <w:bookmarkEnd w:id="106"/>
      <w:bookmarkEnd w:id="107"/>
      <w:bookmarkEnd w:id="108"/>
      <w:bookmarkEnd w:id="109"/>
    </w:p>
    <w:p w:rsidR="003C3A10" w:rsidRPr="00996516" w:rsidRDefault="003C3A10" w:rsidP="00A32126">
      <w:pPr>
        <w:pStyle w:val="Heading3"/>
      </w:pPr>
      <w:bookmarkStart w:id="110" w:name="_Toc482215225"/>
      <w:bookmarkStart w:id="111" w:name="_Toc482259436"/>
      <w:bookmarkStart w:id="112" w:name="_Toc482297445"/>
      <w:bookmarkStart w:id="113" w:name="_Toc485151339"/>
      <w:r w:rsidRPr="00996516">
        <w:t>Key directions</w:t>
      </w:r>
      <w:bookmarkEnd w:id="110"/>
      <w:bookmarkEnd w:id="111"/>
      <w:bookmarkEnd w:id="112"/>
      <w:bookmarkEnd w:id="113"/>
      <w:r w:rsidRPr="00996516">
        <w:t xml:space="preserve"> </w:t>
      </w:r>
    </w:p>
    <w:p w:rsidR="003C3A10" w:rsidRDefault="003C3A10" w:rsidP="00A32126">
      <w:pPr>
        <w:pStyle w:val="ReportBodyBulletlevel1"/>
        <w:numPr>
          <w:ilvl w:val="0"/>
          <w:numId w:val="7"/>
        </w:numPr>
        <w:jc w:val="left"/>
      </w:pPr>
      <w:r>
        <w:t xml:space="preserve">Equip young people with skills and knowledge that </w:t>
      </w:r>
      <w:r w:rsidRPr="005060C8">
        <w:rPr>
          <w:b/>
        </w:rPr>
        <w:t>prepare</w:t>
      </w:r>
      <w:r>
        <w:t xml:space="preserve"> them to successfully navigate change, grow from life’s challenges, and build their resilience</w:t>
      </w:r>
      <w:r w:rsidR="007C5DA4">
        <w:t>.</w:t>
      </w:r>
    </w:p>
    <w:p w:rsidR="003C3A10" w:rsidRDefault="003C3A10" w:rsidP="00A32126">
      <w:pPr>
        <w:pStyle w:val="ReportBodyBulletlevel1"/>
        <w:numPr>
          <w:ilvl w:val="0"/>
          <w:numId w:val="7"/>
        </w:numPr>
        <w:jc w:val="left"/>
      </w:pPr>
      <w:r>
        <w:t xml:space="preserve">Leverage the use of character strengths to </w:t>
      </w:r>
      <w:r w:rsidRPr="005060C8">
        <w:rPr>
          <w:b/>
        </w:rPr>
        <w:t>prepare</w:t>
      </w:r>
      <w:r>
        <w:t xml:space="preserve"> young people to flourish throughout their lives</w:t>
      </w:r>
      <w:r w:rsidR="007C5DA4">
        <w:t>.</w:t>
      </w:r>
    </w:p>
    <w:p w:rsidR="003C3A10" w:rsidRDefault="003C3A10" w:rsidP="00A32126">
      <w:pPr>
        <w:pStyle w:val="ReportBodyBulletlevel1"/>
        <w:numPr>
          <w:ilvl w:val="0"/>
          <w:numId w:val="7"/>
        </w:numPr>
        <w:jc w:val="left"/>
      </w:pPr>
      <w:r>
        <w:t xml:space="preserve">Support the development of positive learning environments in Maroondah that are engaging for young people and effectively </w:t>
      </w:r>
      <w:r w:rsidRPr="005060C8">
        <w:rPr>
          <w:b/>
        </w:rPr>
        <w:t>prepare</w:t>
      </w:r>
      <w:r>
        <w:t xml:space="preserve"> them for the future</w:t>
      </w:r>
      <w:r w:rsidR="007C5DA4">
        <w:t>.</w:t>
      </w:r>
      <w:r>
        <w:t xml:space="preserve"> </w:t>
      </w:r>
    </w:p>
    <w:p w:rsidR="003C3A10" w:rsidRDefault="003C3A10" w:rsidP="00A32126">
      <w:pPr>
        <w:pStyle w:val="ReportBodyBulletlevel1"/>
        <w:numPr>
          <w:ilvl w:val="0"/>
          <w:numId w:val="7"/>
        </w:numPr>
        <w:jc w:val="left"/>
      </w:pPr>
      <w:r>
        <w:t xml:space="preserve">Assist young people to be work ready and </w:t>
      </w:r>
      <w:r w:rsidRPr="005060C8">
        <w:rPr>
          <w:b/>
        </w:rPr>
        <w:t>prepared</w:t>
      </w:r>
      <w:r>
        <w:t xml:space="preserve"> for the changing landscape of employment</w:t>
      </w:r>
      <w:r w:rsidR="007C5DA4">
        <w:t>.</w:t>
      </w:r>
      <w:r>
        <w:t xml:space="preserve"> </w:t>
      </w:r>
    </w:p>
    <w:p w:rsidR="003C3A10" w:rsidRDefault="003C3A10" w:rsidP="00A32126">
      <w:pPr>
        <w:pStyle w:val="ReportBodyBulletlevel1"/>
        <w:numPr>
          <w:ilvl w:val="0"/>
          <w:numId w:val="7"/>
        </w:numPr>
        <w:jc w:val="left"/>
      </w:pPr>
      <w:r>
        <w:t>Support parents</w:t>
      </w:r>
      <w:r w:rsidR="00347214">
        <w:t>/carers</w:t>
      </w:r>
      <w:r>
        <w:t xml:space="preserve">, schools, and youth service providers to better understand young people and feel confident to </w:t>
      </w:r>
      <w:r w:rsidRPr="005060C8">
        <w:rPr>
          <w:b/>
        </w:rPr>
        <w:t>prepare</w:t>
      </w:r>
      <w:r>
        <w:t xml:space="preserve"> them to grow into adulthood</w:t>
      </w:r>
      <w:r w:rsidR="007C5DA4">
        <w:t>.</w:t>
      </w:r>
    </w:p>
    <w:p w:rsidR="003C3A10" w:rsidRDefault="003C3A10" w:rsidP="00A32126">
      <w:pPr>
        <w:pStyle w:val="NoSpacing"/>
        <w:rPr>
          <w:rFonts w:cs="Arial"/>
        </w:rPr>
      </w:pPr>
    </w:p>
    <w:p w:rsidR="007C5DA4" w:rsidRDefault="007C5DA4" w:rsidP="00A32126">
      <w:pPr>
        <w:pStyle w:val="NoSpacing"/>
        <w:rPr>
          <w:rFonts w:cs="Arial"/>
        </w:rPr>
      </w:pPr>
    </w:p>
    <w:p w:rsidR="007C5DA4" w:rsidRDefault="007C5DA4" w:rsidP="00A32126">
      <w:pPr>
        <w:pStyle w:val="NoSpacing"/>
        <w:rPr>
          <w:rFonts w:cs="Arial"/>
        </w:rPr>
      </w:pPr>
    </w:p>
    <w:p w:rsidR="007C5DA4" w:rsidRDefault="007C5DA4" w:rsidP="00A32126">
      <w:pPr>
        <w:pStyle w:val="NoSpacing"/>
        <w:rPr>
          <w:rFonts w:cs="Arial"/>
        </w:rPr>
      </w:pPr>
    </w:p>
    <w:p w:rsidR="007C5DA4" w:rsidRPr="00996516" w:rsidRDefault="007C5DA4" w:rsidP="00A32126">
      <w:pPr>
        <w:pStyle w:val="NoSpacing"/>
        <w:rPr>
          <w:rFonts w:cs="Arial"/>
        </w:rPr>
      </w:pPr>
    </w:p>
    <w:p w:rsidR="003C3A10" w:rsidRDefault="003C3A10" w:rsidP="00A32126">
      <w:pPr>
        <w:pStyle w:val="Heading1"/>
      </w:pPr>
      <w:bookmarkStart w:id="114" w:name="_Toc485151340"/>
      <w:r>
        <w:lastRenderedPageBreak/>
        <w:t>Tracking our progress</w:t>
      </w:r>
      <w:bookmarkEnd w:id="114"/>
    </w:p>
    <w:p w:rsidR="003C3A10" w:rsidRDefault="003C3A10" w:rsidP="00A32126">
      <w:pPr>
        <w:rPr>
          <w:rFonts w:cs="Arial"/>
        </w:rPr>
      </w:pPr>
      <w:r>
        <w:rPr>
          <w:rFonts w:cs="Arial"/>
        </w:rPr>
        <w:t>The Youth Strategy will be reviewed every two years to track progress on its implementation, evaluate initiatives, support continuous improvement and innovation, and identify when further review and renewal of the Youth Strategy is required.</w:t>
      </w:r>
    </w:p>
    <w:p w:rsidR="003C3A10" w:rsidRDefault="003C3A10" w:rsidP="00A32126">
      <w:pPr>
        <w:rPr>
          <w:rFonts w:cs="Arial"/>
        </w:rPr>
      </w:pPr>
    </w:p>
    <w:p w:rsidR="003C3A10" w:rsidRDefault="003C3A10" w:rsidP="00A32126">
      <w:pPr>
        <w:rPr>
          <w:rFonts w:cs="Arial"/>
        </w:rPr>
      </w:pPr>
      <w:r>
        <w:rPr>
          <w:rFonts w:cs="Arial"/>
        </w:rPr>
        <w:t>Following each review, a new two-year Action Plan will be developed based on current evidence and consultation.</w:t>
      </w:r>
    </w:p>
    <w:p w:rsidR="003C3A10" w:rsidRDefault="003C3A10" w:rsidP="00A32126">
      <w:pPr>
        <w:rPr>
          <w:rFonts w:cs="Arial"/>
        </w:rPr>
      </w:pPr>
    </w:p>
    <w:p w:rsidR="003C3A10" w:rsidRDefault="003C3A10" w:rsidP="00A32126">
      <w:pPr>
        <w:rPr>
          <w:rFonts w:cs="Arial"/>
        </w:rPr>
      </w:pPr>
      <w:r>
        <w:rPr>
          <w:rFonts w:cs="Arial"/>
        </w:rPr>
        <w:t>Action Plans will be reviewed annually to track progress on actions, and results will be reported to Council.</w:t>
      </w:r>
    </w:p>
    <w:p w:rsidR="003C3A10" w:rsidRDefault="003C3A10" w:rsidP="00A32126">
      <w:pPr>
        <w:rPr>
          <w:rFonts w:cs="Arial"/>
        </w:rPr>
      </w:pPr>
    </w:p>
    <w:p w:rsidR="003C3A10" w:rsidRDefault="003C3A10" w:rsidP="00A32126">
      <w:r>
        <w:rPr>
          <w:rFonts w:cs="Arial"/>
        </w:rPr>
        <w:t>Council will continue to actively engage with young people and stakeholders throughout the implementation of the Youth Strategy, ensuring that y</w:t>
      </w:r>
      <w:r>
        <w:t>oung people are always at its heart.</w:t>
      </w:r>
    </w:p>
    <w:p w:rsidR="003C3A10" w:rsidRDefault="003C3A10" w:rsidP="00A32126">
      <w:pPr>
        <w:rPr>
          <w:rFonts w:cs="Arial"/>
        </w:rPr>
      </w:pPr>
    </w:p>
    <w:p w:rsidR="003C3A10" w:rsidRDefault="003C3A10" w:rsidP="00A32126">
      <w:pPr>
        <w:pStyle w:val="Heading1"/>
      </w:pPr>
      <w:bookmarkStart w:id="115" w:name="_Toc485151341"/>
      <w:r>
        <w:t>Acknowledgements</w:t>
      </w:r>
      <w:bookmarkEnd w:id="115"/>
    </w:p>
    <w:p w:rsidR="003C3A10" w:rsidRDefault="003C3A10" w:rsidP="00A32126">
      <w:r>
        <w:t>Council would like to acknowledge the invaluable contributions of the following groups to this project:</w:t>
      </w:r>
    </w:p>
    <w:p w:rsidR="003C3A10" w:rsidRDefault="003C3A10" w:rsidP="00A32126">
      <w:pPr>
        <w:pStyle w:val="ReportBodyBulletlevel1"/>
        <w:jc w:val="left"/>
      </w:pPr>
      <w:r>
        <w:t>All Maroondah City Council staff and Councillors who contributed to the project, with particular mention to the Youth Services team and the Youth Strategy Project Advisory Group</w:t>
      </w:r>
      <w:r w:rsidR="007C5DA4">
        <w:t>.</w:t>
      </w:r>
    </w:p>
    <w:p w:rsidR="003C3A10" w:rsidRDefault="003C3A10" w:rsidP="00A32126">
      <w:pPr>
        <w:pStyle w:val="ReportBodyBulletlevel1"/>
        <w:jc w:val="left"/>
      </w:pPr>
      <w:r>
        <w:t>The University of Melbourne’s Centre for Positive Psychology</w:t>
      </w:r>
      <w:r w:rsidR="007C5DA4">
        <w:t>.</w:t>
      </w:r>
    </w:p>
    <w:p w:rsidR="003C3A10" w:rsidRDefault="003C3A10" w:rsidP="00A32126">
      <w:pPr>
        <w:pStyle w:val="ReportBodyBulletlevel1"/>
        <w:jc w:val="left"/>
      </w:pPr>
      <w:r>
        <w:t>The fantastic participants of the Peer Engagement Program</w:t>
      </w:r>
      <w:r w:rsidR="007C5DA4">
        <w:t>.</w:t>
      </w:r>
    </w:p>
    <w:p w:rsidR="003C3A10" w:rsidRDefault="003C3A10" w:rsidP="00A32126">
      <w:pPr>
        <w:pStyle w:val="ReportBodyBulletlevel1"/>
        <w:jc w:val="left"/>
      </w:pPr>
      <w:r w:rsidRPr="00EC5A4C">
        <w:t>The many, many young people, parents/carers, community members</w:t>
      </w:r>
      <w:r w:rsidR="00197D3F">
        <w:t>, school staff</w:t>
      </w:r>
      <w:r w:rsidRPr="00EC5A4C">
        <w:t xml:space="preserve"> and youth service providers who generously shared their thoughts, feelings, and suggestions with us through the consultation for the Youth Strategy – we are incredibly grateful for your input, and we look forward to working with you to make this vision for Maroondah’s young people a reality</w:t>
      </w:r>
      <w:r w:rsidR="007C5DA4">
        <w:t>.</w:t>
      </w:r>
    </w:p>
    <w:p w:rsidR="007C5DA4" w:rsidRDefault="007C5DA4" w:rsidP="007C5DA4">
      <w:pPr>
        <w:pStyle w:val="ReportBodyBulletlevel1"/>
        <w:numPr>
          <w:ilvl w:val="0"/>
          <w:numId w:val="0"/>
        </w:numPr>
        <w:ind w:left="720" w:hanging="360"/>
        <w:jc w:val="left"/>
      </w:pPr>
    </w:p>
    <w:p w:rsidR="007C5DA4" w:rsidRDefault="007C5DA4" w:rsidP="007C5DA4">
      <w:pPr>
        <w:pStyle w:val="ReportBodyBulletlevel1"/>
        <w:numPr>
          <w:ilvl w:val="0"/>
          <w:numId w:val="0"/>
        </w:numPr>
        <w:jc w:val="left"/>
      </w:pPr>
      <w:r>
        <w:t>We also want to thank the young people who took part in our ‘It Starts With Us’ photo campaign for 2015 National Youth Week. A selection of the images are showcased throughout this strategy, with each image representing a passion of the young person.</w:t>
      </w:r>
    </w:p>
    <w:p w:rsidR="007C5DA4" w:rsidRPr="00EC5A4C" w:rsidRDefault="007C5DA4" w:rsidP="007C5DA4">
      <w:pPr>
        <w:pStyle w:val="ReportBodyBulletlevel1"/>
        <w:numPr>
          <w:ilvl w:val="0"/>
          <w:numId w:val="0"/>
        </w:numPr>
        <w:jc w:val="left"/>
      </w:pPr>
    </w:p>
    <w:p w:rsidR="003C3A10" w:rsidRDefault="003C3A10" w:rsidP="00A32126">
      <w:pPr>
        <w:pStyle w:val="Heading1"/>
      </w:pPr>
      <w:bookmarkStart w:id="116" w:name="_Toc485151342"/>
      <w:r>
        <w:t>References</w:t>
      </w:r>
      <w:bookmarkEnd w:id="116"/>
      <w:r>
        <w:t xml:space="preserve"> </w:t>
      </w:r>
    </w:p>
    <w:p w:rsidR="003C3A10" w:rsidRPr="004709D8" w:rsidRDefault="003C3A10" w:rsidP="00A32126">
      <w:pPr>
        <w:rPr>
          <w:rFonts w:cs="Arial"/>
        </w:rPr>
      </w:pPr>
      <w:r w:rsidRPr="004709D8">
        <w:rPr>
          <w:rFonts w:cs="Arial"/>
        </w:rPr>
        <w:t>Australian Bureau of Statistics (2016)</w:t>
      </w:r>
      <w:r>
        <w:rPr>
          <w:rFonts w:cs="Arial"/>
        </w:rPr>
        <w:t>.</w:t>
      </w:r>
      <w:r w:rsidRPr="004709D8">
        <w:rPr>
          <w:rFonts w:cs="Arial"/>
        </w:rPr>
        <w:t xml:space="preserve"> </w:t>
      </w:r>
      <w:r w:rsidRPr="004709D8">
        <w:rPr>
          <w:rFonts w:cs="Arial"/>
          <w:i/>
        </w:rPr>
        <w:t>Labour Force Survey</w:t>
      </w:r>
      <w:r>
        <w:rPr>
          <w:rFonts w:cs="Arial"/>
        </w:rPr>
        <w:t>.</w:t>
      </w:r>
      <w:r w:rsidRPr="004709D8">
        <w:rPr>
          <w:rFonts w:cs="Arial"/>
        </w:rPr>
        <w:t xml:space="preserve"> Canberra: Australian Bureau of Statistics.</w:t>
      </w:r>
    </w:p>
    <w:p w:rsidR="003C3A10" w:rsidRDefault="003C3A10" w:rsidP="00A32126">
      <w:pPr>
        <w:rPr>
          <w:rFonts w:cs="Arial"/>
        </w:rPr>
      </w:pPr>
    </w:p>
    <w:p w:rsidR="003C3A10" w:rsidRDefault="003C3A10" w:rsidP="00A32126">
      <w:pPr>
        <w:rPr>
          <w:rFonts w:cs="Arial"/>
        </w:rPr>
      </w:pPr>
      <w:r w:rsidRPr="002B551C">
        <w:rPr>
          <w:rFonts w:cs="Arial"/>
        </w:rPr>
        <w:t>Chin, T-C., Jiang, J., &amp; Vella-Brodrick, D.A. (2016</w:t>
      </w:r>
      <w:r>
        <w:rPr>
          <w:rFonts w:cs="Arial"/>
        </w:rPr>
        <w:t>a</w:t>
      </w:r>
      <w:r w:rsidRPr="002B551C">
        <w:rPr>
          <w:rFonts w:cs="Arial"/>
        </w:rPr>
        <w:t xml:space="preserve">). </w:t>
      </w:r>
      <w:r w:rsidRPr="00850D4B">
        <w:rPr>
          <w:rFonts w:cs="Arial"/>
          <w:i/>
        </w:rPr>
        <w:t xml:space="preserve">Understanding the needs of young people in Maroondah: Findings from the student </w:t>
      </w:r>
      <w:r w:rsidR="002A6499">
        <w:rPr>
          <w:rFonts w:cs="Arial"/>
          <w:i/>
        </w:rPr>
        <w:t>wellbeing</w:t>
      </w:r>
      <w:r w:rsidRPr="00850D4B">
        <w:rPr>
          <w:rFonts w:cs="Arial"/>
          <w:i/>
        </w:rPr>
        <w:t xml:space="preserve"> survey</w:t>
      </w:r>
      <w:r w:rsidRPr="002B551C">
        <w:rPr>
          <w:rFonts w:cs="Arial"/>
        </w:rPr>
        <w:t>. The University of Melbourne, VIC, Australia.</w:t>
      </w:r>
    </w:p>
    <w:p w:rsidR="003C3A10" w:rsidRDefault="003C3A10" w:rsidP="00A32126">
      <w:pPr>
        <w:rPr>
          <w:rFonts w:cs="Arial"/>
        </w:rPr>
      </w:pPr>
    </w:p>
    <w:p w:rsidR="003C3A10" w:rsidRPr="002B551C" w:rsidRDefault="003C3A10" w:rsidP="00A32126">
      <w:pPr>
        <w:rPr>
          <w:rFonts w:cs="Arial"/>
        </w:rPr>
      </w:pPr>
      <w:r w:rsidRPr="002B551C">
        <w:rPr>
          <w:rFonts w:cs="Arial"/>
        </w:rPr>
        <w:t>Chin, T-C., Jiang, J., &amp; Vella-Brodrick, D.A. (2016</w:t>
      </w:r>
      <w:r>
        <w:rPr>
          <w:rFonts w:cs="Arial"/>
        </w:rPr>
        <w:t>b</w:t>
      </w:r>
      <w:r w:rsidRPr="002B551C">
        <w:rPr>
          <w:rFonts w:cs="Arial"/>
        </w:rPr>
        <w:t xml:space="preserve">). </w:t>
      </w:r>
      <w:r w:rsidRPr="00850D4B">
        <w:rPr>
          <w:rFonts w:cs="Arial"/>
          <w:i/>
        </w:rPr>
        <w:t>Understanding the needs of young people in Maroondah: Findings from the Community Youth Survey</w:t>
      </w:r>
      <w:r w:rsidRPr="002B551C">
        <w:rPr>
          <w:rFonts w:cs="Arial"/>
        </w:rPr>
        <w:t>. The University of Melbourne, VIC, Australia.</w:t>
      </w:r>
    </w:p>
    <w:p w:rsidR="003C3A10" w:rsidRDefault="003C3A10" w:rsidP="00A32126">
      <w:pPr>
        <w:rPr>
          <w:rFonts w:cs="Arial"/>
        </w:rPr>
      </w:pPr>
    </w:p>
    <w:p w:rsidR="003C3A10" w:rsidRPr="005B7CAC" w:rsidRDefault="003C3A10" w:rsidP="00A32126">
      <w:pPr>
        <w:rPr>
          <w:rFonts w:cs="Arial"/>
        </w:rPr>
      </w:pPr>
      <w:r w:rsidRPr="005B7CAC">
        <w:rPr>
          <w:rFonts w:cs="Arial"/>
        </w:rPr>
        <w:t xml:space="preserve">.id (2015). </w:t>
      </w:r>
      <w:r w:rsidRPr="005B7CAC">
        <w:rPr>
          <w:rFonts w:cs="Arial"/>
          <w:i/>
        </w:rPr>
        <w:t>Population and household forecasts, 2011 to 2036</w:t>
      </w:r>
      <w:r w:rsidR="0099759D">
        <w:rPr>
          <w:rFonts w:cs="Arial"/>
        </w:rPr>
        <w:t>, accessed 11 May 2017</w:t>
      </w:r>
      <w:r w:rsidRPr="005B7CAC">
        <w:rPr>
          <w:rFonts w:cs="Arial"/>
        </w:rPr>
        <w:t xml:space="preserve"> from </w:t>
      </w:r>
      <w:hyperlink r:id="rId16" w:history="1">
        <w:r w:rsidRPr="00537567">
          <w:rPr>
            <w:rStyle w:val="Hyperlink"/>
            <w:rFonts w:cs="Arial"/>
          </w:rPr>
          <w:t>http://forecast.id.com.au/maroondah/population-age-structure-map</w:t>
        </w:r>
      </w:hyperlink>
      <w:r>
        <w:rPr>
          <w:rFonts w:cs="Arial"/>
        </w:rPr>
        <w:t xml:space="preserve"> </w:t>
      </w:r>
    </w:p>
    <w:p w:rsidR="003C3A10" w:rsidRDefault="003C3A10" w:rsidP="00A32126">
      <w:pPr>
        <w:rPr>
          <w:rFonts w:cs="Arial"/>
        </w:rPr>
      </w:pPr>
    </w:p>
    <w:p w:rsidR="003C3A10" w:rsidRPr="00244ABD" w:rsidRDefault="003C3A10" w:rsidP="00A32126">
      <w:pPr>
        <w:rPr>
          <w:rFonts w:cs="Arial"/>
        </w:rPr>
      </w:pPr>
      <w:r w:rsidRPr="00244ABD">
        <w:rPr>
          <w:rFonts w:cs="Arial"/>
        </w:rPr>
        <w:t>Lawrence, D., Johnson, S., Hafekost, J., Boterhoven, De., Haan, K., Sawyer, M., Ainley, J. and</w:t>
      </w:r>
      <w:r>
        <w:rPr>
          <w:rFonts w:cs="Arial"/>
        </w:rPr>
        <w:t xml:space="preserve"> Zubrick, SR., (2015).</w:t>
      </w:r>
      <w:r w:rsidRPr="00244ABD">
        <w:rPr>
          <w:rFonts w:cs="Arial"/>
        </w:rPr>
        <w:t xml:space="preserve"> </w:t>
      </w:r>
      <w:r w:rsidRPr="00244ABD">
        <w:rPr>
          <w:rFonts w:cs="Arial"/>
          <w:i/>
        </w:rPr>
        <w:t>The Mental Health of Children and Adolescents: Report on the second Australian Child and Adolescent Survey of Mental Health and Wellbeing</w:t>
      </w:r>
      <w:r>
        <w:rPr>
          <w:rFonts w:cs="Arial"/>
        </w:rPr>
        <w:t>.</w:t>
      </w:r>
      <w:r w:rsidRPr="00244ABD">
        <w:rPr>
          <w:rFonts w:cs="Arial"/>
        </w:rPr>
        <w:t xml:space="preserve"> Canberra: Department of Health.</w:t>
      </w:r>
    </w:p>
    <w:p w:rsidR="003C3A10" w:rsidRDefault="003C3A10" w:rsidP="00A32126">
      <w:pPr>
        <w:rPr>
          <w:rFonts w:cs="Arial"/>
        </w:rPr>
      </w:pPr>
    </w:p>
    <w:p w:rsidR="003C3A10" w:rsidRPr="00A17E34" w:rsidRDefault="003C3A10" w:rsidP="00A32126">
      <w:pPr>
        <w:rPr>
          <w:rFonts w:cs="Arial"/>
        </w:rPr>
      </w:pPr>
      <w:r w:rsidRPr="00A17E34">
        <w:rPr>
          <w:rFonts w:cs="Arial"/>
        </w:rPr>
        <w:t xml:space="preserve">Maroondah City Council (2014), </w:t>
      </w:r>
      <w:r w:rsidRPr="00850D4B">
        <w:rPr>
          <w:rFonts w:cs="Arial"/>
          <w:i/>
        </w:rPr>
        <w:t>2040 Maroondah: Our future together</w:t>
      </w:r>
    </w:p>
    <w:p w:rsidR="003C3A10" w:rsidRDefault="003C3A10" w:rsidP="00A32126">
      <w:pPr>
        <w:rPr>
          <w:rFonts w:cs="Arial"/>
        </w:rPr>
      </w:pPr>
    </w:p>
    <w:p w:rsidR="003C3A10" w:rsidRPr="00850D4B" w:rsidRDefault="003C3A10" w:rsidP="00A32126">
      <w:pPr>
        <w:rPr>
          <w:rFonts w:cs="Arial"/>
          <w:i/>
        </w:rPr>
      </w:pPr>
      <w:r w:rsidRPr="002F55D6">
        <w:rPr>
          <w:rFonts w:cs="Arial"/>
        </w:rPr>
        <w:t xml:space="preserve">Maroondah City Council (2015), </w:t>
      </w:r>
      <w:r w:rsidRPr="00850D4B">
        <w:rPr>
          <w:rFonts w:cs="Arial"/>
          <w:i/>
        </w:rPr>
        <w:t>Physical Activity Strategy 2015-2020: Getting Maroondah Moving – More Often</w:t>
      </w:r>
    </w:p>
    <w:p w:rsidR="003C3A10" w:rsidRDefault="003C3A10" w:rsidP="00A32126">
      <w:pPr>
        <w:rPr>
          <w:rFonts w:cs="Arial"/>
        </w:rPr>
      </w:pPr>
    </w:p>
    <w:p w:rsidR="003C3A10" w:rsidRPr="002F55D6" w:rsidRDefault="003C3A10" w:rsidP="00A32126">
      <w:pPr>
        <w:rPr>
          <w:rFonts w:cs="Arial"/>
        </w:rPr>
      </w:pPr>
      <w:r w:rsidRPr="002F55D6">
        <w:rPr>
          <w:rFonts w:cs="Arial"/>
        </w:rPr>
        <w:lastRenderedPageBreak/>
        <w:t>VicHealth &amp; CSIRO (2015)</w:t>
      </w:r>
      <w:r>
        <w:rPr>
          <w:rFonts w:cs="Arial"/>
        </w:rPr>
        <w:t>.</w:t>
      </w:r>
      <w:r w:rsidRPr="002F55D6">
        <w:rPr>
          <w:rFonts w:cs="Arial"/>
        </w:rPr>
        <w:t xml:space="preserve"> </w:t>
      </w:r>
      <w:r w:rsidRPr="00850D4B">
        <w:rPr>
          <w:rFonts w:cs="Arial"/>
          <w:i/>
        </w:rPr>
        <w:t>Bright Futures: Megatrends impacting the mental wellbeing of young Victorians over the coming 20 years</w:t>
      </w:r>
      <w:r>
        <w:rPr>
          <w:rFonts w:cs="Arial"/>
        </w:rPr>
        <w:t>.</w:t>
      </w:r>
      <w:r w:rsidRPr="002F55D6">
        <w:rPr>
          <w:rFonts w:cs="Arial"/>
        </w:rPr>
        <w:t xml:space="preserve"> Melbourne: Victorian Health Promotion Foundation</w:t>
      </w:r>
    </w:p>
    <w:p w:rsidR="003C3A10" w:rsidRDefault="003C3A10" w:rsidP="00A32126">
      <w:pPr>
        <w:rPr>
          <w:rFonts w:cs="Arial"/>
        </w:rPr>
      </w:pPr>
    </w:p>
    <w:p w:rsidR="00751889" w:rsidRPr="00751889" w:rsidRDefault="00751889" w:rsidP="00A32126">
      <w:pPr>
        <w:rPr>
          <w:rFonts w:cs="Arial"/>
        </w:rPr>
      </w:pPr>
      <w:r>
        <w:rPr>
          <w:rFonts w:cs="Arial"/>
        </w:rPr>
        <w:t>Crime Statistics Agency</w:t>
      </w:r>
      <w:r w:rsidR="003C3A10" w:rsidRPr="00751889">
        <w:rPr>
          <w:rFonts w:cs="Arial"/>
        </w:rPr>
        <w:t xml:space="preserve"> (201</w:t>
      </w:r>
      <w:r>
        <w:rPr>
          <w:rFonts w:cs="Arial"/>
        </w:rPr>
        <w:t>7</w:t>
      </w:r>
      <w:r w:rsidR="003C3A10" w:rsidRPr="00751889">
        <w:rPr>
          <w:rFonts w:cs="Arial"/>
        </w:rPr>
        <w:t xml:space="preserve">). </w:t>
      </w:r>
      <w:r>
        <w:rPr>
          <w:rFonts w:cs="Arial"/>
          <w:i/>
        </w:rPr>
        <w:t>Data Tables – Victoria Police</w:t>
      </w:r>
      <w:r w:rsidR="003C3A10" w:rsidRPr="00751889">
        <w:rPr>
          <w:rFonts w:cs="Arial"/>
          <w:i/>
        </w:rPr>
        <w:t>,</w:t>
      </w:r>
      <w:r w:rsidR="003C3A10" w:rsidRPr="00751889">
        <w:rPr>
          <w:rFonts w:cs="Arial"/>
        </w:rPr>
        <w:t xml:space="preserve"> accessed </w:t>
      </w:r>
      <w:r>
        <w:rPr>
          <w:rFonts w:cs="Arial"/>
        </w:rPr>
        <w:t>20</w:t>
      </w:r>
      <w:r w:rsidR="003C3A10" w:rsidRPr="00751889">
        <w:rPr>
          <w:rFonts w:cs="Arial"/>
        </w:rPr>
        <w:t xml:space="preserve"> </w:t>
      </w:r>
      <w:r>
        <w:rPr>
          <w:rFonts w:cs="Arial"/>
        </w:rPr>
        <w:t>June 2017</w:t>
      </w:r>
      <w:r w:rsidR="003C3A10" w:rsidRPr="00751889">
        <w:rPr>
          <w:rFonts w:cs="Arial"/>
        </w:rPr>
        <w:t xml:space="preserve"> from </w:t>
      </w:r>
      <w:hyperlink r:id="rId17" w:history="1">
        <w:r w:rsidRPr="00751889">
          <w:rPr>
            <w:rStyle w:val="Hyperlink"/>
            <w:rFonts w:cs="Arial"/>
          </w:rPr>
          <w:t>https://www.crimestatistics.vic.gov.au/family-violence-data-portal/download-data-tables</w:t>
        </w:r>
      </w:hyperlink>
    </w:p>
    <w:p w:rsidR="003C3A10" w:rsidRDefault="003C3A10" w:rsidP="00A32126">
      <w:pPr>
        <w:rPr>
          <w:rFonts w:cs="Arial"/>
        </w:rPr>
      </w:pPr>
    </w:p>
    <w:p w:rsidR="003C3A10" w:rsidRPr="00850D4B" w:rsidRDefault="003C3A10" w:rsidP="00A32126">
      <w:pPr>
        <w:rPr>
          <w:rFonts w:cs="Arial"/>
          <w:i/>
        </w:rPr>
      </w:pPr>
      <w:r>
        <w:rPr>
          <w:rFonts w:cs="Arial"/>
        </w:rPr>
        <w:t xml:space="preserve">Youth Affairs Council of Victoria (2008). </w:t>
      </w:r>
      <w:r w:rsidRPr="00850D4B">
        <w:rPr>
          <w:rFonts w:cs="Arial"/>
          <w:i/>
        </w:rPr>
        <w:t xml:space="preserve">Code of Ethical Practice – A First Step for the Victorian Youth </w:t>
      </w:r>
      <w:r w:rsidRPr="00244ABD">
        <w:rPr>
          <w:rFonts w:cs="Arial"/>
          <w:i/>
        </w:rPr>
        <w:t>Sector (May 2008 revision).</w:t>
      </w:r>
    </w:p>
    <w:p w:rsidR="003C3A10" w:rsidRDefault="003C3A10" w:rsidP="00A32126">
      <w:pPr>
        <w:rPr>
          <w:rFonts w:cs="Arial"/>
        </w:rPr>
      </w:pPr>
    </w:p>
    <w:p w:rsidR="003C3A10" w:rsidRPr="00B96E0C" w:rsidRDefault="003C3A10" w:rsidP="00A32126">
      <w:pPr>
        <w:rPr>
          <w:rFonts w:cs="Arial"/>
        </w:rPr>
      </w:pPr>
    </w:p>
    <w:p w:rsidR="003C3A10" w:rsidRPr="0075465F" w:rsidRDefault="001F226C" w:rsidP="007C5DA4">
      <w:pPr>
        <w:pStyle w:val="NoSpacing"/>
      </w:pPr>
      <w:r>
        <w:rPr>
          <w:rFonts w:cs="Arial"/>
          <w:noProof/>
          <w:lang w:eastAsia="en-AU"/>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9267825</wp:posOffset>
                </wp:positionV>
                <wp:extent cx="6687820" cy="733425"/>
                <wp:effectExtent l="0" t="0" r="1905"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E2FB6" id="Rectangle 30" o:spid="_x0000_s1026" style="position:absolute;margin-left:6.5pt;margin-top:729.75pt;width:526.6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" stroked="f"/>
            </w:pict>
          </mc:Fallback>
        </mc:AlternateContent>
      </w:r>
    </w:p>
    <w:sectPr w:rsidR="003C3A10" w:rsidRPr="0075465F" w:rsidSect="006122B0">
      <w:footerReference w:type="even" r:id="rId18"/>
      <w:footerReference w:type="defaul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499" w:rsidRDefault="002A6499" w:rsidP="006122B0">
      <w:r>
        <w:separator/>
      </w:r>
    </w:p>
  </w:endnote>
  <w:endnote w:type="continuationSeparator" w:id="0">
    <w:p w:rsidR="002A6499" w:rsidRDefault="002A6499" w:rsidP="006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altName w:val="Segoe UI"/>
    <w:panose1 w:val="020E0502030303020204"/>
    <w:charset w:val="00"/>
    <w:family w:val="swiss"/>
    <w:pitch w:val="variable"/>
    <w:sig w:usb0="00000001"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Rounded Bold">
    <w:panose1 w:val="00000000000000000000"/>
    <w:charset w:val="00"/>
    <w:family w:val="modern"/>
    <w:notTrueType/>
    <w:pitch w:val="variable"/>
    <w:sig w:usb0="A00000FF" w:usb1="4000004A" w:usb2="00000000" w:usb3="00000000" w:csb0="0000000B"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99" w:rsidRPr="006122B0" w:rsidRDefault="002A6499" w:rsidP="006122B0">
    <w:pPr>
      <w:pStyle w:val="Footer"/>
      <w:jc w:val="right"/>
      <w:rPr>
        <w:sz w:val="20"/>
        <w:lang w:val="en-US"/>
      </w:rPr>
    </w:pPr>
    <w:r>
      <w:rPr>
        <w:sz w:val="20"/>
        <w:lang w:val="en-US"/>
      </w:rPr>
      <w:t>YOUTH STRATEGY</w:t>
    </w:r>
    <w:r w:rsidRPr="006122B0">
      <w:rPr>
        <w:b/>
        <w:sz w:val="20"/>
        <w:lang w:val="en-US"/>
      </w:rPr>
      <w:t xml:space="preserve">|  </w:t>
    </w:r>
    <w:r w:rsidRPr="006122B0">
      <w:rPr>
        <w:b/>
        <w:sz w:val="20"/>
        <w:lang w:val="en-US"/>
      </w:rPr>
      <w:fldChar w:fldCharType="begin"/>
    </w:r>
    <w:r w:rsidRPr="006122B0">
      <w:rPr>
        <w:b/>
        <w:sz w:val="20"/>
        <w:lang w:val="en-US"/>
      </w:rPr>
      <w:instrText xml:space="preserve"> PAGE   \* MERGEFORMAT </w:instrText>
    </w:r>
    <w:r w:rsidRPr="006122B0">
      <w:rPr>
        <w:b/>
        <w:sz w:val="20"/>
        <w:lang w:val="en-US"/>
      </w:rPr>
      <w:fldChar w:fldCharType="separate"/>
    </w:r>
    <w:r w:rsidR="00AE033A">
      <w:rPr>
        <w:b/>
        <w:noProof/>
        <w:sz w:val="20"/>
        <w:lang w:val="en-US"/>
      </w:rPr>
      <w:t>14</w:t>
    </w:r>
    <w:r w:rsidRPr="006122B0">
      <w:rPr>
        <w:b/>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99" w:rsidRDefault="002A6499" w:rsidP="006122B0">
    <w:pPr>
      <w:pStyle w:val="Footer"/>
      <w:jc w:val="right"/>
      <w:rPr>
        <w:sz w:val="20"/>
        <w:lang w:val="en-US"/>
      </w:rPr>
    </w:pPr>
  </w:p>
  <w:p w:rsidR="002A6499" w:rsidRDefault="002A6499" w:rsidP="006122B0">
    <w:pPr>
      <w:pStyle w:val="Footer"/>
      <w:jc w:val="right"/>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499" w:rsidRDefault="002A6499" w:rsidP="006122B0">
      <w:r>
        <w:separator/>
      </w:r>
    </w:p>
  </w:footnote>
  <w:footnote w:type="continuationSeparator" w:id="0">
    <w:p w:rsidR="002A6499" w:rsidRDefault="002A6499" w:rsidP="0061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AD5"/>
    <w:multiLevelType w:val="hybridMultilevel"/>
    <w:tmpl w:val="01821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E602132"/>
    <w:multiLevelType w:val="hybridMultilevel"/>
    <w:tmpl w:val="049671B0"/>
    <w:lvl w:ilvl="0" w:tplc="0C09000F">
      <w:start w:val="1"/>
      <w:numFmt w:val="decimal"/>
      <w:lvlText w:val="%1."/>
      <w:lvlJc w:val="left"/>
      <w:pPr>
        <w:ind w:left="720" w:hanging="360"/>
      </w:pPr>
      <w:rPr>
        <w:rFonts w:hint="default"/>
      </w:rPr>
    </w:lvl>
    <w:lvl w:ilvl="1" w:tplc="1ABC0ECC">
      <w:start w:val="1"/>
      <w:numFmt w:val="bullet"/>
      <w:lvlText w:val=""/>
      <w:lvlJc w:val="left"/>
      <w:pPr>
        <w:ind w:left="1440" w:hanging="360"/>
      </w:pPr>
      <w:rPr>
        <w:rFonts w:ascii="Symbol" w:hAnsi="Symbol"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D6A26"/>
    <w:multiLevelType w:val="hybridMultilevel"/>
    <w:tmpl w:val="FCBEAEB4"/>
    <w:lvl w:ilvl="0" w:tplc="E0B060B4">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F">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F3CD2"/>
    <w:multiLevelType w:val="hybridMultilevel"/>
    <w:tmpl w:val="F342CA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A52799A"/>
    <w:multiLevelType w:val="hybridMultilevel"/>
    <w:tmpl w:val="9E34A0FC"/>
    <w:lvl w:ilvl="0" w:tplc="1ABC0ECC">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22F2BDF"/>
    <w:multiLevelType w:val="hybridMultilevel"/>
    <w:tmpl w:val="9E8A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C4475B"/>
    <w:multiLevelType w:val="hybridMultilevel"/>
    <w:tmpl w:val="3FCCF0B6"/>
    <w:lvl w:ilvl="0" w:tplc="E0B060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74E7B"/>
    <w:multiLevelType w:val="hybridMultilevel"/>
    <w:tmpl w:val="0D1EA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01790A"/>
    <w:multiLevelType w:val="hybridMultilevel"/>
    <w:tmpl w:val="B3483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8712DA"/>
    <w:multiLevelType w:val="hybridMultilevel"/>
    <w:tmpl w:val="BC3CE07E"/>
    <w:lvl w:ilvl="0" w:tplc="E0B060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2B3668"/>
    <w:multiLevelType w:val="hybridMultilevel"/>
    <w:tmpl w:val="049671B0"/>
    <w:lvl w:ilvl="0" w:tplc="0C09000F">
      <w:start w:val="1"/>
      <w:numFmt w:val="decimal"/>
      <w:lvlText w:val="%1."/>
      <w:lvlJc w:val="left"/>
      <w:pPr>
        <w:ind w:left="720" w:hanging="360"/>
      </w:pPr>
      <w:rPr>
        <w:rFonts w:hint="default"/>
      </w:rPr>
    </w:lvl>
    <w:lvl w:ilvl="1" w:tplc="1ABC0ECC">
      <w:start w:val="1"/>
      <w:numFmt w:val="bullet"/>
      <w:lvlText w:val=""/>
      <w:lvlJc w:val="left"/>
      <w:pPr>
        <w:ind w:left="1440" w:hanging="360"/>
      </w:pPr>
      <w:rPr>
        <w:rFonts w:ascii="Symbol" w:hAnsi="Symbol"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60CC6"/>
    <w:multiLevelType w:val="hybridMultilevel"/>
    <w:tmpl w:val="7E4A4E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4430E57"/>
    <w:multiLevelType w:val="hybridMultilevel"/>
    <w:tmpl w:val="AA8C5698"/>
    <w:lvl w:ilvl="0" w:tplc="E0B060B4">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40CAD"/>
    <w:multiLevelType w:val="hybridMultilevel"/>
    <w:tmpl w:val="F9060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5766E1"/>
    <w:multiLevelType w:val="hybridMultilevel"/>
    <w:tmpl w:val="18F848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5E72DA"/>
    <w:multiLevelType w:val="hybridMultilevel"/>
    <w:tmpl w:val="A75E3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D6610"/>
    <w:multiLevelType w:val="hybridMultilevel"/>
    <w:tmpl w:val="049671B0"/>
    <w:lvl w:ilvl="0" w:tplc="0C09000F">
      <w:start w:val="1"/>
      <w:numFmt w:val="decimal"/>
      <w:lvlText w:val="%1."/>
      <w:lvlJc w:val="left"/>
      <w:pPr>
        <w:ind w:left="720" w:hanging="360"/>
      </w:pPr>
      <w:rPr>
        <w:rFonts w:hint="default"/>
      </w:rPr>
    </w:lvl>
    <w:lvl w:ilvl="1" w:tplc="1ABC0ECC">
      <w:start w:val="1"/>
      <w:numFmt w:val="bullet"/>
      <w:lvlText w:val=""/>
      <w:lvlJc w:val="left"/>
      <w:pPr>
        <w:ind w:left="1440" w:hanging="360"/>
      </w:pPr>
      <w:rPr>
        <w:rFonts w:ascii="Symbol" w:hAnsi="Symbol"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3C5C78"/>
    <w:multiLevelType w:val="hybridMultilevel"/>
    <w:tmpl w:val="14EAAD08"/>
    <w:lvl w:ilvl="0" w:tplc="E0B060B4">
      <w:start w:val="1"/>
      <w:numFmt w:val="bullet"/>
      <w:pStyle w:val="ReportBodyBulletlevel1"/>
      <w:lvlText w:val=""/>
      <w:lvlJc w:val="left"/>
      <w:pPr>
        <w:ind w:left="720" w:hanging="360"/>
      </w:pPr>
      <w:rPr>
        <w:rFonts w:ascii="Symbol" w:hAnsi="Symbol" w:hint="default"/>
      </w:rPr>
    </w:lvl>
    <w:lvl w:ilvl="1" w:tplc="1ABC0ECC">
      <w:start w:val="1"/>
      <w:numFmt w:val="bullet"/>
      <w:pStyle w:val="ReportBodyBulletlevel2"/>
      <w:lvlText w:val=""/>
      <w:lvlJc w:val="left"/>
      <w:pPr>
        <w:ind w:left="1440" w:hanging="360"/>
      </w:pPr>
      <w:rPr>
        <w:rFonts w:ascii="Symbol" w:hAnsi="Symbol" w:hint="default"/>
      </w:rPr>
    </w:lvl>
    <w:lvl w:ilvl="2" w:tplc="AFBEB502">
      <w:start w:val="1"/>
      <w:numFmt w:val="bullet"/>
      <w:pStyle w:val="ReportBodyBulletlevel3"/>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701970"/>
    <w:multiLevelType w:val="hybridMultilevel"/>
    <w:tmpl w:val="049671B0"/>
    <w:lvl w:ilvl="0" w:tplc="0C09000F">
      <w:start w:val="1"/>
      <w:numFmt w:val="decimal"/>
      <w:lvlText w:val="%1."/>
      <w:lvlJc w:val="left"/>
      <w:pPr>
        <w:ind w:left="720" w:hanging="360"/>
      </w:pPr>
      <w:rPr>
        <w:rFonts w:hint="default"/>
      </w:rPr>
    </w:lvl>
    <w:lvl w:ilvl="1" w:tplc="1ABC0ECC">
      <w:start w:val="1"/>
      <w:numFmt w:val="bullet"/>
      <w:lvlText w:val=""/>
      <w:lvlJc w:val="left"/>
      <w:pPr>
        <w:ind w:left="1440" w:hanging="360"/>
      </w:pPr>
      <w:rPr>
        <w:rFonts w:ascii="Symbol" w:hAnsi="Symbol"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0A2B4D"/>
    <w:multiLevelType w:val="hybridMultilevel"/>
    <w:tmpl w:val="049671B0"/>
    <w:lvl w:ilvl="0" w:tplc="0C09000F">
      <w:start w:val="1"/>
      <w:numFmt w:val="decimal"/>
      <w:lvlText w:val="%1."/>
      <w:lvlJc w:val="left"/>
      <w:pPr>
        <w:ind w:left="720" w:hanging="360"/>
      </w:pPr>
      <w:rPr>
        <w:rFonts w:hint="default"/>
      </w:rPr>
    </w:lvl>
    <w:lvl w:ilvl="1" w:tplc="1ABC0ECC">
      <w:start w:val="1"/>
      <w:numFmt w:val="bullet"/>
      <w:lvlText w:val=""/>
      <w:lvlJc w:val="left"/>
      <w:pPr>
        <w:ind w:left="1440" w:hanging="360"/>
      </w:pPr>
      <w:rPr>
        <w:rFonts w:ascii="Symbol" w:hAnsi="Symbol"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AE49C4"/>
    <w:multiLevelType w:val="hybridMultilevel"/>
    <w:tmpl w:val="7D5EE3EE"/>
    <w:lvl w:ilvl="0" w:tplc="1ABC0ECC">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43D4AA3"/>
    <w:multiLevelType w:val="hybridMultilevel"/>
    <w:tmpl w:val="03286B94"/>
    <w:lvl w:ilvl="0" w:tplc="7EA2B028">
      <w:start w:val="1"/>
      <w:numFmt w:val="bullet"/>
      <w:lvlText w:val="•"/>
      <w:lvlJc w:val="left"/>
      <w:pPr>
        <w:tabs>
          <w:tab w:val="num" w:pos="720"/>
        </w:tabs>
        <w:ind w:left="720" w:hanging="360"/>
      </w:pPr>
      <w:rPr>
        <w:rFonts w:ascii="Arial" w:hAnsi="Arial" w:hint="default"/>
      </w:rPr>
    </w:lvl>
    <w:lvl w:ilvl="1" w:tplc="5B3ECCC0" w:tentative="1">
      <w:start w:val="1"/>
      <w:numFmt w:val="bullet"/>
      <w:lvlText w:val="•"/>
      <w:lvlJc w:val="left"/>
      <w:pPr>
        <w:tabs>
          <w:tab w:val="num" w:pos="1440"/>
        </w:tabs>
        <w:ind w:left="1440" w:hanging="360"/>
      </w:pPr>
      <w:rPr>
        <w:rFonts w:ascii="Arial" w:hAnsi="Arial" w:hint="default"/>
      </w:rPr>
    </w:lvl>
    <w:lvl w:ilvl="2" w:tplc="66E8439C" w:tentative="1">
      <w:start w:val="1"/>
      <w:numFmt w:val="bullet"/>
      <w:lvlText w:val="•"/>
      <w:lvlJc w:val="left"/>
      <w:pPr>
        <w:tabs>
          <w:tab w:val="num" w:pos="2160"/>
        </w:tabs>
        <w:ind w:left="2160" w:hanging="360"/>
      </w:pPr>
      <w:rPr>
        <w:rFonts w:ascii="Arial" w:hAnsi="Arial" w:hint="default"/>
      </w:rPr>
    </w:lvl>
    <w:lvl w:ilvl="3" w:tplc="4898590C" w:tentative="1">
      <w:start w:val="1"/>
      <w:numFmt w:val="bullet"/>
      <w:lvlText w:val="•"/>
      <w:lvlJc w:val="left"/>
      <w:pPr>
        <w:tabs>
          <w:tab w:val="num" w:pos="2880"/>
        </w:tabs>
        <w:ind w:left="2880" w:hanging="360"/>
      </w:pPr>
      <w:rPr>
        <w:rFonts w:ascii="Arial" w:hAnsi="Arial" w:hint="default"/>
      </w:rPr>
    </w:lvl>
    <w:lvl w:ilvl="4" w:tplc="9146B6A0" w:tentative="1">
      <w:start w:val="1"/>
      <w:numFmt w:val="bullet"/>
      <w:lvlText w:val="•"/>
      <w:lvlJc w:val="left"/>
      <w:pPr>
        <w:tabs>
          <w:tab w:val="num" w:pos="3600"/>
        </w:tabs>
        <w:ind w:left="3600" w:hanging="360"/>
      </w:pPr>
      <w:rPr>
        <w:rFonts w:ascii="Arial" w:hAnsi="Arial" w:hint="default"/>
      </w:rPr>
    </w:lvl>
    <w:lvl w:ilvl="5" w:tplc="9F9A41E4" w:tentative="1">
      <w:start w:val="1"/>
      <w:numFmt w:val="bullet"/>
      <w:lvlText w:val="•"/>
      <w:lvlJc w:val="left"/>
      <w:pPr>
        <w:tabs>
          <w:tab w:val="num" w:pos="4320"/>
        </w:tabs>
        <w:ind w:left="4320" w:hanging="360"/>
      </w:pPr>
      <w:rPr>
        <w:rFonts w:ascii="Arial" w:hAnsi="Arial" w:hint="default"/>
      </w:rPr>
    </w:lvl>
    <w:lvl w:ilvl="6" w:tplc="47560730" w:tentative="1">
      <w:start w:val="1"/>
      <w:numFmt w:val="bullet"/>
      <w:lvlText w:val="•"/>
      <w:lvlJc w:val="left"/>
      <w:pPr>
        <w:tabs>
          <w:tab w:val="num" w:pos="5040"/>
        </w:tabs>
        <w:ind w:left="5040" w:hanging="360"/>
      </w:pPr>
      <w:rPr>
        <w:rFonts w:ascii="Arial" w:hAnsi="Arial" w:hint="default"/>
      </w:rPr>
    </w:lvl>
    <w:lvl w:ilvl="7" w:tplc="22A4477A" w:tentative="1">
      <w:start w:val="1"/>
      <w:numFmt w:val="bullet"/>
      <w:lvlText w:val="•"/>
      <w:lvlJc w:val="left"/>
      <w:pPr>
        <w:tabs>
          <w:tab w:val="num" w:pos="5760"/>
        </w:tabs>
        <w:ind w:left="5760" w:hanging="360"/>
      </w:pPr>
      <w:rPr>
        <w:rFonts w:ascii="Arial" w:hAnsi="Arial" w:hint="default"/>
      </w:rPr>
    </w:lvl>
    <w:lvl w:ilvl="8" w:tplc="8AF695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2B5F88"/>
    <w:multiLevelType w:val="hybridMultilevel"/>
    <w:tmpl w:val="79E6FC50"/>
    <w:lvl w:ilvl="0" w:tplc="E0B060B4">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AFBEB502">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7F2A53"/>
    <w:multiLevelType w:val="hybridMultilevel"/>
    <w:tmpl w:val="BDCA9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2D4E91"/>
    <w:multiLevelType w:val="hybridMultilevel"/>
    <w:tmpl w:val="9AEC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7829E9"/>
    <w:multiLevelType w:val="hybridMultilevel"/>
    <w:tmpl w:val="01A0908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18B2A4B"/>
    <w:multiLevelType w:val="hybridMultilevel"/>
    <w:tmpl w:val="78DAE842"/>
    <w:lvl w:ilvl="0" w:tplc="B6206F2C">
      <w:start w:val="1"/>
      <w:numFmt w:val="bullet"/>
      <w:lvlText w:val="•"/>
      <w:lvlJc w:val="left"/>
      <w:pPr>
        <w:tabs>
          <w:tab w:val="num" w:pos="720"/>
        </w:tabs>
        <w:ind w:left="720" w:hanging="360"/>
      </w:pPr>
      <w:rPr>
        <w:rFonts w:ascii="Arial" w:hAnsi="Arial" w:hint="default"/>
      </w:rPr>
    </w:lvl>
    <w:lvl w:ilvl="1" w:tplc="863890AA" w:tentative="1">
      <w:start w:val="1"/>
      <w:numFmt w:val="bullet"/>
      <w:lvlText w:val="•"/>
      <w:lvlJc w:val="left"/>
      <w:pPr>
        <w:tabs>
          <w:tab w:val="num" w:pos="1440"/>
        </w:tabs>
        <w:ind w:left="1440" w:hanging="360"/>
      </w:pPr>
      <w:rPr>
        <w:rFonts w:ascii="Arial" w:hAnsi="Arial" w:hint="default"/>
      </w:rPr>
    </w:lvl>
    <w:lvl w:ilvl="2" w:tplc="415CEC32" w:tentative="1">
      <w:start w:val="1"/>
      <w:numFmt w:val="bullet"/>
      <w:lvlText w:val="•"/>
      <w:lvlJc w:val="left"/>
      <w:pPr>
        <w:tabs>
          <w:tab w:val="num" w:pos="2160"/>
        </w:tabs>
        <w:ind w:left="2160" w:hanging="360"/>
      </w:pPr>
      <w:rPr>
        <w:rFonts w:ascii="Arial" w:hAnsi="Arial" w:hint="default"/>
      </w:rPr>
    </w:lvl>
    <w:lvl w:ilvl="3" w:tplc="F2BCD0EE" w:tentative="1">
      <w:start w:val="1"/>
      <w:numFmt w:val="bullet"/>
      <w:lvlText w:val="•"/>
      <w:lvlJc w:val="left"/>
      <w:pPr>
        <w:tabs>
          <w:tab w:val="num" w:pos="2880"/>
        </w:tabs>
        <w:ind w:left="2880" w:hanging="360"/>
      </w:pPr>
      <w:rPr>
        <w:rFonts w:ascii="Arial" w:hAnsi="Arial" w:hint="default"/>
      </w:rPr>
    </w:lvl>
    <w:lvl w:ilvl="4" w:tplc="B46E5394" w:tentative="1">
      <w:start w:val="1"/>
      <w:numFmt w:val="bullet"/>
      <w:lvlText w:val="•"/>
      <w:lvlJc w:val="left"/>
      <w:pPr>
        <w:tabs>
          <w:tab w:val="num" w:pos="3600"/>
        </w:tabs>
        <w:ind w:left="3600" w:hanging="360"/>
      </w:pPr>
      <w:rPr>
        <w:rFonts w:ascii="Arial" w:hAnsi="Arial" w:hint="default"/>
      </w:rPr>
    </w:lvl>
    <w:lvl w:ilvl="5" w:tplc="B1D0F1C0" w:tentative="1">
      <w:start w:val="1"/>
      <w:numFmt w:val="bullet"/>
      <w:lvlText w:val="•"/>
      <w:lvlJc w:val="left"/>
      <w:pPr>
        <w:tabs>
          <w:tab w:val="num" w:pos="4320"/>
        </w:tabs>
        <w:ind w:left="4320" w:hanging="360"/>
      </w:pPr>
      <w:rPr>
        <w:rFonts w:ascii="Arial" w:hAnsi="Arial" w:hint="default"/>
      </w:rPr>
    </w:lvl>
    <w:lvl w:ilvl="6" w:tplc="1068DA88" w:tentative="1">
      <w:start w:val="1"/>
      <w:numFmt w:val="bullet"/>
      <w:lvlText w:val="•"/>
      <w:lvlJc w:val="left"/>
      <w:pPr>
        <w:tabs>
          <w:tab w:val="num" w:pos="5040"/>
        </w:tabs>
        <w:ind w:left="5040" w:hanging="360"/>
      </w:pPr>
      <w:rPr>
        <w:rFonts w:ascii="Arial" w:hAnsi="Arial" w:hint="default"/>
      </w:rPr>
    </w:lvl>
    <w:lvl w:ilvl="7" w:tplc="13167886" w:tentative="1">
      <w:start w:val="1"/>
      <w:numFmt w:val="bullet"/>
      <w:lvlText w:val="•"/>
      <w:lvlJc w:val="left"/>
      <w:pPr>
        <w:tabs>
          <w:tab w:val="num" w:pos="5760"/>
        </w:tabs>
        <w:ind w:left="5760" w:hanging="360"/>
      </w:pPr>
      <w:rPr>
        <w:rFonts w:ascii="Arial" w:hAnsi="Arial" w:hint="default"/>
      </w:rPr>
    </w:lvl>
    <w:lvl w:ilvl="8" w:tplc="535A128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7"/>
  </w:num>
  <w:num w:numId="3">
    <w:abstractNumId w:val="18"/>
  </w:num>
  <w:num w:numId="4">
    <w:abstractNumId w:val="16"/>
  </w:num>
  <w:num w:numId="5">
    <w:abstractNumId w:val="1"/>
  </w:num>
  <w:num w:numId="6">
    <w:abstractNumId w:val="19"/>
  </w:num>
  <w:num w:numId="7">
    <w:abstractNumId w:val="10"/>
  </w:num>
  <w:num w:numId="8">
    <w:abstractNumId w:val="6"/>
  </w:num>
  <w:num w:numId="9">
    <w:abstractNumId w:val="9"/>
  </w:num>
  <w:num w:numId="10">
    <w:abstractNumId w:val="8"/>
  </w:num>
  <w:num w:numId="11">
    <w:abstractNumId w:val="5"/>
  </w:num>
  <w:num w:numId="12">
    <w:abstractNumId w:val="13"/>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5"/>
  </w:num>
  <w:num w:numId="20">
    <w:abstractNumId w:val="17"/>
  </w:num>
  <w:num w:numId="21">
    <w:abstractNumId w:val="17"/>
  </w:num>
  <w:num w:numId="22">
    <w:abstractNumId w:val="17"/>
  </w:num>
  <w:num w:numId="23">
    <w:abstractNumId w:val="17"/>
  </w:num>
  <w:num w:numId="24">
    <w:abstractNumId w:val="22"/>
  </w:num>
  <w:num w:numId="25">
    <w:abstractNumId w:val="14"/>
  </w:num>
  <w:num w:numId="26">
    <w:abstractNumId w:val="17"/>
  </w:num>
  <w:num w:numId="27">
    <w:abstractNumId w:val="17"/>
  </w:num>
  <w:num w:numId="28">
    <w:abstractNumId w:val="17"/>
  </w:num>
  <w:num w:numId="29">
    <w:abstractNumId w:val="23"/>
  </w:num>
  <w:num w:numId="30">
    <w:abstractNumId w:val="7"/>
  </w:num>
  <w:num w:numId="31">
    <w:abstractNumId w:val="17"/>
  </w:num>
  <w:num w:numId="32">
    <w:abstractNumId w:val="17"/>
  </w:num>
  <w:num w:numId="33">
    <w:abstractNumId w:val="17"/>
  </w:num>
  <w:num w:numId="34">
    <w:abstractNumId w:val="17"/>
  </w:num>
  <w:num w:numId="35">
    <w:abstractNumId w:val="12"/>
  </w:num>
  <w:num w:numId="36">
    <w:abstractNumId w:val="2"/>
  </w:num>
  <w:num w:numId="37">
    <w:abstractNumId w:val="26"/>
  </w:num>
  <w:num w:numId="38">
    <w:abstractNumId w:val="21"/>
  </w:num>
  <w:num w:numId="39">
    <w:abstractNumId w:val="17"/>
  </w:num>
  <w:num w:numId="40">
    <w:abstractNumId w:val="17"/>
  </w:num>
  <w:num w:numId="41">
    <w:abstractNumId w:val="17"/>
  </w:num>
  <w:num w:numId="42">
    <w:abstractNumId w:val="25"/>
  </w:num>
  <w:num w:numId="43">
    <w:abstractNumId w:val="3"/>
  </w:num>
  <w:num w:numId="44">
    <w:abstractNumId w:val="11"/>
  </w:num>
  <w:num w:numId="45">
    <w:abstractNumId w:val="20"/>
  </w:num>
  <w:num w:numId="46">
    <w:abstractNumId w:val="0"/>
  </w:num>
  <w:num w:numId="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78"/>
    <w:rsid w:val="00010444"/>
    <w:rsid w:val="00011C94"/>
    <w:rsid w:val="000143EB"/>
    <w:rsid w:val="00015869"/>
    <w:rsid w:val="00032959"/>
    <w:rsid w:val="00035AD2"/>
    <w:rsid w:val="00047908"/>
    <w:rsid w:val="00052CAE"/>
    <w:rsid w:val="00055AD5"/>
    <w:rsid w:val="0007585A"/>
    <w:rsid w:val="00095F84"/>
    <w:rsid w:val="000A3159"/>
    <w:rsid w:val="000C2B78"/>
    <w:rsid w:val="000C7204"/>
    <w:rsid w:val="000D1FF2"/>
    <w:rsid w:val="000D6D7F"/>
    <w:rsid w:val="000E47EA"/>
    <w:rsid w:val="000F0562"/>
    <w:rsid w:val="000F3B7E"/>
    <w:rsid w:val="000F476B"/>
    <w:rsid w:val="000F4ECD"/>
    <w:rsid w:val="001051BA"/>
    <w:rsid w:val="0010522A"/>
    <w:rsid w:val="00111806"/>
    <w:rsid w:val="00113107"/>
    <w:rsid w:val="00121CD8"/>
    <w:rsid w:val="001332C2"/>
    <w:rsid w:val="001350ED"/>
    <w:rsid w:val="0014167E"/>
    <w:rsid w:val="00156A69"/>
    <w:rsid w:val="00166263"/>
    <w:rsid w:val="0017167C"/>
    <w:rsid w:val="0017541F"/>
    <w:rsid w:val="00197D3F"/>
    <w:rsid w:val="001C56B7"/>
    <w:rsid w:val="001F150B"/>
    <w:rsid w:val="001F1B93"/>
    <w:rsid w:val="001F226C"/>
    <w:rsid w:val="001F40B7"/>
    <w:rsid w:val="001F554F"/>
    <w:rsid w:val="002019C1"/>
    <w:rsid w:val="00207B47"/>
    <w:rsid w:val="00212969"/>
    <w:rsid w:val="00217757"/>
    <w:rsid w:val="002246AB"/>
    <w:rsid w:val="00227E2A"/>
    <w:rsid w:val="00244ABD"/>
    <w:rsid w:val="002552D7"/>
    <w:rsid w:val="00262C85"/>
    <w:rsid w:val="00273851"/>
    <w:rsid w:val="00273B0A"/>
    <w:rsid w:val="00293093"/>
    <w:rsid w:val="002A2B93"/>
    <w:rsid w:val="002A6499"/>
    <w:rsid w:val="002B551C"/>
    <w:rsid w:val="002C135C"/>
    <w:rsid w:val="002D0D87"/>
    <w:rsid w:val="002F0580"/>
    <w:rsid w:val="002F55D6"/>
    <w:rsid w:val="003062E6"/>
    <w:rsid w:val="00321E07"/>
    <w:rsid w:val="003246E2"/>
    <w:rsid w:val="003348A4"/>
    <w:rsid w:val="00347214"/>
    <w:rsid w:val="0036215F"/>
    <w:rsid w:val="00365B79"/>
    <w:rsid w:val="00374291"/>
    <w:rsid w:val="003C0880"/>
    <w:rsid w:val="003C3376"/>
    <w:rsid w:val="003C3561"/>
    <w:rsid w:val="003C3A10"/>
    <w:rsid w:val="003D26C9"/>
    <w:rsid w:val="00401531"/>
    <w:rsid w:val="004140CC"/>
    <w:rsid w:val="00421BFB"/>
    <w:rsid w:val="00426172"/>
    <w:rsid w:val="0043346F"/>
    <w:rsid w:val="0044118C"/>
    <w:rsid w:val="00441F7E"/>
    <w:rsid w:val="00454608"/>
    <w:rsid w:val="00464AE5"/>
    <w:rsid w:val="004709D8"/>
    <w:rsid w:val="004752D2"/>
    <w:rsid w:val="0048061F"/>
    <w:rsid w:val="00492EEB"/>
    <w:rsid w:val="004A05D1"/>
    <w:rsid w:val="004A1FDA"/>
    <w:rsid w:val="004B502E"/>
    <w:rsid w:val="004B7E62"/>
    <w:rsid w:val="004C1163"/>
    <w:rsid w:val="004C454C"/>
    <w:rsid w:val="004C6EC8"/>
    <w:rsid w:val="00512110"/>
    <w:rsid w:val="005202ED"/>
    <w:rsid w:val="00526EF3"/>
    <w:rsid w:val="00531284"/>
    <w:rsid w:val="00534321"/>
    <w:rsid w:val="00534EC2"/>
    <w:rsid w:val="005516DC"/>
    <w:rsid w:val="00556528"/>
    <w:rsid w:val="00561F45"/>
    <w:rsid w:val="005648BD"/>
    <w:rsid w:val="00565087"/>
    <w:rsid w:val="00572A1E"/>
    <w:rsid w:val="00581AFF"/>
    <w:rsid w:val="005B2EBF"/>
    <w:rsid w:val="005B7CAC"/>
    <w:rsid w:val="005D5509"/>
    <w:rsid w:val="005F7A99"/>
    <w:rsid w:val="005F7D42"/>
    <w:rsid w:val="00603695"/>
    <w:rsid w:val="00610E81"/>
    <w:rsid w:val="006122B0"/>
    <w:rsid w:val="0061368F"/>
    <w:rsid w:val="00625149"/>
    <w:rsid w:val="006259E9"/>
    <w:rsid w:val="00630B28"/>
    <w:rsid w:val="00637AFC"/>
    <w:rsid w:val="006516B3"/>
    <w:rsid w:val="006576EA"/>
    <w:rsid w:val="0066074A"/>
    <w:rsid w:val="00665008"/>
    <w:rsid w:val="0067039D"/>
    <w:rsid w:val="00697EEF"/>
    <w:rsid w:val="006A0A70"/>
    <w:rsid w:val="006B4D5B"/>
    <w:rsid w:val="006B5D1B"/>
    <w:rsid w:val="006C6BCF"/>
    <w:rsid w:val="006D2BB4"/>
    <w:rsid w:val="006D3BB0"/>
    <w:rsid w:val="006E41F6"/>
    <w:rsid w:val="006E4F21"/>
    <w:rsid w:val="00710296"/>
    <w:rsid w:val="00711B73"/>
    <w:rsid w:val="0072313D"/>
    <w:rsid w:val="007274A1"/>
    <w:rsid w:val="00741DC5"/>
    <w:rsid w:val="00744624"/>
    <w:rsid w:val="00744D2F"/>
    <w:rsid w:val="00751889"/>
    <w:rsid w:val="0075465F"/>
    <w:rsid w:val="0075499B"/>
    <w:rsid w:val="007671AE"/>
    <w:rsid w:val="0079273B"/>
    <w:rsid w:val="007B048E"/>
    <w:rsid w:val="007B0C33"/>
    <w:rsid w:val="007B7ABD"/>
    <w:rsid w:val="007C16E5"/>
    <w:rsid w:val="007C5DA4"/>
    <w:rsid w:val="007C65EA"/>
    <w:rsid w:val="007D41DC"/>
    <w:rsid w:val="007E04AB"/>
    <w:rsid w:val="00824740"/>
    <w:rsid w:val="00826245"/>
    <w:rsid w:val="0083086A"/>
    <w:rsid w:val="00841ACC"/>
    <w:rsid w:val="00843CAC"/>
    <w:rsid w:val="0084455C"/>
    <w:rsid w:val="00850D4B"/>
    <w:rsid w:val="00854763"/>
    <w:rsid w:val="00864C38"/>
    <w:rsid w:val="00893747"/>
    <w:rsid w:val="008A65A8"/>
    <w:rsid w:val="008A73F0"/>
    <w:rsid w:val="008C5920"/>
    <w:rsid w:val="008D0AB0"/>
    <w:rsid w:val="008E3FC9"/>
    <w:rsid w:val="008F32FC"/>
    <w:rsid w:val="00920261"/>
    <w:rsid w:val="009365F5"/>
    <w:rsid w:val="00942B71"/>
    <w:rsid w:val="00944C98"/>
    <w:rsid w:val="00954867"/>
    <w:rsid w:val="00960305"/>
    <w:rsid w:val="00962B57"/>
    <w:rsid w:val="009643FD"/>
    <w:rsid w:val="00976FEE"/>
    <w:rsid w:val="00980A85"/>
    <w:rsid w:val="00983337"/>
    <w:rsid w:val="00986F2E"/>
    <w:rsid w:val="009957F1"/>
    <w:rsid w:val="00996516"/>
    <w:rsid w:val="0099759D"/>
    <w:rsid w:val="009A5544"/>
    <w:rsid w:val="009C7C7C"/>
    <w:rsid w:val="009D2854"/>
    <w:rsid w:val="009E0681"/>
    <w:rsid w:val="009F108A"/>
    <w:rsid w:val="009F37EB"/>
    <w:rsid w:val="009F4870"/>
    <w:rsid w:val="009F614F"/>
    <w:rsid w:val="00A0557E"/>
    <w:rsid w:val="00A074E7"/>
    <w:rsid w:val="00A07654"/>
    <w:rsid w:val="00A14085"/>
    <w:rsid w:val="00A14B0A"/>
    <w:rsid w:val="00A17E34"/>
    <w:rsid w:val="00A32126"/>
    <w:rsid w:val="00A3584E"/>
    <w:rsid w:val="00A57E18"/>
    <w:rsid w:val="00A823BA"/>
    <w:rsid w:val="00A94DF8"/>
    <w:rsid w:val="00AD58B6"/>
    <w:rsid w:val="00AD799F"/>
    <w:rsid w:val="00AE033A"/>
    <w:rsid w:val="00AE046D"/>
    <w:rsid w:val="00AE1ABC"/>
    <w:rsid w:val="00AE1D97"/>
    <w:rsid w:val="00AE7230"/>
    <w:rsid w:val="00AF138B"/>
    <w:rsid w:val="00AF288D"/>
    <w:rsid w:val="00B24DFF"/>
    <w:rsid w:val="00B33768"/>
    <w:rsid w:val="00B408ED"/>
    <w:rsid w:val="00B44440"/>
    <w:rsid w:val="00B57123"/>
    <w:rsid w:val="00B60F6C"/>
    <w:rsid w:val="00B81971"/>
    <w:rsid w:val="00B81EE8"/>
    <w:rsid w:val="00B96E0C"/>
    <w:rsid w:val="00BA404D"/>
    <w:rsid w:val="00BA6E87"/>
    <w:rsid w:val="00BB5412"/>
    <w:rsid w:val="00BC33D6"/>
    <w:rsid w:val="00BC4FA5"/>
    <w:rsid w:val="00BC5BC2"/>
    <w:rsid w:val="00BC624F"/>
    <w:rsid w:val="00BE296C"/>
    <w:rsid w:val="00BF245A"/>
    <w:rsid w:val="00C14F20"/>
    <w:rsid w:val="00C16AE0"/>
    <w:rsid w:val="00C16C0C"/>
    <w:rsid w:val="00C27195"/>
    <w:rsid w:val="00C4660F"/>
    <w:rsid w:val="00C53411"/>
    <w:rsid w:val="00C65289"/>
    <w:rsid w:val="00C942F9"/>
    <w:rsid w:val="00C94490"/>
    <w:rsid w:val="00CA33E6"/>
    <w:rsid w:val="00CA44C5"/>
    <w:rsid w:val="00CB6362"/>
    <w:rsid w:val="00CC1A14"/>
    <w:rsid w:val="00CC5FCF"/>
    <w:rsid w:val="00CC66AE"/>
    <w:rsid w:val="00CD52B2"/>
    <w:rsid w:val="00CD7E31"/>
    <w:rsid w:val="00CE0EDC"/>
    <w:rsid w:val="00CE7AA7"/>
    <w:rsid w:val="00CF03A2"/>
    <w:rsid w:val="00D01807"/>
    <w:rsid w:val="00D0527A"/>
    <w:rsid w:val="00D151B1"/>
    <w:rsid w:val="00D24B9F"/>
    <w:rsid w:val="00D528FD"/>
    <w:rsid w:val="00D70A70"/>
    <w:rsid w:val="00D74DA2"/>
    <w:rsid w:val="00D75C78"/>
    <w:rsid w:val="00DA3C9B"/>
    <w:rsid w:val="00DC485B"/>
    <w:rsid w:val="00DD2F98"/>
    <w:rsid w:val="00DE3252"/>
    <w:rsid w:val="00DE6800"/>
    <w:rsid w:val="00DF6843"/>
    <w:rsid w:val="00E04790"/>
    <w:rsid w:val="00E26790"/>
    <w:rsid w:val="00E35BBE"/>
    <w:rsid w:val="00E54638"/>
    <w:rsid w:val="00E76BD9"/>
    <w:rsid w:val="00E85FBA"/>
    <w:rsid w:val="00EA685E"/>
    <w:rsid w:val="00EB453A"/>
    <w:rsid w:val="00EC2E75"/>
    <w:rsid w:val="00EC5A4C"/>
    <w:rsid w:val="00EC697E"/>
    <w:rsid w:val="00EE7B1C"/>
    <w:rsid w:val="00EF07B7"/>
    <w:rsid w:val="00EF0B90"/>
    <w:rsid w:val="00F00CCE"/>
    <w:rsid w:val="00F03EC6"/>
    <w:rsid w:val="00F0544D"/>
    <w:rsid w:val="00F12BFE"/>
    <w:rsid w:val="00F1540B"/>
    <w:rsid w:val="00F21454"/>
    <w:rsid w:val="00F3699A"/>
    <w:rsid w:val="00F424DA"/>
    <w:rsid w:val="00F83461"/>
    <w:rsid w:val="00F92617"/>
    <w:rsid w:val="00F97D3F"/>
    <w:rsid w:val="00FA0F2C"/>
    <w:rsid w:val="00FA1531"/>
    <w:rsid w:val="00FA4F74"/>
    <w:rsid w:val="00FB6001"/>
    <w:rsid w:val="00FC0800"/>
    <w:rsid w:val="00FC70DD"/>
    <w:rsid w:val="00FD67E2"/>
    <w:rsid w:val="00FE17B4"/>
    <w:rsid w:val="00FE6289"/>
    <w:rsid w:val="00FE743A"/>
    <w:rsid w:val="00FE786A"/>
    <w:rsid w:val="00FF5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E58DB1-46BD-4A8C-B459-F8D9FB15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7E04AB"/>
    <w:rPr>
      <w:rFonts w:ascii="Arial" w:hAnsi="Arial"/>
      <w:sz w:val="22"/>
      <w:szCs w:val="22"/>
      <w:lang w:eastAsia="en-US"/>
    </w:rPr>
  </w:style>
  <w:style w:type="paragraph" w:styleId="Heading1">
    <w:name w:val="heading 1"/>
    <w:basedOn w:val="Normal"/>
    <w:next w:val="Normal"/>
    <w:link w:val="Heading1Char"/>
    <w:uiPriority w:val="9"/>
    <w:qFormat/>
    <w:rsid w:val="00C942F9"/>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C942F9"/>
    <w:pPr>
      <w:keepNext/>
      <w:keepLines/>
      <w:spacing w:before="200"/>
      <w:outlineLvl w:val="1"/>
    </w:pPr>
    <w:rPr>
      <w:rFonts w:eastAsiaTheme="majorEastAsia" w:cs="Arial"/>
      <w:b/>
      <w:bCs/>
      <w:sz w:val="28"/>
      <w:szCs w:val="28"/>
      <w:lang w:val="en-US"/>
    </w:rPr>
  </w:style>
  <w:style w:type="paragraph" w:styleId="Heading3">
    <w:name w:val="heading 3"/>
    <w:basedOn w:val="ARheading4"/>
    <w:next w:val="Normal"/>
    <w:link w:val="Heading3Char"/>
    <w:uiPriority w:val="9"/>
    <w:unhideWhenUsed/>
    <w:qFormat/>
    <w:rsid w:val="00C942F9"/>
    <w:pPr>
      <w:outlineLvl w:val="2"/>
    </w:pPr>
    <w:rPr>
      <w:rFonts w:ascii="Arial" w:hAnsi="Arial"/>
      <w:b/>
      <w:i w:val="0"/>
      <w:color w:val="auto"/>
      <w:sz w:val="24"/>
      <w:szCs w:val="24"/>
      <w:lang w:eastAsia="en-AU"/>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2F9"/>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C942F9"/>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C942F9"/>
    <w:rPr>
      <w:rFonts w:ascii="Arial" w:eastAsiaTheme="minorHAnsi" w:hAnsi="Arial" w:cs="Candara"/>
      <w:b/>
      <w:iCs/>
      <w:sz w:val="24"/>
      <w:szCs w:val="24"/>
      <w:lang w:val="en-GB"/>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BalloonText">
    <w:name w:val="Balloon Text"/>
    <w:basedOn w:val="Normal"/>
    <w:link w:val="BalloonTextChar"/>
    <w:uiPriority w:val="99"/>
    <w:semiHidden/>
    <w:unhideWhenUsed/>
    <w:rsid w:val="000C2B78"/>
    <w:rPr>
      <w:rFonts w:ascii="Tahoma" w:hAnsi="Tahoma" w:cs="Tahoma"/>
      <w:sz w:val="16"/>
      <w:szCs w:val="16"/>
    </w:rPr>
  </w:style>
  <w:style w:type="character" w:customStyle="1" w:styleId="BalloonTextChar">
    <w:name w:val="Balloon Text Char"/>
    <w:basedOn w:val="DefaultParagraphFont"/>
    <w:link w:val="BalloonText"/>
    <w:uiPriority w:val="99"/>
    <w:semiHidden/>
    <w:rsid w:val="000C2B78"/>
    <w:rPr>
      <w:rFonts w:ascii="Tahoma" w:hAnsi="Tahoma" w:cs="Tahoma"/>
      <w:sz w:val="16"/>
      <w:szCs w:val="16"/>
      <w:lang w:eastAsia="en-US"/>
    </w:rPr>
  </w:style>
  <w:style w:type="paragraph" w:styleId="Header">
    <w:name w:val="header"/>
    <w:basedOn w:val="Normal"/>
    <w:link w:val="HeaderChar"/>
    <w:uiPriority w:val="99"/>
    <w:unhideWhenUsed/>
    <w:rsid w:val="006122B0"/>
    <w:pPr>
      <w:tabs>
        <w:tab w:val="center" w:pos="4513"/>
        <w:tab w:val="right" w:pos="9026"/>
      </w:tabs>
    </w:pPr>
  </w:style>
  <w:style w:type="character" w:customStyle="1" w:styleId="HeaderChar">
    <w:name w:val="Header Char"/>
    <w:basedOn w:val="DefaultParagraphFont"/>
    <w:link w:val="Header"/>
    <w:uiPriority w:val="99"/>
    <w:rsid w:val="006122B0"/>
    <w:rPr>
      <w:rFonts w:ascii="Arial" w:hAnsi="Arial"/>
      <w:sz w:val="22"/>
      <w:szCs w:val="22"/>
      <w:lang w:eastAsia="en-US"/>
    </w:rPr>
  </w:style>
  <w:style w:type="paragraph" w:styleId="Footer">
    <w:name w:val="footer"/>
    <w:basedOn w:val="Normal"/>
    <w:link w:val="FooterChar"/>
    <w:uiPriority w:val="99"/>
    <w:unhideWhenUsed/>
    <w:rsid w:val="006122B0"/>
    <w:pPr>
      <w:tabs>
        <w:tab w:val="center" w:pos="4513"/>
        <w:tab w:val="right" w:pos="9026"/>
      </w:tabs>
    </w:pPr>
  </w:style>
  <w:style w:type="character" w:customStyle="1" w:styleId="FooterChar">
    <w:name w:val="Footer Char"/>
    <w:basedOn w:val="DefaultParagraphFont"/>
    <w:link w:val="Footer"/>
    <w:uiPriority w:val="99"/>
    <w:rsid w:val="006122B0"/>
    <w:rPr>
      <w:rFonts w:ascii="Arial" w:hAnsi="Arial"/>
      <w:sz w:val="22"/>
      <w:szCs w:val="22"/>
      <w:lang w:eastAsia="en-US"/>
    </w:rPr>
  </w:style>
  <w:style w:type="paragraph" w:styleId="NoSpacing">
    <w:name w:val="No Spacing"/>
    <w:link w:val="NoSpacingChar"/>
    <w:uiPriority w:val="1"/>
    <w:qFormat/>
    <w:rsid w:val="00A94DF8"/>
    <w:rPr>
      <w:rFonts w:ascii="Arial" w:eastAsiaTheme="minorHAnsi" w:hAnsi="Arial" w:cstheme="minorBidi"/>
      <w:sz w:val="22"/>
      <w:szCs w:val="22"/>
      <w:lang w:eastAsia="en-US"/>
    </w:rPr>
  </w:style>
  <w:style w:type="character" w:customStyle="1" w:styleId="NoSpacingChar">
    <w:name w:val="No Spacing Char"/>
    <w:basedOn w:val="DefaultParagraphFont"/>
    <w:link w:val="NoSpacing"/>
    <w:uiPriority w:val="1"/>
    <w:rsid w:val="00A94DF8"/>
    <w:rPr>
      <w:rFonts w:ascii="Arial" w:eastAsiaTheme="minorHAnsi" w:hAnsi="Arial" w:cstheme="minorBidi"/>
      <w:sz w:val="22"/>
      <w:szCs w:val="22"/>
      <w:lang w:eastAsia="en-US"/>
    </w:rPr>
  </w:style>
  <w:style w:type="paragraph" w:customStyle="1" w:styleId="ARHeading2">
    <w:name w:val="AR Heading 2"/>
    <w:basedOn w:val="Normal"/>
    <w:link w:val="ARHeading2Char"/>
    <w:rsid w:val="006122B0"/>
    <w:pPr>
      <w:suppressAutoHyphens/>
      <w:autoSpaceDE w:val="0"/>
      <w:autoSpaceDN w:val="0"/>
      <w:adjustRightInd w:val="0"/>
      <w:spacing w:line="288" w:lineRule="auto"/>
      <w:textAlignment w:val="center"/>
    </w:pPr>
    <w:rPr>
      <w:rFonts w:ascii="Gotham Rounded Bold" w:eastAsiaTheme="minorHAnsi" w:hAnsi="Gotham Rounded Bold" w:cs="Candara"/>
      <w:iCs/>
      <w:color w:val="365F91" w:themeColor="accent1" w:themeShade="BF"/>
      <w:sz w:val="32"/>
      <w:szCs w:val="48"/>
      <w:lang w:val="en-GB"/>
    </w:rPr>
  </w:style>
  <w:style w:type="character" w:customStyle="1" w:styleId="ARHeading2Char">
    <w:name w:val="AR Heading 2 Char"/>
    <w:basedOn w:val="DefaultParagraphFont"/>
    <w:link w:val="ARHeading2"/>
    <w:rsid w:val="006122B0"/>
    <w:rPr>
      <w:rFonts w:ascii="Gotham Rounded Bold" w:eastAsiaTheme="minorHAnsi" w:hAnsi="Gotham Rounded Bold" w:cs="Candara"/>
      <w:iCs/>
      <w:color w:val="365F91" w:themeColor="accent1" w:themeShade="BF"/>
      <w:sz w:val="32"/>
      <w:szCs w:val="48"/>
      <w:lang w:val="en-GB" w:eastAsia="en-US"/>
    </w:rPr>
  </w:style>
  <w:style w:type="paragraph" w:customStyle="1" w:styleId="ARHeading1">
    <w:name w:val="AR Heading 1"/>
    <w:basedOn w:val="Normal"/>
    <w:link w:val="ARHeading1Char"/>
    <w:rsid w:val="00996516"/>
    <w:pPr>
      <w:autoSpaceDE w:val="0"/>
      <w:autoSpaceDN w:val="0"/>
      <w:adjustRightInd w:val="0"/>
    </w:pPr>
    <w:rPr>
      <w:rFonts w:ascii="Gotham Rounded Bold" w:eastAsiaTheme="minorHAnsi" w:hAnsi="Gotham Rounded Bold" w:cs="Arial"/>
      <w:iCs/>
      <w:color w:val="365F91" w:themeColor="accent1" w:themeShade="BF"/>
      <w:sz w:val="48"/>
      <w:szCs w:val="64"/>
    </w:rPr>
  </w:style>
  <w:style w:type="character" w:customStyle="1" w:styleId="ARHeading1Char">
    <w:name w:val="AR Heading 1 Char"/>
    <w:basedOn w:val="DefaultParagraphFont"/>
    <w:link w:val="ARHeading1"/>
    <w:rsid w:val="00996516"/>
    <w:rPr>
      <w:rFonts w:ascii="Gotham Rounded Bold" w:eastAsiaTheme="minorHAnsi" w:hAnsi="Gotham Rounded Bold" w:cs="Arial"/>
      <w:iCs/>
      <w:color w:val="365F91" w:themeColor="accent1" w:themeShade="BF"/>
      <w:sz w:val="48"/>
      <w:szCs w:val="64"/>
      <w:lang w:eastAsia="en-US"/>
    </w:rPr>
  </w:style>
  <w:style w:type="paragraph" w:customStyle="1" w:styleId="ARheading4">
    <w:name w:val="AR heading 4"/>
    <w:basedOn w:val="Normal"/>
    <w:link w:val="ARheading4Char"/>
    <w:rsid w:val="00996516"/>
    <w:pPr>
      <w:suppressAutoHyphens/>
      <w:autoSpaceDE w:val="0"/>
      <w:autoSpaceDN w:val="0"/>
      <w:adjustRightInd w:val="0"/>
      <w:spacing w:line="288" w:lineRule="auto"/>
      <w:textAlignment w:val="center"/>
    </w:pPr>
    <w:rPr>
      <w:rFonts w:ascii="Gotham Rounded Bold" w:eastAsiaTheme="minorHAnsi" w:hAnsi="Gotham Rounded Bold" w:cs="Candara"/>
      <w:i/>
      <w:iCs/>
      <w:color w:val="5C80AC"/>
      <w:sz w:val="28"/>
      <w:szCs w:val="36"/>
      <w:lang w:val="en-GB"/>
    </w:rPr>
  </w:style>
  <w:style w:type="character" w:customStyle="1" w:styleId="ARheading4Char">
    <w:name w:val="AR heading 4 Char"/>
    <w:basedOn w:val="NoSpacingChar"/>
    <w:link w:val="ARheading4"/>
    <w:rsid w:val="00996516"/>
    <w:rPr>
      <w:rFonts w:ascii="Gotham Rounded Bold" w:eastAsiaTheme="minorHAnsi" w:hAnsi="Gotham Rounded Bold" w:cs="Candara"/>
      <w:i/>
      <w:iCs/>
      <w:color w:val="5C80AC"/>
      <w:sz w:val="28"/>
      <w:szCs w:val="36"/>
      <w:lang w:val="en-GB" w:eastAsia="en-US"/>
    </w:rPr>
  </w:style>
  <w:style w:type="table" w:styleId="TableGrid">
    <w:name w:val="Table Grid"/>
    <w:basedOn w:val="TableNormal"/>
    <w:uiPriority w:val="59"/>
    <w:rsid w:val="00B57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C7C"/>
    <w:pPr>
      <w:ind w:left="720"/>
      <w:contextualSpacing/>
    </w:pPr>
  </w:style>
  <w:style w:type="paragraph" w:styleId="TOCHeading">
    <w:name w:val="TOC Heading"/>
    <w:basedOn w:val="Heading1"/>
    <w:next w:val="Normal"/>
    <w:uiPriority w:val="39"/>
    <w:unhideWhenUsed/>
    <w:qFormat/>
    <w:rsid w:val="00843CAC"/>
    <w:pPr>
      <w:keepLines/>
      <w:spacing w:after="0" w:line="259" w:lineRule="auto"/>
      <w:outlineLvl w:val="9"/>
    </w:pPr>
    <w:rPr>
      <w:rFonts w:asciiTheme="majorHAnsi" w:hAnsiTheme="majorHAnsi"/>
      <w:b w:val="0"/>
      <w:bCs w:val="0"/>
      <w:color w:val="365F91" w:themeColor="accent1" w:themeShade="BF"/>
      <w:kern w:val="0"/>
      <w:lang w:val="en-US"/>
    </w:rPr>
  </w:style>
  <w:style w:type="paragraph" w:styleId="TOC2">
    <w:name w:val="toc 2"/>
    <w:basedOn w:val="Normal"/>
    <w:next w:val="Normal"/>
    <w:autoRedefine/>
    <w:uiPriority w:val="39"/>
    <w:unhideWhenUsed/>
    <w:rsid w:val="00843CAC"/>
    <w:pPr>
      <w:spacing w:after="100"/>
      <w:ind w:left="220"/>
    </w:pPr>
  </w:style>
  <w:style w:type="paragraph" w:styleId="TOC1">
    <w:name w:val="toc 1"/>
    <w:basedOn w:val="Normal"/>
    <w:next w:val="Normal"/>
    <w:autoRedefine/>
    <w:uiPriority w:val="39"/>
    <w:unhideWhenUsed/>
    <w:rsid w:val="00843CAC"/>
    <w:pPr>
      <w:spacing w:after="100"/>
    </w:pPr>
  </w:style>
  <w:style w:type="paragraph" w:styleId="TOC3">
    <w:name w:val="toc 3"/>
    <w:basedOn w:val="Normal"/>
    <w:next w:val="Normal"/>
    <w:autoRedefine/>
    <w:uiPriority w:val="39"/>
    <w:unhideWhenUsed/>
    <w:rsid w:val="00843CAC"/>
    <w:pPr>
      <w:spacing w:after="100"/>
      <w:ind w:left="440"/>
    </w:pPr>
  </w:style>
  <w:style w:type="character" w:styleId="Hyperlink">
    <w:name w:val="Hyperlink"/>
    <w:basedOn w:val="DefaultParagraphFont"/>
    <w:uiPriority w:val="99"/>
    <w:unhideWhenUsed/>
    <w:rsid w:val="00843CAC"/>
    <w:rPr>
      <w:color w:val="0000FF" w:themeColor="hyperlink"/>
      <w:u w:val="single"/>
    </w:rPr>
  </w:style>
  <w:style w:type="paragraph" w:styleId="NormalWeb">
    <w:name w:val="Normal (Web)"/>
    <w:basedOn w:val="Normal"/>
    <w:uiPriority w:val="99"/>
    <w:semiHidden/>
    <w:unhideWhenUsed/>
    <w:rsid w:val="0061368F"/>
    <w:pPr>
      <w:spacing w:before="100" w:beforeAutospacing="1" w:after="100" w:afterAutospacing="1"/>
    </w:pPr>
    <w:rPr>
      <w:rFonts w:ascii="Times New Roman" w:eastAsia="Times New Roman" w:hAnsi="Times New Roman"/>
      <w:sz w:val="24"/>
      <w:szCs w:val="24"/>
      <w:lang w:eastAsia="en-AU"/>
    </w:rPr>
  </w:style>
  <w:style w:type="paragraph" w:customStyle="1" w:styleId="ReportBodyBulletlevel1">
    <w:name w:val="Report Body Bullet level 1"/>
    <w:basedOn w:val="Normal"/>
    <w:link w:val="ReportBodyBulletlevel1Char"/>
    <w:qFormat/>
    <w:rsid w:val="003C0880"/>
    <w:pPr>
      <w:numPr>
        <w:numId w:val="2"/>
      </w:numPr>
      <w:spacing w:before="220" w:after="120"/>
      <w:jc w:val="both"/>
    </w:pPr>
    <w:rPr>
      <w:rFonts w:eastAsia="Times New Roman"/>
      <w:lang w:val="en-GB"/>
    </w:rPr>
  </w:style>
  <w:style w:type="paragraph" w:customStyle="1" w:styleId="ReportBodyBulletlevel2">
    <w:name w:val="Report Body Bullet level 2"/>
    <w:basedOn w:val="ReportBodyBulletlevel1"/>
    <w:qFormat/>
    <w:rsid w:val="003C0880"/>
    <w:pPr>
      <w:numPr>
        <w:ilvl w:val="1"/>
      </w:numPr>
      <w:spacing w:before="0"/>
    </w:pPr>
  </w:style>
  <w:style w:type="character" w:customStyle="1" w:styleId="ReportBodyBulletlevel1Char">
    <w:name w:val="Report Body Bullet level 1 Char"/>
    <w:link w:val="ReportBodyBulletlevel1"/>
    <w:rsid w:val="003C0880"/>
    <w:rPr>
      <w:rFonts w:ascii="Arial" w:eastAsia="Times New Roman" w:hAnsi="Arial"/>
      <w:sz w:val="22"/>
      <w:szCs w:val="22"/>
      <w:lang w:val="en-GB" w:eastAsia="en-US"/>
    </w:rPr>
  </w:style>
  <w:style w:type="paragraph" w:customStyle="1" w:styleId="ReportBodyBulletlevel3">
    <w:name w:val="Report Body Bullet level 3"/>
    <w:basedOn w:val="ReportBodyBulletlevel2"/>
    <w:qFormat/>
    <w:rsid w:val="003C0880"/>
    <w:pPr>
      <w:numPr>
        <w:ilvl w:val="2"/>
      </w:numPr>
      <w:ind w:left="1701" w:hanging="567"/>
    </w:pPr>
  </w:style>
  <w:style w:type="table" w:styleId="MediumGrid1-Accent6">
    <w:name w:val="Medium Grid 1 Accent 6"/>
    <w:basedOn w:val="TableNormal"/>
    <w:uiPriority w:val="67"/>
    <w:rsid w:val="00BA6E87"/>
    <w:pPr>
      <w:jc w:val="both"/>
    </w:pPr>
    <w:rPr>
      <w:rFonts w:asciiTheme="minorHAnsi" w:eastAsiaTheme="minorEastAsia" w:hAnsiTheme="minorHAnsi" w:cstheme="minorBidi"/>
      <w:lang w:val="en-US" w:eastAsia="en-US"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1Light-Accent1">
    <w:name w:val="Grid Table 1 Light Accent 1"/>
    <w:basedOn w:val="TableNormal"/>
    <w:uiPriority w:val="46"/>
    <w:rsid w:val="006D2BB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54608"/>
    <w:rPr>
      <w:b/>
      <w:bCs/>
    </w:rPr>
  </w:style>
  <w:style w:type="character" w:customStyle="1" w:styleId="apple-converted-space">
    <w:name w:val="apple-converted-space"/>
    <w:basedOn w:val="DefaultParagraphFont"/>
    <w:rsid w:val="00454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0160">
      <w:bodyDiv w:val="1"/>
      <w:marLeft w:val="0"/>
      <w:marRight w:val="0"/>
      <w:marTop w:val="0"/>
      <w:marBottom w:val="0"/>
      <w:divBdr>
        <w:top w:val="none" w:sz="0" w:space="0" w:color="auto"/>
        <w:left w:val="none" w:sz="0" w:space="0" w:color="auto"/>
        <w:bottom w:val="none" w:sz="0" w:space="0" w:color="auto"/>
        <w:right w:val="none" w:sz="0" w:space="0" w:color="auto"/>
      </w:divBdr>
    </w:div>
    <w:div w:id="237592171">
      <w:bodyDiv w:val="1"/>
      <w:marLeft w:val="0"/>
      <w:marRight w:val="0"/>
      <w:marTop w:val="0"/>
      <w:marBottom w:val="0"/>
      <w:divBdr>
        <w:top w:val="none" w:sz="0" w:space="0" w:color="auto"/>
        <w:left w:val="none" w:sz="0" w:space="0" w:color="auto"/>
        <w:bottom w:val="none" w:sz="0" w:space="0" w:color="auto"/>
        <w:right w:val="none" w:sz="0" w:space="0" w:color="auto"/>
      </w:divBdr>
      <w:divsChild>
        <w:div w:id="31618183">
          <w:marLeft w:val="274"/>
          <w:marRight w:val="0"/>
          <w:marTop w:val="0"/>
          <w:marBottom w:val="0"/>
          <w:divBdr>
            <w:top w:val="none" w:sz="0" w:space="0" w:color="auto"/>
            <w:left w:val="none" w:sz="0" w:space="0" w:color="auto"/>
            <w:bottom w:val="none" w:sz="0" w:space="0" w:color="auto"/>
            <w:right w:val="none" w:sz="0" w:space="0" w:color="auto"/>
          </w:divBdr>
        </w:div>
        <w:div w:id="86852176">
          <w:marLeft w:val="274"/>
          <w:marRight w:val="0"/>
          <w:marTop w:val="0"/>
          <w:marBottom w:val="0"/>
          <w:divBdr>
            <w:top w:val="none" w:sz="0" w:space="0" w:color="auto"/>
            <w:left w:val="none" w:sz="0" w:space="0" w:color="auto"/>
            <w:bottom w:val="none" w:sz="0" w:space="0" w:color="auto"/>
            <w:right w:val="none" w:sz="0" w:space="0" w:color="auto"/>
          </w:divBdr>
        </w:div>
        <w:div w:id="462383526">
          <w:marLeft w:val="994"/>
          <w:marRight w:val="0"/>
          <w:marTop w:val="0"/>
          <w:marBottom w:val="0"/>
          <w:divBdr>
            <w:top w:val="none" w:sz="0" w:space="0" w:color="auto"/>
            <w:left w:val="none" w:sz="0" w:space="0" w:color="auto"/>
            <w:bottom w:val="none" w:sz="0" w:space="0" w:color="auto"/>
            <w:right w:val="none" w:sz="0" w:space="0" w:color="auto"/>
          </w:divBdr>
        </w:div>
        <w:div w:id="901527333">
          <w:marLeft w:val="994"/>
          <w:marRight w:val="0"/>
          <w:marTop w:val="0"/>
          <w:marBottom w:val="0"/>
          <w:divBdr>
            <w:top w:val="none" w:sz="0" w:space="0" w:color="auto"/>
            <w:left w:val="none" w:sz="0" w:space="0" w:color="auto"/>
            <w:bottom w:val="none" w:sz="0" w:space="0" w:color="auto"/>
            <w:right w:val="none" w:sz="0" w:space="0" w:color="auto"/>
          </w:divBdr>
        </w:div>
        <w:div w:id="1153763272">
          <w:marLeft w:val="994"/>
          <w:marRight w:val="0"/>
          <w:marTop w:val="0"/>
          <w:marBottom w:val="0"/>
          <w:divBdr>
            <w:top w:val="none" w:sz="0" w:space="0" w:color="auto"/>
            <w:left w:val="none" w:sz="0" w:space="0" w:color="auto"/>
            <w:bottom w:val="none" w:sz="0" w:space="0" w:color="auto"/>
            <w:right w:val="none" w:sz="0" w:space="0" w:color="auto"/>
          </w:divBdr>
        </w:div>
        <w:div w:id="1289898754">
          <w:marLeft w:val="994"/>
          <w:marRight w:val="0"/>
          <w:marTop w:val="0"/>
          <w:marBottom w:val="0"/>
          <w:divBdr>
            <w:top w:val="none" w:sz="0" w:space="0" w:color="auto"/>
            <w:left w:val="none" w:sz="0" w:space="0" w:color="auto"/>
            <w:bottom w:val="none" w:sz="0" w:space="0" w:color="auto"/>
            <w:right w:val="none" w:sz="0" w:space="0" w:color="auto"/>
          </w:divBdr>
        </w:div>
        <w:div w:id="1365399017">
          <w:marLeft w:val="274"/>
          <w:marRight w:val="0"/>
          <w:marTop w:val="0"/>
          <w:marBottom w:val="0"/>
          <w:divBdr>
            <w:top w:val="none" w:sz="0" w:space="0" w:color="auto"/>
            <w:left w:val="none" w:sz="0" w:space="0" w:color="auto"/>
            <w:bottom w:val="none" w:sz="0" w:space="0" w:color="auto"/>
            <w:right w:val="none" w:sz="0" w:space="0" w:color="auto"/>
          </w:divBdr>
        </w:div>
        <w:div w:id="1372261701">
          <w:marLeft w:val="994"/>
          <w:marRight w:val="0"/>
          <w:marTop w:val="0"/>
          <w:marBottom w:val="0"/>
          <w:divBdr>
            <w:top w:val="none" w:sz="0" w:space="0" w:color="auto"/>
            <w:left w:val="none" w:sz="0" w:space="0" w:color="auto"/>
            <w:bottom w:val="none" w:sz="0" w:space="0" w:color="auto"/>
            <w:right w:val="none" w:sz="0" w:space="0" w:color="auto"/>
          </w:divBdr>
        </w:div>
        <w:div w:id="1443525686">
          <w:marLeft w:val="274"/>
          <w:marRight w:val="0"/>
          <w:marTop w:val="0"/>
          <w:marBottom w:val="0"/>
          <w:divBdr>
            <w:top w:val="none" w:sz="0" w:space="0" w:color="auto"/>
            <w:left w:val="none" w:sz="0" w:space="0" w:color="auto"/>
            <w:bottom w:val="none" w:sz="0" w:space="0" w:color="auto"/>
            <w:right w:val="none" w:sz="0" w:space="0" w:color="auto"/>
          </w:divBdr>
        </w:div>
        <w:div w:id="1699967531">
          <w:marLeft w:val="994"/>
          <w:marRight w:val="0"/>
          <w:marTop w:val="0"/>
          <w:marBottom w:val="0"/>
          <w:divBdr>
            <w:top w:val="none" w:sz="0" w:space="0" w:color="auto"/>
            <w:left w:val="none" w:sz="0" w:space="0" w:color="auto"/>
            <w:bottom w:val="none" w:sz="0" w:space="0" w:color="auto"/>
            <w:right w:val="none" w:sz="0" w:space="0" w:color="auto"/>
          </w:divBdr>
        </w:div>
        <w:div w:id="1834565036">
          <w:marLeft w:val="994"/>
          <w:marRight w:val="0"/>
          <w:marTop w:val="0"/>
          <w:marBottom w:val="0"/>
          <w:divBdr>
            <w:top w:val="none" w:sz="0" w:space="0" w:color="auto"/>
            <w:left w:val="none" w:sz="0" w:space="0" w:color="auto"/>
            <w:bottom w:val="none" w:sz="0" w:space="0" w:color="auto"/>
            <w:right w:val="none" w:sz="0" w:space="0" w:color="auto"/>
          </w:divBdr>
        </w:div>
        <w:div w:id="2058166158">
          <w:marLeft w:val="274"/>
          <w:marRight w:val="0"/>
          <w:marTop w:val="0"/>
          <w:marBottom w:val="0"/>
          <w:divBdr>
            <w:top w:val="none" w:sz="0" w:space="0" w:color="auto"/>
            <w:left w:val="none" w:sz="0" w:space="0" w:color="auto"/>
            <w:bottom w:val="none" w:sz="0" w:space="0" w:color="auto"/>
            <w:right w:val="none" w:sz="0" w:space="0" w:color="auto"/>
          </w:divBdr>
        </w:div>
      </w:divsChild>
    </w:div>
    <w:div w:id="436369066">
      <w:bodyDiv w:val="1"/>
      <w:marLeft w:val="0"/>
      <w:marRight w:val="0"/>
      <w:marTop w:val="0"/>
      <w:marBottom w:val="0"/>
      <w:divBdr>
        <w:top w:val="none" w:sz="0" w:space="0" w:color="auto"/>
        <w:left w:val="none" w:sz="0" w:space="0" w:color="auto"/>
        <w:bottom w:val="none" w:sz="0" w:space="0" w:color="auto"/>
        <w:right w:val="none" w:sz="0" w:space="0" w:color="auto"/>
      </w:divBdr>
      <w:divsChild>
        <w:div w:id="431895859">
          <w:marLeft w:val="806"/>
          <w:marRight w:val="0"/>
          <w:marTop w:val="75"/>
          <w:marBottom w:val="0"/>
          <w:divBdr>
            <w:top w:val="none" w:sz="0" w:space="0" w:color="auto"/>
            <w:left w:val="none" w:sz="0" w:space="0" w:color="auto"/>
            <w:bottom w:val="none" w:sz="0" w:space="0" w:color="auto"/>
            <w:right w:val="none" w:sz="0" w:space="0" w:color="auto"/>
          </w:divBdr>
        </w:div>
        <w:div w:id="997028350">
          <w:marLeft w:val="806"/>
          <w:marRight w:val="0"/>
          <w:marTop w:val="75"/>
          <w:marBottom w:val="0"/>
          <w:divBdr>
            <w:top w:val="none" w:sz="0" w:space="0" w:color="auto"/>
            <w:left w:val="none" w:sz="0" w:space="0" w:color="auto"/>
            <w:bottom w:val="none" w:sz="0" w:space="0" w:color="auto"/>
            <w:right w:val="none" w:sz="0" w:space="0" w:color="auto"/>
          </w:divBdr>
        </w:div>
        <w:div w:id="1003975542">
          <w:marLeft w:val="806"/>
          <w:marRight w:val="0"/>
          <w:marTop w:val="75"/>
          <w:marBottom w:val="0"/>
          <w:divBdr>
            <w:top w:val="none" w:sz="0" w:space="0" w:color="auto"/>
            <w:left w:val="none" w:sz="0" w:space="0" w:color="auto"/>
            <w:bottom w:val="none" w:sz="0" w:space="0" w:color="auto"/>
            <w:right w:val="none" w:sz="0" w:space="0" w:color="auto"/>
          </w:divBdr>
        </w:div>
        <w:div w:id="1704478575">
          <w:marLeft w:val="806"/>
          <w:marRight w:val="0"/>
          <w:marTop w:val="75"/>
          <w:marBottom w:val="0"/>
          <w:divBdr>
            <w:top w:val="none" w:sz="0" w:space="0" w:color="auto"/>
            <w:left w:val="none" w:sz="0" w:space="0" w:color="auto"/>
            <w:bottom w:val="none" w:sz="0" w:space="0" w:color="auto"/>
            <w:right w:val="none" w:sz="0" w:space="0" w:color="auto"/>
          </w:divBdr>
        </w:div>
        <w:div w:id="2012829395">
          <w:marLeft w:val="806"/>
          <w:marRight w:val="0"/>
          <w:marTop w:val="75"/>
          <w:marBottom w:val="0"/>
          <w:divBdr>
            <w:top w:val="none" w:sz="0" w:space="0" w:color="auto"/>
            <w:left w:val="none" w:sz="0" w:space="0" w:color="auto"/>
            <w:bottom w:val="none" w:sz="0" w:space="0" w:color="auto"/>
            <w:right w:val="none" w:sz="0" w:space="0" w:color="auto"/>
          </w:divBdr>
        </w:div>
      </w:divsChild>
    </w:div>
    <w:div w:id="493226602">
      <w:bodyDiv w:val="1"/>
      <w:marLeft w:val="0"/>
      <w:marRight w:val="0"/>
      <w:marTop w:val="0"/>
      <w:marBottom w:val="0"/>
      <w:divBdr>
        <w:top w:val="none" w:sz="0" w:space="0" w:color="auto"/>
        <w:left w:val="none" w:sz="0" w:space="0" w:color="auto"/>
        <w:bottom w:val="none" w:sz="0" w:space="0" w:color="auto"/>
        <w:right w:val="none" w:sz="0" w:space="0" w:color="auto"/>
      </w:divBdr>
    </w:div>
    <w:div w:id="510074124">
      <w:bodyDiv w:val="1"/>
      <w:marLeft w:val="0"/>
      <w:marRight w:val="0"/>
      <w:marTop w:val="0"/>
      <w:marBottom w:val="0"/>
      <w:divBdr>
        <w:top w:val="none" w:sz="0" w:space="0" w:color="auto"/>
        <w:left w:val="none" w:sz="0" w:space="0" w:color="auto"/>
        <w:bottom w:val="none" w:sz="0" w:space="0" w:color="auto"/>
        <w:right w:val="none" w:sz="0" w:space="0" w:color="auto"/>
      </w:divBdr>
      <w:divsChild>
        <w:div w:id="1531458355">
          <w:marLeft w:val="274"/>
          <w:marRight w:val="0"/>
          <w:marTop w:val="0"/>
          <w:marBottom w:val="0"/>
          <w:divBdr>
            <w:top w:val="none" w:sz="0" w:space="0" w:color="auto"/>
            <w:left w:val="none" w:sz="0" w:space="0" w:color="auto"/>
            <w:bottom w:val="none" w:sz="0" w:space="0" w:color="auto"/>
            <w:right w:val="none" w:sz="0" w:space="0" w:color="auto"/>
          </w:divBdr>
        </w:div>
        <w:div w:id="1925262002">
          <w:marLeft w:val="274"/>
          <w:marRight w:val="0"/>
          <w:marTop w:val="0"/>
          <w:marBottom w:val="0"/>
          <w:divBdr>
            <w:top w:val="none" w:sz="0" w:space="0" w:color="auto"/>
            <w:left w:val="none" w:sz="0" w:space="0" w:color="auto"/>
            <w:bottom w:val="none" w:sz="0" w:space="0" w:color="auto"/>
            <w:right w:val="none" w:sz="0" w:space="0" w:color="auto"/>
          </w:divBdr>
        </w:div>
        <w:div w:id="1745882585">
          <w:marLeft w:val="274"/>
          <w:marRight w:val="0"/>
          <w:marTop w:val="0"/>
          <w:marBottom w:val="0"/>
          <w:divBdr>
            <w:top w:val="none" w:sz="0" w:space="0" w:color="auto"/>
            <w:left w:val="none" w:sz="0" w:space="0" w:color="auto"/>
            <w:bottom w:val="none" w:sz="0" w:space="0" w:color="auto"/>
            <w:right w:val="none" w:sz="0" w:space="0" w:color="auto"/>
          </w:divBdr>
        </w:div>
        <w:div w:id="2049448713">
          <w:marLeft w:val="274"/>
          <w:marRight w:val="0"/>
          <w:marTop w:val="0"/>
          <w:marBottom w:val="0"/>
          <w:divBdr>
            <w:top w:val="none" w:sz="0" w:space="0" w:color="auto"/>
            <w:left w:val="none" w:sz="0" w:space="0" w:color="auto"/>
            <w:bottom w:val="none" w:sz="0" w:space="0" w:color="auto"/>
            <w:right w:val="none" w:sz="0" w:space="0" w:color="auto"/>
          </w:divBdr>
        </w:div>
        <w:div w:id="1082023663">
          <w:marLeft w:val="274"/>
          <w:marRight w:val="0"/>
          <w:marTop w:val="0"/>
          <w:marBottom w:val="0"/>
          <w:divBdr>
            <w:top w:val="none" w:sz="0" w:space="0" w:color="auto"/>
            <w:left w:val="none" w:sz="0" w:space="0" w:color="auto"/>
            <w:bottom w:val="none" w:sz="0" w:space="0" w:color="auto"/>
            <w:right w:val="none" w:sz="0" w:space="0" w:color="auto"/>
          </w:divBdr>
        </w:div>
        <w:div w:id="946889015">
          <w:marLeft w:val="274"/>
          <w:marRight w:val="0"/>
          <w:marTop w:val="0"/>
          <w:marBottom w:val="0"/>
          <w:divBdr>
            <w:top w:val="none" w:sz="0" w:space="0" w:color="auto"/>
            <w:left w:val="none" w:sz="0" w:space="0" w:color="auto"/>
            <w:bottom w:val="none" w:sz="0" w:space="0" w:color="auto"/>
            <w:right w:val="none" w:sz="0" w:space="0" w:color="auto"/>
          </w:divBdr>
        </w:div>
      </w:divsChild>
    </w:div>
    <w:div w:id="546837681">
      <w:bodyDiv w:val="1"/>
      <w:marLeft w:val="0"/>
      <w:marRight w:val="0"/>
      <w:marTop w:val="0"/>
      <w:marBottom w:val="0"/>
      <w:divBdr>
        <w:top w:val="none" w:sz="0" w:space="0" w:color="auto"/>
        <w:left w:val="none" w:sz="0" w:space="0" w:color="auto"/>
        <w:bottom w:val="none" w:sz="0" w:space="0" w:color="auto"/>
        <w:right w:val="none" w:sz="0" w:space="0" w:color="auto"/>
      </w:divBdr>
    </w:div>
    <w:div w:id="623540552">
      <w:bodyDiv w:val="1"/>
      <w:marLeft w:val="0"/>
      <w:marRight w:val="0"/>
      <w:marTop w:val="0"/>
      <w:marBottom w:val="0"/>
      <w:divBdr>
        <w:top w:val="none" w:sz="0" w:space="0" w:color="auto"/>
        <w:left w:val="none" w:sz="0" w:space="0" w:color="auto"/>
        <w:bottom w:val="none" w:sz="0" w:space="0" w:color="auto"/>
        <w:right w:val="none" w:sz="0" w:space="0" w:color="auto"/>
      </w:divBdr>
      <w:divsChild>
        <w:div w:id="51392086">
          <w:marLeft w:val="274"/>
          <w:marRight w:val="0"/>
          <w:marTop w:val="0"/>
          <w:marBottom w:val="0"/>
          <w:divBdr>
            <w:top w:val="none" w:sz="0" w:space="0" w:color="auto"/>
            <w:left w:val="none" w:sz="0" w:space="0" w:color="auto"/>
            <w:bottom w:val="none" w:sz="0" w:space="0" w:color="auto"/>
            <w:right w:val="none" w:sz="0" w:space="0" w:color="auto"/>
          </w:divBdr>
        </w:div>
        <w:div w:id="430980048">
          <w:marLeft w:val="274"/>
          <w:marRight w:val="0"/>
          <w:marTop w:val="0"/>
          <w:marBottom w:val="0"/>
          <w:divBdr>
            <w:top w:val="none" w:sz="0" w:space="0" w:color="auto"/>
            <w:left w:val="none" w:sz="0" w:space="0" w:color="auto"/>
            <w:bottom w:val="none" w:sz="0" w:space="0" w:color="auto"/>
            <w:right w:val="none" w:sz="0" w:space="0" w:color="auto"/>
          </w:divBdr>
        </w:div>
        <w:div w:id="542253903">
          <w:marLeft w:val="274"/>
          <w:marRight w:val="0"/>
          <w:marTop w:val="0"/>
          <w:marBottom w:val="0"/>
          <w:divBdr>
            <w:top w:val="none" w:sz="0" w:space="0" w:color="auto"/>
            <w:left w:val="none" w:sz="0" w:space="0" w:color="auto"/>
            <w:bottom w:val="none" w:sz="0" w:space="0" w:color="auto"/>
            <w:right w:val="none" w:sz="0" w:space="0" w:color="auto"/>
          </w:divBdr>
        </w:div>
        <w:div w:id="836309976">
          <w:marLeft w:val="274"/>
          <w:marRight w:val="0"/>
          <w:marTop w:val="0"/>
          <w:marBottom w:val="0"/>
          <w:divBdr>
            <w:top w:val="none" w:sz="0" w:space="0" w:color="auto"/>
            <w:left w:val="none" w:sz="0" w:space="0" w:color="auto"/>
            <w:bottom w:val="none" w:sz="0" w:space="0" w:color="auto"/>
            <w:right w:val="none" w:sz="0" w:space="0" w:color="auto"/>
          </w:divBdr>
        </w:div>
        <w:div w:id="972910749">
          <w:marLeft w:val="274"/>
          <w:marRight w:val="0"/>
          <w:marTop w:val="0"/>
          <w:marBottom w:val="0"/>
          <w:divBdr>
            <w:top w:val="none" w:sz="0" w:space="0" w:color="auto"/>
            <w:left w:val="none" w:sz="0" w:space="0" w:color="auto"/>
            <w:bottom w:val="none" w:sz="0" w:space="0" w:color="auto"/>
            <w:right w:val="none" w:sz="0" w:space="0" w:color="auto"/>
          </w:divBdr>
        </w:div>
        <w:div w:id="1110472792">
          <w:marLeft w:val="274"/>
          <w:marRight w:val="0"/>
          <w:marTop w:val="0"/>
          <w:marBottom w:val="0"/>
          <w:divBdr>
            <w:top w:val="none" w:sz="0" w:space="0" w:color="auto"/>
            <w:left w:val="none" w:sz="0" w:space="0" w:color="auto"/>
            <w:bottom w:val="none" w:sz="0" w:space="0" w:color="auto"/>
            <w:right w:val="none" w:sz="0" w:space="0" w:color="auto"/>
          </w:divBdr>
        </w:div>
        <w:div w:id="1154177674">
          <w:marLeft w:val="274"/>
          <w:marRight w:val="0"/>
          <w:marTop w:val="0"/>
          <w:marBottom w:val="0"/>
          <w:divBdr>
            <w:top w:val="none" w:sz="0" w:space="0" w:color="auto"/>
            <w:left w:val="none" w:sz="0" w:space="0" w:color="auto"/>
            <w:bottom w:val="none" w:sz="0" w:space="0" w:color="auto"/>
            <w:right w:val="none" w:sz="0" w:space="0" w:color="auto"/>
          </w:divBdr>
        </w:div>
        <w:div w:id="1261451892">
          <w:marLeft w:val="274"/>
          <w:marRight w:val="0"/>
          <w:marTop w:val="0"/>
          <w:marBottom w:val="0"/>
          <w:divBdr>
            <w:top w:val="none" w:sz="0" w:space="0" w:color="auto"/>
            <w:left w:val="none" w:sz="0" w:space="0" w:color="auto"/>
            <w:bottom w:val="none" w:sz="0" w:space="0" w:color="auto"/>
            <w:right w:val="none" w:sz="0" w:space="0" w:color="auto"/>
          </w:divBdr>
        </w:div>
        <w:div w:id="1616671619">
          <w:marLeft w:val="274"/>
          <w:marRight w:val="0"/>
          <w:marTop w:val="0"/>
          <w:marBottom w:val="0"/>
          <w:divBdr>
            <w:top w:val="none" w:sz="0" w:space="0" w:color="auto"/>
            <w:left w:val="none" w:sz="0" w:space="0" w:color="auto"/>
            <w:bottom w:val="none" w:sz="0" w:space="0" w:color="auto"/>
            <w:right w:val="none" w:sz="0" w:space="0" w:color="auto"/>
          </w:divBdr>
        </w:div>
        <w:div w:id="1709641246">
          <w:marLeft w:val="994"/>
          <w:marRight w:val="0"/>
          <w:marTop w:val="0"/>
          <w:marBottom w:val="0"/>
          <w:divBdr>
            <w:top w:val="none" w:sz="0" w:space="0" w:color="auto"/>
            <w:left w:val="none" w:sz="0" w:space="0" w:color="auto"/>
            <w:bottom w:val="none" w:sz="0" w:space="0" w:color="auto"/>
            <w:right w:val="none" w:sz="0" w:space="0" w:color="auto"/>
          </w:divBdr>
        </w:div>
      </w:divsChild>
    </w:div>
    <w:div w:id="798842687">
      <w:bodyDiv w:val="1"/>
      <w:marLeft w:val="0"/>
      <w:marRight w:val="0"/>
      <w:marTop w:val="0"/>
      <w:marBottom w:val="0"/>
      <w:divBdr>
        <w:top w:val="none" w:sz="0" w:space="0" w:color="auto"/>
        <w:left w:val="none" w:sz="0" w:space="0" w:color="auto"/>
        <w:bottom w:val="none" w:sz="0" w:space="0" w:color="auto"/>
        <w:right w:val="none" w:sz="0" w:space="0" w:color="auto"/>
      </w:divBdr>
      <w:divsChild>
        <w:div w:id="198976540">
          <w:marLeft w:val="994"/>
          <w:marRight w:val="0"/>
          <w:marTop w:val="0"/>
          <w:marBottom w:val="0"/>
          <w:divBdr>
            <w:top w:val="none" w:sz="0" w:space="0" w:color="auto"/>
            <w:left w:val="none" w:sz="0" w:space="0" w:color="auto"/>
            <w:bottom w:val="none" w:sz="0" w:space="0" w:color="auto"/>
            <w:right w:val="none" w:sz="0" w:space="0" w:color="auto"/>
          </w:divBdr>
        </w:div>
        <w:div w:id="1171524992">
          <w:marLeft w:val="274"/>
          <w:marRight w:val="0"/>
          <w:marTop w:val="0"/>
          <w:marBottom w:val="0"/>
          <w:divBdr>
            <w:top w:val="none" w:sz="0" w:space="0" w:color="auto"/>
            <w:left w:val="none" w:sz="0" w:space="0" w:color="auto"/>
            <w:bottom w:val="none" w:sz="0" w:space="0" w:color="auto"/>
            <w:right w:val="none" w:sz="0" w:space="0" w:color="auto"/>
          </w:divBdr>
        </w:div>
        <w:div w:id="1500194723">
          <w:marLeft w:val="994"/>
          <w:marRight w:val="0"/>
          <w:marTop w:val="0"/>
          <w:marBottom w:val="0"/>
          <w:divBdr>
            <w:top w:val="none" w:sz="0" w:space="0" w:color="auto"/>
            <w:left w:val="none" w:sz="0" w:space="0" w:color="auto"/>
            <w:bottom w:val="none" w:sz="0" w:space="0" w:color="auto"/>
            <w:right w:val="none" w:sz="0" w:space="0" w:color="auto"/>
          </w:divBdr>
        </w:div>
      </w:divsChild>
    </w:div>
    <w:div w:id="809205600">
      <w:bodyDiv w:val="1"/>
      <w:marLeft w:val="0"/>
      <w:marRight w:val="0"/>
      <w:marTop w:val="0"/>
      <w:marBottom w:val="0"/>
      <w:divBdr>
        <w:top w:val="none" w:sz="0" w:space="0" w:color="auto"/>
        <w:left w:val="none" w:sz="0" w:space="0" w:color="auto"/>
        <w:bottom w:val="none" w:sz="0" w:space="0" w:color="auto"/>
        <w:right w:val="none" w:sz="0" w:space="0" w:color="auto"/>
      </w:divBdr>
    </w:div>
    <w:div w:id="847863971">
      <w:bodyDiv w:val="1"/>
      <w:marLeft w:val="0"/>
      <w:marRight w:val="0"/>
      <w:marTop w:val="0"/>
      <w:marBottom w:val="0"/>
      <w:divBdr>
        <w:top w:val="none" w:sz="0" w:space="0" w:color="auto"/>
        <w:left w:val="none" w:sz="0" w:space="0" w:color="auto"/>
        <w:bottom w:val="none" w:sz="0" w:space="0" w:color="auto"/>
        <w:right w:val="none" w:sz="0" w:space="0" w:color="auto"/>
      </w:divBdr>
      <w:divsChild>
        <w:div w:id="253827669">
          <w:marLeft w:val="274"/>
          <w:marRight w:val="0"/>
          <w:marTop w:val="0"/>
          <w:marBottom w:val="0"/>
          <w:divBdr>
            <w:top w:val="none" w:sz="0" w:space="0" w:color="auto"/>
            <w:left w:val="none" w:sz="0" w:space="0" w:color="auto"/>
            <w:bottom w:val="none" w:sz="0" w:space="0" w:color="auto"/>
            <w:right w:val="none" w:sz="0" w:space="0" w:color="auto"/>
          </w:divBdr>
        </w:div>
        <w:div w:id="327097007">
          <w:marLeft w:val="274"/>
          <w:marRight w:val="0"/>
          <w:marTop w:val="0"/>
          <w:marBottom w:val="0"/>
          <w:divBdr>
            <w:top w:val="none" w:sz="0" w:space="0" w:color="auto"/>
            <w:left w:val="none" w:sz="0" w:space="0" w:color="auto"/>
            <w:bottom w:val="none" w:sz="0" w:space="0" w:color="auto"/>
            <w:right w:val="none" w:sz="0" w:space="0" w:color="auto"/>
          </w:divBdr>
        </w:div>
        <w:div w:id="433869891">
          <w:marLeft w:val="274"/>
          <w:marRight w:val="0"/>
          <w:marTop w:val="0"/>
          <w:marBottom w:val="0"/>
          <w:divBdr>
            <w:top w:val="none" w:sz="0" w:space="0" w:color="auto"/>
            <w:left w:val="none" w:sz="0" w:space="0" w:color="auto"/>
            <w:bottom w:val="none" w:sz="0" w:space="0" w:color="auto"/>
            <w:right w:val="none" w:sz="0" w:space="0" w:color="auto"/>
          </w:divBdr>
        </w:div>
        <w:div w:id="532233024">
          <w:marLeft w:val="274"/>
          <w:marRight w:val="0"/>
          <w:marTop w:val="0"/>
          <w:marBottom w:val="0"/>
          <w:divBdr>
            <w:top w:val="none" w:sz="0" w:space="0" w:color="auto"/>
            <w:left w:val="none" w:sz="0" w:space="0" w:color="auto"/>
            <w:bottom w:val="none" w:sz="0" w:space="0" w:color="auto"/>
            <w:right w:val="none" w:sz="0" w:space="0" w:color="auto"/>
          </w:divBdr>
        </w:div>
        <w:div w:id="855584296">
          <w:marLeft w:val="274"/>
          <w:marRight w:val="0"/>
          <w:marTop w:val="0"/>
          <w:marBottom w:val="0"/>
          <w:divBdr>
            <w:top w:val="none" w:sz="0" w:space="0" w:color="auto"/>
            <w:left w:val="none" w:sz="0" w:space="0" w:color="auto"/>
            <w:bottom w:val="none" w:sz="0" w:space="0" w:color="auto"/>
            <w:right w:val="none" w:sz="0" w:space="0" w:color="auto"/>
          </w:divBdr>
        </w:div>
        <w:div w:id="1358891639">
          <w:marLeft w:val="274"/>
          <w:marRight w:val="0"/>
          <w:marTop w:val="0"/>
          <w:marBottom w:val="0"/>
          <w:divBdr>
            <w:top w:val="none" w:sz="0" w:space="0" w:color="auto"/>
            <w:left w:val="none" w:sz="0" w:space="0" w:color="auto"/>
            <w:bottom w:val="none" w:sz="0" w:space="0" w:color="auto"/>
            <w:right w:val="none" w:sz="0" w:space="0" w:color="auto"/>
          </w:divBdr>
        </w:div>
        <w:div w:id="1535314341">
          <w:marLeft w:val="274"/>
          <w:marRight w:val="0"/>
          <w:marTop w:val="0"/>
          <w:marBottom w:val="0"/>
          <w:divBdr>
            <w:top w:val="none" w:sz="0" w:space="0" w:color="auto"/>
            <w:left w:val="none" w:sz="0" w:space="0" w:color="auto"/>
            <w:bottom w:val="none" w:sz="0" w:space="0" w:color="auto"/>
            <w:right w:val="none" w:sz="0" w:space="0" w:color="auto"/>
          </w:divBdr>
        </w:div>
        <w:div w:id="1584683052">
          <w:marLeft w:val="274"/>
          <w:marRight w:val="0"/>
          <w:marTop w:val="0"/>
          <w:marBottom w:val="0"/>
          <w:divBdr>
            <w:top w:val="none" w:sz="0" w:space="0" w:color="auto"/>
            <w:left w:val="none" w:sz="0" w:space="0" w:color="auto"/>
            <w:bottom w:val="none" w:sz="0" w:space="0" w:color="auto"/>
            <w:right w:val="none" w:sz="0" w:space="0" w:color="auto"/>
          </w:divBdr>
        </w:div>
        <w:div w:id="1804689500">
          <w:marLeft w:val="274"/>
          <w:marRight w:val="0"/>
          <w:marTop w:val="0"/>
          <w:marBottom w:val="0"/>
          <w:divBdr>
            <w:top w:val="none" w:sz="0" w:space="0" w:color="auto"/>
            <w:left w:val="none" w:sz="0" w:space="0" w:color="auto"/>
            <w:bottom w:val="none" w:sz="0" w:space="0" w:color="auto"/>
            <w:right w:val="none" w:sz="0" w:space="0" w:color="auto"/>
          </w:divBdr>
        </w:div>
        <w:div w:id="1828547517">
          <w:marLeft w:val="274"/>
          <w:marRight w:val="0"/>
          <w:marTop w:val="0"/>
          <w:marBottom w:val="0"/>
          <w:divBdr>
            <w:top w:val="none" w:sz="0" w:space="0" w:color="auto"/>
            <w:left w:val="none" w:sz="0" w:space="0" w:color="auto"/>
            <w:bottom w:val="none" w:sz="0" w:space="0" w:color="auto"/>
            <w:right w:val="none" w:sz="0" w:space="0" w:color="auto"/>
          </w:divBdr>
        </w:div>
        <w:div w:id="1902711661">
          <w:marLeft w:val="274"/>
          <w:marRight w:val="0"/>
          <w:marTop w:val="0"/>
          <w:marBottom w:val="0"/>
          <w:divBdr>
            <w:top w:val="none" w:sz="0" w:space="0" w:color="auto"/>
            <w:left w:val="none" w:sz="0" w:space="0" w:color="auto"/>
            <w:bottom w:val="none" w:sz="0" w:space="0" w:color="auto"/>
            <w:right w:val="none" w:sz="0" w:space="0" w:color="auto"/>
          </w:divBdr>
        </w:div>
        <w:div w:id="2032609882">
          <w:marLeft w:val="274"/>
          <w:marRight w:val="0"/>
          <w:marTop w:val="0"/>
          <w:marBottom w:val="0"/>
          <w:divBdr>
            <w:top w:val="none" w:sz="0" w:space="0" w:color="auto"/>
            <w:left w:val="none" w:sz="0" w:space="0" w:color="auto"/>
            <w:bottom w:val="none" w:sz="0" w:space="0" w:color="auto"/>
            <w:right w:val="none" w:sz="0" w:space="0" w:color="auto"/>
          </w:divBdr>
        </w:div>
      </w:divsChild>
    </w:div>
    <w:div w:id="1131241908">
      <w:bodyDiv w:val="1"/>
      <w:marLeft w:val="0"/>
      <w:marRight w:val="0"/>
      <w:marTop w:val="0"/>
      <w:marBottom w:val="0"/>
      <w:divBdr>
        <w:top w:val="none" w:sz="0" w:space="0" w:color="auto"/>
        <w:left w:val="none" w:sz="0" w:space="0" w:color="auto"/>
        <w:bottom w:val="none" w:sz="0" w:space="0" w:color="auto"/>
        <w:right w:val="none" w:sz="0" w:space="0" w:color="auto"/>
      </w:divBdr>
    </w:div>
    <w:div w:id="1178732654">
      <w:bodyDiv w:val="1"/>
      <w:marLeft w:val="0"/>
      <w:marRight w:val="0"/>
      <w:marTop w:val="0"/>
      <w:marBottom w:val="0"/>
      <w:divBdr>
        <w:top w:val="none" w:sz="0" w:space="0" w:color="auto"/>
        <w:left w:val="none" w:sz="0" w:space="0" w:color="auto"/>
        <w:bottom w:val="none" w:sz="0" w:space="0" w:color="auto"/>
        <w:right w:val="none" w:sz="0" w:space="0" w:color="auto"/>
      </w:divBdr>
      <w:divsChild>
        <w:div w:id="777985871">
          <w:marLeft w:val="274"/>
          <w:marRight w:val="0"/>
          <w:marTop w:val="0"/>
          <w:marBottom w:val="0"/>
          <w:divBdr>
            <w:top w:val="none" w:sz="0" w:space="0" w:color="auto"/>
            <w:left w:val="none" w:sz="0" w:space="0" w:color="auto"/>
            <w:bottom w:val="none" w:sz="0" w:space="0" w:color="auto"/>
            <w:right w:val="none" w:sz="0" w:space="0" w:color="auto"/>
          </w:divBdr>
        </w:div>
        <w:div w:id="1741370083">
          <w:marLeft w:val="274"/>
          <w:marRight w:val="0"/>
          <w:marTop w:val="0"/>
          <w:marBottom w:val="0"/>
          <w:divBdr>
            <w:top w:val="none" w:sz="0" w:space="0" w:color="auto"/>
            <w:left w:val="none" w:sz="0" w:space="0" w:color="auto"/>
            <w:bottom w:val="none" w:sz="0" w:space="0" w:color="auto"/>
            <w:right w:val="none" w:sz="0" w:space="0" w:color="auto"/>
          </w:divBdr>
        </w:div>
      </w:divsChild>
    </w:div>
    <w:div w:id="1300381888">
      <w:bodyDiv w:val="1"/>
      <w:marLeft w:val="0"/>
      <w:marRight w:val="0"/>
      <w:marTop w:val="0"/>
      <w:marBottom w:val="0"/>
      <w:divBdr>
        <w:top w:val="none" w:sz="0" w:space="0" w:color="auto"/>
        <w:left w:val="none" w:sz="0" w:space="0" w:color="auto"/>
        <w:bottom w:val="none" w:sz="0" w:space="0" w:color="auto"/>
        <w:right w:val="none" w:sz="0" w:space="0" w:color="auto"/>
      </w:divBdr>
      <w:divsChild>
        <w:div w:id="79985540">
          <w:marLeft w:val="274"/>
          <w:marRight w:val="0"/>
          <w:marTop w:val="0"/>
          <w:marBottom w:val="0"/>
          <w:divBdr>
            <w:top w:val="none" w:sz="0" w:space="0" w:color="auto"/>
            <w:left w:val="none" w:sz="0" w:space="0" w:color="auto"/>
            <w:bottom w:val="none" w:sz="0" w:space="0" w:color="auto"/>
            <w:right w:val="none" w:sz="0" w:space="0" w:color="auto"/>
          </w:divBdr>
        </w:div>
        <w:div w:id="112290524">
          <w:marLeft w:val="274"/>
          <w:marRight w:val="0"/>
          <w:marTop w:val="0"/>
          <w:marBottom w:val="0"/>
          <w:divBdr>
            <w:top w:val="none" w:sz="0" w:space="0" w:color="auto"/>
            <w:left w:val="none" w:sz="0" w:space="0" w:color="auto"/>
            <w:bottom w:val="none" w:sz="0" w:space="0" w:color="auto"/>
            <w:right w:val="none" w:sz="0" w:space="0" w:color="auto"/>
          </w:divBdr>
        </w:div>
        <w:div w:id="388723083">
          <w:marLeft w:val="274"/>
          <w:marRight w:val="0"/>
          <w:marTop w:val="0"/>
          <w:marBottom w:val="0"/>
          <w:divBdr>
            <w:top w:val="none" w:sz="0" w:space="0" w:color="auto"/>
            <w:left w:val="none" w:sz="0" w:space="0" w:color="auto"/>
            <w:bottom w:val="none" w:sz="0" w:space="0" w:color="auto"/>
            <w:right w:val="none" w:sz="0" w:space="0" w:color="auto"/>
          </w:divBdr>
        </w:div>
        <w:div w:id="740712969">
          <w:marLeft w:val="274"/>
          <w:marRight w:val="0"/>
          <w:marTop w:val="0"/>
          <w:marBottom w:val="0"/>
          <w:divBdr>
            <w:top w:val="none" w:sz="0" w:space="0" w:color="auto"/>
            <w:left w:val="none" w:sz="0" w:space="0" w:color="auto"/>
            <w:bottom w:val="none" w:sz="0" w:space="0" w:color="auto"/>
            <w:right w:val="none" w:sz="0" w:space="0" w:color="auto"/>
          </w:divBdr>
        </w:div>
        <w:div w:id="751699429">
          <w:marLeft w:val="274"/>
          <w:marRight w:val="0"/>
          <w:marTop w:val="0"/>
          <w:marBottom w:val="0"/>
          <w:divBdr>
            <w:top w:val="none" w:sz="0" w:space="0" w:color="auto"/>
            <w:left w:val="none" w:sz="0" w:space="0" w:color="auto"/>
            <w:bottom w:val="none" w:sz="0" w:space="0" w:color="auto"/>
            <w:right w:val="none" w:sz="0" w:space="0" w:color="auto"/>
          </w:divBdr>
        </w:div>
        <w:div w:id="1480608430">
          <w:marLeft w:val="274"/>
          <w:marRight w:val="0"/>
          <w:marTop w:val="0"/>
          <w:marBottom w:val="0"/>
          <w:divBdr>
            <w:top w:val="none" w:sz="0" w:space="0" w:color="auto"/>
            <w:left w:val="none" w:sz="0" w:space="0" w:color="auto"/>
            <w:bottom w:val="none" w:sz="0" w:space="0" w:color="auto"/>
            <w:right w:val="none" w:sz="0" w:space="0" w:color="auto"/>
          </w:divBdr>
        </w:div>
        <w:div w:id="1702317992">
          <w:marLeft w:val="274"/>
          <w:marRight w:val="0"/>
          <w:marTop w:val="0"/>
          <w:marBottom w:val="0"/>
          <w:divBdr>
            <w:top w:val="none" w:sz="0" w:space="0" w:color="auto"/>
            <w:left w:val="none" w:sz="0" w:space="0" w:color="auto"/>
            <w:bottom w:val="none" w:sz="0" w:space="0" w:color="auto"/>
            <w:right w:val="none" w:sz="0" w:space="0" w:color="auto"/>
          </w:divBdr>
        </w:div>
        <w:div w:id="1798524118">
          <w:marLeft w:val="274"/>
          <w:marRight w:val="0"/>
          <w:marTop w:val="0"/>
          <w:marBottom w:val="0"/>
          <w:divBdr>
            <w:top w:val="none" w:sz="0" w:space="0" w:color="auto"/>
            <w:left w:val="none" w:sz="0" w:space="0" w:color="auto"/>
            <w:bottom w:val="none" w:sz="0" w:space="0" w:color="auto"/>
            <w:right w:val="none" w:sz="0" w:space="0" w:color="auto"/>
          </w:divBdr>
        </w:div>
      </w:divsChild>
    </w:div>
    <w:div w:id="1430541873">
      <w:bodyDiv w:val="1"/>
      <w:marLeft w:val="0"/>
      <w:marRight w:val="0"/>
      <w:marTop w:val="0"/>
      <w:marBottom w:val="0"/>
      <w:divBdr>
        <w:top w:val="none" w:sz="0" w:space="0" w:color="auto"/>
        <w:left w:val="none" w:sz="0" w:space="0" w:color="auto"/>
        <w:bottom w:val="none" w:sz="0" w:space="0" w:color="auto"/>
        <w:right w:val="none" w:sz="0" w:space="0" w:color="auto"/>
      </w:divBdr>
      <w:divsChild>
        <w:div w:id="130943530">
          <w:marLeft w:val="274"/>
          <w:marRight w:val="0"/>
          <w:marTop w:val="0"/>
          <w:marBottom w:val="0"/>
          <w:divBdr>
            <w:top w:val="none" w:sz="0" w:space="0" w:color="auto"/>
            <w:left w:val="none" w:sz="0" w:space="0" w:color="auto"/>
            <w:bottom w:val="none" w:sz="0" w:space="0" w:color="auto"/>
            <w:right w:val="none" w:sz="0" w:space="0" w:color="auto"/>
          </w:divBdr>
        </w:div>
        <w:div w:id="977417055">
          <w:marLeft w:val="274"/>
          <w:marRight w:val="0"/>
          <w:marTop w:val="0"/>
          <w:marBottom w:val="0"/>
          <w:divBdr>
            <w:top w:val="none" w:sz="0" w:space="0" w:color="auto"/>
            <w:left w:val="none" w:sz="0" w:space="0" w:color="auto"/>
            <w:bottom w:val="none" w:sz="0" w:space="0" w:color="auto"/>
            <w:right w:val="none" w:sz="0" w:space="0" w:color="auto"/>
          </w:divBdr>
        </w:div>
        <w:div w:id="1112551497">
          <w:marLeft w:val="274"/>
          <w:marRight w:val="0"/>
          <w:marTop w:val="0"/>
          <w:marBottom w:val="0"/>
          <w:divBdr>
            <w:top w:val="none" w:sz="0" w:space="0" w:color="auto"/>
            <w:left w:val="none" w:sz="0" w:space="0" w:color="auto"/>
            <w:bottom w:val="none" w:sz="0" w:space="0" w:color="auto"/>
            <w:right w:val="none" w:sz="0" w:space="0" w:color="auto"/>
          </w:divBdr>
        </w:div>
        <w:div w:id="1870293602">
          <w:marLeft w:val="274"/>
          <w:marRight w:val="0"/>
          <w:marTop w:val="0"/>
          <w:marBottom w:val="0"/>
          <w:divBdr>
            <w:top w:val="none" w:sz="0" w:space="0" w:color="auto"/>
            <w:left w:val="none" w:sz="0" w:space="0" w:color="auto"/>
            <w:bottom w:val="none" w:sz="0" w:space="0" w:color="auto"/>
            <w:right w:val="none" w:sz="0" w:space="0" w:color="auto"/>
          </w:divBdr>
        </w:div>
      </w:divsChild>
    </w:div>
    <w:div w:id="1478647714">
      <w:bodyDiv w:val="1"/>
      <w:marLeft w:val="0"/>
      <w:marRight w:val="0"/>
      <w:marTop w:val="0"/>
      <w:marBottom w:val="0"/>
      <w:divBdr>
        <w:top w:val="none" w:sz="0" w:space="0" w:color="auto"/>
        <w:left w:val="none" w:sz="0" w:space="0" w:color="auto"/>
        <w:bottom w:val="none" w:sz="0" w:space="0" w:color="auto"/>
        <w:right w:val="none" w:sz="0" w:space="0" w:color="auto"/>
      </w:divBdr>
      <w:divsChild>
        <w:div w:id="837037605">
          <w:marLeft w:val="0"/>
          <w:marRight w:val="0"/>
          <w:marTop w:val="0"/>
          <w:marBottom w:val="0"/>
          <w:divBdr>
            <w:top w:val="none" w:sz="0" w:space="0" w:color="auto"/>
            <w:left w:val="none" w:sz="0" w:space="0" w:color="auto"/>
            <w:bottom w:val="none" w:sz="0" w:space="0" w:color="auto"/>
            <w:right w:val="none" w:sz="0" w:space="0" w:color="auto"/>
          </w:divBdr>
          <w:divsChild>
            <w:div w:id="761336925">
              <w:marLeft w:val="0"/>
              <w:marRight w:val="0"/>
              <w:marTop w:val="0"/>
              <w:marBottom w:val="0"/>
              <w:divBdr>
                <w:top w:val="none" w:sz="0" w:space="0" w:color="auto"/>
                <w:left w:val="none" w:sz="0" w:space="0" w:color="auto"/>
                <w:bottom w:val="none" w:sz="0" w:space="0" w:color="auto"/>
                <w:right w:val="none" w:sz="0" w:space="0" w:color="auto"/>
              </w:divBdr>
              <w:divsChild>
                <w:div w:id="751463976">
                  <w:marLeft w:val="0"/>
                  <w:marRight w:val="0"/>
                  <w:marTop w:val="0"/>
                  <w:marBottom w:val="0"/>
                  <w:divBdr>
                    <w:top w:val="none" w:sz="0" w:space="0" w:color="auto"/>
                    <w:left w:val="none" w:sz="0" w:space="0" w:color="auto"/>
                    <w:bottom w:val="none" w:sz="0" w:space="0" w:color="auto"/>
                    <w:right w:val="none" w:sz="0" w:space="0" w:color="auto"/>
                  </w:divBdr>
                  <w:divsChild>
                    <w:div w:id="731775297">
                      <w:marLeft w:val="-3450"/>
                      <w:marRight w:val="0"/>
                      <w:marTop w:val="0"/>
                      <w:marBottom w:val="0"/>
                      <w:divBdr>
                        <w:top w:val="none" w:sz="0" w:space="0" w:color="auto"/>
                        <w:left w:val="none" w:sz="0" w:space="0" w:color="auto"/>
                        <w:bottom w:val="none" w:sz="0" w:space="0" w:color="auto"/>
                        <w:right w:val="none" w:sz="0" w:space="0" w:color="auto"/>
                      </w:divBdr>
                      <w:divsChild>
                        <w:div w:id="990984123">
                          <w:marLeft w:val="0"/>
                          <w:marRight w:val="0"/>
                          <w:marTop w:val="0"/>
                          <w:marBottom w:val="0"/>
                          <w:divBdr>
                            <w:top w:val="none" w:sz="0" w:space="0" w:color="auto"/>
                            <w:left w:val="none" w:sz="0" w:space="0" w:color="auto"/>
                            <w:bottom w:val="none" w:sz="0" w:space="0" w:color="auto"/>
                            <w:right w:val="none" w:sz="0" w:space="0" w:color="auto"/>
                          </w:divBdr>
                          <w:divsChild>
                            <w:div w:id="658774960">
                              <w:marLeft w:val="0"/>
                              <w:marRight w:val="0"/>
                              <w:marTop w:val="0"/>
                              <w:marBottom w:val="0"/>
                              <w:divBdr>
                                <w:top w:val="none" w:sz="0" w:space="0" w:color="auto"/>
                                <w:left w:val="none" w:sz="0" w:space="0" w:color="auto"/>
                                <w:bottom w:val="none" w:sz="0" w:space="0" w:color="auto"/>
                                <w:right w:val="none" w:sz="0" w:space="0" w:color="auto"/>
                              </w:divBdr>
                              <w:divsChild>
                                <w:div w:id="13018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342729">
      <w:bodyDiv w:val="1"/>
      <w:marLeft w:val="0"/>
      <w:marRight w:val="0"/>
      <w:marTop w:val="0"/>
      <w:marBottom w:val="0"/>
      <w:divBdr>
        <w:top w:val="none" w:sz="0" w:space="0" w:color="auto"/>
        <w:left w:val="none" w:sz="0" w:space="0" w:color="auto"/>
        <w:bottom w:val="none" w:sz="0" w:space="0" w:color="auto"/>
        <w:right w:val="none" w:sz="0" w:space="0" w:color="auto"/>
      </w:divBdr>
    </w:div>
    <w:div w:id="1584097052">
      <w:bodyDiv w:val="1"/>
      <w:marLeft w:val="0"/>
      <w:marRight w:val="0"/>
      <w:marTop w:val="0"/>
      <w:marBottom w:val="0"/>
      <w:divBdr>
        <w:top w:val="none" w:sz="0" w:space="0" w:color="auto"/>
        <w:left w:val="none" w:sz="0" w:space="0" w:color="auto"/>
        <w:bottom w:val="none" w:sz="0" w:space="0" w:color="auto"/>
        <w:right w:val="none" w:sz="0" w:space="0" w:color="auto"/>
      </w:divBdr>
    </w:div>
    <w:div w:id="1730884155">
      <w:bodyDiv w:val="1"/>
      <w:marLeft w:val="0"/>
      <w:marRight w:val="0"/>
      <w:marTop w:val="0"/>
      <w:marBottom w:val="0"/>
      <w:divBdr>
        <w:top w:val="none" w:sz="0" w:space="0" w:color="auto"/>
        <w:left w:val="none" w:sz="0" w:space="0" w:color="auto"/>
        <w:bottom w:val="none" w:sz="0" w:space="0" w:color="auto"/>
        <w:right w:val="none" w:sz="0" w:space="0" w:color="auto"/>
      </w:divBdr>
    </w:div>
    <w:div w:id="1827041241">
      <w:bodyDiv w:val="1"/>
      <w:marLeft w:val="0"/>
      <w:marRight w:val="0"/>
      <w:marTop w:val="0"/>
      <w:marBottom w:val="0"/>
      <w:divBdr>
        <w:top w:val="none" w:sz="0" w:space="0" w:color="auto"/>
        <w:left w:val="none" w:sz="0" w:space="0" w:color="auto"/>
        <w:bottom w:val="none" w:sz="0" w:space="0" w:color="auto"/>
        <w:right w:val="none" w:sz="0" w:space="0" w:color="auto"/>
      </w:divBdr>
      <w:divsChild>
        <w:div w:id="423577331">
          <w:marLeft w:val="274"/>
          <w:marRight w:val="0"/>
          <w:marTop w:val="0"/>
          <w:marBottom w:val="0"/>
          <w:divBdr>
            <w:top w:val="none" w:sz="0" w:space="0" w:color="auto"/>
            <w:left w:val="none" w:sz="0" w:space="0" w:color="auto"/>
            <w:bottom w:val="none" w:sz="0" w:space="0" w:color="auto"/>
            <w:right w:val="none" w:sz="0" w:space="0" w:color="auto"/>
          </w:divBdr>
        </w:div>
        <w:div w:id="424955733">
          <w:marLeft w:val="274"/>
          <w:marRight w:val="0"/>
          <w:marTop w:val="0"/>
          <w:marBottom w:val="0"/>
          <w:divBdr>
            <w:top w:val="none" w:sz="0" w:space="0" w:color="auto"/>
            <w:left w:val="none" w:sz="0" w:space="0" w:color="auto"/>
            <w:bottom w:val="none" w:sz="0" w:space="0" w:color="auto"/>
            <w:right w:val="none" w:sz="0" w:space="0" w:color="auto"/>
          </w:divBdr>
        </w:div>
        <w:div w:id="449863671">
          <w:marLeft w:val="274"/>
          <w:marRight w:val="0"/>
          <w:marTop w:val="0"/>
          <w:marBottom w:val="0"/>
          <w:divBdr>
            <w:top w:val="none" w:sz="0" w:space="0" w:color="auto"/>
            <w:left w:val="none" w:sz="0" w:space="0" w:color="auto"/>
            <w:bottom w:val="none" w:sz="0" w:space="0" w:color="auto"/>
            <w:right w:val="none" w:sz="0" w:space="0" w:color="auto"/>
          </w:divBdr>
        </w:div>
        <w:div w:id="782388169">
          <w:marLeft w:val="274"/>
          <w:marRight w:val="0"/>
          <w:marTop w:val="0"/>
          <w:marBottom w:val="0"/>
          <w:divBdr>
            <w:top w:val="none" w:sz="0" w:space="0" w:color="auto"/>
            <w:left w:val="none" w:sz="0" w:space="0" w:color="auto"/>
            <w:bottom w:val="none" w:sz="0" w:space="0" w:color="auto"/>
            <w:right w:val="none" w:sz="0" w:space="0" w:color="auto"/>
          </w:divBdr>
        </w:div>
        <w:div w:id="889540664">
          <w:marLeft w:val="274"/>
          <w:marRight w:val="0"/>
          <w:marTop w:val="0"/>
          <w:marBottom w:val="0"/>
          <w:divBdr>
            <w:top w:val="none" w:sz="0" w:space="0" w:color="auto"/>
            <w:left w:val="none" w:sz="0" w:space="0" w:color="auto"/>
            <w:bottom w:val="none" w:sz="0" w:space="0" w:color="auto"/>
            <w:right w:val="none" w:sz="0" w:space="0" w:color="auto"/>
          </w:divBdr>
        </w:div>
        <w:div w:id="1124422400">
          <w:marLeft w:val="274"/>
          <w:marRight w:val="0"/>
          <w:marTop w:val="0"/>
          <w:marBottom w:val="0"/>
          <w:divBdr>
            <w:top w:val="none" w:sz="0" w:space="0" w:color="auto"/>
            <w:left w:val="none" w:sz="0" w:space="0" w:color="auto"/>
            <w:bottom w:val="none" w:sz="0" w:space="0" w:color="auto"/>
            <w:right w:val="none" w:sz="0" w:space="0" w:color="auto"/>
          </w:divBdr>
        </w:div>
        <w:div w:id="1842044896">
          <w:marLeft w:val="274"/>
          <w:marRight w:val="0"/>
          <w:marTop w:val="0"/>
          <w:marBottom w:val="0"/>
          <w:divBdr>
            <w:top w:val="none" w:sz="0" w:space="0" w:color="auto"/>
            <w:left w:val="none" w:sz="0" w:space="0" w:color="auto"/>
            <w:bottom w:val="none" w:sz="0" w:space="0" w:color="auto"/>
            <w:right w:val="none" w:sz="0" w:space="0" w:color="auto"/>
          </w:divBdr>
        </w:div>
      </w:divsChild>
    </w:div>
    <w:div w:id="1886522307">
      <w:bodyDiv w:val="1"/>
      <w:marLeft w:val="0"/>
      <w:marRight w:val="0"/>
      <w:marTop w:val="0"/>
      <w:marBottom w:val="0"/>
      <w:divBdr>
        <w:top w:val="none" w:sz="0" w:space="0" w:color="auto"/>
        <w:left w:val="none" w:sz="0" w:space="0" w:color="auto"/>
        <w:bottom w:val="none" w:sz="0" w:space="0" w:color="auto"/>
        <w:right w:val="none" w:sz="0" w:space="0" w:color="auto"/>
      </w:divBdr>
    </w:div>
    <w:div w:id="1967614037">
      <w:bodyDiv w:val="1"/>
      <w:marLeft w:val="0"/>
      <w:marRight w:val="0"/>
      <w:marTop w:val="0"/>
      <w:marBottom w:val="0"/>
      <w:divBdr>
        <w:top w:val="none" w:sz="0" w:space="0" w:color="auto"/>
        <w:left w:val="none" w:sz="0" w:space="0" w:color="auto"/>
        <w:bottom w:val="none" w:sz="0" w:space="0" w:color="auto"/>
        <w:right w:val="none" w:sz="0" w:space="0" w:color="auto"/>
      </w:divBdr>
    </w:div>
    <w:div w:id="2127842916">
      <w:bodyDiv w:val="1"/>
      <w:marLeft w:val="0"/>
      <w:marRight w:val="0"/>
      <w:marTop w:val="0"/>
      <w:marBottom w:val="0"/>
      <w:divBdr>
        <w:top w:val="none" w:sz="0" w:space="0" w:color="auto"/>
        <w:left w:val="none" w:sz="0" w:space="0" w:color="auto"/>
        <w:bottom w:val="none" w:sz="0" w:space="0" w:color="auto"/>
        <w:right w:val="none" w:sz="0" w:space="0" w:color="auto"/>
      </w:divBdr>
    </w:div>
    <w:div w:id="2143689153">
      <w:bodyDiv w:val="1"/>
      <w:marLeft w:val="0"/>
      <w:marRight w:val="0"/>
      <w:marTop w:val="0"/>
      <w:marBottom w:val="0"/>
      <w:divBdr>
        <w:top w:val="none" w:sz="0" w:space="0" w:color="auto"/>
        <w:left w:val="none" w:sz="0" w:space="0" w:color="auto"/>
        <w:bottom w:val="none" w:sz="0" w:space="0" w:color="auto"/>
        <w:right w:val="none" w:sz="0" w:space="0" w:color="auto"/>
      </w:divBdr>
      <w:divsChild>
        <w:div w:id="7417917">
          <w:marLeft w:val="274"/>
          <w:marRight w:val="0"/>
          <w:marTop w:val="0"/>
          <w:marBottom w:val="0"/>
          <w:divBdr>
            <w:top w:val="none" w:sz="0" w:space="0" w:color="auto"/>
            <w:left w:val="none" w:sz="0" w:space="0" w:color="auto"/>
            <w:bottom w:val="none" w:sz="0" w:space="0" w:color="auto"/>
            <w:right w:val="none" w:sz="0" w:space="0" w:color="auto"/>
          </w:divBdr>
        </w:div>
        <w:div w:id="59644909">
          <w:marLeft w:val="1714"/>
          <w:marRight w:val="0"/>
          <w:marTop w:val="0"/>
          <w:marBottom w:val="0"/>
          <w:divBdr>
            <w:top w:val="none" w:sz="0" w:space="0" w:color="auto"/>
            <w:left w:val="none" w:sz="0" w:space="0" w:color="auto"/>
            <w:bottom w:val="none" w:sz="0" w:space="0" w:color="auto"/>
            <w:right w:val="none" w:sz="0" w:space="0" w:color="auto"/>
          </w:divBdr>
        </w:div>
        <w:div w:id="200360168">
          <w:marLeft w:val="994"/>
          <w:marRight w:val="0"/>
          <w:marTop w:val="0"/>
          <w:marBottom w:val="0"/>
          <w:divBdr>
            <w:top w:val="none" w:sz="0" w:space="0" w:color="auto"/>
            <w:left w:val="none" w:sz="0" w:space="0" w:color="auto"/>
            <w:bottom w:val="none" w:sz="0" w:space="0" w:color="auto"/>
            <w:right w:val="none" w:sz="0" w:space="0" w:color="auto"/>
          </w:divBdr>
        </w:div>
        <w:div w:id="361131369">
          <w:marLeft w:val="1714"/>
          <w:marRight w:val="0"/>
          <w:marTop w:val="0"/>
          <w:marBottom w:val="0"/>
          <w:divBdr>
            <w:top w:val="none" w:sz="0" w:space="0" w:color="auto"/>
            <w:left w:val="none" w:sz="0" w:space="0" w:color="auto"/>
            <w:bottom w:val="none" w:sz="0" w:space="0" w:color="auto"/>
            <w:right w:val="none" w:sz="0" w:space="0" w:color="auto"/>
          </w:divBdr>
        </w:div>
        <w:div w:id="415202568">
          <w:marLeft w:val="1714"/>
          <w:marRight w:val="0"/>
          <w:marTop w:val="0"/>
          <w:marBottom w:val="0"/>
          <w:divBdr>
            <w:top w:val="none" w:sz="0" w:space="0" w:color="auto"/>
            <w:left w:val="none" w:sz="0" w:space="0" w:color="auto"/>
            <w:bottom w:val="none" w:sz="0" w:space="0" w:color="auto"/>
            <w:right w:val="none" w:sz="0" w:space="0" w:color="auto"/>
          </w:divBdr>
        </w:div>
        <w:div w:id="451947578">
          <w:marLeft w:val="994"/>
          <w:marRight w:val="0"/>
          <w:marTop w:val="0"/>
          <w:marBottom w:val="0"/>
          <w:divBdr>
            <w:top w:val="none" w:sz="0" w:space="0" w:color="auto"/>
            <w:left w:val="none" w:sz="0" w:space="0" w:color="auto"/>
            <w:bottom w:val="none" w:sz="0" w:space="0" w:color="auto"/>
            <w:right w:val="none" w:sz="0" w:space="0" w:color="auto"/>
          </w:divBdr>
        </w:div>
        <w:div w:id="611322422">
          <w:marLeft w:val="1714"/>
          <w:marRight w:val="0"/>
          <w:marTop w:val="0"/>
          <w:marBottom w:val="0"/>
          <w:divBdr>
            <w:top w:val="none" w:sz="0" w:space="0" w:color="auto"/>
            <w:left w:val="none" w:sz="0" w:space="0" w:color="auto"/>
            <w:bottom w:val="none" w:sz="0" w:space="0" w:color="auto"/>
            <w:right w:val="none" w:sz="0" w:space="0" w:color="auto"/>
          </w:divBdr>
        </w:div>
        <w:div w:id="717709745">
          <w:marLeft w:val="994"/>
          <w:marRight w:val="0"/>
          <w:marTop w:val="0"/>
          <w:marBottom w:val="0"/>
          <w:divBdr>
            <w:top w:val="none" w:sz="0" w:space="0" w:color="auto"/>
            <w:left w:val="none" w:sz="0" w:space="0" w:color="auto"/>
            <w:bottom w:val="none" w:sz="0" w:space="0" w:color="auto"/>
            <w:right w:val="none" w:sz="0" w:space="0" w:color="auto"/>
          </w:divBdr>
        </w:div>
        <w:div w:id="1109163370">
          <w:marLeft w:val="274"/>
          <w:marRight w:val="0"/>
          <w:marTop w:val="0"/>
          <w:marBottom w:val="0"/>
          <w:divBdr>
            <w:top w:val="none" w:sz="0" w:space="0" w:color="auto"/>
            <w:left w:val="none" w:sz="0" w:space="0" w:color="auto"/>
            <w:bottom w:val="none" w:sz="0" w:space="0" w:color="auto"/>
            <w:right w:val="none" w:sz="0" w:space="0" w:color="auto"/>
          </w:divBdr>
        </w:div>
        <w:div w:id="1439567484">
          <w:marLeft w:val="1714"/>
          <w:marRight w:val="0"/>
          <w:marTop w:val="0"/>
          <w:marBottom w:val="0"/>
          <w:divBdr>
            <w:top w:val="none" w:sz="0" w:space="0" w:color="auto"/>
            <w:left w:val="none" w:sz="0" w:space="0" w:color="auto"/>
            <w:bottom w:val="none" w:sz="0" w:space="0" w:color="auto"/>
            <w:right w:val="none" w:sz="0" w:space="0" w:color="auto"/>
          </w:divBdr>
        </w:div>
        <w:div w:id="1860044361">
          <w:marLeft w:val="994"/>
          <w:marRight w:val="0"/>
          <w:marTop w:val="0"/>
          <w:marBottom w:val="0"/>
          <w:divBdr>
            <w:top w:val="none" w:sz="0" w:space="0" w:color="auto"/>
            <w:left w:val="none" w:sz="0" w:space="0" w:color="auto"/>
            <w:bottom w:val="none" w:sz="0" w:space="0" w:color="auto"/>
            <w:right w:val="none" w:sz="0" w:space="0" w:color="auto"/>
          </w:divBdr>
        </w:div>
        <w:div w:id="1975519284">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crimestatistics.vic.gov.au/family-violence-data-portal/download-data-tables" TargetMode="External"/><Relationship Id="rId2" Type="http://schemas.openxmlformats.org/officeDocument/2006/relationships/numbering" Target="numbering.xml"/><Relationship Id="rId16" Type="http://schemas.openxmlformats.org/officeDocument/2006/relationships/hyperlink" Target="http://forecast.id.com.au/maroondah/population-age-structure-m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4F92D0-6CB2-4CAE-84AC-704C8B982850}" type="doc">
      <dgm:prSet loTypeId="urn:microsoft.com/office/officeart/2005/8/layout/radial5" loCatId="cycle" qsTypeId="urn:microsoft.com/office/officeart/2005/8/quickstyle/simple1" qsCatId="simple" csTypeId="urn:microsoft.com/office/officeart/2005/8/colors/colorful1#1" csCatId="colorful" phldr="1"/>
      <dgm:spPr/>
      <dgm:t>
        <a:bodyPr/>
        <a:lstStyle/>
        <a:p>
          <a:endParaRPr lang="en-AU"/>
        </a:p>
      </dgm:t>
    </dgm:pt>
    <dgm:pt modelId="{F2D397DE-D926-434A-9A30-A210ECDBF2CD}">
      <dgm:prSet phldrT="[Text]" custT="1"/>
      <dgm:spPr/>
      <dgm:t>
        <a:bodyPr/>
        <a:lstStyle/>
        <a:p>
          <a:pPr algn="ctr"/>
          <a:r>
            <a:rPr lang="en-AU" sz="1100" b="1" i="0"/>
            <a:t>Vision:</a:t>
          </a:r>
        </a:p>
        <a:p>
          <a:pPr algn="ctr"/>
          <a:r>
            <a:rPr lang="en-AU" sz="1100" i="0"/>
            <a:t>Maroondah’s young people are flourishing as part of a healthy and thriving community</a:t>
          </a:r>
        </a:p>
      </dgm:t>
    </dgm:pt>
    <dgm:pt modelId="{32A3679B-7AEB-4D1E-8321-B18DACDD8ED6}" type="parTrans" cxnId="{AC18131E-7613-49FF-A49F-128BEC0A551C}">
      <dgm:prSet/>
      <dgm:spPr/>
      <dgm:t>
        <a:bodyPr/>
        <a:lstStyle/>
        <a:p>
          <a:pPr algn="ctr"/>
          <a:endParaRPr lang="en-AU"/>
        </a:p>
      </dgm:t>
    </dgm:pt>
    <dgm:pt modelId="{96A9D9DC-9B19-41B4-8F9F-CB311AE12994}" type="sibTrans" cxnId="{AC18131E-7613-49FF-A49F-128BEC0A551C}">
      <dgm:prSet/>
      <dgm:spPr/>
      <dgm:t>
        <a:bodyPr/>
        <a:lstStyle/>
        <a:p>
          <a:pPr algn="ctr"/>
          <a:endParaRPr lang="en-AU"/>
        </a:p>
      </dgm:t>
    </dgm:pt>
    <dgm:pt modelId="{BD5587E8-9102-418D-AC62-2CA17C080EC2}">
      <dgm:prSet phldrT="[Text]" custT="1"/>
      <dgm:spPr/>
      <dgm:t>
        <a:bodyPr/>
        <a:lstStyle/>
        <a:p>
          <a:pPr algn="ctr"/>
          <a:r>
            <a:rPr lang="en-AU" sz="1100"/>
            <a:t>Maroondah's young people are healthy</a:t>
          </a:r>
        </a:p>
      </dgm:t>
    </dgm:pt>
    <dgm:pt modelId="{D3EB23A0-07BE-4F72-991D-D393D85CF168}" type="parTrans" cxnId="{8922C210-0B6D-4379-AF51-AE962291C288}">
      <dgm:prSet/>
      <dgm:spPr/>
      <dgm:t>
        <a:bodyPr/>
        <a:lstStyle/>
        <a:p>
          <a:pPr algn="ctr"/>
          <a:endParaRPr lang="en-AU"/>
        </a:p>
      </dgm:t>
    </dgm:pt>
    <dgm:pt modelId="{778EAD54-0535-41A3-B211-4AD67403154F}" type="sibTrans" cxnId="{8922C210-0B6D-4379-AF51-AE962291C288}">
      <dgm:prSet/>
      <dgm:spPr/>
      <dgm:t>
        <a:bodyPr/>
        <a:lstStyle/>
        <a:p>
          <a:pPr algn="ctr"/>
          <a:endParaRPr lang="en-AU"/>
        </a:p>
      </dgm:t>
    </dgm:pt>
    <dgm:pt modelId="{B8334F8B-7E64-4873-A7B8-9AF3DBFCFDE7}">
      <dgm:prSet phldrT="[Text]" custT="1"/>
      <dgm:spPr/>
      <dgm:t>
        <a:bodyPr/>
        <a:lstStyle/>
        <a:p>
          <a:pPr algn="ctr"/>
          <a:r>
            <a:rPr lang="en-AU" sz="1100"/>
            <a:t>Maroondah's young people are connected</a:t>
          </a:r>
        </a:p>
      </dgm:t>
    </dgm:pt>
    <dgm:pt modelId="{A6AAFC24-36FE-4306-A221-EB2237B73824}" type="parTrans" cxnId="{AB822371-039B-4907-A10D-97B27FB0BC2C}">
      <dgm:prSet/>
      <dgm:spPr/>
      <dgm:t>
        <a:bodyPr/>
        <a:lstStyle/>
        <a:p>
          <a:pPr algn="ctr"/>
          <a:endParaRPr lang="en-AU"/>
        </a:p>
      </dgm:t>
    </dgm:pt>
    <dgm:pt modelId="{C155FA76-F666-40B6-BB04-AE35E2A3B82B}" type="sibTrans" cxnId="{AB822371-039B-4907-A10D-97B27FB0BC2C}">
      <dgm:prSet/>
      <dgm:spPr/>
      <dgm:t>
        <a:bodyPr/>
        <a:lstStyle/>
        <a:p>
          <a:pPr algn="ctr"/>
          <a:endParaRPr lang="en-AU"/>
        </a:p>
      </dgm:t>
    </dgm:pt>
    <dgm:pt modelId="{35EFCDF5-682A-4E43-94A4-1AE685D8D4E0}">
      <dgm:prSet phldrT="[Text]" custT="1"/>
      <dgm:spPr/>
      <dgm:t>
        <a:bodyPr/>
        <a:lstStyle/>
        <a:p>
          <a:pPr algn="ctr"/>
          <a:r>
            <a:rPr lang="en-AU" sz="1100"/>
            <a:t>Maroondah's young people are engaged</a:t>
          </a:r>
        </a:p>
      </dgm:t>
    </dgm:pt>
    <dgm:pt modelId="{9C368F03-AD17-4193-A607-44A7604B7E24}" type="parTrans" cxnId="{75162FA7-BE12-4D8E-A6BE-5A488127FF44}">
      <dgm:prSet/>
      <dgm:spPr/>
      <dgm:t>
        <a:bodyPr/>
        <a:lstStyle/>
        <a:p>
          <a:pPr algn="ctr"/>
          <a:endParaRPr lang="en-AU"/>
        </a:p>
      </dgm:t>
    </dgm:pt>
    <dgm:pt modelId="{0F87C2D7-6411-4911-BC33-6D6728AC1F1B}" type="sibTrans" cxnId="{75162FA7-BE12-4D8E-A6BE-5A488127FF44}">
      <dgm:prSet/>
      <dgm:spPr/>
      <dgm:t>
        <a:bodyPr/>
        <a:lstStyle/>
        <a:p>
          <a:pPr algn="ctr"/>
          <a:endParaRPr lang="en-AU"/>
        </a:p>
      </dgm:t>
    </dgm:pt>
    <dgm:pt modelId="{D3B00C80-C9E7-4A3A-8A1F-1871E7B7C3D3}">
      <dgm:prSet phldrT="[Text]" custT="1"/>
      <dgm:spPr/>
      <dgm:t>
        <a:bodyPr/>
        <a:lstStyle/>
        <a:p>
          <a:pPr algn="ctr"/>
          <a:r>
            <a:rPr lang="en-AU" sz="1100"/>
            <a:t>Maroondah's young people are prepared</a:t>
          </a:r>
        </a:p>
      </dgm:t>
    </dgm:pt>
    <dgm:pt modelId="{4ACA99BB-C17F-4026-AD91-EBBD1793FFA4}" type="parTrans" cxnId="{923707C4-5296-483E-849A-806FFE7D48C6}">
      <dgm:prSet/>
      <dgm:spPr/>
      <dgm:t>
        <a:bodyPr/>
        <a:lstStyle/>
        <a:p>
          <a:pPr algn="ctr"/>
          <a:endParaRPr lang="en-AU"/>
        </a:p>
      </dgm:t>
    </dgm:pt>
    <dgm:pt modelId="{B2C8B81D-C4B7-49CB-B2E7-928A17B491A4}" type="sibTrans" cxnId="{923707C4-5296-483E-849A-806FFE7D48C6}">
      <dgm:prSet/>
      <dgm:spPr/>
      <dgm:t>
        <a:bodyPr/>
        <a:lstStyle/>
        <a:p>
          <a:pPr algn="ctr"/>
          <a:endParaRPr lang="en-AU"/>
        </a:p>
      </dgm:t>
    </dgm:pt>
    <dgm:pt modelId="{2F82D406-4220-4ED9-A0A3-5FAD0FB44D83}" type="pres">
      <dgm:prSet presAssocID="{BB4F92D0-6CB2-4CAE-84AC-704C8B982850}" presName="Name0" presStyleCnt="0">
        <dgm:presLayoutVars>
          <dgm:chMax val="1"/>
          <dgm:dir/>
          <dgm:animLvl val="ctr"/>
          <dgm:resizeHandles val="exact"/>
        </dgm:presLayoutVars>
      </dgm:prSet>
      <dgm:spPr/>
    </dgm:pt>
    <dgm:pt modelId="{CF46BF52-C53D-4E03-8B47-532242C91F07}" type="pres">
      <dgm:prSet presAssocID="{F2D397DE-D926-434A-9A30-A210ECDBF2CD}" presName="centerShape" presStyleLbl="node0" presStyleIdx="0" presStyleCnt="1"/>
      <dgm:spPr/>
    </dgm:pt>
    <dgm:pt modelId="{8DAE7769-CE19-408E-8128-3EA5548E4BA4}" type="pres">
      <dgm:prSet presAssocID="{D3EB23A0-07BE-4F72-991D-D393D85CF168}" presName="parTrans" presStyleLbl="sibTrans2D1" presStyleIdx="0" presStyleCnt="4"/>
      <dgm:spPr/>
    </dgm:pt>
    <dgm:pt modelId="{03AC5E27-0646-4B76-AED2-A37F071E62C4}" type="pres">
      <dgm:prSet presAssocID="{D3EB23A0-07BE-4F72-991D-D393D85CF168}" presName="connectorText" presStyleLbl="sibTrans2D1" presStyleIdx="0" presStyleCnt="4"/>
      <dgm:spPr/>
    </dgm:pt>
    <dgm:pt modelId="{574D26E6-3D83-4DEA-BC49-817A50A17C36}" type="pres">
      <dgm:prSet presAssocID="{BD5587E8-9102-418D-AC62-2CA17C080EC2}" presName="node" presStyleLbl="node1" presStyleIdx="0" presStyleCnt="4">
        <dgm:presLayoutVars>
          <dgm:bulletEnabled val="1"/>
        </dgm:presLayoutVars>
      </dgm:prSet>
      <dgm:spPr/>
    </dgm:pt>
    <dgm:pt modelId="{0E324C73-2180-4F85-9787-BEA5C0DC6083}" type="pres">
      <dgm:prSet presAssocID="{A6AAFC24-36FE-4306-A221-EB2237B73824}" presName="parTrans" presStyleLbl="sibTrans2D1" presStyleIdx="1" presStyleCnt="4"/>
      <dgm:spPr/>
    </dgm:pt>
    <dgm:pt modelId="{F3362189-B508-4047-A608-BD789BBE8140}" type="pres">
      <dgm:prSet presAssocID="{A6AAFC24-36FE-4306-A221-EB2237B73824}" presName="connectorText" presStyleLbl="sibTrans2D1" presStyleIdx="1" presStyleCnt="4"/>
      <dgm:spPr/>
    </dgm:pt>
    <dgm:pt modelId="{A948EC3B-0AC7-44E7-97D2-C709F8E1A022}" type="pres">
      <dgm:prSet presAssocID="{B8334F8B-7E64-4873-A7B8-9AF3DBFCFDE7}" presName="node" presStyleLbl="node1" presStyleIdx="1" presStyleCnt="4">
        <dgm:presLayoutVars>
          <dgm:bulletEnabled val="1"/>
        </dgm:presLayoutVars>
      </dgm:prSet>
      <dgm:spPr/>
    </dgm:pt>
    <dgm:pt modelId="{8FD829A1-2BF1-4EE6-AD52-F85224C4375A}" type="pres">
      <dgm:prSet presAssocID="{9C368F03-AD17-4193-A607-44A7604B7E24}" presName="parTrans" presStyleLbl="sibTrans2D1" presStyleIdx="2" presStyleCnt="4"/>
      <dgm:spPr/>
    </dgm:pt>
    <dgm:pt modelId="{6B4A341C-F074-47B5-A5A6-2613CFC65CC2}" type="pres">
      <dgm:prSet presAssocID="{9C368F03-AD17-4193-A607-44A7604B7E24}" presName="connectorText" presStyleLbl="sibTrans2D1" presStyleIdx="2" presStyleCnt="4"/>
      <dgm:spPr/>
    </dgm:pt>
    <dgm:pt modelId="{62E0A857-A4F5-461A-BE76-FD34C3D1797C}" type="pres">
      <dgm:prSet presAssocID="{35EFCDF5-682A-4E43-94A4-1AE685D8D4E0}" presName="node" presStyleLbl="node1" presStyleIdx="2" presStyleCnt="4">
        <dgm:presLayoutVars>
          <dgm:bulletEnabled val="1"/>
        </dgm:presLayoutVars>
      </dgm:prSet>
      <dgm:spPr/>
    </dgm:pt>
    <dgm:pt modelId="{0EA23E42-6E1B-4744-998D-C2E958CFED7F}" type="pres">
      <dgm:prSet presAssocID="{4ACA99BB-C17F-4026-AD91-EBBD1793FFA4}" presName="parTrans" presStyleLbl="sibTrans2D1" presStyleIdx="3" presStyleCnt="4"/>
      <dgm:spPr/>
    </dgm:pt>
    <dgm:pt modelId="{77492FFD-B268-4275-8914-3312960ED65F}" type="pres">
      <dgm:prSet presAssocID="{4ACA99BB-C17F-4026-AD91-EBBD1793FFA4}" presName="connectorText" presStyleLbl="sibTrans2D1" presStyleIdx="3" presStyleCnt="4"/>
      <dgm:spPr/>
    </dgm:pt>
    <dgm:pt modelId="{BF6C7F18-A51D-4E79-AA2D-D4CC0D2D02B7}" type="pres">
      <dgm:prSet presAssocID="{D3B00C80-C9E7-4A3A-8A1F-1871E7B7C3D3}" presName="node" presStyleLbl="node1" presStyleIdx="3" presStyleCnt="4">
        <dgm:presLayoutVars>
          <dgm:bulletEnabled val="1"/>
        </dgm:presLayoutVars>
      </dgm:prSet>
      <dgm:spPr/>
    </dgm:pt>
  </dgm:ptLst>
  <dgm:cxnLst>
    <dgm:cxn modelId="{826B2F04-FB03-4C19-AD14-14BDA7D1B4DA}" type="presOf" srcId="{B8334F8B-7E64-4873-A7B8-9AF3DBFCFDE7}" destId="{A948EC3B-0AC7-44E7-97D2-C709F8E1A022}" srcOrd="0" destOrd="0" presId="urn:microsoft.com/office/officeart/2005/8/layout/radial5"/>
    <dgm:cxn modelId="{8922C210-0B6D-4379-AF51-AE962291C288}" srcId="{F2D397DE-D926-434A-9A30-A210ECDBF2CD}" destId="{BD5587E8-9102-418D-AC62-2CA17C080EC2}" srcOrd="0" destOrd="0" parTransId="{D3EB23A0-07BE-4F72-991D-D393D85CF168}" sibTransId="{778EAD54-0535-41A3-B211-4AD67403154F}"/>
    <dgm:cxn modelId="{DDC97317-C501-41B5-9C28-72D0E3723237}" type="presOf" srcId="{D3B00C80-C9E7-4A3A-8A1F-1871E7B7C3D3}" destId="{BF6C7F18-A51D-4E79-AA2D-D4CC0D2D02B7}" srcOrd="0" destOrd="0" presId="urn:microsoft.com/office/officeart/2005/8/layout/radial5"/>
    <dgm:cxn modelId="{70C6A51A-7C6B-48E3-AD7D-FA6A6BE7F464}" type="presOf" srcId="{4ACA99BB-C17F-4026-AD91-EBBD1793FFA4}" destId="{0EA23E42-6E1B-4744-998D-C2E958CFED7F}" srcOrd="0" destOrd="0" presId="urn:microsoft.com/office/officeart/2005/8/layout/radial5"/>
    <dgm:cxn modelId="{AC18131E-7613-49FF-A49F-128BEC0A551C}" srcId="{BB4F92D0-6CB2-4CAE-84AC-704C8B982850}" destId="{F2D397DE-D926-434A-9A30-A210ECDBF2CD}" srcOrd="0" destOrd="0" parTransId="{32A3679B-7AEB-4D1E-8321-B18DACDD8ED6}" sibTransId="{96A9D9DC-9B19-41B4-8F9F-CB311AE12994}"/>
    <dgm:cxn modelId="{35C5942D-BDC1-493F-9EAD-0678AE5DF342}" type="presOf" srcId="{35EFCDF5-682A-4E43-94A4-1AE685D8D4E0}" destId="{62E0A857-A4F5-461A-BE76-FD34C3D1797C}" srcOrd="0" destOrd="0" presId="urn:microsoft.com/office/officeart/2005/8/layout/radial5"/>
    <dgm:cxn modelId="{614DA13B-599D-4D42-AB4A-833E3C227863}" type="presOf" srcId="{9C368F03-AD17-4193-A607-44A7604B7E24}" destId="{8FD829A1-2BF1-4EE6-AD52-F85224C4375A}" srcOrd="0" destOrd="0" presId="urn:microsoft.com/office/officeart/2005/8/layout/radial5"/>
    <dgm:cxn modelId="{2E48365C-F60D-4C0B-A53B-A19DDF4CC517}" type="presOf" srcId="{D3EB23A0-07BE-4F72-991D-D393D85CF168}" destId="{03AC5E27-0646-4B76-AED2-A37F071E62C4}" srcOrd="1" destOrd="0" presId="urn:microsoft.com/office/officeart/2005/8/layout/radial5"/>
    <dgm:cxn modelId="{AB822371-039B-4907-A10D-97B27FB0BC2C}" srcId="{F2D397DE-D926-434A-9A30-A210ECDBF2CD}" destId="{B8334F8B-7E64-4873-A7B8-9AF3DBFCFDE7}" srcOrd="1" destOrd="0" parTransId="{A6AAFC24-36FE-4306-A221-EB2237B73824}" sibTransId="{C155FA76-F666-40B6-BB04-AE35E2A3B82B}"/>
    <dgm:cxn modelId="{D4598772-6966-4549-8D36-89D5D76D78BD}" type="presOf" srcId="{BD5587E8-9102-418D-AC62-2CA17C080EC2}" destId="{574D26E6-3D83-4DEA-BC49-817A50A17C36}" srcOrd="0" destOrd="0" presId="urn:microsoft.com/office/officeart/2005/8/layout/radial5"/>
    <dgm:cxn modelId="{2EC7D879-9AB0-425B-BFB6-7A506E08DC2E}" type="presOf" srcId="{9C368F03-AD17-4193-A607-44A7604B7E24}" destId="{6B4A341C-F074-47B5-A5A6-2613CFC65CC2}" srcOrd="1" destOrd="0" presId="urn:microsoft.com/office/officeart/2005/8/layout/radial5"/>
    <dgm:cxn modelId="{0E66607F-C2E2-40DA-9DD9-86B679EAF639}" type="presOf" srcId="{A6AAFC24-36FE-4306-A221-EB2237B73824}" destId="{0E324C73-2180-4F85-9787-BEA5C0DC6083}" srcOrd="0" destOrd="0" presId="urn:microsoft.com/office/officeart/2005/8/layout/radial5"/>
    <dgm:cxn modelId="{0C5134A3-6761-4306-99AD-AE52566A13B0}" type="presOf" srcId="{BB4F92D0-6CB2-4CAE-84AC-704C8B982850}" destId="{2F82D406-4220-4ED9-A0A3-5FAD0FB44D83}" srcOrd="0" destOrd="0" presId="urn:microsoft.com/office/officeart/2005/8/layout/radial5"/>
    <dgm:cxn modelId="{75162FA7-BE12-4D8E-A6BE-5A488127FF44}" srcId="{F2D397DE-D926-434A-9A30-A210ECDBF2CD}" destId="{35EFCDF5-682A-4E43-94A4-1AE685D8D4E0}" srcOrd="2" destOrd="0" parTransId="{9C368F03-AD17-4193-A607-44A7604B7E24}" sibTransId="{0F87C2D7-6411-4911-BC33-6D6728AC1F1B}"/>
    <dgm:cxn modelId="{2D5590B8-DB7D-4948-8B4D-D28A8851609C}" type="presOf" srcId="{D3EB23A0-07BE-4F72-991D-D393D85CF168}" destId="{8DAE7769-CE19-408E-8128-3EA5548E4BA4}" srcOrd="0" destOrd="0" presId="urn:microsoft.com/office/officeart/2005/8/layout/radial5"/>
    <dgm:cxn modelId="{923707C4-5296-483E-849A-806FFE7D48C6}" srcId="{F2D397DE-D926-434A-9A30-A210ECDBF2CD}" destId="{D3B00C80-C9E7-4A3A-8A1F-1871E7B7C3D3}" srcOrd="3" destOrd="0" parTransId="{4ACA99BB-C17F-4026-AD91-EBBD1793FFA4}" sibTransId="{B2C8B81D-C4B7-49CB-B2E7-928A17B491A4}"/>
    <dgm:cxn modelId="{184525C4-F613-401D-A565-EF04678F738E}" type="presOf" srcId="{A6AAFC24-36FE-4306-A221-EB2237B73824}" destId="{F3362189-B508-4047-A608-BD789BBE8140}" srcOrd="1" destOrd="0" presId="urn:microsoft.com/office/officeart/2005/8/layout/radial5"/>
    <dgm:cxn modelId="{006B18E3-9EF2-4DA1-BEE2-CCA27469E5D8}" type="presOf" srcId="{4ACA99BB-C17F-4026-AD91-EBBD1793FFA4}" destId="{77492FFD-B268-4275-8914-3312960ED65F}" srcOrd="1" destOrd="0" presId="urn:microsoft.com/office/officeart/2005/8/layout/radial5"/>
    <dgm:cxn modelId="{2982E3F8-A757-419C-9D79-82374E604CDC}" type="presOf" srcId="{F2D397DE-D926-434A-9A30-A210ECDBF2CD}" destId="{CF46BF52-C53D-4E03-8B47-532242C91F07}" srcOrd="0" destOrd="0" presId="urn:microsoft.com/office/officeart/2005/8/layout/radial5"/>
    <dgm:cxn modelId="{EFD5D7FF-43F1-4E66-A893-A4A3F579D2B0}" type="presParOf" srcId="{2F82D406-4220-4ED9-A0A3-5FAD0FB44D83}" destId="{CF46BF52-C53D-4E03-8B47-532242C91F07}" srcOrd="0" destOrd="0" presId="urn:microsoft.com/office/officeart/2005/8/layout/radial5"/>
    <dgm:cxn modelId="{2E7D00ED-ABC7-4D4A-90CF-89DEEBCD1E40}" type="presParOf" srcId="{2F82D406-4220-4ED9-A0A3-5FAD0FB44D83}" destId="{8DAE7769-CE19-408E-8128-3EA5548E4BA4}" srcOrd="1" destOrd="0" presId="urn:microsoft.com/office/officeart/2005/8/layout/radial5"/>
    <dgm:cxn modelId="{040AE37D-CC25-4EC0-A0EB-A727CE65017C}" type="presParOf" srcId="{8DAE7769-CE19-408E-8128-3EA5548E4BA4}" destId="{03AC5E27-0646-4B76-AED2-A37F071E62C4}" srcOrd="0" destOrd="0" presId="urn:microsoft.com/office/officeart/2005/8/layout/radial5"/>
    <dgm:cxn modelId="{00468F68-1896-4D68-B3D8-E6009F835DC4}" type="presParOf" srcId="{2F82D406-4220-4ED9-A0A3-5FAD0FB44D83}" destId="{574D26E6-3D83-4DEA-BC49-817A50A17C36}" srcOrd="2" destOrd="0" presId="urn:microsoft.com/office/officeart/2005/8/layout/radial5"/>
    <dgm:cxn modelId="{C9B3E858-695C-455A-AE05-BFB45AF315B4}" type="presParOf" srcId="{2F82D406-4220-4ED9-A0A3-5FAD0FB44D83}" destId="{0E324C73-2180-4F85-9787-BEA5C0DC6083}" srcOrd="3" destOrd="0" presId="urn:microsoft.com/office/officeart/2005/8/layout/radial5"/>
    <dgm:cxn modelId="{A34B3E45-C4C8-46C9-8E15-0C65C454BD24}" type="presParOf" srcId="{0E324C73-2180-4F85-9787-BEA5C0DC6083}" destId="{F3362189-B508-4047-A608-BD789BBE8140}" srcOrd="0" destOrd="0" presId="urn:microsoft.com/office/officeart/2005/8/layout/radial5"/>
    <dgm:cxn modelId="{90F05D4D-FBED-4682-ACFE-E0F5807F3230}" type="presParOf" srcId="{2F82D406-4220-4ED9-A0A3-5FAD0FB44D83}" destId="{A948EC3B-0AC7-44E7-97D2-C709F8E1A022}" srcOrd="4" destOrd="0" presId="urn:microsoft.com/office/officeart/2005/8/layout/radial5"/>
    <dgm:cxn modelId="{0944582E-F04D-490B-BF93-294D953BBE14}" type="presParOf" srcId="{2F82D406-4220-4ED9-A0A3-5FAD0FB44D83}" destId="{8FD829A1-2BF1-4EE6-AD52-F85224C4375A}" srcOrd="5" destOrd="0" presId="urn:microsoft.com/office/officeart/2005/8/layout/radial5"/>
    <dgm:cxn modelId="{BD2DAD7F-D2A7-4633-A43C-D54025ABDC24}" type="presParOf" srcId="{8FD829A1-2BF1-4EE6-AD52-F85224C4375A}" destId="{6B4A341C-F074-47B5-A5A6-2613CFC65CC2}" srcOrd="0" destOrd="0" presId="urn:microsoft.com/office/officeart/2005/8/layout/radial5"/>
    <dgm:cxn modelId="{F3082F52-23BE-4701-B2F8-6F145857B3F8}" type="presParOf" srcId="{2F82D406-4220-4ED9-A0A3-5FAD0FB44D83}" destId="{62E0A857-A4F5-461A-BE76-FD34C3D1797C}" srcOrd="6" destOrd="0" presId="urn:microsoft.com/office/officeart/2005/8/layout/radial5"/>
    <dgm:cxn modelId="{B600C28D-F187-462F-AC6C-3A0CC2833D02}" type="presParOf" srcId="{2F82D406-4220-4ED9-A0A3-5FAD0FB44D83}" destId="{0EA23E42-6E1B-4744-998D-C2E958CFED7F}" srcOrd="7" destOrd="0" presId="urn:microsoft.com/office/officeart/2005/8/layout/radial5"/>
    <dgm:cxn modelId="{363EFEA0-E1AD-4DB3-A177-87568889277E}" type="presParOf" srcId="{0EA23E42-6E1B-4744-998D-C2E958CFED7F}" destId="{77492FFD-B268-4275-8914-3312960ED65F}" srcOrd="0" destOrd="0" presId="urn:microsoft.com/office/officeart/2005/8/layout/radial5"/>
    <dgm:cxn modelId="{169E2338-02F5-46CA-8792-56951C220A0C}" type="presParOf" srcId="{2F82D406-4220-4ED9-A0A3-5FAD0FB44D83}" destId="{BF6C7F18-A51D-4E79-AA2D-D4CC0D2D02B7}" srcOrd="8"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46BF52-C53D-4E03-8B47-532242C91F07}">
      <dsp:nvSpPr>
        <dsp:cNvPr id="0" name=""/>
        <dsp:cNvSpPr/>
      </dsp:nvSpPr>
      <dsp:spPr>
        <a:xfrm>
          <a:off x="2619877" y="2076461"/>
          <a:ext cx="1479730" cy="147973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i="0" kern="1200"/>
            <a:t>Vision:</a:t>
          </a:r>
        </a:p>
        <a:p>
          <a:pPr marL="0" lvl="0" indent="0" algn="ctr" defTabSz="488950">
            <a:lnSpc>
              <a:spcPct val="90000"/>
            </a:lnSpc>
            <a:spcBef>
              <a:spcPct val="0"/>
            </a:spcBef>
            <a:spcAft>
              <a:spcPct val="35000"/>
            </a:spcAft>
            <a:buNone/>
          </a:pPr>
          <a:r>
            <a:rPr lang="en-AU" sz="1100" i="0" kern="1200"/>
            <a:t>Maroondah’s young people are flourishing as part of a healthy and thriving community</a:t>
          </a:r>
        </a:p>
      </dsp:txBody>
      <dsp:txXfrm>
        <a:off x="2836578" y="2293162"/>
        <a:ext cx="1046328" cy="1046328"/>
      </dsp:txXfrm>
    </dsp:sp>
    <dsp:sp modelId="{8DAE7769-CE19-408E-8128-3EA5548E4BA4}">
      <dsp:nvSpPr>
        <dsp:cNvPr id="0" name=""/>
        <dsp:cNvSpPr/>
      </dsp:nvSpPr>
      <dsp:spPr>
        <a:xfrm rot="16200000">
          <a:off x="3202708" y="1537505"/>
          <a:ext cx="314068" cy="50310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AU" sz="2100" kern="1200"/>
        </a:p>
      </dsp:txBody>
      <dsp:txXfrm>
        <a:off x="3249818" y="1685237"/>
        <a:ext cx="219848" cy="301864"/>
      </dsp:txXfrm>
    </dsp:sp>
    <dsp:sp modelId="{574D26E6-3D83-4DEA-BC49-817A50A17C36}">
      <dsp:nvSpPr>
        <dsp:cNvPr id="0" name=""/>
        <dsp:cNvSpPr/>
      </dsp:nvSpPr>
      <dsp:spPr>
        <a:xfrm>
          <a:off x="2619877" y="4149"/>
          <a:ext cx="1479730" cy="147973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Maroondah's young people are healthy</a:t>
          </a:r>
        </a:p>
      </dsp:txBody>
      <dsp:txXfrm>
        <a:off x="2836578" y="220850"/>
        <a:ext cx="1046328" cy="1046328"/>
      </dsp:txXfrm>
    </dsp:sp>
    <dsp:sp modelId="{0E324C73-2180-4F85-9787-BEA5C0DC6083}">
      <dsp:nvSpPr>
        <dsp:cNvPr id="0" name=""/>
        <dsp:cNvSpPr/>
      </dsp:nvSpPr>
      <dsp:spPr>
        <a:xfrm>
          <a:off x="4229976" y="2564772"/>
          <a:ext cx="314068" cy="50310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AU" sz="2100" kern="1200"/>
        </a:p>
      </dsp:txBody>
      <dsp:txXfrm>
        <a:off x="4229976" y="2665394"/>
        <a:ext cx="219848" cy="301864"/>
      </dsp:txXfrm>
    </dsp:sp>
    <dsp:sp modelId="{A948EC3B-0AC7-44E7-97D2-C709F8E1A022}">
      <dsp:nvSpPr>
        <dsp:cNvPr id="0" name=""/>
        <dsp:cNvSpPr/>
      </dsp:nvSpPr>
      <dsp:spPr>
        <a:xfrm>
          <a:off x="4692189" y="2076461"/>
          <a:ext cx="1479730" cy="147973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Maroondah's young people are connected</a:t>
          </a:r>
        </a:p>
      </dsp:txBody>
      <dsp:txXfrm>
        <a:off x="4908890" y="2293162"/>
        <a:ext cx="1046328" cy="1046328"/>
      </dsp:txXfrm>
    </dsp:sp>
    <dsp:sp modelId="{8FD829A1-2BF1-4EE6-AD52-F85224C4375A}">
      <dsp:nvSpPr>
        <dsp:cNvPr id="0" name=""/>
        <dsp:cNvSpPr/>
      </dsp:nvSpPr>
      <dsp:spPr>
        <a:xfrm rot="5400000">
          <a:off x="3202708" y="3592040"/>
          <a:ext cx="314068" cy="50310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AU" sz="2100" kern="1200"/>
        </a:p>
      </dsp:txBody>
      <dsp:txXfrm>
        <a:off x="3249818" y="3645552"/>
        <a:ext cx="219848" cy="301864"/>
      </dsp:txXfrm>
    </dsp:sp>
    <dsp:sp modelId="{62E0A857-A4F5-461A-BE76-FD34C3D1797C}">
      <dsp:nvSpPr>
        <dsp:cNvPr id="0" name=""/>
        <dsp:cNvSpPr/>
      </dsp:nvSpPr>
      <dsp:spPr>
        <a:xfrm>
          <a:off x="2619877" y="4148773"/>
          <a:ext cx="1479730" cy="147973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Maroondah's young people are engaged</a:t>
          </a:r>
        </a:p>
      </dsp:txBody>
      <dsp:txXfrm>
        <a:off x="2836578" y="4365474"/>
        <a:ext cx="1046328" cy="1046328"/>
      </dsp:txXfrm>
    </dsp:sp>
    <dsp:sp modelId="{0EA23E42-6E1B-4744-998D-C2E958CFED7F}">
      <dsp:nvSpPr>
        <dsp:cNvPr id="0" name=""/>
        <dsp:cNvSpPr/>
      </dsp:nvSpPr>
      <dsp:spPr>
        <a:xfrm rot="10800000">
          <a:off x="2175441" y="2564772"/>
          <a:ext cx="314068" cy="50310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AU" sz="2100" kern="1200"/>
        </a:p>
      </dsp:txBody>
      <dsp:txXfrm rot="10800000">
        <a:off x="2269661" y="2665394"/>
        <a:ext cx="219848" cy="301864"/>
      </dsp:txXfrm>
    </dsp:sp>
    <dsp:sp modelId="{BF6C7F18-A51D-4E79-AA2D-D4CC0D2D02B7}">
      <dsp:nvSpPr>
        <dsp:cNvPr id="0" name=""/>
        <dsp:cNvSpPr/>
      </dsp:nvSpPr>
      <dsp:spPr>
        <a:xfrm>
          <a:off x="547565" y="2076461"/>
          <a:ext cx="1479730" cy="147973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Maroondah's young people are prepared</a:t>
          </a:r>
        </a:p>
      </dsp:txBody>
      <dsp:txXfrm>
        <a:off x="764266" y="2293162"/>
        <a:ext cx="1046328" cy="10463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1209-572D-4EC8-B33E-E3CA70B4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8317A640.dotm</Template>
  <TotalTime>0</TotalTime>
  <Pages>15</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pmedley</dc:creator>
  <cp:keywords/>
  <dc:description/>
  <cp:lastModifiedBy>Marlee Amiguet</cp:lastModifiedBy>
  <cp:revision>2</cp:revision>
  <cp:lastPrinted>2017-11-21T03:36:00Z</cp:lastPrinted>
  <dcterms:created xsi:type="dcterms:W3CDTF">2019-01-09T04:23:00Z</dcterms:created>
  <dcterms:modified xsi:type="dcterms:W3CDTF">2019-01-09T04:23:00Z</dcterms:modified>
</cp:coreProperties>
</file>