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E1C29" w14:textId="7FA845F2" w:rsidR="00AF7CFB" w:rsidRDefault="00DD7B68">
      <w:pPr>
        <w:rPr>
          <w:noProof/>
          <w:lang w:eastAsia="en-AU"/>
        </w:rPr>
      </w:pPr>
      <w:r>
        <w:rPr>
          <w:noProof/>
          <w:lang w:eastAsia="en-AU"/>
        </w:rPr>
        <w:drawing>
          <wp:anchor distT="0" distB="0" distL="114300" distR="114300" simplePos="0" relativeHeight="251659267" behindDoc="0" locked="0" layoutInCell="1" allowOverlap="1" wp14:anchorId="27F74E7A" wp14:editId="01145808">
            <wp:simplePos x="0" y="0"/>
            <wp:positionH relativeFrom="page">
              <wp:align>right</wp:align>
            </wp:positionH>
            <wp:positionV relativeFrom="page">
              <wp:align>top</wp:align>
            </wp:positionV>
            <wp:extent cx="7563367" cy="10691906"/>
            <wp:effectExtent l="0" t="0" r="0" b="0"/>
            <wp:wrapNone/>
            <wp:docPr id="108475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3367" cy="10691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EEBF4" w14:textId="26AA6356" w:rsidR="000D6D7F" w:rsidRDefault="000D6D7F">
      <w:pPr>
        <w:rPr>
          <w:noProof/>
          <w:lang w:eastAsia="en-AU"/>
        </w:rPr>
      </w:pPr>
      <w:r>
        <w:rPr>
          <w:noProof/>
          <w:lang w:eastAsia="en-AU"/>
        </w:rPr>
        <w:br w:type="page"/>
      </w:r>
    </w:p>
    <w:p w14:paraId="30AD83E1" w14:textId="2B433D8B" w:rsidR="00AF7CFB" w:rsidRDefault="00A84D6A">
      <w:pPr>
        <w:rPr>
          <w:noProof/>
        </w:rPr>
      </w:pPr>
      <w:r>
        <w:rPr>
          <w:noProof/>
        </w:rPr>
        <w:lastRenderedPageBreak/>
        <w:drawing>
          <wp:anchor distT="0" distB="0" distL="114300" distR="114300" simplePos="0" relativeHeight="251658241" behindDoc="0" locked="0" layoutInCell="1" allowOverlap="1" wp14:anchorId="3D053445" wp14:editId="03507FE5">
            <wp:simplePos x="0" y="0"/>
            <wp:positionH relativeFrom="column">
              <wp:posOffset>-449898</wp:posOffset>
            </wp:positionH>
            <wp:positionV relativeFrom="page">
              <wp:posOffset>0</wp:posOffset>
            </wp:positionV>
            <wp:extent cx="7559675" cy="10695305"/>
            <wp:effectExtent l="0" t="0" r="3175" b="0"/>
            <wp:wrapNone/>
            <wp:docPr id="29896743" name="Picture 1" descr="A close-up of a plant with smo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6743" name="Picture 1" descr="A close-up of a plant with smok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74DEF90E" w14:textId="11CE1D35" w:rsidR="000D6D7F" w:rsidRDefault="000D6D7F">
      <w:r>
        <w:br w:type="page"/>
      </w:r>
    </w:p>
    <w:p w14:paraId="03DB779D" w14:textId="056FFFFC" w:rsidR="006122B0" w:rsidRPr="009746FF" w:rsidRDefault="006122B0" w:rsidP="002F10BD">
      <w:pPr>
        <w:pStyle w:val="Heading1"/>
        <w:rPr>
          <w:color w:val="134395"/>
        </w:rPr>
      </w:pPr>
      <w:bookmarkStart w:id="0" w:name="_Toc227344595"/>
      <w:bookmarkStart w:id="1" w:name="_Toc227346108"/>
      <w:bookmarkStart w:id="2" w:name="_Toc227346254"/>
      <w:bookmarkStart w:id="3" w:name="_Toc227655798"/>
      <w:r w:rsidRPr="009746FF">
        <w:rPr>
          <w:color w:val="134395"/>
        </w:rPr>
        <w:lastRenderedPageBreak/>
        <w:t>Contents</w:t>
      </w:r>
      <w:bookmarkEnd w:id="0"/>
      <w:bookmarkEnd w:id="1"/>
      <w:bookmarkEnd w:id="2"/>
      <w:bookmarkEnd w:id="3"/>
    </w:p>
    <w:p w14:paraId="08998C33" w14:textId="7676E271" w:rsidR="00E6677D" w:rsidRDefault="00FA51C8">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r>
        <w:rPr>
          <w:color w:val="FF0000"/>
        </w:rPr>
        <w:fldChar w:fldCharType="begin"/>
      </w:r>
      <w:r>
        <w:rPr>
          <w:color w:val="FF0000"/>
        </w:rPr>
        <w:instrText xml:space="preserve"> TOC \o "1-3" \h \z \u </w:instrText>
      </w:r>
      <w:r>
        <w:rPr>
          <w:color w:val="FF0000"/>
        </w:rPr>
        <w:fldChar w:fldCharType="separate"/>
      </w:r>
      <w:hyperlink w:anchor="_Toc227655799" w:history="1">
        <w:r w:rsidR="00E6677D" w:rsidRPr="00FF0836">
          <w:rPr>
            <w:rStyle w:val="Hyperlink"/>
            <w:noProof/>
          </w:rPr>
          <w:t>Mayor’s message</w:t>
        </w:r>
        <w:r w:rsidR="00E6677D">
          <w:rPr>
            <w:noProof/>
            <w:webHidden/>
          </w:rPr>
          <w:tab/>
        </w:r>
        <w:r w:rsidR="00E6677D">
          <w:rPr>
            <w:noProof/>
            <w:webHidden/>
          </w:rPr>
          <w:fldChar w:fldCharType="begin"/>
        </w:r>
        <w:r w:rsidR="00E6677D">
          <w:rPr>
            <w:noProof/>
            <w:webHidden/>
          </w:rPr>
          <w:instrText xml:space="preserve"> PAGEREF _Toc227655799 \h </w:instrText>
        </w:r>
        <w:r w:rsidR="00E6677D">
          <w:rPr>
            <w:noProof/>
            <w:webHidden/>
          </w:rPr>
        </w:r>
        <w:r w:rsidR="00E6677D">
          <w:rPr>
            <w:noProof/>
            <w:webHidden/>
          </w:rPr>
          <w:fldChar w:fldCharType="separate"/>
        </w:r>
        <w:r w:rsidR="00662277">
          <w:rPr>
            <w:noProof/>
            <w:webHidden/>
          </w:rPr>
          <w:t>5</w:t>
        </w:r>
        <w:r w:rsidR="00E6677D">
          <w:rPr>
            <w:noProof/>
            <w:webHidden/>
          </w:rPr>
          <w:fldChar w:fldCharType="end"/>
        </w:r>
      </w:hyperlink>
    </w:p>
    <w:p w14:paraId="05A4349B" w14:textId="1CB450C4"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00" w:history="1">
        <w:r w:rsidRPr="00FF0836">
          <w:rPr>
            <w:rStyle w:val="Hyperlink"/>
            <w:noProof/>
          </w:rPr>
          <w:t>Executive summary</w:t>
        </w:r>
        <w:r>
          <w:rPr>
            <w:noProof/>
            <w:webHidden/>
          </w:rPr>
          <w:tab/>
        </w:r>
        <w:r>
          <w:rPr>
            <w:noProof/>
            <w:webHidden/>
          </w:rPr>
          <w:fldChar w:fldCharType="begin"/>
        </w:r>
        <w:r>
          <w:rPr>
            <w:noProof/>
            <w:webHidden/>
          </w:rPr>
          <w:instrText xml:space="preserve"> PAGEREF _Toc227655800 \h </w:instrText>
        </w:r>
        <w:r>
          <w:rPr>
            <w:noProof/>
            <w:webHidden/>
          </w:rPr>
        </w:r>
        <w:r>
          <w:rPr>
            <w:noProof/>
            <w:webHidden/>
          </w:rPr>
          <w:fldChar w:fldCharType="separate"/>
        </w:r>
        <w:r w:rsidR="00662277">
          <w:rPr>
            <w:noProof/>
            <w:webHidden/>
          </w:rPr>
          <w:t>6</w:t>
        </w:r>
        <w:r>
          <w:rPr>
            <w:noProof/>
            <w:webHidden/>
          </w:rPr>
          <w:fldChar w:fldCharType="end"/>
        </w:r>
      </w:hyperlink>
    </w:p>
    <w:p w14:paraId="0782DB01" w14:textId="14C91054"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01" w:history="1">
        <w:r w:rsidRPr="00FF0836">
          <w:rPr>
            <w:rStyle w:val="Hyperlink"/>
            <w:noProof/>
          </w:rPr>
          <w:t>Theme 1: History, Art, and Culture</w:t>
        </w:r>
        <w:r>
          <w:rPr>
            <w:noProof/>
            <w:webHidden/>
          </w:rPr>
          <w:tab/>
        </w:r>
        <w:r>
          <w:rPr>
            <w:noProof/>
            <w:webHidden/>
          </w:rPr>
          <w:fldChar w:fldCharType="begin"/>
        </w:r>
        <w:r>
          <w:rPr>
            <w:noProof/>
            <w:webHidden/>
          </w:rPr>
          <w:instrText xml:space="preserve"> PAGEREF _Toc227655801 \h </w:instrText>
        </w:r>
        <w:r>
          <w:rPr>
            <w:noProof/>
            <w:webHidden/>
          </w:rPr>
        </w:r>
        <w:r>
          <w:rPr>
            <w:noProof/>
            <w:webHidden/>
          </w:rPr>
          <w:fldChar w:fldCharType="separate"/>
        </w:r>
        <w:r w:rsidR="00662277">
          <w:rPr>
            <w:noProof/>
            <w:webHidden/>
          </w:rPr>
          <w:t>6</w:t>
        </w:r>
        <w:r>
          <w:rPr>
            <w:noProof/>
            <w:webHidden/>
          </w:rPr>
          <w:fldChar w:fldCharType="end"/>
        </w:r>
      </w:hyperlink>
    </w:p>
    <w:p w14:paraId="42186DC9" w14:textId="68B7A1FE"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02" w:history="1">
        <w:r w:rsidRPr="00FF0836">
          <w:rPr>
            <w:rStyle w:val="Hyperlink"/>
            <w:noProof/>
          </w:rPr>
          <w:t>Outcome</w:t>
        </w:r>
        <w:r>
          <w:rPr>
            <w:noProof/>
            <w:webHidden/>
          </w:rPr>
          <w:tab/>
        </w:r>
        <w:r>
          <w:rPr>
            <w:noProof/>
            <w:webHidden/>
          </w:rPr>
          <w:fldChar w:fldCharType="begin"/>
        </w:r>
        <w:r>
          <w:rPr>
            <w:noProof/>
            <w:webHidden/>
          </w:rPr>
          <w:instrText xml:space="preserve"> PAGEREF _Toc227655802 \h </w:instrText>
        </w:r>
        <w:r>
          <w:rPr>
            <w:noProof/>
            <w:webHidden/>
          </w:rPr>
        </w:r>
        <w:r>
          <w:rPr>
            <w:noProof/>
            <w:webHidden/>
          </w:rPr>
          <w:fldChar w:fldCharType="separate"/>
        </w:r>
        <w:r w:rsidR="00662277">
          <w:rPr>
            <w:noProof/>
            <w:webHidden/>
          </w:rPr>
          <w:t>6</w:t>
        </w:r>
        <w:r>
          <w:rPr>
            <w:noProof/>
            <w:webHidden/>
          </w:rPr>
          <w:fldChar w:fldCharType="end"/>
        </w:r>
      </w:hyperlink>
    </w:p>
    <w:p w14:paraId="3E38893E" w14:textId="77B4F9DF"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03" w:history="1">
        <w:r w:rsidRPr="00FF0836">
          <w:rPr>
            <w:rStyle w:val="Hyperlink"/>
            <w:noProof/>
          </w:rPr>
          <w:t>Objectives</w:t>
        </w:r>
        <w:r>
          <w:rPr>
            <w:noProof/>
            <w:webHidden/>
          </w:rPr>
          <w:tab/>
        </w:r>
        <w:r>
          <w:rPr>
            <w:noProof/>
            <w:webHidden/>
          </w:rPr>
          <w:fldChar w:fldCharType="begin"/>
        </w:r>
        <w:r>
          <w:rPr>
            <w:noProof/>
            <w:webHidden/>
          </w:rPr>
          <w:instrText xml:space="preserve"> PAGEREF _Toc227655803 \h </w:instrText>
        </w:r>
        <w:r>
          <w:rPr>
            <w:noProof/>
            <w:webHidden/>
          </w:rPr>
        </w:r>
        <w:r>
          <w:rPr>
            <w:noProof/>
            <w:webHidden/>
          </w:rPr>
          <w:fldChar w:fldCharType="separate"/>
        </w:r>
        <w:r w:rsidR="00662277">
          <w:rPr>
            <w:noProof/>
            <w:webHidden/>
          </w:rPr>
          <w:t>6</w:t>
        </w:r>
        <w:r>
          <w:rPr>
            <w:noProof/>
            <w:webHidden/>
          </w:rPr>
          <w:fldChar w:fldCharType="end"/>
        </w:r>
      </w:hyperlink>
    </w:p>
    <w:p w14:paraId="19F5E578" w14:textId="3C2E2D6B"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04" w:history="1">
        <w:r w:rsidRPr="00FF0836">
          <w:rPr>
            <w:rStyle w:val="Hyperlink"/>
            <w:noProof/>
          </w:rPr>
          <w:t>Theme 2: Relationships, Collaboration, and Partnership</w:t>
        </w:r>
        <w:r>
          <w:rPr>
            <w:noProof/>
            <w:webHidden/>
          </w:rPr>
          <w:tab/>
        </w:r>
        <w:r>
          <w:rPr>
            <w:noProof/>
            <w:webHidden/>
          </w:rPr>
          <w:fldChar w:fldCharType="begin"/>
        </w:r>
        <w:r>
          <w:rPr>
            <w:noProof/>
            <w:webHidden/>
          </w:rPr>
          <w:instrText xml:space="preserve"> PAGEREF _Toc227655804 \h </w:instrText>
        </w:r>
        <w:r>
          <w:rPr>
            <w:noProof/>
            <w:webHidden/>
          </w:rPr>
        </w:r>
        <w:r>
          <w:rPr>
            <w:noProof/>
            <w:webHidden/>
          </w:rPr>
          <w:fldChar w:fldCharType="separate"/>
        </w:r>
        <w:r w:rsidR="00662277">
          <w:rPr>
            <w:noProof/>
            <w:webHidden/>
          </w:rPr>
          <w:t>7</w:t>
        </w:r>
        <w:r>
          <w:rPr>
            <w:noProof/>
            <w:webHidden/>
          </w:rPr>
          <w:fldChar w:fldCharType="end"/>
        </w:r>
      </w:hyperlink>
    </w:p>
    <w:p w14:paraId="0970ED30" w14:textId="286789E5"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05" w:history="1">
        <w:r w:rsidRPr="00FF0836">
          <w:rPr>
            <w:rStyle w:val="Hyperlink"/>
            <w:noProof/>
          </w:rPr>
          <w:t>Outcome</w:t>
        </w:r>
        <w:r>
          <w:rPr>
            <w:noProof/>
            <w:webHidden/>
          </w:rPr>
          <w:tab/>
        </w:r>
        <w:r>
          <w:rPr>
            <w:noProof/>
            <w:webHidden/>
          </w:rPr>
          <w:fldChar w:fldCharType="begin"/>
        </w:r>
        <w:r>
          <w:rPr>
            <w:noProof/>
            <w:webHidden/>
          </w:rPr>
          <w:instrText xml:space="preserve"> PAGEREF _Toc227655805 \h </w:instrText>
        </w:r>
        <w:r>
          <w:rPr>
            <w:noProof/>
            <w:webHidden/>
          </w:rPr>
        </w:r>
        <w:r>
          <w:rPr>
            <w:noProof/>
            <w:webHidden/>
          </w:rPr>
          <w:fldChar w:fldCharType="separate"/>
        </w:r>
        <w:r w:rsidR="00662277">
          <w:rPr>
            <w:noProof/>
            <w:webHidden/>
          </w:rPr>
          <w:t>7</w:t>
        </w:r>
        <w:r>
          <w:rPr>
            <w:noProof/>
            <w:webHidden/>
          </w:rPr>
          <w:fldChar w:fldCharType="end"/>
        </w:r>
      </w:hyperlink>
    </w:p>
    <w:p w14:paraId="4C47ED94" w14:textId="5984114A"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06" w:history="1">
        <w:r w:rsidRPr="00FF0836">
          <w:rPr>
            <w:rStyle w:val="Hyperlink"/>
            <w:noProof/>
          </w:rPr>
          <w:t>Objectives</w:t>
        </w:r>
        <w:r>
          <w:rPr>
            <w:noProof/>
            <w:webHidden/>
          </w:rPr>
          <w:tab/>
        </w:r>
        <w:r>
          <w:rPr>
            <w:noProof/>
            <w:webHidden/>
          </w:rPr>
          <w:fldChar w:fldCharType="begin"/>
        </w:r>
        <w:r>
          <w:rPr>
            <w:noProof/>
            <w:webHidden/>
          </w:rPr>
          <w:instrText xml:space="preserve"> PAGEREF _Toc227655806 \h </w:instrText>
        </w:r>
        <w:r>
          <w:rPr>
            <w:noProof/>
            <w:webHidden/>
          </w:rPr>
        </w:r>
        <w:r>
          <w:rPr>
            <w:noProof/>
            <w:webHidden/>
          </w:rPr>
          <w:fldChar w:fldCharType="separate"/>
        </w:r>
        <w:r w:rsidR="00662277">
          <w:rPr>
            <w:noProof/>
            <w:webHidden/>
          </w:rPr>
          <w:t>7</w:t>
        </w:r>
        <w:r>
          <w:rPr>
            <w:noProof/>
            <w:webHidden/>
          </w:rPr>
          <w:fldChar w:fldCharType="end"/>
        </w:r>
      </w:hyperlink>
    </w:p>
    <w:p w14:paraId="7E7227DF" w14:textId="77C79EBD"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07" w:history="1">
        <w:r w:rsidRPr="00FF0836">
          <w:rPr>
            <w:rStyle w:val="Hyperlink"/>
            <w:noProof/>
          </w:rPr>
          <w:t>Theme 3: Leadership, Governance, and Economic Participation</w:t>
        </w:r>
        <w:r>
          <w:rPr>
            <w:noProof/>
            <w:webHidden/>
          </w:rPr>
          <w:tab/>
        </w:r>
        <w:r>
          <w:rPr>
            <w:noProof/>
            <w:webHidden/>
          </w:rPr>
          <w:fldChar w:fldCharType="begin"/>
        </w:r>
        <w:r>
          <w:rPr>
            <w:noProof/>
            <w:webHidden/>
          </w:rPr>
          <w:instrText xml:space="preserve"> PAGEREF _Toc227655807 \h </w:instrText>
        </w:r>
        <w:r>
          <w:rPr>
            <w:noProof/>
            <w:webHidden/>
          </w:rPr>
        </w:r>
        <w:r>
          <w:rPr>
            <w:noProof/>
            <w:webHidden/>
          </w:rPr>
          <w:fldChar w:fldCharType="separate"/>
        </w:r>
        <w:r w:rsidR="00662277">
          <w:rPr>
            <w:noProof/>
            <w:webHidden/>
          </w:rPr>
          <w:t>7</w:t>
        </w:r>
        <w:r>
          <w:rPr>
            <w:noProof/>
            <w:webHidden/>
          </w:rPr>
          <w:fldChar w:fldCharType="end"/>
        </w:r>
      </w:hyperlink>
    </w:p>
    <w:p w14:paraId="7C707F6F" w14:textId="68CF0741"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08" w:history="1">
        <w:r w:rsidRPr="00FF0836">
          <w:rPr>
            <w:rStyle w:val="Hyperlink"/>
            <w:noProof/>
          </w:rPr>
          <w:t>Outcome</w:t>
        </w:r>
        <w:r>
          <w:rPr>
            <w:noProof/>
            <w:webHidden/>
          </w:rPr>
          <w:tab/>
        </w:r>
        <w:r>
          <w:rPr>
            <w:noProof/>
            <w:webHidden/>
          </w:rPr>
          <w:fldChar w:fldCharType="begin"/>
        </w:r>
        <w:r>
          <w:rPr>
            <w:noProof/>
            <w:webHidden/>
          </w:rPr>
          <w:instrText xml:space="preserve"> PAGEREF _Toc227655808 \h </w:instrText>
        </w:r>
        <w:r>
          <w:rPr>
            <w:noProof/>
            <w:webHidden/>
          </w:rPr>
        </w:r>
        <w:r>
          <w:rPr>
            <w:noProof/>
            <w:webHidden/>
          </w:rPr>
          <w:fldChar w:fldCharType="separate"/>
        </w:r>
        <w:r w:rsidR="00662277">
          <w:rPr>
            <w:noProof/>
            <w:webHidden/>
          </w:rPr>
          <w:t>7</w:t>
        </w:r>
        <w:r>
          <w:rPr>
            <w:noProof/>
            <w:webHidden/>
          </w:rPr>
          <w:fldChar w:fldCharType="end"/>
        </w:r>
      </w:hyperlink>
    </w:p>
    <w:p w14:paraId="02D5B50C" w14:textId="2B79CB06"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09" w:history="1">
        <w:r w:rsidRPr="00FF0836">
          <w:rPr>
            <w:rStyle w:val="Hyperlink"/>
            <w:noProof/>
          </w:rPr>
          <w:t>Objectives</w:t>
        </w:r>
        <w:r>
          <w:rPr>
            <w:noProof/>
            <w:webHidden/>
          </w:rPr>
          <w:tab/>
        </w:r>
        <w:r>
          <w:rPr>
            <w:noProof/>
            <w:webHidden/>
          </w:rPr>
          <w:fldChar w:fldCharType="begin"/>
        </w:r>
        <w:r>
          <w:rPr>
            <w:noProof/>
            <w:webHidden/>
          </w:rPr>
          <w:instrText xml:space="preserve"> PAGEREF _Toc227655809 \h </w:instrText>
        </w:r>
        <w:r>
          <w:rPr>
            <w:noProof/>
            <w:webHidden/>
          </w:rPr>
        </w:r>
        <w:r>
          <w:rPr>
            <w:noProof/>
            <w:webHidden/>
          </w:rPr>
          <w:fldChar w:fldCharType="separate"/>
        </w:r>
        <w:r w:rsidR="00662277">
          <w:rPr>
            <w:noProof/>
            <w:webHidden/>
          </w:rPr>
          <w:t>7</w:t>
        </w:r>
        <w:r>
          <w:rPr>
            <w:noProof/>
            <w:webHidden/>
          </w:rPr>
          <w:fldChar w:fldCharType="end"/>
        </w:r>
      </w:hyperlink>
    </w:p>
    <w:p w14:paraId="5B8F3A3D" w14:textId="7C92CE68"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10" w:history="1">
        <w:r w:rsidRPr="00FF0836">
          <w:rPr>
            <w:rStyle w:val="Hyperlink"/>
            <w:noProof/>
          </w:rPr>
          <w:t>Implementation</w:t>
        </w:r>
        <w:r>
          <w:rPr>
            <w:noProof/>
            <w:webHidden/>
          </w:rPr>
          <w:tab/>
        </w:r>
        <w:r>
          <w:rPr>
            <w:noProof/>
            <w:webHidden/>
          </w:rPr>
          <w:fldChar w:fldCharType="begin"/>
        </w:r>
        <w:r>
          <w:rPr>
            <w:noProof/>
            <w:webHidden/>
          </w:rPr>
          <w:instrText xml:space="preserve"> PAGEREF _Toc227655810 \h </w:instrText>
        </w:r>
        <w:r>
          <w:rPr>
            <w:noProof/>
            <w:webHidden/>
          </w:rPr>
        </w:r>
        <w:r>
          <w:rPr>
            <w:noProof/>
            <w:webHidden/>
          </w:rPr>
          <w:fldChar w:fldCharType="separate"/>
        </w:r>
        <w:r w:rsidR="00662277">
          <w:rPr>
            <w:noProof/>
            <w:webHidden/>
          </w:rPr>
          <w:t>7</w:t>
        </w:r>
        <w:r>
          <w:rPr>
            <w:noProof/>
            <w:webHidden/>
          </w:rPr>
          <w:fldChar w:fldCharType="end"/>
        </w:r>
      </w:hyperlink>
    </w:p>
    <w:p w14:paraId="20BA2ECD" w14:textId="15B6382D"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11" w:history="1">
        <w:r w:rsidRPr="00FF0836">
          <w:rPr>
            <w:rStyle w:val="Hyperlink"/>
            <w:noProof/>
          </w:rPr>
          <w:t>Section 1 – Introduction</w:t>
        </w:r>
        <w:r>
          <w:rPr>
            <w:noProof/>
            <w:webHidden/>
          </w:rPr>
          <w:tab/>
        </w:r>
        <w:r>
          <w:rPr>
            <w:noProof/>
            <w:webHidden/>
          </w:rPr>
          <w:fldChar w:fldCharType="begin"/>
        </w:r>
        <w:r>
          <w:rPr>
            <w:noProof/>
            <w:webHidden/>
          </w:rPr>
          <w:instrText xml:space="preserve"> PAGEREF _Toc227655811 \h </w:instrText>
        </w:r>
        <w:r>
          <w:rPr>
            <w:noProof/>
            <w:webHidden/>
          </w:rPr>
        </w:r>
        <w:r>
          <w:rPr>
            <w:noProof/>
            <w:webHidden/>
          </w:rPr>
          <w:fldChar w:fldCharType="separate"/>
        </w:r>
        <w:r w:rsidR="00662277">
          <w:rPr>
            <w:noProof/>
            <w:webHidden/>
          </w:rPr>
          <w:t>8</w:t>
        </w:r>
        <w:r>
          <w:rPr>
            <w:noProof/>
            <w:webHidden/>
          </w:rPr>
          <w:fldChar w:fldCharType="end"/>
        </w:r>
      </w:hyperlink>
    </w:p>
    <w:p w14:paraId="21A22386" w14:textId="31AE3B55"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12" w:history="1">
        <w:r w:rsidRPr="00FF0836">
          <w:rPr>
            <w:rStyle w:val="Hyperlink"/>
            <w:noProof/>
          </w:rPr>
          <w:t>The History of Maroondah</w:t>
        </w:r>
        <w:r>
          <w:rPr>
            <w:noProof/>
            <w:webHidden/>
          </w:rPr>
          <w:tab/>
        </w:r>
        <w:r>
          <w:rPr>
            <w:noProof/>
            <w:webHidden/>
          </w:rPr>
          <w:fldChar w:fldCharType="begin"/>
        </w:r>
        <w:r>
          <w:rPr>
            <w:noProof/>
            <w:webHidden/>
          </w:rPr>
          <w:instrText xml:space="preserve"> PAGEREF _Toc227655812 \h </w:instrText>
        </w:r>
        <w:r>
          <w:rPr>
            <w:noProof/>
            <w:webHidden/>
          </w:rPr>
        </w:r>
        <w:r>
          <w:rPr>
            <w:noProof/>
            <w:webHidden/>
          </w:rPr>
          <w:fldChar w:fldCharType="separate"/>
        </w:r>
        <w:r w:rsidR="00662277">
          <w:rPr>
            <w:noProof/>
            <w:webHidden/>
          </w:rPr>
          <w:t>8</w:t>
        </w:r>
        <w:r>
          <w:rPr>
            <w:noProof/>
            <w:webHidden/>
          </w:rPr>
          <w:fldChar w:fldCharType="end"/>
        </w:r>
      </w:hyperlink>
    </w:p>
    <w:p w14:paraId="6439963B" w14:textId="649AFD7A"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13" w:history="1">
        <w:r w:rsidRPr="00FF0836">
          <w:rPr>
            <w:rStyle w:val="Hyperlink"/>
            <w:noProof/>
          </w:rPr>
          <w:t xml:space="preserve">Section 2 </w:t>
        </w:r>
        <w:r w:rsidR="009746FF" w:rsidRPr="009746FF">
          <w:rPr>
            <w:rStyle w:val="Hyperlink"/>
            <w:noProof/>
          </w:rPr>
          <w:t>–</w:t>
        </w:r>
        <w:r w:rsidRPr="00FF0836">
          <w:rPr>
            <w:rStyle w:val="Hyperlink"/>
            <w:noProof/>
          </w:rPr>
          <w:t xml:space="preserve"> </w:t>
        </w:r>
        <w:r w:rsidRPr="00FF0836">
          <w:rPr>
            <w:rStyle w:val="Hyperlink"/>
            <w:rFonts w:cs="Arial"/>
            <w:noProof/>
          </w:rPr>
          <w:t>Why Reconciliation is Important</w:t>
        </w:r>
        <w:r>
          <w:rPr>
            <w:noProof/>
            <w:webHidden/>
          </w:rPr>
          <w:tab/>
        </w:r>
        <w:r>
          <w:rPr>
            <w:noProof/>
            <w:webHidden/>
          </w:rPr>
          <w:fldChar w:fldCharType="begin"/>
        </w:r>
        <w:r>
          <w:rPr>
            <w:noProof/>
            <w:webHidden/>
          </w:rPr>
          <w:instrText xml:space="preserve"> PAGEREF _Toc227655813 \h </w:instrText>
        </w:r>
        <w:r>
          <w:rPr>
            <w:noProof/>
            <w:webHidden/>
          </w:rPr>
        </w:r>
        <w:r>
          <w:rPr>
            <w:noProof/>
            <w:webHidden/>
          </w:rPr>
          <w:fldChar w:fldCharType="separate"/>
        </w:r>
        <w:r w:rsidR="00662277">
          <w:rPr>
            <w:noProof/>
            <w:webHidden/>
          </w:rPr>
          <w:t>10</w:t>
        </w:r>
        <w:r>
          <w:rPr>
            <w:noProof/>
            <w:webHidden/>
          </w:rPr>
          <w:fldChar w:fldCharType="end"/>
        </w:r>
      </w:hyperlink>
    </w:p>
    <w:p w14:paraId="10454B60" w14:textId="42F3498A"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14" w:history="1">
        <w:r w:rsidRPr="00FF0836">
          <w:rPr>
            <w:rStyle w:val="Hyperlink"/>
            <w:noProof/>
          </w:rPr>
          <w:t>The role of local government</w:t>
        </w:r>
        <w:r>
          <w:rPr>
            <w:noProof/>
            <w:webHidden/>
          </w:rPr>
          <w:tab/>
        </w:r>
        <w:r>
          <w:rPr>
            <w:noProof/>
            <w:webHidden/>
          </w:rPr>
          <w:fldChar w:fldCharType="begin"/>
        </w:r>
        <w:r>
          <w:rPr>
            <w:noProof/>
            <w:webHidden/>
          </w:rPr>
          <w:instrText xml:space="preserve"> PAGEREF _Toc227655814 \h </w:instrText>
        </w:r>
        <w:r>
          <w:rPr>
            <w:noProof/>
            <w:webHidden/>
          </w:rPr>
        </w:r>
        <w:r>
          <w:rPr>
            <w:noProof/>
            <w:webHidden/>
          </w:rPr>
          <w:fldChar w:fldCharType="separate"/>
        </w:r>
        <w:r w:rsidR="00662277">
          <w:rPr>
            <w:noProof/>
            <w:webHidden/>
          </w:rPr>
          <w:t>11</w:t>
        </w:r>
        <w:r>
          <w:rPr>
            <w:noProof/>
            <w:webHidden/>
          </w:rPr>
          <w:fldChar w:fldCharType="end"/>
        </w:r>
      </w:hyperlink>
    </w:p>
    <w:p w14:paraId="4D69519B" w14:textId="15509E43"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15" w:history="1">
        <w:r w:rsidRPr="00FF0836">
          <w:rPr>
            <w:rStyle w:val="Hyperlink"/>
            <w:noProof/>
          </w:rPr>
          <w:t xml:space="preserve">Section 3 </w:t>
        </w:r>
        <w:r w:rsidR="009746FF" w:rsidRPr="009746FF">
          <w:rPr>
            <w:rStyle w:val="Hyperlink"/>
            <w:noProof/>
          </w:rPr>
          <w:t>–</w:t>
        </w:r>
        <w:r w:rsidRPr="00FF0836">
          <w:rPr>
            <w:rStyle w:val="Hyperlink"/>
            <w:noProof/>
          </w:rPr>
          <w:t xml:space="preserve"> The journey so far</w:t>
        </w:r>
        <w:r>
          <w:rPr>
            <w:noProof/>
            <w:webHidden/>
          </w:rPr>
          <w:tab/>
        </w:r>
        <w:r>
          <w:rPr>
            <w:noProof/>
            <w:webHidden/>
          </w:rPr>
          <w:fldChar w:fldCharType="begin"/>
        </w:r>
        <w:r>
          <w:rPr>
            <w:noProof/>
            <w:webHidden/>
          </w:rPr>
          <w:instrText xml:space="preserve"> PAGEREF _Toc227655815 \h </w:instrText>
        </w:r>
        <w:r>
          <w:rPr>
            <w:noProof/>
            <w:webHidden/>
          </w:rPr>
        </w:r>
        <w:r>
          <w:rPr>
            <w:noProof/>
            <w:webHidden/>
          </w:rPr>
          <w:fldChar w:fldCharType="separate"/>
        </w:r>
        <w:r w:rsidR="00662277">
          <w:rPr>
            <w:noProof/>
            <w:webHidden/>
          </w:rPr>
          <w:t>12</w:t>
        </w:r>
        <w:r>
          <w:rPr>
            <w:noProof/>
            <w:webHidden/>
          </w:rPr>
          <w:fldChar w:fldCharType="end"/>
        </w:r>
      </w:hyperlink>
    </w:p>
    <w:p w14:paraId="5C6C75D5" w14:textId="75FBB442"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16" w:history="1">
        <w:r w:rsidRPr="00FF0836">
          <w:rPr>
            <w:rStyle w:val="Hyperlink"/>
            <w:noProof/>
            <w:lang w:eastAsia="en-AU"/>
          </w:rPr>
          <w:t>Maroondah City Council’s Reconciliation Journey</w:t>
        </w:r>
        <w:r>
          <w:rPr>
            <w:noProof/>
            <w:webHidden/>
          </w:rPr>
          <w:tab/>
        </w:r>
        <w:r>
          <w:rPr>
            <w:noProof/>
            <w:webHidden/>
          </w:rPr>
          <w:fldChar w:fldCharType="begin"/>
        </w:r>
        <w:r>
          <w:rPr>
            <w:noProof/>
            <w:webHidden/>
          </w:rPr>
          <w:instrText xml:space="preserve"> PAGEREF _Toc227655816 \h </w:instrText>
        </w:r>
        <w:r>
          <w:rPr>
            <w:noProof/>
            <w:webHidden/>
          </w:rPr>
        </w:r>
        <w:r>
          <w:rPr>
            <w:noProof/>
            <w:webHidden/>
          </w:rPr>
          <w:fldChar w:fldCharType="separate"/>
        </w:r>
        <w:r w:rsidR="00662277">
          <w:rPr>
            <w:noProof/>
            <w:webHidden/>
          </w:rPr>
          <w:t>12</w:t>
        </w:r>
        <w:r>
          <w:rPr>
            <w:noProof/>
            <w:webHidden/>
          </w:rPr>
          <w:fldChar w:fldCharType="end"/>
        </w:r>
      </w:hyperlink>
    </w:p>
    <w:p w14:paraId="47F15401" w14:textId="192B90C5"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17" w:history="1">
        <w:r w:rsidRPr="00FF0836">
          <w:rPr>
            <w:rStyle w:val="Hyperlink"/>
            <w:noProof/>
          </w:rPr>
          <w:t>1</w:t>
        </w:r>
        <w:r w:rsidRPr="00FF0836">
          <w:rPr>
            <w:rStyle w:val="Hyperlink"/>
            <w:rFonts w:eastAsia="Times New Roman"/>
            <w:noProof/>
          </w:rPr>
          <w:t>. Reconciliation Policy Statement (2008)</w:t>
        </w:r>
        <w:r>
          <w:rPr>
            <w:noProof/>
            <w:webHidden/>
          </w:rPr>
          <w:tab/>
        </w:r>
        <w:r>
          <w:rPr>
            <w:noProof/>
            <w:webHidden/>
          </w:rPr>
          <w:fldChar w:fldCharType="begin"/>
        </w:r>
        <w:r>
          <w:rPr>
            <w:noProof/>
            <w:webHidden/>
          </w:rPr>
          <w:instrText xml:space="preserve"> PAGEREF _Toc227655817 \h </w:instrText>
        </w:r>
        <w:r>
          <w:rPr>
            <w:noProof/>
            <w:webHidden/>
          </w:rPr>
        </w:r>
        <w:r>
          <w:rPr>
            <w:noProof/>
            <w:webHidden/>
          </w:rPr>
          <w:fldChar w:fldCharType="separate"/>
        </w:r>
        <w:r w:rsidR="00662277">
          <w:rPr>
            <w:noProof/>
            <w:webHidden/>
          </w:rPr>
          <w:t>12</w:t>
        </w:r>
        <w:r>
          <w:rPr>
            <w:noProof/>
            <w:webHidden/>
          </w:rPr>
          <w:fldChar w:fldCharType="end"/>
        </w:r>
      </w:hyperlink>
    </w:p>
    <w:p w14:paraId="10308C39" w14:textId="1D3C3BB1"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18" w:history="1">
        <w:r w:rsidRPr="00FF0836">
          <w:rPr>
            <w:rStyle w:val="Hyperlink"/>
            <w:noProof/>
            <w:lang w:eastAsia="en-AU"/>
          </w:rPr>
          <w:t>2. Reconciliation Action Plan (2018-2020) achievements</w:t>
        </w:r>
        <w:r>
          <w:rPr>
            <w:noProof/>
            <w:webHidden/>
          </w:rPr>
          <w:tab/>
        </w:r>
        <w:r>
          <w:rPr>
            <w:noProof/>
            <w:webHidden/>
          </w:rPr>
          <w:fldChar w:fldCharType="begin"/>
        </w:r>
        <w:r>
          <w:rPr>
            <w:noProof/>
            <w:webHidden/>
          </w:rPr>
          <w:instrText xml:space="preserve"> PAGEREF _Toc227655818 \h </w:instrText>
        </w:r>
        <w:r>
          <w:rPr>
            <w:noProof/>
            <w:webHidden/>
          </w:rPr>
        </w:r>
        <w:r>
          <w:rPr>
            <w:noProof/>
            <w:webHidden/>
          </w:rPr>
          <w:fldChar w:fldCharType="separate"/>
        </w:r>
        <w:r w:rsidR="00662277">
          <w:rPr>
            <w:noProof/>
            <w:webHidden/>
          </w:rPr>
          <w:t>13</w:t>
        </w:r>
        <w:r>
          <w:rPr>
            <w:noProof/>
            <w:webHidden/>
          </w:rPr>
          <w:fldChar w:fldCharType="end"/>
        </w:r>
      </w:hyperlink>
    </w:p>
    <w:p w14:paraId="318022BA" w14:textId="3F266485"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19" w:history="1">
        <w:r w:rsidRPr="00FF0836">
          <w:rPr>
            <w:rStyle w:val="Hyperlink"/>
            <w:bCs/>
            <w:noProof/>
            <w:lang w:eastAsia="en-AU"/>
          </w:rPr>
          <w:t xml:space="preserve">3. </w:t>
        </w:r>
        <w:r w:rsidRPr="00FF0836">
          <w:rPr>
            <w:rStyle w:val="Hyperlink"/>
            <w:rFonts w:eastAsia="Times New Roman" w:cs="Arial"/>
            <w:bCs/>
            <w:noProof/>
            <w:lang w:eastAsia="en-AU"/>
          </w:rPr>
          <w:t>Reconciliation Plan 2026-2030 - ongoing key themes</w:t>
        </w:r>
        <w:r>
          <w:rPr>
            <w:noProof/>
            <w:webHidden/>
          </w:rPr>
          <w:tab/>
        </w:r>
        <w:r>
          <w:rPr>
            <w:noProof/>
            <w:webHidden/>
          </w:rPr>
          <w:fldChar w:fldCharType="begin"/>
        </w:r>
        <w:r>
          <w:rPr>
            <w:noProof/>
            <w:webHidden/>
          </w:rPr>
          <w:instrText xml:space="preserve"> PAGEREF _Toc227655819 \h </w:instrText>
        </w:r>
        <w:r>
          <w:rPr>
            <w:noProof/>
            <w:webHidden/>
          </w:rPr>
        </w:r>
        <w:r>
          <w:rPr>
            <w:noProof/>
            <w:webHidden/>
          </w:rPr>
          <w:fldChar w:fldCharType="separate"/>
        </w:r>
        <w:r w:rsidR="00662277">
          <w:rPr>
            <w:noProof/>
            <w:webHidden/>
          </w:rPr>
          <w:t>15</w:t>
        </w:r>
        <w:r>
          <w:rPr>
            <w:noProof/>
            <w:webHidden/>
          </w:rPr>
          <w:fldChar w:fldCharType="end"/>
        </w:r>
      </w:hyperlink>
    </w:p>
    <w:p w14:paraId="1BC10001" w14:textId="5DEE8D54"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20" w:history="1">
        <w:r w:rsidRPr="00FF0836">
          <w:rPr>
            <w:rStyle w:val="Hyperlink"/>
            <w:noProof/>
          </w:rPr>
          <w:t>Section 4 – What does the evidence say?</w:t>
        </w:r>
        <w:r>
          <w:rPr>
            <w:noProof/>
            <w:webHidden/>
          </w:rPr>
          <w:tab/>
        </w:r>
        <w:r>
          <w:rPr>
            <w:noProof/>
            <w:webHidden/>
          </w:rPr>
          <w:fldChar w:fldCharType="begin"/>
        </w:r>
        <w:r>
          <w:rPr>
            <w:noProof/>
            <w:webHidden/>
          </w:rPr>
          <w:instrText xml:space="preserve"> PAGEREF _Toc227655820 \h </w:instrText>
        </w:r>
        <w:r>
          <w:rPr>
            <w:noProof/>
            <w:webHidden/>
          </w:rPr>
        </w:r>
        <w:r>
          <w:rPr>
            <w:noProof/>
            <w:webHidden/>
          </w:rPr>
          <w:fldChar w:fldCharType="separate"/>
        </w:r>
        <w:r w:rsidR="00662277">
          <w:rPr>
            <w:noProof/>
            <w:webHidden/>
          </w:rPr>
          <w:t>16</w:t>
        </w:r>
        <w:r>
          <w:rPr>
            <w:noProof/>
            <w:webHidden/>
          </w:rPr>
          <w:fldChar w:fldCharType="end"/>
        </w:r>
      </w:hyperlink>
    </w:p>
    <w:p w14:paraId="5629F650" w14:textId="4F040FB3"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21" w:history="1">
        <w:r w:rsidRPr="00FF0836">
          <w:rPr>
            <w:rStyle w:val="Hyperlink"/>
            <w:noProof/>
          </w:rPr>
          <w:t>Social and emotional wellbeing of First Peoples</w:t>
        </w:r>
        <w:r>
          <w:rPr>
            <w:noProof/>
            <w:webHidden/>
          </w:rPr>
          <w:tab/>
        </w:r>
        <w:r>
          <w:rPr>
            <w:noProof/>
            <w:webHidden/>
          </w:rPr>
          <w:fldChar w:fldCharType="begin"/>
        </w:r>
        <w:r>
          <w:rPr>
            <w:noProof/>
            <w:webHidden/>
          </w:rPr>
          <w:instrText xml:space="preserve"> PAGEREF _Toc227655821 \h </w:instrText>
        </w:r>
        <w:r>
          <w:rPr>
            <w:noProof/>
            <w:webHidden/>
          </w:rPr>
        </w:r>
        <w:r>
          <w:rPr>
            <w:noProof/>
            <w:webHidden/>
          </w:rPr>
          <w:fldChar w:fldCharType="separate"/>
        </w:r>
        <w:r w:rsidR="00662277">
          <w:rPr>
            <w:noProof/>
            <w:webHidden/>
          </w:rPr>
          <w:t>16</w:t>
        </w:r>
        <w:r>
          <w:rPr>
            <w:noProof/>
            <w:webHidden/>
          </w:rPr>
          <w:fldChar w:fldCharType="end"/>
        </w:r>
      </w:hyperlink>
    </w:p>
    <w:p w14:paraId="22DB2DA3" w14:textId="16D27448"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22" w:history="1">
        <w:r w:rsidRPr="00FF0836">
          <w:rPr>
            <w:rStyle w:val="Hyperlink"/>
            <w:noProof/>
          </w:rPr>
          <w:t>Nationwide findings</w:t>
        </w:r>
        <w:r>
          <w:rPr>
            <w:noProof/>
            <w:webHidden/>
          </w:rPr>
          <w:tab/>
        </w:r>
        <w:r>
          <w:rPr>
            <w:noProof/>
            <w:webHidden/>
          </w:rPr>
          <w:fldChar w:fldCharType="begin"/>
        </w:r>
        <w:r>
          <w:rPr>
            <w:noProof/>
            <w:webHidden/>
          </w:rPr>
          <w:instrText xml:space="preserve"> PAGEREF _Toc227655822 \h </w:instrText>
        </w:r>
        <w:r>
          <w:rPr>
            <w:noProof/>
            <w:webHidden/>
          </w:rPr>
        </w:r>
        <w:r>
          <w:rPr>
            <w:noProof/>
            <w:webHidden/>
          </w:rPr>
          <w:fldChar w:fldCharType="separate"/>
        </w:r>
        <w:r w:rsidR="00662277">
          <w:rPr>
            <w:noProof/>
            <w:webHidden/>
          </w:rPr>
          <w:t>16</w:t>
        </w:r>
        <w:r>
          <w:rPr>
            <w:noProof/>
            <w:webHidden/>
          </w:rPr>
          <w:fldChar w:fldCharType="end"/>
        </w:r>
      </w:hyperlink>
    </w:p>
    <w:p w14:paraId="4D728022" w14:textId="44F482D8"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23" w:history="1">
        <w:r w:rsidRPr="00FF0836">
          <w:rPr>
            <w:rStyle w:val="Hyperlink"/>
            <w:noProof/>
          </w:rPr>
          <w:t>Profile of First Peoples in Maroondah</w:t>
        </w:r>
        <w:r>
          <w:rPr>
            <w:noProof/>
            <w:webHidden/>
          </w:rPr>
          <w:tab/>
        </w:r>
        <w:r>
          <w:rPr>
            <w:noProof/>
            <w:webHidden/>
          </w:rPr>
          <w:fldChar w:fldCharType="begin"/>
        </w:r>
        <w:r>
          <w:rPr>
            <w:noProof/>
            <w:webHidden/>
          </w:rPr>
          <w:instrText xml:space="preserve"> PAGEREF _Toc227655823 \h </w:instrText>
        </w:r>
        <w:r>
          <w:rPr>
            <w:noProof/>
            <w:webHidden/>
          </w:rPr>
        </w:r>
        <w:r>
          <w:rPr>
            <w:noProof/>
            <w:webHidden/>
          </w:rPr>
          <w:fldChar w:fldCharType="separate"/>
        </w:r>
        <w:r w:rsidR="00662277">
          <w:rPr>
            <w:noProof/>
            <w:webHidden/>
          </w:rPr>
          <w:t>16</w:t>
        </w:r>
        <w:r>
          <w:rPr>
            <w:noProof/>
            <w:webHidden/>
          </w:rPr>
          <w:fldChar w:fldCharType="end"/>
        </w:r>
      </w:hyperlink>
    </w:p>
    <w:p w14:paraId="3CAA81DA" w14:textId="5717AEE1"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24" w:history="1">
        <w:r w:rsidRPr="00FF0836">
          <w:rPr>
            <w:rStyle w:val="Hyperlink"/>
            <w:noProof/>
          </w:rPr>
          <w:t>Evidence for the three themes in the Reconciliation Plan 2026-2030</w:t>
        </w:r>
        <w:r>
          <w:rPr>
            <w:noProof/>
            <w:webHidden/>
          </w:rPr>
          <w:tab/>
        </w:r>
        <w:r>
          <w:rPr>
            <w:noProof/>
            <w:webHidden/>
          </w:rPr>
          <w:fldChar w:fldCharType="begin"/>
        </w:r>
        <w:r>
          <w:rPr>
            <w:noProof/>
            <w:webHidden/>
          </w:rPr>
          <w:instrText xml:space="preserve"> PAGEREF _Toc227655824 \h </w:instrText>
        </w:r>
        <w:r>
          <w:rPr>
            <w:noProof/>
            <w:webHidden/>
          </w:rPr>
        </w:r>
        <w:r>
          <w:rPr>
            <w:noProof/>
            <w:webHidden/>
          </w:rPr>
          <w:fldChar w:fldCharType="separate"/>
        </w:r>
        <w:r w:rsidR="00662277">
          <w:rPr>
            <w:noProof/>
            <w:webHidden/>
          </w:rPr>
          <w:t>18</w:t>
        </w:r>
        <w:r>
          <w:rPr>
            <w:noProof/>
            <w:webHidden/>
          </w:rPr>
          <w:fldChar w:fldCharType="end"/>
        </w:r>
      </w:hyperlink>
    </w:p>
    <w:p w14:paraId="74445871" w14:textId="1425847E"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25" w:history="1">
        <w:r w:rsidRPr="00FF0836">
          <w:rPr>
            <w:rStyle w:val="Hyperlink"/>
            <w:noProof/>
          </w:rPr>
          <w:t>Theme 1: History, Art, and Culture</w:t>
        </w:r>
        <w:r>
          <w:rPr>
            <w:noProof/>
            <w:webHidden/>
          </w:rPr>
          <w:tab/>
        </w:r>
        <w:r>
          <w:rPr>
            <w:noProof/>
            <w:webHidden/>
          </w:rPr>
          <w:fldChar w:fldCharType="begin"/>
        </w:r>
        <w:r>
          <w:rPr>
            <w:noProof/>
            <w:webHidden/>
          </w:rPr>
          <w:instrText xml:space="preserve"> PAGEREF _Toc227655825 \h </w:instrText>
        </w:r>
        <w:r>
          <w:rPr>
            <w:noProof/>
            <w:webHidden/>
          </w:rPr>
        </w:r>
        <w:r>
          <w:rPr>
            <w:noProof/>
            <w:webHidden/>
          </w:rPr>
          <w:fldChar w:fldCharType="separate"/>
        </w:r>
        <w:r w:rsidR="00662277">
          <w:rPr>
            <w:noProof/>
            <w:webHidden/>
          </w:rPr>
          <w:t>18</w:t>
        </w:r>
        <w:r>
          <w:rPr>
            <w:noProof/>
            <w:webHidden/>
          </w:rPr>
          <w:fldChar w:fldCharType="end"/>
        </w:r>
      </w:hyperlink>
    </w:p>
    <w:p w14:paraId="7D01D57E" w14:textId="25DB2AD2"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26" w:history="1">
        <w:r w:rsidRPr="00FF0836">
          <w:rPr>
            <w:rStyle w:val="Hyperlink"/>
            <w:noProof/>
          </w:rPr>
          <w:t>Historical truth-telling</w:t>
        </w:r>
        <w:r>
          <w:rPr>
            <w:noProof/>
            <w:webHidden/>
          </w:rPr>
          <w:tab/>
        </w:r>
        <w:r>
          <w:rPr>
            <w:noProof/>
            <w:webHidden/>
          </w:rPr>
          <w:fldChar w:fldCharType="begin"/>
        </w:r>
        <w:r>
          <w:rPr>
            <w:noProof/>
            <w:webHidden/>
          </w:rPr>
          <w:instrText xml:space="preserve"> PAGEREF _Toc227655826 \h </w:instrText>
        </w:r>
        <w:r>
          <w:rPr>
            <w:noProof/>
            <w:webHidden/>
          </w:rPr>
        </w:r>
        <w:r>
          <w:rPr>
            <w:noProof/>
            <w:webHidden/>
          </w:rPr>
          <w:fldChar w:fldCharType="separate"/>
        </w:r>
        <w:r w:rsidR="00662277">
          <w:rPr>
            <w:noProof/>
            <w:webHidden/>
          </w:rPr>
          <w:t>18</w:t>
        </w:r>
        <w:r>
          <w:rPr>
            <w:noProof/>
            <w:webHidden/>
          </w:rPr>
          <w:fldChar w:fldCharType="end"/>
        </w:r>
      </w:hyperlink>
    </w:p>
    <w:p w14:paraId="4A683916" w14:textId="680F2E75"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27" w:history="1">
        <w:r w:rsidRPr="00FF0836">
          <w:rPr>
            <w:rStyle w:val="Hyperlink"/>
            <w:noProof/>
          </w:rPr>
          <w:t>Art and Cultural participation</w:t>
        </w:r>
        <w:r>
          <w:rPr>
            <w:noProof/>
            <w:webHidden/>
          </w:rPr>
          <w:tab/>
        </w:r>
        <w:r>
          <w:rPr>
            <w:noProof/>
            <w:webHidden/>
          </w:rPr>
          <w:fldChar w:fldCharType="begin"/>
        </w:r>
        <w:r>
          <w:rPr>
            <w:noProof/>
            <w:webHidden/>
          </w:rPr>
          <w:instrText xml:space="preserve"> PAGEREF _Toc227655827 \h </w:instrText>
        </w:r>
        <w:r>
          <w:rPr>
            <w:noProof/>
            <w:webHidden/>
          </w:rPr>
        </w:r>
        <w:r>
          <w:rPr>
            <w:noProof/>
            <w:webHidden/>
          </w:rPr>
          <w:fldChar w:fldCharType="separate"/>
        </w:r>
        <w:r w:rsidR="00662277">
          <w:rPr>
            <w:noProof/>
            <w:webHidden/>
          </w:rPr>
          <w:t>18</w:t>
        </w:r>
        <w:r>
          <w:rPr>
            <w:noProof/>
            <w:webHidden/>
          </w:rPr>
          <w:fldChar w:fldCharType="end"/>
        </w:r>
      </w:hyperlink>
    </w:p>
    <w:p w14:paraId="1B62D3A4" w14:textId="33CCEB6A"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28" w:history="1">
        <w:r w:rsidRPr="00FF0836">
          <w:rPr>
            <w:rStyle w:val="Hyperlink"/>
            <w:noProof/>
          </w:rPr>
          <w:t>Cultural recognition</w:t>
        </w:r>
        <w:r>
          <w:rPr>
            <w:noProof/>
            <w:webHidden/>
          </w:rPr>
          <w:tab/>
        </w:r>
        <w:r>
          <w:rPr>
            <w:noProof/>
            <w:webHidden/>
          </w:rPr>
          <w:fldChar w:fldCharType="begin"/>
        </w:r>
        <w:r>
          <w:rPr>
            <w:noProof/>
            <w:webHidden/>
          </w:rPr>
          <w:instrText xml:space="preserve"> PAGEREF _Toc227655828 \h </w:instrText>
        </w:r>
        <w:r>
          <w:rPr>
            <w:noProof/>
            <w:webHidden/>
          </w:rPr>
        </w:r>
        <w:r>
          <w:rPr>
            <w:noProof/>
            <w:webHidden/>
          </w:rPr>
          <w:fldChar w:fldCharType="separate"/>
        </w:r>
        <w:r w:rsidR="00662277">
          <w:rPr>
            <w:noProof/>
            <w:webHidden/>
          </w:rPr>
          <w:t>18</w:t>
        </w:r>
        <w:r>
          <w:rPr>
            <w:noProof/>
            <w:webHidden/>
          </w:rPr>
          <w:fldChar w:fldCharType="end"/>
        </w:r>
      </w:hyperlink>
    </w:p>
    <w:p w14:paraId="395DFB77" w14:textId="03D2EBA1"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29" w:history="1">
        <w:r w:rsidRPr="00FF0836">
          <w:rPr>
            <w:rStyle w:val="Hyperlink"/>
            <w:noProof/>
          </w:rPr>
          <w:t>Economic and social benefits</w:t>
        </w:r>
        <w:r>
          <w:rPr>
            <w:noProof/>
            <w:webHidden/>
          </w:rPr>
          <w:tab/>
        </w:r>
        <w:r>
          <w:rPr>
            <w:noProof/>
            <w:webHidden/>
          </w:rPr>
          <w:fldChar w:fldCharType="begin"/>
        </w:r>
        <w:r>
          <w:rPr>
            <w:noProof/>
            <w:webHidden/>
          </w:rPr>
          <w:instrText xml:space="preserve"> PAGEREF _Toc227655829 \h </w:instrText>
        </w:r>
        <w:r>
          <w:rPr>
            <w:noProof/>
            <w:webHidden/>
          </w:rPr>
        </w:r>
        <w:r>
          <w:rPr>
            <w:noProof/>
            <w:webHidden/>
          </w:rPr>
          <w:fldChar w:fldCharType="separate"/>
        </w:r>
        <w:r w:rsidR="00662277">
          <w:rPr>
            <w:noProof/>
            <w:webHidden/>
          </w:rPr>
          <w:t>19</w:t>
        </w:r>
        <w:r>
          <w:rPr>
            <w:noProof/>
            <w:webHidden/>
          </w:rPr>
          <w:fldChar w:fldCharType="end"/>
        </w:r>
      </w:hyperlink>
    </w:p>
    <w:p w14:paraId="6584E99B" w14:textId="7951DE2E"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30" w:history="1">
        <w:r w:rsidRPr="00FF0836">
          <w:rPr>
            <w:rStyle w:val="Hyperlink"/>
            <w:noProof/>
          </w:rPr>
          <w:t>The importance of action</w:t>
        </w:r>
        <w:r>
          <w:rPr>
            <w:noProof/>
            <w:webHidden/>
          </w:rPr>
          <w:tab/>
        </w:r>
        <w:r>
          <w:rPr>
            <w:noProof/>
            <w:webHidden/>
          </w:rPr>
          <w:fldChar w:fldCharType="begin"/>
        </w:r>
        <w:r>
          <w:rPr>
            <w:noProof/>
            <w:webHidden/>
          </w:rPr>
          <w:instrText xml:space="preserve"> PAGEREF _Toc227655830 \h </w:instrText>
        </w:r>
        <w:r>
          <w:rPr>
            <w:noProof/>
            <w:webHidden/>
          </w:rPr>
        </w:r>
        <w:r>
          <w:rPr>
            <w:noProof/>
            <w:webHidden/>
          </w:rPr>
          <w:fldChar w:fldCharType="separate"/>
        </w:r>
        <w:r w:rsidR="00662277">
          <w:rPr>
            <w:noProof/>
            <w:webHidden/>
          </w:rPr>
          <w:t>19</w:t>
        </w:r>
        <w:r>
          <w:rPr>
            <w:noProof/>
            <w:webHidden/>
          </w:rPr>
          <w:fldChar w:fldCharType="end"/>
        </w:r>
      </w:hyperlink>
    </w:p>
    <w:p w14:paraId="3702D64C" w14:textId="36DFA23E"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31" w:history="1">
        <w:r w:rsidRPr="00FF0836">
          <w:rPr>
            <w:rStyle w:val="Hyperlink"/>
            <w:noProof/>
          </w:rPr>
          <w:t>Theme 2: Relationships, collaboration, and partnerships</w:t>
        </w:r>
        <w:r>
          <w:rPr>
            <w:noProof/>
            <w:webHidden/>
          </w:rPr>
          <w:tab/>
        </w:r>
        <w:r>
          <w:rPr>
            <w:noProof/>
            <w:webHidden/>
          </w:rPr>
          <w:fldChar w:fldCharType="begin"/>
        </w:r>
        <w:r>
          <w:rPr>
            <w:noProof/>
            <w:webHidden/>
          </w:rPr>
          <w:instrText xml:space="preserve"> PAGEREF _Toc227655831 \h </w:instrText>
        </w:r>
        <w:r>
          <w:rPr>
            <w:noProof/>
            <w:webHidden/>
          </w:rPr>
        </w:r>
        <w:r>
          <w:rPr>
            <w:noProof/>
            <w:webHidden/>
          </w:rPr>
          <w:fldChar w:fldCharType="separate"/>
        </w:r>
        <w:r w:rsidR="00662277">
          <w:rPr>
            <w:noProof/>
            <w:webHidden/>
          </w:rPr>
          <w:t>20</w:t>
        </w:r>
        <w:r>
          <w:rPr>
            <w:noProof/>
            <w:webHidden/>
          </w:rPr>
          <w:fldChar w:fldCharType="end"/>
        </w:r>
      </w:hyperlink>
    </w:p>
    <w:p w14:paraId="02E3E62C" w14:textId="47BCBDD5"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32" w:history="1">
        <w:r w:rsidRPr="00FF0836">
          <w:rPr>
            <w:rStyle w:val="Hyperlink"/>
            <w:noProof/>
          </w:rPr>
          <w:t>Collaborative approaches</w:t>
        </w:r>
        <w:r>
          <w:rPr>
            <w:noProof/>
            <w:webHidden/>
          </w:rPr>
          <w:tab/>
        </w:r>
        <w:r>
          <w:rPr>
            <w:noProof/>
            <w:webHidden/>
          </w:rPr>
          <w:fldChar w:fldCharType="begin"/>
        </w:r>
        <w:r>
          <w:rPr>
            <w:noProof/>
            <w:webHidden/>
          </w:rPr>
          <w:instrText xml:space="preserve"> PAGEREF _Toc227655832 \h </w:instrText>
        </w:r>
        <w:r>
          <w:rPr>
            <w:noProof/>
            <w:webHidden/>
          </w:rPr>
        </w:r>
        <w:r>
          <w:rPr>
            <w:noProof/>
            <w:webHidden/>
          </w:rPr>
          <w:fldChar w:fldCharType="separate"/>
        </w:r>
        <w:r w:rsidR="00662277">
          <w:rPr>
            <w:noProof/>
            <w:webHidden/>
          </w:rPr>
          <w:t>20</w:t>
        </w:r>
        <w:r>
          <w:rPr>
            <w:noProof/>
            <w:webHidden/>
          </w:rPr>
          <w:fldChar w:fldCharType="end"/>
        </w:r>
      </w:hyperlink>
    </w:p>
    <w:p w14:paraId="7C01E12D" w14:textId="4ADAA856"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33" w:history="1">
        <w:r w:rsidRPr="00FF0836">
          <w:rPr>
            <w:rStyle w:val="Hyperlink"/>
            <w:noProof/>
          </w:rPr>
          <w:t>Partnerships</w:t>
        </w:r>
        <w:r>
          <w:rPr>
            <w:noProof/>
            <w:webHidden/>
          </w:rPr>
          <w:tab/>
        </w:r>
        <w:r>
          <w:rPr>
            <w:noProof/>
            <w:webHidden/>
          </w:rPr>
          <w:fldChar w:fldCharType="begin"/>
        </w:r>
        <w:r>
          <w:rPr>
            <w:noProof/>
            <w:webHidden/>
          </w:rPr>
          <w:instrText xml:space="preserve"> PAGEREF _Toc227655833 \h </w:instrText>
        </w:r>
        <w:r>
          <w:rPr>
            <w:noProof/>
            <w:webHidden/>
          </w:rPr>
        </w:r>
        <w:r>
          <w:rPr>
            <w:noProof/>
            <w:webHidden/>
          </w:rPr>
          <w:fldChar w:fldCharType="separate"/>
        </w:r>
        <w:r w:rsidR="00662277">
          <w:rPr>
            <w:noProof/>
            <w:webHidden/>
          </w:rPr>
          <w:t>20</w:t>
        </w:r>
        <w:r>
          <w:rPr>
            <w:noProof/>
            <w:webHidden/>
          </w:rPr>
          <w:fldChar w:fldCharType="end"/>
        </w:r>
      </w:hyperlink>
    </w:p>
    <w:p w14:paraId="6F286838" w14:textId="5421864A"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34" w:history="1">
        <w:r w:rsidRPr="00FF0836">
          <w:rPr>
            <w:rStyle w:val="Hyperlink"/>
            <w:noProof/>
          </w:rPr>
          <w:t>The economic case for collaborative Reconciliation</w:t>
        </w:r>
        <w:r>
          <w:rPr>
            <w:noProof/>
            <w:webHidden/>
          </w:rPr>
          <w:tab/>
        </w:r>
        <w:r>
          <w:rPr>
            <w:noProof/>
            <w:webHidden/>
          </w:rPr>
          <w:fldChar w:fldCharType="begin"/>
        </w:r>
        <w:r>
          <w:rPr>
            <w:noProof/>
            <w:webHidden/>
          </w:rPr>
          <w:instrText xml:space="preserve"> PAGEREF _Toc227655834 \h </w:instrText>
        </w:r>
        <w:r>
          <w:rPr>
            <w:noProof/>
            <w:webHidden/>
          </w:rPr>
        </w:r>
        <w:r>
          <w:rPr>
            <w:noProof/>
            <w:webHidden/>
          </w:rPr>
          <w:fldChar w:fldCharType="separate"/>
        </w:r>
        <w:r w:rsidR="00662277">
          <w:rPr>
            <w:noProof/>
            <w:webHidden/>
          </w:rPr>
          <w:t>20</w:t>
        </w:r>
        <w:r>
          <w:rPr>
            <w:noProof/>
            <w:webHidden/>
          </w:rPr>
          <w:fldChar w:fldCharType="end"/>
        </w:r>
      </w:hyperlink>
    </w:p>
    <w:p w14:paraId="7C331A43" w14:textId="4736E256"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35" w:history="1">
        <w:r w:rsidRPr="00FF0836">
          <w:rPr>
            <w:rStyle w:val="Hyperlink"/>
            <w:noProof/>
          </w:rPr>
          <w:t>The cost of non-collaborative approaches</w:t>
        </w:r>
        <w:r>
          <w:rPr>
            <w:noProof/>
            <w:webHidden/>
          </w:rPr>
          <w:tab/>
        </w:r>
        <w:r>
          <w:rPr>
            <w:noProof/>
            <w:webHidden/>
          </w:rPr>
          <w:fldChar w:fldCharType="begin"/>
        </w:r>
        <w:r>
          <w:rPr>
            <w:noProof/>
            <w:webHidden/>
          </w:rPr>
          <w:instrText xml:space="preserve"> PAGEREF _Toc227655835 \h </w:instrText>
        </w:r>
        <w:r>
          <w:rPr>
            <w:noProof/>
            <w:webHidden/>
          </w:rPr>
        </w:r>
        <w:r>
          <w:rPr>
            <w:noProof/>
            <w:webHidden/>
          </w:rPr>
          <w:fldChar w:fldCharType="separate"/>
        </w:r>
        <w:r w:rsidR="00662277">
          <w:rPr>
            <w:noProof/>
            <w:webHidden/>
          </w:rPr>
          <w:t>20</w:t>
        </w:r>
        <w:r>
          <w:rPr>
            <w:noProof/>
            <w:webHidden/>
          </w:rPr>
          <w:fldChar w:fldCharType="end"/>
        </w:r>
      </w:hyperlink>
    </w:p>
    <w:p w14:paraId="4F836829" w14:textId="553A91D7"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36" w:history="1">
        <w:r w:rsidRPr="00FF0836">
          <w:rPr>
            <w:rStyle w:val="Hyperlink"/>
            <w:noProof/>
          </w:rPr>
          <w:t>Specific benefits for First Peoples</w:t>
        </w:r>
        <w:r>
          <w:rPr>
            <w:noProof/>
            <w:webHidden/>
          </w:rPr>
          <w:tab/>
        </w:r>
        <w:r>
          <w:rPr>
            <w:noProof/>
            <w:webHidden/>
          </w:rPr>
          <w:fldChar w:fldCharType="begin"/>
        </w:r>
        <w:r>
          <w:rPr>
            <w:noProof/>
            <w:webHidden/>
          </w:rPr>
          <w:instrText xml:space="preserve"> PAGEREF _Toc227655836 \h </w:instrText>
        </w:r>
        <w:r>
          <w:rPr>
            <w:noProof/>
            <w:webHidden/>
          </w:rPr>
        </w:r>
        <w:r>
          <w:rPr>
            <w:noProof/>
            <w:webHidden/>
          </w:rPr>
          <w:fldChar w:fldCharType="separate"/>
        </w:r>
        <w:r w:rsidR="00662277">
          <w:rPr>
            <w:noProof/>
            <w:webHidden/>
          </w:rPr>
          <w:t>21</w:t>
        </w:r>
        <w:r>
          <w:rPr>
            <w:noProof/>
            <w:webHidden/>
          </w:rPr>
          <w:fldChar w:fldCharType="end"/>
        </w:r>
      </w:hyperlink>
    </w:p>
    <w:p w14:paraId="7F3FD56A" w14:textId="024479E9"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37" w:history="1">
        <w:r w:rsidRPr="00FF0836">
          <w:rPr>
            <w:rStyle w:val="Hyperlink"/>
            <w:noProof/>
          </w:rPr>
          <w:t>Methodological advantages of partnership approaches</w:t>
        </w:r>
        <w:r>
          <w:rPr>
            <w:noProof/>
            <w:webHidden/>
          </w:rPr>
          <w:tab/>
        </w:r>
        <w:r>
          <w:rPr>
            <w:noProof/>
            <w:webHidden/>
          </w:rPr>
          <w:fldChar w:fldCharType="begin"/>
        </w:r>
        <w:r>
          <w:rPr>
            <w:noProof/>
            <w:webHidden/>
          </w:rPr>
          <w:instrText xml:space="preserve"> PAGEREF _Toc227655837 \h </w:instrText>
        </w:r>
        <w:r>
          <w:rPr>
            <w:noProof/>
            <w:webHidden/>
          </w:rPr>
        </w:r>
        <w:r>
          <w:rPr>
            <w:noProof/>
            <w:webHidden/>
          </w:rPr>
          <w:fldChar w:fldCharType="separate"/>
        </w:r>
        <w:r w:rsidR="00662277">
          <w:rPr>
            <w:noProof/>
            <w:webHidden/>
          </w:rPr>
          <w:t>21</w:t>
        </w:r>
        <w:r>
          <w:rPr>
            <w:noProof/>
            <w:webHidden/>
          </w:rPr>
          <w:fldChar w:fldCharType="end"/>
        </w:r>
      </w:hyperlink>
    </w:p>
    <w:p w14:paraId="47AC460B" w14:textId="77777777" w:rsidR="003509CB" w:rsidRDefault="003509CB">
      <w:pPr>
        <w:rPr>
          <w:noProof/>
        </w:rPr>
      </w:pPr>
      <w:r>
        <w:rPr>
          <w:noProof/>
        </w:rPr>
        <w:br w:type="page"/>
      </w:r>
    </w:p>
    <w:p w14:paraId="4EEB529F" w14:textId="269118F8"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38" w:history="1">
        <w:r w:rsidRPr="00FF0836">
          <w:rPr>
            <w:rStyle w:val="Hyperlink"/>
            <w:noProof/>
          </w:rPr>
          <w:t>Theme 3: Leadership, governance, and economic participation</w:t>
        </w:r>
        <w:r>
          <w:rPr>
            <w:noProof/>
            <w:webHidden/>
          </w:rPr>
          <w:tab/>
        </w:r>
        <w:r>
          <w:rPr>
            <w:noProof/>
            <w:webHidden/>
          </w:rPr>
          <w:fldChar w:fldCharType="begin"/>
        </w:r>
        <w:r>
          <w:rPr>
            <w:noProof/>
            <w:webHidden/>
          </w:rPr>
          <w:instrText xml:space="preserve"> PAGEREF _Toc227655838 \h </w:instrText>
        </w:r>
        <w:r>
          <w:rPr>
            <w:noProof/>
            <w:webHidden/>
          </w:rPr>
        </w:r>
        <w:r>
          <w:rPr>
            <w:noProof/>
            <w:webHidden/>
          </w:rPr>
          <w:fldChar w:fldCharType="separate"/>
        </w:r>
        <w:r w:rsidR="00662277">
          <w:rPr>
            <w:noProof/>
            <w:webHidden/>
          </w:rPr>
          <w:t>21</w:t>
        </w:r>
        <w:r>
          <w:rPr>
            <w:noProof/>
            <w:webHidden/>
          </w:rPr>
          <w:fldChar w:fldCharType="end"/>
        </w:r>
      </w:hyperlink>
    </w:p>
    <w:p w14:paraId="34CD7534" w14:textId="31EB5120"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39" w:history="1">
        <w:r w:rsidRPr="00FF0836">
          <w:rPr>
            <w:rStyle w:val="Hyperlink"/>
            <w:noProof/>
          </w:rPr>
          <w:t>Leadership and governance</w:t>
        </w:r>
        <w:r>
          <w:rPr>
            <w:noProof/>
            <w:webHidden/>
          </w:rPr>
          <w:tab/>
        </w:r>
        <w:r>
          <w:rPr>
            <w:noProof/>
            <w:webHidden/>
          </w:rPr>
          <w:fldChar w:fldCharType="begin"/>
        </w:r>
        <w:r>
          <w:rPr>
            <w:noProof/>
            <w:webHidden/>
          </w:rPr>
          <w:instrText xml:space="preserve"> PAGEREF _Toc227655839 \h </w:instrText>
        </w:r>
        <w:r>
          <w:rPr>
            <w:noProof/>
            <w:webHidden/>
          </w:rPr>
        </w:r>
        <w:r>
          <w:rPr>
            <w:noProof/>
            <w:webHidden/>
          </w:rPr>
          <w:fldChar w:fldCharType="separate"/>
        </w:r>
        <w:r w:rsidR="00662277">
          <w:rPr>
            <w:noProof/>
            <w:webHidden/>
          </w:rPr>
          <w:t>21</w:t>
        </w:r>
        <w:r>
          <w:rPr>
            <w:noProof/>
            <w:webHidden/>
          </w:rPr>
          <w:fldChar w:fldCharType="end"/>
        </w:r>
      </w:hyperlink>
    </w:p>
    <w:p w14:paraId="491624C1" w14:textId="69A97B81"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40" w:history="1">
        <w:r w:rsidRPr="00FF0836">
          <w:rPr>
            <w:rStyle w:val="Hyperlink"/>
            <w:noProof/>
          </w:rPr>
          <w:t>Economic participation</w:t>
        </w:r>
        <w:r>
          <w:rPr>
            <w:noProof/>
            <w:webHidden/>
          </w:rPr>
          <w:tab/>
        </w:r>
        <w:r>
          <w:rPr>
            <w:noProof/>
            <w:webHidden/>
          </w:rPr>
          <w:fldChar w:fldCharType="begin"/>
        </w:r>
        <w:r>
          <w:rPr>
            <w:noProof/>
            <w:webHidden/>
          </w:rPr>
          <w:instrText xml:space="preserve"> PAGEREF _Toc227655840 \h </w:instrText>
        </w:r>
        <w:r>
          <w:rPr>
            <w:noProof/>
            <w:webHidden/>
          </w:rPr>
        </w:r>
        <w:r>
          <w:rPr>
            <w:noProof/>
            <w:webHidden/>
          </w:rPr>
          <w:fldChar w:fldCharType="separate"/>
        </w:r>
        <w:r w:rsidR="00662277">
          <w:rPr>
            <w:noProof/>
            <w:webHidden/>
          </w:rPr>
          <w:t>21</w:t>
        </w:r>
        <w:r>
          <w:rPr>
            <w:noProof/>
            <w:webHidden/>
          </w:rPr>
          <w:fldChar w:fldCharType="end"/>
        </w:r>
      </w:hyperlink>
    </w:p>
    <w:p w14:paraId="718CEA49" w14:textId="1C21DF4D"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41" w:history="1">
        <w:r w:rsidRPr="00FF0836">
          <w:rPr>
            <w:rStyle w:val="Hyperlink"/>
            <w:noProof/>
          </w:rPr>
          <w:t>The economic case for inclusive participation</w:t>
        </w:r>
        <w:r>
          <w:rPr>
            <w:noProof/>
            <w:webHidden/>
          </w:rPr>
          <w:tab/>
        </w:r>
        <w:r>
          <w:rPr>
            <w:noProof/>
            <w:webHidden/>
          </w:rPr>
          <w:fldChar w:fldCharType="begin"/>
        </w:r>
        <w:r>
          <w:rPr>
            <w:noProof/>
            <w:webHidden/>
          </w:rPr>
          <w:instrText xml:space="preserve"> PAGEREF _Toc227655841 \h </w:instrText>
        </w:r>
        <w:r>
          <w:rPr>
            <w:noProof/>
            <w:webHidden/>
          </w:rPr>
        </w:r>
        <w:r>
          <w:rPr>
            <w:noProof/>
            <w:webHidden/>
          </w:rPr>
          <w:fldChar w:fldCharType="separate"/>
        </w:r>
        <w:r w:rsidR="00662277">
          <w:rPr>
            <w:noProof/>
            <w:webHidden/>
          </w:rPr>
          <w:t>21</w:t>
        </w:r>
        <w:r>
          <w:rPr>
            <w:noProof/>
            <w:webHidden/>
          </w:rPr>
          <w:fldChar w:fldCharType="end"/>
        </w:r>
      </w:hyperlink>
    </w:p>
    <w:p w14:paraId="4604DB1F" w14:textId="062102D9"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42" w:history="1">
        <w:r w:rsidRPr="00FF0836">
          <w:rPr>
            <w:rStyle w:val="Hyperlink"/>
            <w:noProof/>
          </w:rPr>
          <w:t>Leadership development and capacity building</w:t>
        </w:r>
        <w:r>
          <w:rPr>
            <w:noProof/>
            <w:webHidden/>
          </w:rPr>
          <w:tab/>
        </w:r>
        <w:r>
          <w:rPr>
            <w:noProof/>
            <w:webHidden/>
          </w:rPr>
          <w:fldChar w:fldCharType="begin"/>
        </w:r>
        <w:r>
          <w:rPr>
            <w:noProof/>
            <w:webHidden/>
          </w:rPr>
          <w:instrText xml:space="preserve"> PAGEREF _Toc227655842 \h </w:instrText>
        </w:r>
        <w:r>
          <w:rPr>
            <w:noProof/>
            <w:webHidden/>
          </w:rPr>
        </w:r>
        <w:r>
          <w:rPr>
            <w:noProof/>
            <w:webHidden/>
          </w:rPr>
          <w:fldChar w:fldCharType="separate"/>
        </w:r>
        <w:r w:rsidR="00662277">
          <w:rPr>
            <w:noProof/>
            <w:webHidden/>
          </w:rPr>
          <w:t>21</w:t>
        </w:r>
        <w:r>
          <w:rPr>
            <w:noProof/>
            <w:webHidden/>
          </w:rPr>
          <w:fldChar w:fldCharType="end"/>
        </w:r>
      </w:hyperlink>
    </w:p>
    <w:p w14:paraId="4356FD9E" w14:textId="5E430679" w:rsidR="00E6677D" w:rsidRDefault="00E6677D">
      <w:pPr>
        <w:pStyle w:val="TOC3"/>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43" w:history="1">
        <w:r w:rsidRPr="00FF0836">
          <w:rPr>
            <w:rStyle w:val="Hyperlink"/>
            <w:noProof/>
          </w:rPr>
          <w:t>International best practice</w:t>
        </w:r>
        <w:r>
          <w:rPr>
            <w:noProof/>
            <w:webHidden/>
          </w:rPr>
          <w:tab/>
        </w:r>
        <w:r>
          <w:rPr>
            <w:noProof/>
            <w:webHidden/>
          </w:rPr>
          <w:fldChar w:fldCharType="begin"/>
        </w:r>
        <w:r>
          <w:rPr>
            <w:noProof/>
            <w:webHidden/>
          </w:rPr>
          <w:instrText xml:space="preserve"> PAGEREF _Toc227655843 \h </w:instrText>
        </w:r>
        <w:r>
          <w:rPr>
            <w:noProof/>
            <w:webHidden/>
          </w:rPr>
        </w:r>
        <w:r>
          <w:rPr>
            <w:noProof/>
            <w:webHidden/>
          </w:rPr>
          <w:fldChar w:fldCharType="separate"/>
        </w:r>
        <w:r w:rsidR="00662277">
          <w:rPr>
            <w:noProof/>
            <w:webHidden/>
          </w:rPr>
          <w:t>21</w:t>
        </w:r>
        <w:r>
          <w:rPr>
            <w:noProof/>
            <w:webHidden/>
          </w:rPr>
          <w:fldChar w:fldCharType="end"/>
        </w:r>
      </w:hyperlink>
    </w:p>
    <w:p w14:paraId="7B4C6991" w14:textId="075781CD"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44" w:history="1">
        <w:r w:rsidRPr="00FF0836">
          <w:rPr>
            <w:rStyle w:val="Hyperlink"/>
            <w:noProof/>
          </w:rPr>
          <w:t>Section 5 – What we did and what you told us</w:t>
        </w:r>
        <w:r>
          <w:rPr>
            <w:noProof/>
            <w:webHidden/>
          </w:rPr>
          <w:tab/>
        </w:r>
        <w:r>
          <w:rPr>
            <w:noProof/>
            <w:webHidden/>
          </w:rPr>
          <w:fldChar w:fldCharType="begin"/>
        </w:r>
        <w:r>
          <w:rPr>
            <w:noProof/>
            <w:webHidden/>
          </w:rPr>
          <w:instrText xml:space="preserve"> PAGEREF _Toc227655844 \h </w:instrText>
        </w:r>
        <w:r>
          <w:rPr>
            <w:noProof/>
            <w:webHidden/>
          </w:rPr>
        </w:r>
        <w:r>
          <w:rPr>
            <w:noProof/>
            <w:webHidden/>
          </w:rPr>
          <w:fldChar w:fldCharType="separate"/>
        </w:r>
        <w:r w:rsidR="00662277">
          <w:rPr>
            <w:noProof/>
            <w:webHidden/>
          </w:rPr>
          <w:t>22</w:t>
        </w:r>
        <w:r>
          <w:rPr>
            <w:noProof/>
            <w:webHidden/>
          </w:rPr>
          <w:fldChar w:fldCharType="end"/>
        </w:r>
      </w:hyperlink>
    </w:p>
    <w:p w14:paraId="3D7AD158" w14:textId="09DE578A"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45" w:history="1">
        <w:r w:rsidRPr="00FF0836">
          <w:rPr>
            <w:rStyle w:val="Hyperlink"/>
            <w:noProof/>
          </w:rPr>
          <w:t>Community engagement results: feedback on Reconciliation</w:t>
        </w:r>
        <w:r>
          <w:rPr>
            <w:noProof/>
            <w:webHidden/>
          </w:rPr>
          <w:tab/>
        </w:r>
        <w:r>
          <w:rPr>
            <w:noProof/>
            <w:webHidden/>
          </w:rPr>
          <w:fldChar w:fldCharType="begin"/>
        </w:r>
        <w:r>
          <w:rPr>
            <w:noProof/>
            <w:webHidden/>
          </w:rPr>
          <w:instrText xml:space="preserve"> PAGEREF _Toc227655845 \h </w:instrText>
        </w:r>
        <w:r>
          <w:rPr>
            <w:noProof/>
            <w:webHidden/>
          </w:rPr>
        </w:r>
        <w:r>
          <w:rPr>
            <w:noProof/>
            <w:webHidden/>
          </w:rPr>
          <w:fldChar w:fldCharType="separate"/>
        </w:r>
        <w:r w:rsidR="00662277">
          <w:rPr>
            <w:noProof/>
            <w:webHidden/>
          </w:rPr>
          <w:t>23</w:t>
        </w:r>
        <w:r>
          <w:rPr>
            <w:noProof/>
            <w:webHidden/>
          </w:rPr>
          <w:fldChar w:fldCharType="end"/>
        </w:r>
      </w:hyperlink>
    </w:p>
    <w:p w14:paraId="2BBDE593" w14:textId="379A93D0"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46" w:history="1">
        <w:r w:rsidRPr="00FF0836">
          <w:rPr>
            <w:rStyle w:val="Hyperlink"/>
            <w:noProof/>
          </w:rPr>
          <w:t xml:space="preserve">Section 6 </w:t>
        </w:r>
        <w:r w:rsidR="00F20F43" w:rsidRPr="00F20F43">
          <w:rPr>
            <w:rStyle w:val="Hyperlink"/>
            <w:noProof/>
          </w:rPr>
          <w:t>–</w:t>
        </w:r>
        <w:r w:rsidRPr="00FF0836">
          <w:rPr>
            <w:rStyle w:val="Hyperlink"/>
            <w:noProof/>
          </w:rPr>
          <w:t xml:space="preserve"> Strategic context</w:t>
        </w:r>
        <w:r>
          <w:rPr>
            <w:noProof/>
            <w:webHidden/>
          </w:rPr>
          <w:tab/>
        </w:r>
        <w:r>
          <w:rPr>
            <w:noProof/>
            <w:webHidden/>
          </w:rPr>
          <w:fldChar w:fldCharType="begin"/>
        </w:r>
        <w:r>
          <w:rPr>
            <w:noProof/>
            <w:webHidden/>
          </w:rPr>
          <w:instrText xml:space="preserve"> PAGEREF _Toc227655846 \h </w:instrText>
        </w:r>
        <w:r>
          <w:rPr>
            <w:noProof/>
            <w:webHidden/>
          </w:rPr>
        </w:r>
        <w:r>
          <w:rPr>
            <w:noProof/>
            <w:webHidden/>
          </w:rPr>
          <w:fldChar w:fldCharType="separate"/>
        </w:r>
        <w:r w:rsidR="00662277">
          <w:rPr>
            <w:noProof/>
            <w:webHidden/>
          </w:rPr>
          <w:t>24</w:t>
        </w:r>
        <w:r>
          <w:rPr>
            <w:noProof/>
            <w:webHidden/>
          </w:rPr>
          <w:fldChar w:fldCharType="end"/>
        </w:r>
      </w:hyperlink>
    </w:p>
    <w:p w14:paraId="2F1D129E" w14:textId="75B408FC"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47" w:history="1">
        <w:r w:rsidRPr="00FF0836">
          <w:rPr>
            <w:rStyle w:val="Hyperlink"/>
            <w:noProof/>
          </w:rPr>
          <w:t xml:space="preserve">Section 7 </w:t>
        </w:r>
        <w:r w:rsidR="00F20F43" w:rsidRPr="00F20F43">
          <w:rPr>
            <w:rStyle w:val="Hyperlink"/>
            <w:noProof/>
          </w:rPr>
          <w:t>–</w:t>
        </w:r>
        <w:r w:rsidRPr="00FF0836">
          <w:rPr>
            <w:rStyle w:val="Hyperlink"/>
            <w:noProof/>
          </w:rPr>
          <w:t xml:space="preserve"> Strategic Framework</w:t>
        </w:r>
        <w:r>
          <w:rPr>
            <w:noProof/>
            <w:webHidden/>
          </w:rPr>
          <w:tab/>
        </w:r>
        <w:r>
          <w:rPr>
            <w:noProof/>
            <w:webHidden/>
          </w:rPr>
          <w:fldChar w:fldCharType="begin"/>
        </w:r>
        <w:r>
          <w:rPr>
            <w:noProof/>
            <w:webHidden/>
          </w:rPr>
          <w:instrText xml:space="preserve"> PAGEREF _Toc227655847 \h </w:instrText>
        </w:r>
        <w:r>
          <w:rPr>
            <w:noProof/>
            <w:webHidden/>
          </w:rPr>
        </w:r>
        <w:r>
          <w:rPr>
            <w:noProof/>
            <w:webHidden/>
          </w:rPr>
          <w:fldChar w:fldCharType="separate"/>
        </w:r>
        <w:r w:rsidR="00662277">
          <w:rPr>
            <w:noProof/>
            <w:webHidden/>
          </w:rPr>
          <w:t>25</w:t>
        </w:r>
        <w:r>
          <w:rPr>
            <w:noProof/>
            <w:webHidden/>
          </w:rPr>
          <w:fldChar w:fldCharType="end"/>
        </w:r>
      </w:hyperlink>
    </w:p>
    <w:p w14:paraId="0960058D" w14:textId="5110FF08"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48" w:history="1">
        <w:r w:rsidRPr="00FF0836">
          <w:rPr>
            <w:rStyle w:val="Hyperlink"/>
            <w:noProof/>
          </w:rPr>
          <w:t>A vision for the Reconciliation Plan 2026-2030</w:t>
        </w:r>
        <w:r>
          <w:rPr>
            <w:noProof/>
            <w:webHidden/>
          </w:rPr>
          <w:tab/>
        </w:r>
        <w:r>
          <w:rPr>
            <w:noProof/>
            <w:webHidden/>
          </w:rPr>
          <w:fldChar w:fldCharType="begin"/>
        </w:r>
        <w:r>
          <w:rPr>
            <w:noProof/>
            <w:webHidden/>
          </w:rPr>
          <w:instrText xml:space="preserve"> PAGEREF _Toc227655848 \h </w:instrText>
        </w:r>
        <w:r>
          <w:rPr>
            <w:noProof/>
            <w:webHidden/>
          </w:rPr>
        </w:r>
        <w:r>
          <w:rPr>
            <w:noProof/>
            <w:webHidden/>
          </w:rPr>
          <w:fldChar w:fldCharType="separate"/>
        </w:r>
        <w:r w:rsidR="00662277">
          <w:rPr>
            <w:noProof/>
            <w:webHidden/>
          </w:rPr>
          <w:t>25</w:t>
        </w:r>
        <w:r>
          <w:rPr>
            <w:noProof/>
            <w:webHidden/>
          </w:rPr>
          <w:fldChar w:fldCharType="end"/>
        </w:r>
      </w:hyperlink>
    </w:p>
    <w:p w14:paraId="43C1B702" w14:textId="7A2552DB"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49" w:history="1">
        <w:r w:rsidRPr="00FF0836">
          <w:rPr>
            <w:rStyle w:val="Hyperlink"/>
            <w:noProof/>
          </w:rPr>
          <w:t xml:space="preserve">Theme 1 </w:t>
        </w:r>
        <w:r w:rsidR="00F20F43" w:rsidRPr="00F20F43">
          <w:rPr>
            <w:rStyle w:val="Hyperlink"/>
            <w:noProof/>
          </w:rPr>
          <w:t>–</w:t>
        </w:r>
        <w:r w:rsidRPr="00FF0836">
          <w:rPr>
            <w:rStyle w:val="Hyperlink"/>
            <w:noProof/>
          </w:rPr>
          <w:t xml:space="preserve"> History, Art, and Culture</w:t>
        </w:r>
        <w:r>
          <w:rPr>
            <w:noProof/>
            <w:webHidden/>
          </w:rPr>
          <w:tab/>
        </w:r>
        <w:r>
          <w:rPr>
            <w:noProof/>
            <w:webHidden/>
          </w:rPr>
          <w:fldChar w:fldCharType="begin"/>
        </w:r>
        <w:r>
          <w:rPr>
            <w:noProof/>
            <w:webHidden/>
          </w:rPr>
          <w:instrText xml:space="preserve"> PAGEREF _Toc227655849 \h </w:instrText>
        </w:r>
        <w:r>
          <w:rPr>
            <w:noProof/>
            <w:webHidden/>
          </w:rPr>
        </w:r>
        <w:r>
          <w:rPr>
            <w:noProof/>
            <w:webHidden/>
          </w:rPr>
          <w:fldChar w:fldCharType="separate"/>
        </w:r>
        <w:r w:rsidR="00662277">
          <w:rPr>
            <w:noProof/>
            <w:webHidden/>
          </w:rPr>
          <w:t>26</w:t>
        </w:r>
        <w:r>
          <w:rPr>
            <w:noProof/>
            <w:webHidden/>
          </w:rPr>
          <w:fldChar w:fldCharType="end"/>
        </w:r>
      </w:hyperlink>
    </w:p>
    <w:p w14:paraId="799697D2" w14:textId="68F48D72"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50" w:history="1">
        <w:r w:rsidRPr="00FF0836">
          <w:rPr>
            <w:rStyle w:val="Hyperlink"/>
            <w:noProof/>
          </w:rPr>
          <w:t>Outcome</w:t>
        </w:r>
        <w:r>
          <w:rPr>
            <w:noProof/>
            <w:webHidden/>
          </w:rPr>
          <w:tab/>
        </w:r>
        <w:r>
          <w:rPr>
            <w:noProof/>
            <w:webHidden/>
          </w:rPr>
          <w:fldChar w:fldCharType="begin"/>
        </w:r>
        <w:r>
          <w:rPr>
            <w:noProof/>
            <w:webHidden/>
          </w:rPr>
          <w:instrText xml:space="preserve"> PAGEREF _Toc227655850 \h </w:instrText>
        </w:r>
        <w:r>
          <w:rPr>
            <w:noProof/>
            <w:webHidden/>
          </w:rPr>
        </w:r>
        <w:r>
          <w:rPr>
            <w:noProof/>
            <w:webHidden/>
          </w:rPr>
          <w:fldChar w:fldCharType="separate"/>
        </w:r>
        <w:r w:rsidR="00662277">
          <w:rPr>
            <w:noProof/>
            <w:webHidden/>
          </w:rPr>
          <w:t>26</w:t>
        </w:r>
        <w:r>
          <w:rPr>
            <w:noProof/>
            <w:webHidden/>
          </w:rPr>
          <w:fldChar w:fldCharType="end"/>
        </w:r>
      </w:hyperlink>
    </w:p>
    <w:p w14:paraId="214B5A2A" w14:textId="1212832C"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51" w:history="1">
        <w:r w:rsidRPr="00FF0836">
          <w:rPr>
            <w:rStyle w:val="Hyperlink"/>
            <w:noProof/>
          </w:rPr>
          <w:t>What the evidence tells us</w:t>
        </w:r>
        <w:r>
          <w:rPr>
            <w:noProof/>
            <w:webHidden/>
          </w:rPr>
          <w:tab/>
        </w:r>
        <w:r>
          <w:rPr>
            <w:noProof/>
            <w:webHidden/>
          </w:rPr>
          <w:fldChar w:fldCharType="begin"/>
        </w:r>
        <w:r>
          <w:rPr>
            <w:noProof/>
            <w:webHidden/>
          </w:rPr>
          <w:instrText xml:space="preserve"> PAGEREF _Toc227655851 \h </w:instrText>
        </w:r>
        <w:r>
          <w:rPr>
            <w:noProof/>
            <w:webHidden/>
          </w:rPr>
        </w:r>
        <w:r>
          <w:rPr>
            <w:noProof/>
            <w:webHidden/>
          </w:rPr>
          <w:fldChar w:fldCharType="separate"/>
        </w:r>
        <w:r w:rsidR="00662277">
          <w:rPr>
            <w:noProof/>
            <w:webHidden/>
          </w:rPr>
          <w:t>26</w:t>
        </w:r>
        <w:r>
          <w:rPr>
            <w:noProof/>
            <w:webHidden/>
          </w:rPr>
          <w:fldChar w:fldCharType="end"/>
        </w:r>
      </w:hyperlink>
    </w:p>
    <w:p w14:paraId="62CEAEEF" w14:textId="64C50E95"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52" w:history="1">
        <w:r w:rsidRPr="00FF0836">
          <w:rPr>
            <w:rStyle w:val="Hyperlink"/>
            <w:noProof/>
          </w:rPr>
          <w:t>What the community has told us</w:t>
        </w:r>
        <w:r>
          <w:rPr>
            <w:noProof/>
            <w:webHidden/>
          </w:rPr>
          <w:tab/>
        </w:r>
        <w:r>
          <w:rPr>
            <w:noProof/>
            <w:webHidden/>
          </w:rPr>
          <w:fldChar w:fldCharType="begin"/>
        </w:r>
        <w:r>
          <w:rPr>
            <w:noProof/>
            <w:webHidden/>
          </w:rPr>
          <w:instrText xml:space="preserve"> PAGEREF _Toc227655852 \h </w:instrText>
        </w:r>
        <w:r>
          <w:rPr>
            <w:noProof/>
            <w:webHidden/>
          </w:rPr>
        </w:r>
        <w:r>
          <w:rPr>
            <w:noProof/>
            <w:webHidden/>
          </w:rPr>
          <w:fldChar w:fldCharType="separate"/>
        </w:r>
        <w:r w:rsidR="00662277">
          <w:rPr>
            <w:noProof/>
            <w:webHidden/>
          </w:rPr>
          <w:t>26</w:t>
        </w:r>
        <w:r>
          <w:rPr>
            <w:noProof/>
            <w:webHidden/>
          </w:rPr>
          <w:fldChar w:fldCharType="end"/>
        </w:r>
      </w:hyperlink>
    </w:p>
    <w:p w14:paraId="2E19F113" w14:textId="3F642859"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53" w:history="1">
        <w:r w:rsidRPr="00FF0836">
          <w:rPr>
            <w:rStyle w:val="Hyperlink"/>
            <w:noProof/>
          </w:rPr>
          <w:t>Objectives</w:t>
        </w:r>
        <w:r>
          <w:rPr>
            <w:noProof/>
            <w:webHidden/>
          </w:rPr>
          <w:tab/>
        </w:r>
        <w:r>
          <w:rPr>
            <w:noProof/>
            <w:webHidden/>
          </w:rPr>
          <w:fldChar w:fldCharType="begin"/>
        </w:r>
        <w:r>
          <w:rPr>
            <w:noProof/>
            <w:webHidden/>
          </w:rPr>
          <w:instrText xml:space="preserve"> PAGEREF _Toc227655853 \h </w:instrText>
        </w:r>
        <w:r>
          <w:rPr>
            <w:noProof/>
            <w:webHidden/>
          </w:rPr>
        </w:r>
        <w:r>
          <w:rPr>
            <w:noProof/>
            <w:webHidden/>
          </w:rPr>
          <w:fldChar w:fldCharType="separate"/>
        </w:r>
        <w:r w:rsidR="00662277">
          <w:rPr>
            <w:noProof/>
            <w:webHidden/>
          </w:rPr>
          <w:t>26</w:t>
        </w:r>
        <w:r>
          <w:rPr>
            <w:noProof/>
            <w:webHidden/>
          </w:rPr>
          <w:fldChar w:fldCharType="end"/>
        </w:r>
      </w:hyperlink>
    </w:p>
    <w:p w14:paraId="34422F1C" w14:textId="647DD1B1"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54" w:history="1">
        <w:r w:rsidRPr="00FF0836">
          <w:rPr>
            <w:rStyle w:val="Hyperlink"/>
            <w:noProof/>
          </w:rPr>
          <w:t xml:space="preserve">Theme 2 </w:t>
        </w:r>
        <w:r w:rsidR="00F20F43" w:rsidRPr="00F20F43">
          <w:rPr>
            <w:rStyle w:val="Hyperlink"/>
            <w:noProof/>
          </w:rPr>
          <w:t>–</w:t>
        </w:r>
        <w:r w:rsidRPr="00FF0836">
          <w:rPr>
            <w:rStyle w:val="Hyperlink"/>
            <w:noProof/>
          </w:rPr>
          <w:t xml:space="preserve"> Relationships, collaboration and partnership</w:t>
        </w:r>
        <w:r>
          <w:rPr>
            <w:noProof/>
            <w:webHidden/>
          </w:rPr>
          <w:tab/>
        </w:r>
        <w:r>
          <w:rPr>
            <w:noProof/>
            <w:webHidden/>
          </w:rPr>
          <w:fldChar w:fldCharType="begin"/>
        </w:r>
        <w:r>
          <w:rPr>
            <w:noProof/>
            <w:webHidden/>
          </w:rPr>
          <w:instrText xml:space="preserve"> PAGEREF _Toc227655854 \h </w:instrText>
        </w:r>
        <w:r>
          <w:rPr>
            <w:noProof/>
            <w:webHidden/>
          </w:rPr>
        </w:r>
        <w:r>
          <w:rPr>
            <w:noProof/>
            <w:webHidden/>
          </w:rPr>
          <w:fldChar w:fldCharType="separate"/>
        </w:r>
        <w:r w:rsidR="00662277">
          <w:rPr>
            <w:noProof/>
            <w:webHidden/>
          </w:rPr>
          <w:t>27</w:t>
        </w:r>
        <w:r>
          <w:rPr>
            <w:noProof/>
            <w:webHidden/>
          </w:rPr>
          <w:fldChar w:fldCharType="end"/>
        </w:r>
      </w:hyperlink>
    </w:p>
    <w:p w14:paraId="6A160A67" w14:textId="0B7C66C9"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55" w:history="1">
        <w:r w:rsidRPr="00FF0836">
          <w:rPr>
            <w:rStyle w:val="Hyperlink"/>
            <w:noProof/>
          </w:rPr>
          <w:t>Outcome</w:t>
        </w:r>
        <w:r>
          <w:rPr>
            <w:noProof/>
            <w:webHidden/>
          </w:rPr>
          <w:tab/>
        </w:r>
        <w:r>
          <w:rPr>
            <w:noProof/>
            <w:webHidden/>
          </w:rPr>
          <w:fldChar w:fldCharType="begin"/>
        </w:r>
        <w:r>
          <w:rPr>
            <w:noProof/>
            <w:webHidden/>
          </w:rPr>
          <w:instrText xml:space="preserve"> PAGEREF _Toc227655855 \h </w:instrText>
        </w:r>
        <w:r>
          <w:rPr>
            <w:noProof/>
            <w:webHidden/>
          </w:rPr>
        </w:r>
        <w:r>
          <w:rPr>
            <w:noProof/>
            <w:webHidden/>
          </w:rPr>
          <w:fldChar w:fldCharType="separate"/>
        </w:r>
        <w:r w:rsidR="00662277">
          <w:rPr>
            <w:noProof/>
            <w:webHidden/>
          </w:rPr>
          <w:t>27</w:t>
        </w:r>
        <w:r>
          <w:rPr>
            <w:noProof/>
            <w:webHidden/>
          </w:rPr>
          <w:fldChar w:fldCharType="end"/>
        </w:r>
      </w:hyperlink>
    </w:p>
    <w:p w14:paraId="6A9A0B53" w14:textId="49B7A69D"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56" w:history="1">
        <w:r w:rsidRPr="00FF0836">
          <w:rPr>
            <w:rStyle w:val="Hyperlink"/>
            <w:noProof/>
          </w:rPr>
          <w:t>What the evidence tells us</w:t>
        </w:r>
        <w:r>
          <w:rPr>
            <w:noProof/>
            <w:webHidden/>
          </w:rPr>
          <w:tab/>
        </w:r>
        <w:r>
          <w:rPr>
            <w:noProof/>
            <w:webHidden/>
          </w:rPr>
          <w:fldChar w:fldCharType="begin"/>
        </w:r>
        <w:r>
          <w:rPr>
            <w:noProof/>
            <w:webHidden/>
          </w:rPr>
          <w:instrText xml:space="preserve"> PAGEREF _Toc227655856 \h </w:instrText>
        </w:r>
        <w:r>
          <w:rPr>
            <w:noProof/>
            <w:webHidden/>
          </w:rPr>
        </w:r>
        <w:r>
          <w:rPr>
            <w:noProof/>
            <w:webHidden/>
          </w:rPr>
          <w:fldChar w:fldCharType="separate"/>
        </w:r>
        <w:r w:rsidR="00662277">
          <w:rPr>
            <w:noProof/>
            <w:webHidden/>
          </w:rPr>
          <w:t>27</w:t>
        </w:r>
        <w:r>
          <w:rPr>
            <w:noProof/>
            <w:webHidden/>
          </w:rPr>
          <w:fldChar w:fldCharType="end"/>
        </w:r>
      </w:hyperlink>
    </w:p>
    <w:p w14:paraId="32B15D4C" w14:textId="2C39D202"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57" w:history="1">
        <w:r w:rsidRPr="00FF0836">
          <w:rPr>
            <w:rStyle w:val="Hyperlink"/>
            <w:noProof/>
          </w:rPr>
          <w:t>What the community has told us</w:t>
        </w:r>
        <w:r>
          <w:rPr>
            <w:noProof/>
            <w:webHidden/>
          </w:rPr>
          <w:tab/>
        </w:r>
        <w:r>
          <w:rPr>
            <w:noProof/>
            <w:webHidden/>
          </w:rPr>
          <w:fldChar w:fldCharType="begin"/>
        </w:r>
        <w:r>
          <w:rPr>
            <w:noProof/>
            <w:webHidden/>
          </w:rPr>
          <w:instrText xml:space="preserve"> PAGEREF _Toc227655857 \h </w:instrText>
        </w:r>
        <w:r>
          <w:rPr>
            <w:noProof/>
            <w:webHidden/>
          </w:rPr>
        </w:r>
        <w:r>
          <w:rPr>
            <w:noProof/>
            <w:webHidden/>
          </w:rPr>
          <w:fldChar w:fldCharType="separate"/>
        </w:r>
        <w:r w:rsidR="00662277">
          <w:rPr>
            <w:noProof/>
            <w:webHidden/>
          </w:rPr>
          <w:t>27</w:t>
        </w:r>
        <w:r>
          <w:rPr>
            <w:noProof/>
            <w:webHidden/>
          </w:rPr>
          <w:fldChar w:fldCharType="end"/>
        </w:r>
      </w:hyperlink>
    </w:p>
    <w:p w14:paraId="595506E6" w14:textId="78622ED7"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58" w:history="1">
        <w:r w:rsidRPr="00FF0836">
          <w:rPr>
            <w:rStyle w:val="Hyperlink"/>
            <w:noProof/>
          </w:rPr>
          <w:t>Objectives</w:t>
        </w:r>
        <w:r>
          <w:rPr>
            <w:noProof/>
            <w:webHidden/>
          </w:rPr>
          <w:tab/>
        </w:r>
        <w:r>
          <w:rPr>
            <w:noProof/>
            <w:webHidden/>
          </w:rPr>
          <w:fldChar w:fldCharType="begin"/>
        </w:r>
        <w:r>
          <w:rPr>
            <w:noProof/>
            <w:webHidden/>
          </w:rPr>
          <w:instrText xml:space="preserve"> PAGEREF _Toc227655858 \h </w:instrText>
        </w:r>
        <w:r>
          <w:rPr>
            <w:noProof/>
            <w:webHidden/>
          </w:rPr>
        </w:r>
        <w:r>
          <w:rPr>
            <w:noProof/>
            <w:webHidden/>
          </w:rPr>
          <w:fldChar w:fldCharType="separate"/>
        </w:r>
        <w:r w:rsidR="00662277">
          <w:rPr>
            <w:noProof/>
            <w:webHidden/>
          </w:rPr>
          <w:t>28</w:t>
        </w:r>
        <w:r>
          <w:rPr>
            <w:noProof/>
            <w:webHidden/>
          </w:rPr>
          <w:fldChar w:fldCharType="end"/>
        </w:r>
      </w:hyperlink>
    </w:p>
    <w:p w14:paraId="2DF67AAD" w14:textId="0024E997"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59" w:history="1">
        <w:r w:rsidRPr="00FF0836">
          <w:rPr>
            <w:rStyle w:val="Hyperlink"/>
            <w:noProof/>
          </w:rPr>
          <w:t xml:space="preserve">Theme 3 </w:t>
        </w:r>
        <w:r w:rsidR="00F20F43" w:rsidRPr="00F20F43">
          <w:rPr>
            <w:rStyle w:val="Hyperlink"/>
            <w:noProof/>
          </w:rPr>
          <w:t>–</w:t>
        </w:r>
        <w:r w:rsidRPr="00FF0836">
          <w:rPr>
            <w:rStyle w:val="Hyperlink"/>
            <w:noProof/>
          </w:rPr>
          <w:t xml:space="preserve"> Leadership, governance, and economic participation</w:t>
        </w:r>
        <w:r>
          <w:rPr>
            <w:noProof/>
            <w:webHidden/>
          </w:rPr>
          <w:tab/>
        </w:r>
        <w:r>
          <w:rPr>
            <w:noProof/>
            <w:webHidden/>
          </w:rPr>
          <w:fldChar w:fldCharType="begin"/>
        </w:r>
        <w:r>
          <w:rPr>
            <w:noProof/>
            <w:webHidden/>
          </w:rPr>
          <w:instrText xml:space="preserve"> PAGEREF _Toc227655859 \h </w:instrText>
        </w:r>
        <w:r>
          <w:rPr>
            <w:noProof/>
            <w:webHidden/>
          </w:rPr>
        </w:r>
        <w:r>
          <w:rPr>
            <w:noProof/>
            <w:webHidden/>
          </w:rPr>
          <w:fldChar w:fldCharType="separate"/>
        </w:r>
        <w:r w:rsidR="00662277">
          <w:rPr>
            <w:noProof/>
            <w:webHidden/>
          </w:rPr>
          <w:t>29</w:t>
        </w:r>
        <w:r>
          <w:rPr>
            <w:noProof/>
            <w:webHidden/>
          </w:rPr>
          <w:fldChar w:fldCharType="end"/>
        </w:r>
      </w:hyperlink>
    </w:p>
    <w:p w14:paraId="63CCFF82" w14:textId="6A1C1B67"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60" w:history="1">
        <w:r w:rsidRPr="00FF0836">
          <w:rPr>
            <w:rStyle w:val="Hyperlink"/>
            <w:noProof/>
          </w:rPr>
          <w:t>Outcome</w:t>
        </w:r>
        <w:r>
          <w:rPr>
            <w:noProof/>
            <w:webHidden/>
          </w:rPr>
          <w:tab/>
        </w:r>
        <w:r>
          <w:rPr>
            <w:noProof/>
            <w:webHidden/>
          </w:rPr>
          <w:fldChar w:fldCharType="begin"/>
        </w:r>
        <w:r>
          <w:rPr>
            <w:noProof/>
            <w:webHidden/>
          </w:rPr>
          <w:instrText xml:space="preserve"> PAGEREF _Toc227655860 \h </w:instrText>
        </w:r>
        <w:r>
          <w:rPr>
            <w:noProof/>
            <w:webHidden/>
          </w:rPr>
        </w:r>
        <w:r>
          <w:rPr>
            <w:noProof/>
            <w:webHidden/>
          </w:rPr>
          <w:fldChar w:fldCharType="separate"/>
        </w:r>
        <w:r w:rsidR="00662277">
          <w:rPr>
            <w:noProof/>
            <w:webHidden/>
          </w:rPr>
          <w:t>29</w:t>
        </w:r>
        <w:r>
          <w:rPr>
            <w:noProof/>
            <w:webHidden/>
          </w:rPr>
          <w:fldChar w:fldCharType="end"/>
        </w:r>
      </w:hyperlink>
    </w:p>
    <w:p w14:paraId="4A731510" w14:textId="5FA02634"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61" w:history="1">
        <w:r w:rsidRPr="00FF0836">
          <w:rPr>
            <w:rStyle w:val="Hyperlink"/>
            <w:noProof/>
          </w:rPr>
          <w:t>What the evidence tells us</w:t>
        </w:r>
        <w:r>
          <w:rPr>
            <w:noProof/>
            <w:webHidden/>
          </w:rPr>
          <w:tab/>
        </w:r>
        <w:r>
          <w:rPr>
            <w:noProof/>
            <w:webHidden/>
          </w:rPr>
          <w:fldChar w:fldCharType="begin"/>
        </w:r>
        <w:r>
          <w:rPr>
            <w:noProof/>
            <w:webHidden/>
          </w:rPr>
          <w:instrText xml:space="preserve"> PAGEREF _Toc227655861 \h </w:instrText>
        </w:r>
        <w:r>
          <w:rPr>
            <w:noProof/>
            <w:webHidden/>
          </w:rPr>
        </w:r>
        <w:r>
          <w:rPr>
            <w:noProof/>
            <w:webHidden/>
          </w:rPr>
          <w:fldChar w:fldCharType="separate"/>
        </w:r>
        <w:r w:rsidR="00662277">
          <w:rPr>
            <w:noProof/>
            <w:webHidden/>
          </w:rPr>
          <w:t>29</w:t>
        </w:r>
        <w:r>
          <w:rPr>
            <w:noProof/>
            <w:webHidden/>
          </w:rPr>
          <w:fldChar w:fldCharType="end"/>
        </w:r>
      </w:hyperlink>
    </w:p>
    <w:p w14:paraId="3BFBE3CD" w14:textId="2E16D2BC"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62" w:history="1">
        <w:r w:rsidRPr="00FF0836">
          <w:rPr>
            <w:rStyle w:val="Hyperlink"/>
            <w:noProof/>
          </w:rPr>
          <w:t>What the community has told us</w:t>
        </w:r>
        <w:r>
          <w:rPr>
            <w:noProof/>
            <w:webHidden/>
          </w:rPr>
          <w:tab/>
        </w:r>
        <w:r>
          <w:rPr>
            <w:noProof/>
            <w:webHidden/>
          </w:rPr>
          <w:fldChar w:fldCharType="begin"/>
        </w:r>
        <w:r>
          <w:rPr>
            <w:noProof/>
            <w:webHidden/>
          </w:rPr>
          <w:instrText xml:space="preserve"> PAGEREF _Toc227655862 \h </w:instrText>
        </w:r>
        <w:r>
          <w:rPr>
            <w:noProof/>
            <w:webHidden/>
          </w:rPr>
        </w:r>
        <w:r>
          <w:rPr>
            <w:noProof/>
            <w:webHidden/>
          </w:rPr>
          <w:fldChar w:fldCharType="separate"/>
        </w:r>
        <w:r w:rsidR="00662277">
          <w:rPr>
            <w:noProof/>
            <w:webHidden/>
          </w:rPr>
          <w:t>29</w:t>
        </w:r>
        <w:r>
          <w:rPr>
            <w:noProof/>
            <w:webHidden/>
          </w:rPr>
          <w:fldChar w:fldCharType="end"/>
        </w:r>
      </w:hyperlink>
    </w:p>
    <w:p w14:paraId="495EF2E8" w14:textId="44B89892" w:rsidR="00E6677D" w:rsidRDefault="00E6677D">
      <w:pPr>
        <w:pStyle w:val="TOC2"/>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63" w:history="1">
        <w:r w:rsidRPr="00FF0836">
          <w:rPr>
            <w:rStyle w:val="Hyperlink"/>
            <w:noProof/>
          </w:rPr>
          <w:t>Objectives</w:t>
        </w:r>
        <w:r>
          <w:rPr>
            <w:noProof/>
            <w:webHidden/>
          </w:rPr>
          <w:tab/>
        </w:r>
        <w:r>
          <w:rPr>
            <w:noProof/>
            <w:webHidden/>
          </w:rPr>
          <w:fldChar w:fldCharType="begin"/>
        </w:r>
        <w:r>
          <w:rPr>
            <w:noProof/>
            <w:webHidden/>
          </w:rPr>
          <w:instrText xml:space="preserve"> PAGEREF _Toc227655863 \h </w:instrText>
        </w:r>
        <w:r>
          <w:rPr>
            <w:noProof/>
            <w:webHidden/>
          </w:rPr>
        </w:r>
        <w:r>
          <w:rPr>
            <w:noProof/>
            <w:webHidden/>
          </w:rPr>
          <w:fldChar w:fldCharType="separate"/>
        </w:r>
        <w:r w:rsidR="00662277">
          <w:rPr>
            <w:noProof/>
            <w:webHidden/>
          </w:rPr>
          <w:t>30</w:t>
        </w:r>
        <w:r>
          <w:rPr>
            <w:noProof/>
            <w:webHidden/>
          </w:rPr>
          <w:fldChar w:fldCharType="end"/>
        </w:r>
      </w:hyperlink>
    </w:p>
    <w:p w14:paraId="5A999A67" w14:textId="43FF8E5E"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64" w:history="1">
        <w:r w:rsidRPr="00FF0836">
          <w:rPr>
            <w:rStyle w:val="Hyperlink"/>
            <w:noProof/>
          </w:rPr>
          <w:t>Tracking our progress</w:t>
        </w:r>
        <w:r>
          <w:rPr>
            <w:noProof/>
            <w:webHidden/>
          </w:rPr>
          <w:tab/>
        </w:r>
        <w:r>
          <w:rPr>
            <w:noProof/>
            <w:webHidden/>
          </w:rPr>
          <w:fldChar w:fldCharType="begin"/>
        </w:r>
        <w:r>
          <w:rPr>
            <w:noProof/>
            <w:webHidden/>
          </w:rPr>
          <w:instrText xml:space="preserve"> PAGEREF _Toc227655864 \h </w:instrText>
        </w:r>
        <w:r>
          <w:rPr>
            <w:noProof/>
            <w:webHidden/>
          </w:rPr>
        </w:r>
        <w:r>
          <w:rPr>
            <w:noProof/>
            <w:webHidden/>
          </w:rPr>
          <w:fldChar w:fldCharType="separate"/>
        </w:r>
        <w:r w:rsidR="00662277">
          <w:rPr>
            <w:noProof/>
            <w:webHidden/>
          </w:rPr>
          <w:t>31</w:t>
        </w:r>
        <w:r>
          <w:rPr>
            <w:noProof/>
            <w:webHidden/>
          </w:rPr>
          <w:fldChar w:fldCharType="end"/>
        </w:r>
      </w:hyperlink>
    </w:p>
    <w:p w14:paraId="51C53F61" w14:textId="73CCD9C5"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65" w:history="1">
        <w:r w:rsidRPr="00FF0836">
          <w:rPr>
            <w:rStyle w:val="Hyperlink"/>
            <w:noProof/>
          </w:rPr>
          <w:t>Key terms</w:t>
        </w:r>
        <w:r>
          <w:rPr>
            <w:noProof/>
            <w:webHidden/>
          </w:rPr>
          <w:tab/>
        </w:r>
        <w:r>
          <w:rPr>
            <w:noProof/>
            <w:webHidden/>
          </w:rPr>
          <w:fldChar w:fldCharType="begin"/>
        </w:r>
        <w:r>
          <w:rPr>
            <w:noProof/>
            <w:webHidden/>
          </w:rPr>
          <w:instrText xml:space="preserve"> PAGEREF _Toc227655865 \h </w:instrText>
        </w:r>
        <w:r>
          <w:rPr>
            <w:noProof/>
            <w:webHidden/>
          </w:rPr>
        </w:r>
        <w:r>
          <w:rPr>
            <w:noProof/>
            <w:webHidden/>
          </w:rPr>
          <w:fldChar w:fldCharType="separate"/>
        </w:r>
        <w:r w:rsidR="00662277">
          <w:rPr>
            <w:noProof/>
            <w:webHidden/>
          </w:rPr>
          <w:t>31</w:t>
        </w:r>
        <w:r>
          <w:rPr>
            <w:noProof/>
            <w:webHidden/>
          </w:rPr>
          <w:fldChar w:fldCharType="end"/>
        </w:r>
      </w:hyperlink>
    </w:p>
    <w:p w14:paraId="171D3D8A" w14:textId="58158CEF" w:rsidR="00E6677D" w:rsidRDefault="00E6677D">
      <w:pPr>
        <w:pStyle w:val="TOC1"/>
        <w:tabs>
          <w:tab w:val="right" w:leader="dot" w:pos="10460"/>
        </w:tabs>
        <w:rPr>
          <w:rFonts w:asciiTheme="minorHAnsi" w:eastAsiaTheme="minorEastAsia" w:hAnsiTheme="minorHAnsi" w:cstheme="minorBidi"/>
          <w:noProof/>
          <w:kern w:val="2"/>
          <w:sz w:val="24"/>
          <w:szCs w:val="24"/>
          <w:lang w:eastAsia="en-AU"/>
          <w14:ligatures w14:val="standardContextual"/>
        </w:rPr>
      </w:pPr>
      <w:hyperlink w:anchor="_Toc227655866" w:history="1">
        <w:r w:rsidRPr="00FF0836">
          <w:rPr>
            <w:rStyle w:val="Hyperlink"/>
            <w:noProof/>
          </w:rPr>
          <w:t>Section 8 – References</w:t>
        </w:r>
        <w:r>
          <w:rPr>
            <w:noProof/>
            <w:webHidden/>
          </w:rPr>
          <w:tab/>
        </w:r>
        <w:r>
          <w:rPr>
            <w:noProof/>
            <w:webHidden/>
          </w:rPr>
          <w:fldChar w:fldCharType="begin"/>
        </w:r>
        <w:r>
          <w:rPr>
            <w:noProof/>
            <w:webHidden/>
          </w:rPr>
          <w:instrText xml:space="preserve"> PAGEREF _Toc227655866 \h </w:instrText>
        </w:r>
        <w:r>
          <w:rPr>
            <w:noProof/>
            <w:webHidden/>
          </w:rPr>
        </w:r>
        <w:r>
          <w:rPr>
            <w:noProof/>
            <w:webHidden/>
          </w:rPr>
          <w:fldChar w:fldCharType="separate"/>
        </w:r>
        <w:r w:rsidR="00662277">
          <w:rPr>
            <w:noProof/>
            <w:webHidden/>
          </w:rPr>
          <w:t>33</w:t>
        </w:r>
        <w:r>
          <w:rPr>
            <w:noProof/>
            <w:webHidden/>
          </w:rPr>
          <w:fldChar w:fldCharType="end"/>
        </w:r>
      </w:hyperlink>
    </w:p>
    <w:p w14:paraId="5DFC9820" w14:textId="0FF97485" w:rsidR="002F10BD" w:rsidRDefault="00FA51C8" w:rsidP="002F10BD">
      <w:pPr>
        <w:rPr>
          <w:color w:val="FF0000"/>
        </w:rPr>
      </w:pPr>
      <w:r>
        <w:rPr>
          <w:color w:val="FF0000"/>
        </w:rPr>
        <w:fldChar w:fldCharType="end"/>
      </w:r>
    </w:p>
    <w:p w14:paraId="43DB9A69" w14:textId="77777777" w:rsidR="00E625BF" w:rsidRDefault="00E625BF" w:rsidP="002F10BD"/>
    <w:p w14:paraId="033204CE" w14:textId="77777777" w:rsidR="00E625BF" w:rsidRDefault="00E625BF" w:rsidP="002F10BD"/>
    <w:p w14:paraId="3FE668B1" w14:textId="77777777" w:rsidR="004E4337" w:rsidRDefault="004E4337" w:rsidP="002F10BD"/>
    <w:p w14:paraId="312169CD" w14:textId="77777777" w:rsidR="004E4337" w:rsidRDefault="004E4337" w:rsidP="002F10BD"/>
    <w:p w14:paraId="03F7E528" w14:textId="77777777" w:rsidR="004E4337" w:rsidRDefault="004E4337" w:rsidP="002F10BD"/>
    <w:p w14:paraId="3298E52D" w14:textId="77777777" w:rsidR="004E4337" w:rsidRDefault="004E4337" w:rsidP="002F10BD"/>
    <w:p w14:paraId="506901E7" w14:textId="77777777" w:rsidR="004E4337" w:rsidRDefault="004E4337" w:rsidP="002F10BD"/>
    <w:p w14:paraId="6D49B345" w14:textId="77777777" w:rsidR="004E4337" w:rsidRDefault="004E4337" w:rsidP="002F10BD"/>
    <w:p w14:paraId="2A0E0207" w14:textId="77777777" w:rsidR="004E4337" w:rsidRDefault="004E4337" w:rsidP="002F10BD"/>
    <w:p w14:paraId="5819548B" w14:textId="77777777" w:rsidR="004E4337" w:rsidRDefault="004E4337" w:rsidP="002F10BD"/>
    <w:p w14:paraId="010B1F2D" w14:textId="77777777" w:rsidR="004E4337" w:rsidRDefault="004E4337" w:rsidP="002F10BD"/>
    <w:p w14:paraId="54241367" w14:textId="1330BF5C" w:rsidR="00433390" w:rsidRDefault="004E4337" w:rsidP="002F10BD">
      <w:r>
        <w:t xml:space="preserve">Cover image: </w:t>
      </w:r>
      <w:r w:rsidR="0038620F">
        <w:t>Mural of Aunty Daphne Milward and Aunty Irene Norman</w:t>
      </w:r>
      <w:r w:rsidR="00F75E5E">
        <w:t xml:space="preserve"> - REALM windows </w:t>
      </w:r>
      <w:r w:rsidR="0084054C">
        <w:t xml:space="preserve">2023-2026 </w:t>
      </w:r>
      <w:r w:rsidR="00F75E5E">
        <w:t xml:space="preserve">- </w:t>
      </w:r>
    </w:p>
    <w:p w14:paraId="7DCBC6DF" w14:textId="1E528D68" w:rsidR="004E4337" w:rsidRDefault="00F75E5E" w:rsidP="002F10BD">
      <w:r>
        <w:t>artist Amanda Wright</w:t>
      </w:r>
      <w:r w:rsidR="0084054C">
        <w:t>.</w:t>
      </w:r>
    </w:p>
    <w:p w14:paraId="4FAB6D12" w14:textId="77777777" w:rsidR="004E4337" w:rsidRDefault="004E4337" w:rsidP="002F10BD"/>
    <w:p w14:paraId="2CAF8FAE" w14:textId="044D2D80" w:rsidR="000D6D7F" w:rsidRPr="006122B0" w:rsidRDefault="00E625BF" w:rsidP="002F10BD">
      <w:r>
        <w:t>Acknowledgement page image: Smoking Ceremony</w:t>
      </w:r>
      <w:r w:rsidR="0002030C">
        <w:t xml:space="preserve"> Maroondah </w:t>
      </w:r>
      <w:r>
        <w:t xml:space="preserve">Reconciliation </w:t>
      </w:r>
      <w:r w:rsidR="00C76F62">
        <w:t>Week event</w:t>
      </w:r>
      <w:r w:rsidR="004E4337">
        <w:t>, 202</w:t>
      </w:r>
      <w:r w:rsidR="0002030C">
        <w:t>5</w:t>
      </w:r>
      <w:r w:rsidR="00433390">
        <w:t>.</w:t>
      </w:r>
      <w:r w:rsidR="000D6D7F" w:rsidRPr="006122B0">
        <w:br w:type="page"/>
      </w:r>
    </w:p>
    <w:p w14:paraId="6627D6E8" w14:textId="24DB7023" w:rsidR="00561F45" w:rsidRPr="00770DAF" w:rsidRDefault="006122B0" w:rsidP="006122B0">
      <w:pPr>
        <w:pStyle w:val="Heading1"/>
        <w:rPr>
          <w:color w:val="134395"/>
        </w:rPr>
      </w:pPr>
      <w:bookmarkStart w:id="4" w:name="_Toc227344596"/>
      <w:bookmarkStart w:id="5" w:name="_Toc227346109"/>
      <w:bookmarkStart w:id="6" w:name="_Toc227346255"/>
      <w:bookmarkStart w:id="7" w:name="_Toc227655799"/>
      <w:r w:rsidRPr="00770DAF">
        <w:rPr>
          <w:color w:val="134395"/>
        </w:rPr>
        <w:lastRenderedPageBreak/>
        <w:t xml:space="preserve">Mayor’s </w:t>
      </w:r>
      <w:r w:rsidR="00A8001C" w:rsidRPr="00770DAF">
        <w:rPr>
          <w:color w:val="134395"/>
        </w:rPr>
        <w:t>m</w:t>
      </w:r>
      <w:r w:rsidRPr="00770DAF">
        <w:rPr>
          <w:color w:val="134395"/>
        </w:rPr>
        <w:t>essage</w:t>
      </w:r>
      <w:bookmarkEnd w:id="4"/>
      <w:bookmarkEnd w:id="5"/>
      <w:bookmarkEnd w:id="6"/>
      <w:bookmarkEnd w:id="7"/>
    </w:p>
    <w:p w14:paraId="216C742D" w14:textId="7DD3A8D7" w:rsidR="006122B0" w:rsidRDefault="00B638DC" w:rsidP="006122B0">
      <w:r>
        <w:rPr>
          <w:noProof/>
        </w:rPr>
        <w:drawing>
          <wp:anchor distT="0" distB="0" distL="114300" distR="114300" simplePos="0" relativeHeight="251658243" behindDoc="1" locked="0" layoutInCell="1" allowOverlap="1" wp14:anchorId="44A93F33" wp14:editId="3C01415B">
            <wp:simplePos x="0" y="0"/>
            <wp:positionH relativeFrom="margin">
              <wp:align>left</wp:align>
            </wp:positionH>
            <wp:positionV relativeFrom="paragraph">
              <wp:posOffset>167640</wp:posOffset>
            </wp:positionV>
            <wp:extent cx="1699895" cy="1875790"/>
            <wp:effectExtent l="0" t="0" r="0" b="0"/>
            <wp:wrapSquare wrapText="bothSides"/>
            <wp:docPr id="150045140" name="Picture 1" descr="A person wearing a green jacke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5140" name="Picture 1" descr="A person wearing a green jacket and glasses&#10;&#10;AI-generated content may be incorrect."/>
                    <pic:cNvPicPr/>
                  </pic:nvPicPr>
                  <pic:blipFill rotWithShape="1">
                    <a:blip r:embed="rId13" cstate="print">
                      <a:extLst>
                        <a:ext uri="{28A0092B-C50C-407E-A947-70E740481C1C}">
                          <a14:useLocalDpi xmlns:a14="http://schemas.microsoft.com/office/drawing/2010/main" val="0"/>
                        </a:ext>
                      </a:extLst>
                    </a:blip>
                    <a:srcRect l="5562" r="11695"/>
                    <a:stretch>
                      <a:fillRect/>
                    </a:stretch>
                  </pic:blipFill>
                  <pic:spPr bwMode="auto">
                    <a:xfrm>
                      <a:off x="0" y="0"/>
                      <a:ext cx="1699895" cy="187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7D85F" w14:textId="50FFBBC7" w:rsidR="00016483" w:rsidRPr="00016483" w:rsidRDefault="00016483" w:rsidP="74B5E442">
      <w:r>
        <w:t xml:space="preserve">It is with great pleasure that I introduce </w:t>
      </w:r>
      <w:r w:rsidR="3D38152D" w:rsidRPr="00770DAF">
        <w:t>Maroondah’s</w:t>
      </w:r>
      <w:r>
        <w:t xml:space="preserve"> </w:t>
      </w:r>
      <w:r w:rsidRPr="74B5E442">
        <w:rPr>
          <w:i/>
          <w:iCs/>
        </w:rPr>
        <w:t>Reconciliation Plan 2026-2030</w:t>
      </w:r>
      <w:r>
        <w:t>, a framework that guides our commitment to building stronger, more respectful relationships with First Peoples and fostering genuine reconciliation within our municipality.</w:t>
      </w:r>
    </w:p>
    <w:p w14:paraId="5F9532E7" w14:textId="77777777" w:rsidR="00016483" w:rsidRPr="00F318B9" w:rsidRDefault="00016483" w:rsidP="00016483">
      <w:pPr>
        <w:rPr>
          <w:iCs/>
        </w:rPr>
      </w:pPr>
    </w:p>
    <w:p w14:paraId="6FDBBEAB" w14:textId="13C4FC4D" w:rsidR="00926AC9" w:rsidRPr="00F46BFC" w:rsidRDefault="00016483">
      <w:r>
        <w:t>This plan represents our collective commitment to acknowledging the truth of our shared history, celebrating the rich cultural heritage of First Peoples, and working together toward a future of mutual respect and understanding. As we move forward, we recogni</w:t>
      </w:r>
      <w:r w:rsidR="00965FA0">
        <w:t>s</w:t>
      </w:r>
      <w:r>
        <w:t>e that reconciliation is not merely a goal but an ongoing journe</w:t>
      </w:r>
      <w:r w:rsidR="19BAD2EF">
        <w:t xml:space="preserve">y </w:t>
      </w:r>
      <w:r>
        <w:t>that requires dedication, education, and meaningful action from all levels of our community.</w:t>
      </w:r>
    </w:p>
    <w:p w14:paraId="188FEAC4" w14:textId="711AC8DE" w:rsidR="00F46BFC" w:rsidRDefault="00F46BFC">
      <w:pPr>
        <w:rPr>
          <w:i/>
          <w:iCs/>
          <w:noProof/>
        </w:rPr>
      </w:pPr>
    </w:p>
    <w:p w14:paraId="646EC9AA" w14:textId="27837231" w:rsidR="00636D40" w:rsidRDefault="00CA783A">
      <w:r>
        <w:t xml:space="preserve">We understand </w:t>
      </w:r>
      <w:r w:rsidR="53ECF82B">
        <w:t xml:space="preserve">that true reconciliation </w:t>
      </w:r>
      <w:r w:rsidR="009641DA">
        <w:t>involves</w:t>
      </w:r>
      <w:r w:rsidR="695C0DA7">
        <w:t xml:space="preserve"> listening, learning, and working in partnership with First Peoples’ communities to create lasting change. </w:t>
      </w:r>
      <w:r w:rsidR="007673D2">
        <w:t xml:space="preserve">In recognition of this, I would like to thank the dedicated members of the </w:t>
      </w:r>
      <w:r w:rsidR="007673D2" w:rsidRPr="07C92131">
        <w:rPr>
          <w:i/>
          <w:iCs/>
        </w:rPr>
        <w:t>Maroondah Reconciliation Partnership Group</w:t>
      </w:r>
      <w:r w:rsidR="007673D2">
        <w:t xml:space="preserve"> </w:t>
      </w:r>
      <w:r w:rsidR="0005238B">
        <w:t>co</w:t>
      </w:r>
      <w:r w:rsidR="00BA23C0">
        <w:t>-chaired by Wurundjeri Elders Aunt</w:t>
      </w:r>
      <w:r w:rsidR="00475562">
        <w:t>ies</w:t>
      </w:r>
      <w:r w:rsidR="00BA23C0">
        <w:t xml:space="preserve"> </w:t>
      </w:r>
      <w:r w:rsidR="00D57EC8">
        <w:t>Julieanne</w:t>
      </w:r>
      <w:r w:rsidR="00C5253F">
        <w:t xml:space="preserve"> </w:t>
      </w:r>
      <w:r w:rsidR="00141458">
        <w:t>Axford and Gail Sm</w:t>
      </w:r>
      <w:r w:rsidR="00006338">
        <w:t>ith, and</w:t>
      </w:r>
      <w:r w:rsidR="00C5253F">
        <w:t xml:space="preserve"> Karen Milward </w:t>
      </w:r>
      <w:r w:rsidR="00006338">
        <w:t>AO First Peoples’ Senior Advisor</w:t>
      </w:r>
      <w:r w:rsidR="00475562">
        <w:t xml:space="preserve">, </w:t>
      </w:r>
      <w:r w:rsidR="007673D2">
        <w:t>for their valuable contributions and thoughtful guidance during the development of this Plan.</w:t>
      </w:r>
      <w:r w:rsidR="006F1679">
        <w:t xml:space="preserve"> </w:t>
      </w:r>
      <w:r w:rsidR="66B1222A">
        <w:t xml:space="preserve">We are grateful for your time, expertise and passion in helping us </w:t>
      </w:r>
      <w:r w:rsidR="006F1679">
        <w:t xml:space="preserve">to </w:t>
      </w:r>
      <w:r w:rsidR="66B1222A">
        <w:t>build stronger relationships with Fi</w:t>
      </w:r>
      <w:r w:rsidR="41307A29">
        <w:t>rst Peoples and move toward meaningful reconciliation.</w:t>
      </w:r>
    </w:p>
    <w:p w14:paraId="38411A5B" w14:textId="26F12382" w:rsidR="2179A11A" w:rsidRDefault="2179A11A" w:rsidP="2179A11A">
      <w:pPr>
        <w:rPr>
          <w:b/>
          <w:bCs/>
        </w:rPr>
      </w:pPr>
    </w:p>
    <w:p w14:paraId="037C7F37" w14:textId="74A3E1DB" w:rsidR="2179A11A" w:rsidRDefault="2179A11A" w:rsidP="2179A11A">
      <w:pPr>
        <w:rPr>
          <w:b/>
          <w:bCs/>
        </w:rPr>
      </w:pPr>
    </w:p>
    <w:p w14:paraId="71AECCCD" w14:textId="121920BE" w:rsidR="2179A11A" w:rsidRDefault="55F9AB2D" w:rsidP="2179A11A">
      <w:r>
        <w:rPr>
          <w:noProof/>
        </w:rPr>
        <w:drawing>
          <wp:inline distT="0" distB="0" distL="0" distR="0" wp14:anchorId="00A4EA3E" wp14:editId="7ADF1F9A">
            <wp:extent cx="1602105" cy="819785"/>
            <wp:effectExtent l="0" t="0" r="0" b="0"/>
            <wp:docPr id="181518501" name="Picture 3"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89115" name="Picture 3" descr="A black text on a black background&#10;&#10;AI-generated content may be incorrect."/>
                    <pic:cNvPicPr/>
                  </pic:nvPicPr>
                  <pic:blipFill rotWithShape="1">
                    <a:blip r:embed="rId14" cstate="print">
                      <a:extLst>
                        <a:ext uri="{28A0092B-C50C-407E-A947-70E740481C1C}">
                          <a14:useLocalDpi xmlns:a14="http://schemas.microsoft.com/office/drawing/2010/main" val="0"/>
                        </a:ext>
                      </a:extLst>
                    </a:blip>
                    <a:srcRect l="14049" t="18084"/>
                    <a:stretch>
                      <a:fillRect/>
                    </a:stretch>
                  </pic:blipFill>
                  <pic:spPr bwMode="auto">
                    <a:xfrm>
                      <a:off x="0" y="0"/>
                      <a:ext cx="1602105" cy="819785"/>
                    </a:xfrm>
                    <a:prstGeom prst="rect">
                      <a:avLst/>
                    </a:prstGeom>
                    <a:ln>
                      <a:noFill/>
                    </a:ln>
                    <a:extLst>
                      <a:ext uri="{53640926-AAD7-44D8-BBD7-CCE9431645EC}">
                        <a14:shadowObscured xmlns:a14="http://schemas.microsoft.com/office/drawing/2010/main"/>
                      </a:ext>
                    </a:extLst>
                  </pic:spPr>
                </pic:pic>
              </a:graphicData>
            </a:graphic>
          </wp:inline>
        </w:drawing>
      </w:r>
    </w:p>
    <w:p w14:paraId="3A916DEB" w14:textId="071B2C81" w:rsidR="2179A11A" w:rsidRDefault="2179A11A" w:rsidP="2179A11A">
      <w:pPr>
        <w:rPr>
          <w:b/>
          <w:bCs/>
        </w:rPr>
      </w:pPr>
    </w:p>
    <w:p w14:paraId="4BCA8A6C" w14:textId="386E5E48" w:rsidR="2179A11A" w:rsidRDefault="2179A11A" w:rsidP="2179A11A">
      <w:pPr>
        <w:rPr>
          <w:b/>
          <w:bCs/>
        </w:rPr>
      </w:pPr>
    </w:p>
    <w:p w14:paraId="25838D96" w14:textId="1C194071" w:rsidR="06016B19" w:rsidRDefault="06016B19" w:rsidP="06016B19">
      <w:pPr>
        <w:rPr>
          <w:b/>
          <w:bCs/>
        </w:rPr>
      </w:pPr>
    </w:p>
    <w:p w14:paraId="07923980" w14:textId="3434BDB5" w:rsidR="00636D40" w:rsidRPr="00F46BFC" w:rsidRDefault="00636D40">
      <w:pPr>
        <w:rPr>
          <w:b/>
          <w:bCs/>
        </w:rPr>
      </w:pPr>
      <w:r w:rsidRPr="00F46BFC">
        <w:rPr>
          <w:b/>
          <w:bCs/>
        </w:rPr>
        <w:t>Cr Linda Hancock</w:t>
      </w:r>
    </w:p>
    <w:p w14:paraId="20B84FDD" w14:textId="73486971" w:rsidR="00636D40" w:rsidRPr="00F318B9" w:rsidRDefault="00636D40">
      <w:r>
        <w:t>Mayor</w:t>
      </w:r>
    </w:p>
    <w:p w14:paraId="64769520" w14:textId="6AAA3AA5" w:rsidR="000F39FF" w:rsidRPr="00770DAF" w:rsidRDefault="695C0DA7" w:rsidP="00BE05A9">
      <w:pPr>
        <w:pStyle w:val="Heading1"/>
        <w:rPr>
          <w:color w:val="134395"/>
        </w:rPr>
      </w:pPr>
      <w:r w:rsidRPr="00770DAF">
        <w:rPr>
          <w:color w:val="134395"/>
        </w:rPr>
        <w:t xml:space="preserve"> </w:t>
      </w:r>
      <w:r w:rsidR="00CA783A" w:rsidRPr="00770DAF">
        <w:rPr>
          <w:color w:val="134395"/>
        </w:rPr>
        <w:br w:type="page"/>
      </w:r>
      <w:bookmarkStart w:id="8" w:name="_Toc227346110"/>
      <w:bookmarkStart w:id="9" w:name="_Toc227346256"/>
      <w:bookmarkStart w:id="10" w:name="_Toc227655800"/>
      <w:r w:rsidR="000F39FF" w:rsidRPr="00770DAF">
        <w:rPr>
          <w:color w:val="134395"/>
          <w:sz w:val="52"/>
          <w:szCs w:val="36"/>
        </w:rPr>
        <w:lastRenderedPageBreak/>
        <w:t xml:space="preserve">Executive </w:t>
      </w:r>
      <w:r w:rsidR="00A8001C" w:rsidRPr="00770DAF">
        <w:rPr>
          <w:color w:val="134395"/>
          <w:sz w:val="52"/>
          <w:szCs w:val="36"/>
        </w:rPr>
        <w:t>s</w:t>
      </w:r>
      <w:r w:rsidR="000F39FF" w:rsidRPr="00770DAF">
        <w:rPr>
          <w:color w:val="134395"/>
          <w:sz w:val="52"/>
          <w:szCs w:val="36"/>
        </w:rPr>
        <w:t>ummary</w:t>
      </w:r>
      <w:bookmarkEnd w:id="8"/>
      <w:bookmarkEnd w:id="9"/>
      <w:bookmarkEnd w:id="10"/>
    </w:p>
    <w:p w14:paraId="08D4D548" w14:textId="77777777" w:rsidR="00BE05A9" w:rsidRPr="005968A5" w:rsidRDefault="00BE05A9" w:rsidP="00BE05A9">
      <w:pPr>
        <w:rPr>
          <w:b/>
          <w:bCs/>
        </w:rPr>
      </w:pPr>
    </w:p>
    <w:p w14:paraId="3443DA19" w14:textId="08B7E8C4" w:rsidR="000F39FF" w:rsidRPr="005968A5" w:rsidRDefault="000F39FF" w:rsidP="000F39FF">
      <w:pPr>
        <w:spacing w:after="160" w:line="259" w:lineRule="auto"/>
      </w:pPr>
      <w:r w:rsidRPr="005968A5">
        <w:t xml:space="preserve">The Maroondah </w:t>
      </w:r>
      <w:r w:rsidRPr="00770DAF">
        <w:rPr>
          <w:i/>
          <w:iCs/>
        </w:rPr>
        <w:t>Reconciliation Plan 2026-2030</w:t>
      </w:r>
      <w:r w:rsidRPr="005968A5">
        <w:t xml:space="preserve"> represents Maroondah City Council's commitment to advancing reconciliation between First Peoples and the broader </w:t>
      </w:r>
      <w:r w:rsidR="0097454C">
        <w:t xml:space="preserve">Australian </w:t>
      </w:r>
      <w:r w:rsidRPr="005968A5">
        <w:t>community. Building on 16 years of established initiatives, this Plan outlines a practical, locally focused response that translates research, data, and community consultation into actionable initiatives within Council's areas of responsibility.</w:t>
      </w:r>
    </w:p>
    <w:p w14:paraId="2A6A9AAA" w14:textId="2665BF3E" w:rsidR="000F39FF" w:rsidRPr="005968A5" w:rsidRDefault="000F39FF" w:rsidP="000F39FF">
      <w:pPr>
        <w:spacing w:after="160" w:line="259" w:lineRule="auto"/>
      </w:pPr>
      <w:r w:rsidRPr="005968A5">
        <w:t xml:space="preserve">The Plan builds upon Maroondah's reconciliation journey, tracing evolution from the Reconciliation Policy Statement 2008 through the Reconciliation Action Plan </w:t>
      </w:r>
      <w:r w:rsidR="00A15DEB">
        <w:t>and its ongoing initiatives</w:t>
      </w:r>
      <w:r w:rsidRPr="005968A5">
        <w:t xml:space="preserve">. It acknowledges the Wurundjeri </w:t>
      </w:r>
      <w:proofErr w:type="spellStart"/>
      <w:r w:rsidRPr="005968A5">
        <w:t>Woi</w:t>
      </w:r>
      <w:proofErr w:type="spellEnd"/>
      <w:r w:rsidRPr="005968A5">
        <w:t xml:space="preserve"> Wurrung People as the Traditional Custodians of the land for over 35,000 years, with their deep spiritual connection to the Birrarung (Yarra River) and surrounding waterways.</w:t>
      </w:r>
    </w:p>
    <w:p w14:paraId="0B7FA188" w14:textId="742E70EF" w:rsidR="000F39FF" w:rsidRPr="005968A5" w:rsidRDefault="000F39FF" w:rsidP="000F39FF">
      <w:pPr>
        <w:spacing w:after="160" w:line="259" w:lineRule="auto"/>
      </w:pPr>
      <w:r w:rsidRPr="005968A5">
        <w:t>The Plan recogni</w:t>
      </w:r>
      <w:r w:rsidR="00902AC7">
        <w:t>s</w:t>
      </w:r>
      <w:r w:rsidRPr="005968A5">
        <w:t>es reconciliation as essential for:</w:t>
      </w:r>
    </w:p>
    <w:p w14:paraId="3A648EA9" w14:textId="2632EC1A" w:rsidR="000F39FF" w:rsidRPr="005968A5" w:rsidRDefault="000F39FF" w:rsidP="00D124B3">
      <w:pPr>
        <w:numPr>
          <w:ilvl w:val="0"/>
          <w:numId w:val="22"/>
        </w:numPr>
        <w:spacing w:after="160" w:line="259" w:lineRule="auto"/>
      </w:pPr>
      <w:r w:rsidRPr="005968A5">
        <w:t>Healing intergenerational trauma resulting from historical injustices</w:t>
      </w:r>
    </w:p>
    <w:p w14:paraId="3EC1C256" w14:textId="77777777" w:rsidR="000F39FF" w:rsidRPr="005968A5" w:rsidRDefault="000F39FF" w:rsidP="00D124B3">
      <w:pPr>
        <w:numPr>
          <w:ilvl w:val="0"/>
          <w:numId w:val="22"/>
        </w:numPr>
        <w:spacing w:after="160" w:line="259" w:lineRule="auto"/>
      </w:pPr>
      <w:r w:rsidRPr="005968A5">
        <w:t>Addressing systemic inequality in education, employment, health, justice, and housing</w:t>
      </w:r>
    </w:p>
    <w:p w14:paraId="2A492806" w14:textId="77777777" w:rsidR="000F39FF" w:rsidRPr="005968A5" w:rsidRDefault="000F39FF" w:rsidP="00D124B3">
      <w:pPr>
        <w:numPr>
          <w:ilvl w:val="0"/>
          <w:numId w:val="22"/>
        </w:numPr>
        <w:spacing w:after="160" w:line="259" w:lineRule="auto"/>
      </w:pPr>
      <w:r w:rsidRPr="005968A5">
        <w:t>Building trust through genuine partnerships based on mutual respect</w:t>
      </w:r>
    </w:p>
    <w:p w14:paraId="53912C4B" w14:textId="77777777" w:rsidR="000F39FF" w:rsidRPr="005968A5" w:rsidRDefault="000F39FF" w:rsidP="00D124B3">
      <w:pPr>
        <w:numPr>
          <w:ilvl w:val="0"/>
          <w:numId w:val="22"/>
        </w:numPr>
        <w:spacing w:after="160" w:line="259" w:lineRule="auto"/>
      </w:pPr>
      <w:r w:rsidRPr="005968A5">
        <w:t>Respecting inherent rights and sovereignty of First Peoples</w:t>
      </w:r>
    </w:p>
    <w:p w14:paraId="035D2958" w14:textId="3F8565B1" w:rsidR="000F39FF" w:rsidRPr="005968A5" w:rsidRDefault="000F39FF" w:rsidP="00D124B3">
      <w:pPr>
        <w:numPr>
          <w:ilvl w:val="0"/>
          <w:numId w:val="22"/>
        </w:numPr>
        <w:spacing w:after="160" w:line="259" w:lineRule="auto"/>
      </w:pPr>
      <w:r w:rsidRPr="005968A5">
        <w:t>Creating a shared national identity that values First Peoples' cultures as central to Australia's story</w:t>
      </w:r>
      <w:r w:rsidR="00A933DA">
        <w:t>.</w:t>
      </w:r>
    </w:p>
    <w:p w14:paraId="4C1AA0AC" w14:textId="68001E22" w:rsidR="000F39FF" w:rsidRPr="005968A5" w:rsidRDefault="000F39FF" w:rsidP="000F39FF">
      <w:pPr>
        <w:spacing w:after="160" w:line="259" w:lineRule="auto"/>
      </w:pPr>
      <w:r w:rsidRPr="005968A5">
        <w:t xml:space="preserve">Maroondah </w:t>
      </w:r>
      <w:r w:rsidR="00FA11CC">
        <w:t>City</w:t>
      </w:r>
      <w:r w:rsidRPr="005968A5">
        <w:t xml:space="preserve"> Council leverages its unique position as the closest </w:t>
      </w:r>
      <w:r w:rsidR="00237D55">
        <w:t>level of government</w:t>
      </w:r>
      <w:r w:rsidRPr="005968A5">
        <w:t xml:space="preserve"> to communities, enabling direct relationships with Traditional Owners and First Peoples, culturally appropriate service delivery, planning decisions that impact quality of life, and visible leadership that models genuine reconciliation practices.</w:t>
      </w:r>
    </w:p>
    <w:p w14:paraId="084336F1" w14:textId="7266DA27" w:rsidR="001C1526" w:rsidRPr="005968A5" w:rsidRDefault="00056AEE" w:rsidP="000F39FF">
      <w:pPr>
        <w:spacing w:after="160" w:line="259" w:lineRule="auto"/>
      </w:pPr>
      <w:r w:rsidRPr="00056AEE">
        <w:t>The Plan incorporates extensive community consultation revealing First Peoples' priorities, which include greater respect, recognition, and inclusion through best practice Acknowledgment of Country, along with opportunities for gatherings and meaningful consultation that foster authentic engagement. The community also expressed a strong desire to celebrate their history and achievements through storytelling, public art, and recognition of leaders, while enhancing visibility through cultural events that showcase creativity and cultural expression. Additionally, there are clear calls for transparent pathways for consultation, appropriate remuneration, and recognition of unique community contributions, alongside targeted and culturally appropriate health services that address specific needs. Finally, improved access to Council facilities, grants, and events was identified as essential for full participation and inclusion within the broader community.</w:t>
      </w:r>
    </w:p>
    <w:p w14:paraId="0C108246" w14:textId="5D286E9D" w:rsidR="00413A90" w:rsidRDefault="00CE0E2D">
      <w:bookmarkStart w:id="11" w:name="_Toc227346114"/>
      <w:bookmarkStart w:id="12" w:name="_Toc227346260"/>
      <w:r>
        <w:t xml:space="preserve">The </w:t>
      </w:r>
      <w:r w:rsidR="008B651C">
        <w:t>Reconciliation P</w:t>
      </w:r>
      <w:r>
        <w:t xml:space="preserve">lan </w:t>
      </w:r>
      <w:r w:rsidR="008B651C">
        <w:t xml:space="preserve">identifies </w:t>
      </w:r>
      <w:r w:rsidR="00A92DE2">
        <w:t>key themes</w:t>
      </w:r>
      <w:r w:rsidR="00D911A7">
        <w:t>, outcomes,</w:t>
      </w:r>
      <w:r w:rsidR="00A60804">
        <w:t xml:space="preserve"> and objectives</w:t>
      </w:r>
      <w:r w:rsidR="008B651C">
        <w:t xml:space="preserve"> as outline</w:t>
      </w:r>
      <w:r w:rsidR="0087441F">
        <w:t>d</w:t>
      </w:r>
      <w:r w:rsidR="008B651C">
        <w:t xml:space="preserve"> below</w:t>
      </w:r>
      <w:r w:rsidR="00E40008">
        <w:t>.</w:t>
      </w:r>
    </w:p>
    <w:p w14:paraId="0D41B987" w14:textId="489162D7" w:rsidR="00D911A7" w:rsidRPr="007B35D8" w:rsidRDefault="000F39FF" w:rsidP="00CD26B1">
      <w:pPr>
        <w:pStyle w:val="Heading2"/>
        <w:rPr>
          <w:rStyle w:val="Heading3Char"/>
          <w:color w:val="134395"/>
          <w:sz w:val="22"/>
          <w:szCs w:val="28"/>
        </w:rPr>
      </w:pPr>
      <w:bookmarkStart w:id="13" w:name="_Toc227346115"/>
      <w:bookmarkStart w:id="14" w:name="_Toc227346261"/>
      <w:bookmarkStart w:id="15" w:name="_Toc227655801"/>
      <w:bookmarkEnd w:id="11"/>
      <w:bookmarkEnd w:id="12"/>
      <w:r w:rsidRPr="007B35D8">
        <w:rPr>
          <w:color w:val="134395"/>
          <w:sz w:val="24"/>
          <w:szCs w:val="22"/>
        </w:rPr>
        <w:t>Theme 1: History, Art, and Cultur</w:t>
      </w:r>
      <w:r w:rsidR="00CD26B1" w:rsidRPr="007B35D8">
        <w:rPr>
          <w:color w:val="134395"/>
          <w:sz w:val="24"/>
          <w:szCs w:val="22"/>
        </w:rPr>
        <w:t>e</w:t>
      </w:r>
      <w:r w:rsidR="00BF66FD" w:rsidRPr="007B35D8">
        <w:rPr>
          <w:color w:val="134395"/>
          <w:sz w:val="24"/>
          <w:szCs w:val="22"/>
        </w:rPr>
        <w:t>s</w:t>
      </w:r>
    </w:p>
    <w:p w14:paraId="15E30B78" w14:textId="77777777" w:rsidR="00EB7A9B" w:rsidRPr="007B35D8" w:rsidRDefault="000F39FF" w:rsidP="000F39FF">
      <w:pPr>
        <w:spacing w:after="160" w:line="259" w:lineRule="auto"/>
        <w:rPr>
          <w:rStyle w:val="Heading3Char"/>
          <w:color w:val="134395"/>
          <w:sz w:val="22"/>
          <w:szCs w:val="28"/>
        </w:rPr>
      </w:pPr>
      <w:bookmarkStart w:id="16" w:name="_Toc227655802"/>
      <w:bookmarkEnd w:id="13"/>
      <w:bookmarkEnd w:id="14"/>
      <w:bookmarkEnd w:id="15"/>
      <w:r w:rsidRPr="007B35D8">
        <w:rPr>
          <w:rStyle w:val="Heading3Char"/>
          <w:color w:val="134395"/>
          <w:sz w:val="22"/>
          <w:szCs w:val="28"/>
        </w:rPr>
        <w:t>Outcome</w:t>
      </w:r>
      <w:r w:rsidR="00295C53" w:rsidRPr="007B35D8">
        <w:rPr>
          <w:rStyle w:val="Heading3Char"/>
          <w:color w:val="134395"/>
          <w:sz w:val="22"/>
          <w:szCs w:val="28"/>
        </w:rPr>
        <w:t xml:space="preserve"> </w:t>
      </w:r>
    </w:p>
    <w:p w14:paraId="62226795" w14:textId="59406156" w:rsidR="000F39FF" w:rsidRPr="005968A5" w:rsidRDefault="000F39FF" w:rsidP="000F39FF">
      <w:pPr>
        <w:spacing w:after="160" w:line="259" w:lineRule="auto"/>
      </w:pPr>
      <w:r w:rsidRPr="005968A5">
        <w:t>First</w:t>
      </w:r>
      <w:bookmarkEnd w:id="16"/>
      <w:r w:rsidRPr="005968A5">
        <w:t xml:space="preserve"> Peoples' histories, art, and culture are central to community identity and reconciliation.</w:t>
      </w:r>
    </w:p>
    <w:p w14:paraId="5CECB345" w14:textId="18446DE2" w:rsidR="000F39FF" w:rsidRPr="007B35D8" w:rsidRDefault="000F39FF" w:rsidP="004C55F7">
      <w:pPr>
        <w:pStyle w:val="Heading3"/>
        <w:rPr>
          <w:color w:val="134395"/>
          <w:sz w:val="22"/>
          <w:szCs w:val="28"/>
        </w:rPr>
      </w:pPr>
      <w:bookmarkStart w:id="17" w:name="_Toc227655803"/>
      <w:r w:rsidRPr="007B35D8">
        <w:rPr>
          <w:color w:val="134395"/>
          <w:sz w:val="22"/>
          <w:szCs w:val="28"/>
        </w:rPr>
        <w:t>Objectives</w:t>
      </w:r>
      <w:bookmarkEnd w:id="17"/>
    </w:p>
    <w:p w14:paraId="7FA634C1" w14:textId="1E0E084A" w:rsidR="000F39FF" w:rsidRPr="005968A5" w:rsidRDefault="000F39FF" w:rsidP="00D124B3">
      <w:pPr>
        <w:numPr>
          <w:ilvl w:val="0"/>
          <w:numId w:val="23"/>
        </w:numPr>
        <w:spacing w:after="160" w:line="259" w:lineRule="auto"/>
      </w:pPr>
      <w:r w:rsidRPr="005968A5">
        <w:t>Demonstrate respect through acknowledgment of cultural histories and contributions across Council practices</w:t>
      </w:r>
    </w:p>
    <w:p w14:paraId="2642D663" w14:textId="77777777" w:rsidR="000F39FF" w:rsidRPr="005968A5" w:rsidRDefault="000F39FF" w:rsidP="00D124B3">
      <w:pPr>
        <w:numPr>
          <w:ilvl w:val="0"/>
          <w:numId w:val="23"/>
        </w:numPr>
        <w:spacing w:after="160" w:line="259" w:lineRule="auto"/>
      </w:pPr>
      <w:r w:rsidRPr="005968A5">
        <w:t>Honour First Peoples' leadership and achievements through community-led narratives and tributes</w:t>
      </w:r>
    </w:p>
    <w:p w14:paraId="6D275A9F" w14:textId="77777777" w:rsidR="000F39FF" w:rsidRPr="005968A5" w:rsidRDefault="000F39FF" w:rsidP="00D124B3">
      <w:pPr>
        <w:numPr>
          <w:ilvl w:val="0"/>
          <w:numId w:val="23"/>
        </w:numPr>
        <w:spacing w:after="160" w:line="259" w:lineRule="auto"/>
      </w:pPr>
      <w:r w:rsidRPr="005968A5">
        <w:t>Promote First Peoples' perspectives in public knowledge systems and education policy</w:t>
      </w:r>
    </w:p>
    <w:p w14:paraId="19CC6A9E" w14:textId="77777777" w:rsidR="000F39FF" w:rsidRPr="005968A5" w:rsidRDefault="000F39FF" w:rsidP="00D124B3">
      <w:pPr>
        <w:numPr>
          <w:ilvl w:val="0"/>
          <w:numId w:val="23"/>
        </w:numPr>
        <w:spacing w:after="160" w:line="259" w:lineRule="auto"/>
      </w:pPr>
      <w:r w:rsidRPr="005968A5">
        <w:t>Preserve cultural heritage through festivals and events fostering cross-cultural exchange</w:t>
      </w:r>
    </w:p>
    <w:p w14:paraId="5222F5C1" w14:textId="77777777" w:rsidR="000F39FF" w:rsidRPr="005968A5" w:rsidRDefault="000F39FF" w:rsidP="00D124B3">
      <w:pPr>
        <w:numPr>
          <w:ilvl w:val="0"/>
          <w:numId w:val="23"/>
        </w:numPr>
        <w:spacing w:after="160" w:line="259" w:lineRule="auto"/>
      </w:pPr>
      <w:r w:rsidRPr="005968A5">
        <w:t>Showcase First Peoples' creativity through exhibitions, public art, and cultural programs</w:t>
      </w:r>
    </w:p>
    <w:p w14:paraId="4C9FA930" w14:textId="77777777" w:rsidR="006B7E0C" w:rsidRDefault="006B7E0C" w:rsidP="006B7E0C">
      <w:pPr>
        <w:spacing w:after="160" w:line="259" w:lineRule="auto"/>
        <w:ind w:left="720"/>
      </w:pPr>
    </w:p>
    <w:p w14:paraId="223ADC75" w14:textId="77777777" w:rsidR="000F39FF" w:rsidRPr="007B35D8" w:rsidRDefault="000F39FF" w:rsidP="004C55F7">
      <w:pPr>
        <w:pStyle w:val="Heading2"/>
        <w:rPr>
          <w:bCs w:val="0"/>
          <w:color w:val="134395"/>
        </w:rPr>
      </w:pPr>
      <w:bookmarkStart w:id="18" w:name="_Toc227346116"/>
      <w:bookmarkStart w:id="19" w:name="_Toc227346262"/>
      <w:bookmarkStart w:id="20" w:name="_Toc227655804"/>
      <w:r w:rsidRPr="007B35D8">
        <w:rPr>
          <w:bCs w:val="0"/>
          <w:color w:val="134395"/>
          <w:sz w:val="24"/>
          <w:szCs w:val="22"/>
        </w:rPr>
        <w:t>Theme 2: Relationships, Collaboration, and Partnership</w:t>
      </w:r>
      <w:bookmarkEnd w:id="18"/>
      <w:bookmarkEnd w:id="19"/>
      <w:bookmarkEnd w:id="20"/>
    </w:p>
    <w:p w14:paraId="313DB1D8" w14:textId="77777777" w:rsidR="004C55F7" w:rsidRPr="007B35D8" w:rsidRDefault="000F39FF" w:rsidP="000F39FF">
      <w:pPr>
        <w:spacing w:after="160" w:line="259" w:lineRule="auto"/>
        <w:rPr>
          <w:color w:val="134395"/>
          <w:sz w:val="20"/>
          <w:szCs w:val="20"/>
        </w:rPr>
      </w:pPr>
      <w:bookmarkStart w:id="21" w:name="_Toc227655805"/>
      <w:r w:rsidRPr="007B35D8">
        <w:rPr>
          <w:rStyle w:val="Heading3Char"/>
          <w:color w:val="134395"/>
          <w:sz w:val="24"/>
          <w:szCs w:val="32"/>
        </w:rPr>
        <w:t>Outcome</w:t>
      </w:r>
      <w:bookmarkEnd w:id="21"/>
    </w:p>
    <w:p w14:paraId="47284B32" w14:textId="11BD965A" w:rsidR="000F39FF" w:rsidRPr="005968A5" w:rsidRDefault="000F39FF" w:rsidP="000F39FF">
      <w:pPr>
        <w:spacing w:after="160" w:line="259" w:lineRule="auto"/>
      </w:pPr>
      <w:r w:rsidRPr="005968A5">
        <w:t>Maroondah strengthens First Peoples' organisations through sustained support and collaborative partnerships.</w:t>
      </w:r>
    </w:p>
    <w:p w14:paraId="6FD99D12" w14:textId="1A8C117F" w:rsidR="000F39FF" w:rsidRPr="007B35D8" w:rsidRDefault="000F39FF" w:rsidP="000F39FF">
      <w:pPr>
        <w:spacing w:after="160" w:line="259" w:lineRule="auto"/>
        <w:rPr>
          <w:color w:val="134395"/>
          <w:sz w:val="20"/>
          <w:szCs w:val="20"/>
        </w:rPr>
      </w:pPr>
      <w:bookmarkStart w:id="22" w:name="_Toc227655806"/>
      <w:r w:rsidRPr="007B35D8">
        <w:rPr>
          <w:rStyle w:val="Heading3Char"/>
          <w:color w:val="134395"/>
          <w:sz w:val="24"/>
          <w:szCs w:val="32"/>
        </w:rPr>
        <w:t>Objectives</w:t>
      </w:r>
      <w:bookmarkEnd w:id="22"/>
    </w:p>
    <w:p w14:paraId="0A6BA890" w14:textId="77777777" w:rsidR="000F39FF" w:rsidRPr="005968A5" w:rsidRDefault="000F39FF" w:rsidP="00D124B3">
      <w:pPr>
        <w:numPr>
          <w:ilvl w:val="0"/>
          <w:numId w:val="24"/>
        </w:numPr>
        <w:spacing w:after="160" w:line="259" w:lineRule="auto"/>
      </w:pPr>
      <w:r w:rsidRPr="005968A5">
        <w:t>Advance reconciliation through respectful engagement and practical support</w:t>
      </w:r>
    </w:p>
    <w:p w14:paraId="5F2E5AE0" w14:textId="77777777" w:rsidR="000F39FF" w:rsidRPr="005968A5" w:rsidRDefault="000F39FF" w:rsidP="00D124B3">
      <w:pPr>
        <w:numPr>
          <w:ilvl w:val="0"/>
          <w:numId w:val="24"/>
        </w:numPr>
        <w:spacing w:after="160" w:line="259" w:lineRule="auto"/>
      </w:pPr>
      <w:r w:rsidRPr="005968A5">
        <w:t>Include mechanisms promoting First Peoples' participation across Council initiatives</w:t>
      </w:r>
    </w:p>
    <w:p w14:paraId="106136EB" w14:textId="77777777" w:rsidR="000F39FF" w:rsidRPr="005968A5" w:rsidRDefault="000F39FF" w:rsidP="00D124B3">
      <w:pPr>
        <w:numPr>
          <w:ilvl w:val="0"/>
          <w:numId w:val="24"/>
        </w:numPr>
        <w:spacing w:after="160" w:line="259" w:lineRule="auto"/>
      </w:pPr>
      <w:r w:rsidRPr="005968A5">
        <w:t>Partner with and support existing First Peoples' organisations and advocate for local health services</w:t>
      </w:r>
    </w:p>
    <w:p w14:paraId="7C848C4A" w14:textId="77777777" w:rsidR="000F39FF" w:rsidRPr="005968A5" w:rsidRDefault="000F39FF" w:rsidP="00D124B3">
      <w:pPr>
        <w:numPr>
          <w:ilvl w:val="0"/>
          <w:numId w:val="24"/>
        </w:numPr>
        <w:spacing w:after="160" w:line="259" w:lineRule="auto"/>
      </w:pPr>
      <w:r w:rsidRPr="005968A5">
        <w:t>Strengthen partnerships with health services for culturally safe and responsive care</w:t>
      </w:r>
    </w:p>
    <w:p w14:paraId="0406F88F" w14:textId="77777777" w:rsidR="000F39FF" w:rsidRPr="005968A5" w:rsidRDefault="000F39FF" w:rsidP="00D124B3">
      <w:pPr>
        <w:numPr>
          <w:ilvl w:val="0"/>
          <w:numId w:val="24"/>
        </w:numPr>
        <w:spacing w:after="160" w:line="259" w:lineRule="auto"/>
      </w:pPr>
      <w:r w:rsidRPr="005968A5">
        <w:t>Improve access to Council facilities, services, activities, and grants</w:t>
      </w:r>
    </w:p>
    <w:p w14:paraId="1A7A3B3A" w14:textId="77777777" w:rsidR="000F39FF" w:rsidRPr="005968A5" w:rsidRDefault="000F39FF" w:rsidP="00D124B3">
      <w:pPr>
        <w:numPr>
          <w:ilvl w:val="0"/>
          <w:numId w:val="24"/>
        </w:numPr>
        <w:spacing w:after="160" w:line="259" w:lineRule="auto"/>
      </w:pPr>
      <w:r w:rsidRPr="005968A5">
        <w:t xml:space="preserve">Provide ongoing support for Mullum </w:t>
      </w:r>
      <w:proofErr w:type="spellStart"/>
      <w:r w:rsidRPr="005968A5">
        <w:t>Mullum</w:t>
      </w:r>
      <w:proofErr w:type="spellEnd"/>
      <w:r w:rsidRPr="005968A5">
        <w:t xml:space="preserve"> Aboriginal Gathering Place construction and operations</w:t>
      </w:r>
    </w:p>
    <w:p w14:paraId="5E3ED92A" w14:textId="341EC495" w:rsidR="000F39FF" w:rsidRPr="00433390" w:rsidRDefault="000F39FF" w:rsidP="00433390">
      <w:pPr>
        <w:rPr>
          <w:rFonts w:eastAsiaTheme="majorEastAsia" w:cs="Arial"/>
          <w:b/>
          <w:color w:val="134395"/>
          <w:sz w:val="24"/>
          <w:lang w:val="en-US"/>
        </w:rPr>
      </w:pPr>
      <w:bookmarkStart w:id="23" w:name="_Toc227346117"/>
      <w:bookmarkStart w:id="24" w:name="_Toc227346263"/>
      <w:bookmarkStart w:id="25" w:name="_Toc227655807"/>
      <w:r w:rsidRPr="007B35D8">
        <w:rPr>
          <w:color w:val="134395"/>
          <w:sz w:val="24"/>
        </w:rPr>
        <w:t>Theme 3: Leadership, Governance, and Economic Participation</w:t>
      </w:r>
      <w:bookmarkEnd w:id="23"/>
      <w:bookmarkEnd w:id="24"/>
      <w:bookmarkEnd w:id="25"/>
    </w:p>
    <w:p w14:paraId="4132FDF9" w14:textId="77777777" w:rsidR="004C55F7" w:rsidRPr="007B35D8" w:rsidRDefault="000F39FF" w:rsidP="000F39FF">
      <w:pPr>
        <w:spacing w:after="160" w:line="259" w:lineRule="auto"/>
        <w:rPr>
          <w:rStyle w:val="Heading3Char"/>
          <w:color w:val="134395"/>
          <w:sz w:val="24"/>
          <w:szCs w:val="32"/>
        </w:rPr>
      </w:pPr>
      <w:bookmarkStart w:id="26" w:name="_Toc227655808"/>
      <w:r w:rsidRPr="007B35D8">
        <w:rPr>
          <w:rStyle w:val="Heading3Char"/>
          <w:color w:val="134395"/>
          <w:sz w:val="24"/>
          <w:szCs w:val="32"/>
        </w:rPr>
        <w:t>Outcome</w:t>
      </w:r>
      <w:bookmarkEnd w:id="26"/>
    </w:p>
    <w:p w14:paraId="2C1E09D5" w14:textId="3480831F" w:rsidR="000F39FF" w:rsidRPr="005968A5" w:rsidRDefault="000F39FF" w:rsidP="000F39FF">
      <w:pPr>
        <w:spacing w:after="160" w:line="259" w:lineRule="auto"/>
      </w:pPr>
      <w:r w:rsidRPr="005968A5">
        <w:t>First Peoples' participation and perspectives in leadership, governance, and economic development are encouraged and supported.</w:t>
      </w:r>
    </w:p>
    <w:p w14:paraId="176C0799" w14:textId="6E0946DC" w:rsidR="000F39FF" w:rsidRPr="007B35D8" w:rsidRDefault="000F39FF" w:rsidP="000F39FF">
      <w:pPr>
        <w:spacing w:after="160" w:line="259" w:lineRule="auto"/>
        <w:rPr>
          <w:color w:val="134395"/>
        </w:rPr>
      </w:pPr>
      <w:bookmarkStart w:id="27" w:name="_Toc227655809"/>
      <w:r w:rsidRPr="007B35D8">
        <w:rPr>
          <w:rStyle w:val="Heading3Char"/>
          <w:color w:val="134395"/>
          <w:sz w:val="22"/>
          <w:szCs w:val="22"/>
        </w:rPr>
        <w:t>Objectives</w:t>
      </w:r>
      <w:bookmarkEnd w:id="27"/>
    </w:p>
    <w:p w14:paraId="266C3C8B" w14:textId="77777777" w:rsidR="000F39FF" w:rsidRPr="005968A5" w:rsidRDefault="000F39FF" w:rsidP="00D124B3">
      <w:pPr>
        <w:numPr>
          <w:ilvl w:val="0"/>
          <w:numId w:val="25"/>
        </w:numPr>
        <w:spacing w:after="160" w:line="259" w:lineRule="auto"/>
      </w:pPr>
      <w:r w:rsidRPr="005968A5">
        <w:t>Consider First Peoples' perspectives in Council decision-making through genuine inclusion</w:t>
      </w:r>
    </w:p>
    <w:p w14:paraId="215B70AC" w14:textId="77777777" w:rsidR="000F39FF" w:rsidRPr="005968A5" w:rsidRDefault="000F39FF" w:rsidP="00D124B3">
      <w:pPr>
        <w:numPr>
          <w:ilvl w:val="0"/>
          <w:numId w:val="25"/>
        </w:numPr>
        <w:spacing w:after="160" w:line="259" w:lineRule="auto"/>
      </w:pPr>
      <w:r w:rsidRPr="005968A5">
        <w:t>Build Council's cultural capability through ongoing learning and training</w:t>
      </w:r>
    </w:p>
    <w:p w14:paraId="4BFE3799" w14:textId="7068509F" w:rsidR="000F39FF" w:rsidRPr="005968A5" w:rsidRDefault="000F39FF" w:rsidP="00D124B3">
      <w:pPr>
        <w:numPr>
          <w:ilvl w:val="0"/>
          <w:numId w:val="25"/>
        </w:numPr>
        <w:spacing w:after="160" w:line="259" w:lineRule="auto"/>
      </w:pPr>
      <w:r w:rsidRPr="005968A5">
        <w:t>Increase First Peoples' economic participation through procurement, employment, and business development initiatives</w:t>
      </w:r>
    </w:p>
    <w:p w14:paraId="3DF8CE25" w14:textId="6E3C2D7F" w:rsidR="000F39FF" w:rsidRPr="007B35D8" w:rsidRDefault="000F39FF" w:rsidP="004C55F7">
      <w:pPr>
        <w:pStyle w:val="Heading3"/>
        <w:rPr>
          <w:color w:val="134395"/>
          <w:sz w:val="24"/>
          <w:szCs w:val="24"/>
        </w:rPr>
      </w:pPr>
      <w:bookmarkStart w:id="28" w:name="_Toc227655810"/>
      <w:r w:rsidRPr="007B35D8">
        <w:rPr>
          <w:color w:val="134395"/>
          <w:sz w:val="24"/>
          <w:szCs w:val="24"/>
        </w:rPr>
        <w:t>Implementation</w:t>
      </w:r>
      <w:bookmarkEnd w:id="28"/>
      <w:r w:rsidRPr="007B35D8">
        <w:rPr>
          <w:color w:val="134395"/>
          <w:sz w:val="24"/>
          <w:szCs w:val="24"/>
        </w:rPr>
        <w:t xml:space="preserve"> </w:t>
      </w:r>
    </w:p>
    <w:p w14:paraId="0D093E5B" w14:textId="041A1DCE" w:rsidR="000F39FF" w:rsidRPr="005968A5" w:rsidRDefault="000F39FF" w:rsidP="00D124B3">
      <w:pPr>
        <w:numPr>
          <w:ilvl w:val="0"/>
          <w:numId w:val="27"/>
        </w:numPr>
        <w:spacing w:after="160" w:line="259" w:lineRule="auto"/>
      </w:pPr>
      <w:r w:rsidRPr="005968A5">
        <w:rPr>
          <w:b/>
          <w:bCs/>
        </w:rPr>
        <w:t>Governance</w:t>
      </w:r>
      <w:r w:rsidRPr="005968A5">
        <w:t>: Maroondah Reconciliation Partnership Group (MRPG) oversees implementation with quarterly meetings</w:t>
      </w:r>
    </w:p>
    <w:p w14:paraId="36A9E587" w14:textId="047BFA2F" w:rsidR="000F39FF" w:rsidRPr="005968A5" w:rsidRDefault="000F39FF" w:rsidP="00D124B3">
      <w:pPr>
        <w:numPr>
          <w:ilvl w:val="0"/>
          <w:numId w:val="27"/>
        </w:numPr>
        <w:spacing w:after="160" w:line="259" w:lineRule="auto"/>
      </w:pPr>
      <w:r w:rsidRPr="005968A5">
        <w:rPr>
          <w:b/>
          <w:bCs/>
        </w:rPr>
        <w:t>Integration</w:t>
      </w:r>
      <w:r w:rsidRPr="005968A5">
        <w:t>: Actions appear in relevant Departments' Service Delivery Plans</w:t>
      </w:r>
    </w:p>
    <w:p w14:paraId="015C19E4" w14:textId="25A00A7C" w:rsidR="00725BB0" w:rsidRPr="00725BB0" w:rsidRDefault="000F39FF" w:rsidP="007B4C5A">
      <w:pPr>
        <w:numPr>
          <w:ilvl w:val="0"/>
          <w:numId w:val="27"/>
        </w:numPr>
        <w:spacing w:after="160" w:line="259" w:lineRule="auto"/>
      </w:pPr>
      <w:r w:rsidRPr="005968A5">
        <w:rPr>
          <w:b/>
          <w:bCs/>
        </w:rPr>
        <w:t>Monitoring</w:t>
      </w:r>
      <w:r w:rsidRPr="005968A5">
        <w:t>: Progress monitored through annual Council Plan reporting</w:t>
      </w:r>
    </w:p>
    <w:p w14:paraId="113C7C53" w14:textId="0D14FD91" w:rsidR="000F39FF" w:rsidRPr="005968A5" w:rsidRDefault="000F39FF" w:rsidP="00D124B3">
      <w:pPr>
        <w:numPr>
          <w:ilvl w:val="0"/>
          <w:numId w:val="27"/>
        </w:numPr>
        <w:spacing w:after="160" w:line="259" w:lineRule="auto"/>
      </w:pPr>
      <w:r w:rsidRPr="005968A5">
        <w:rPr>
          <w:b/>
          <w:bCs/>
        </w:rPr>
        <w:t>Review</w:t>
      </w:r>
      <w:r w:rsidRPr="005968A5">
        <w:t>: Interim review in 2027-28, full review and update in 2029-30</w:t>
      </w:r>
    </w:p>
    <w:p w14:paraId="343CD87C" w14:textId="62FFF52D" w:rsidR="000F39FF" w:rsidRPr="005968A5" w:rsidRDefault="000F39FF" w:rsidP="000F39FF">
      <w:pPr>
        <w:spacing w:after="160" w:line="259" w:lineRule="auto"/>
      </w:pPr>
      <w:r w:rsidRPr="005968A5">
        <w:t>This Plan provides a structured, accountable approach to advancing reconciliation that respects First Peoples' self-determination while building a more just, equitable, and inclusive Maroondah for all residents.</w:t>
      </w:r>
      <w:bookmarkStart w:id="29" w:name="_Toc227344597"/>
      <w:bookmarkStart w:id="30" w:name="_Toc227346118"/>
      <w:bookmarkStart w:id="31" w:name="_Toc227346264"/>
    </w:p>
    <w:p w14:paraId="778D457A" w14:textId="2527087F" w:rsidR="007B4C5A" w:rsidRDefault="007B4C5A" w:rsidP="00577AB5">
      <w:pPr>
        <w:spacing w:after="160" w:line="259" w:lineRule="auto"/>
        <w:rPr>
          <w:rFonts w:eastAsiaTheme="majorEastAsia" w:cstheme="majorBidi"/>
          <w:b/>
          <w:bCs/>
          <w:noProof/>
          <w:color w:val="1F497D" w:themeColor="text2"/>
          <w:kern w:val="32"/>
          <w:sz w:val="48"/>
          <w:szCs w:val="32"/>
        </w:rPr>
      </w:pPr>
    </w:p>
    <w:p w14:paraId="4C979B71" w14:textId="1191FEA9" w:rsidR="000F39FF" w:rsidRDefault="000F39FF" w:rsidP="00577AB5">
      <w:pPr>
        <w:spacing w:after="160" w:line="259" w:lineRule="auto"/>
      </w:pPr>
    </w:p>
    <w:p w14:paraId="426BE65F" w14:textId="7B5CAA6C" w:rsidR="00725BB0" w:rsidRDefault="00725BB0" w:rsidP="00577AB5">
      <w:pPr>
        <w:spacing w:after="160" w:line="259" w:lineRule="auto"/>
        <w:rPr>
          <w:rFonts w:eastAsiaTheme="majorEastAsia" w:cstheme="majorBidi"/>
          <w:b/>
          <w:bCs/>
          <w:noProof/>
          <w:color w:val="1F497D" w:themeColor="text2"/>
          <w:kern w:val="32"/>
          <w:sz w:val="48"/>
          <w:szCs w:val="32"/>
        </w:rPr>
      </w:pPr>
    </w:p>
    <w:p w14:paraId="1A882188" w14:textId="3C379D23" w:rsidR="00725BB0" w:rsidRDefault="00725BB0" w:rsidP="00577AB5">
      <w:pPr>
        <w:spacing w:after="160" w:line="259" w:lineRule="auto"/>
        <w:rPr>
          <w:rFonts w:eastAsiaTheme="majorEastAsia" w:cstheme="majorBidi"/>
          <w:b/>
          <w:bCs/>
          <w:noProof/>
          <w:color w:val="1F497D" w:themeColor="text2"/>
          <w:kern w:val="32"/>
          <w:sz w:val="48"/>
          <w:szCs w:val="32"/>
        </w:rPr>
      </w:pPr>
    </w:p>
    <w:p w14:paraId="12B24552" w14:textId="77777777" w:rsidR="00F822FD" w:rsidRDefault="00F822FD" w:rsidP="00433390">
      <w:pPr>
        <w:rPr>
          <w:rFonts w:eastAsiaTheme="majorEastAsia" w:cstheme="majorBidi"/>
          <w:b/>
          <w:bCs/>
          <w:color w:val="1F497D" w:themeColor="text2"/>
          <w:kern w:val="32"/>
          <w:sz w:val="48"/>
          <w:szCs w:val="32"/>
        </w:rPr>
      </w:pPr>
      <w:bookmarkStart w:id="32" w:name="_Toc227655811"/>
    </w:p>
    <w:p w14:paraId="4DEA0A74" w14:textId="277A1CDE" w:rsidR="006122B0" w:rsidRPr="00F822FD" w:rsidRDefault="006122B0" w:rsidP="00F822FD">
      <w:pPr>
        <w:pStyle w:val="Heading1"/>
        <w:rPr>
          <w:color w:val="134395"/>
          <w:sz w:val="52"/>
          <w:szCs w:val="36"/>
        </w:rPr>
      </w:pPr>
      <w:r w:rsidRPr="00F822FD">
        <w:rPr>
          <w:color w:val="134395"/>
          <w:sz w:val="52"/>
          <w:szCs w:val="36"/>
        </w:rPr>
        <w:lastRenderedPageBreak/>
        <w:t>Section 1</w:t>
      </w:r>
      <w:r w:rsidR="62966FB4" w:rsidRPr="00F822FD">
        <w:rPr>
          <w:color w:val="134395"/>
          <w:sz w:val="52"/>
          <w:szCs w:val="36"/>
        </w:rPr>
        <w:t xml:space="preserve"> – Introduction</w:t>
      </w:r>
      <w:bookmarkEnd w:id="29"/>
      <w:bookmarkEnd w:id="30"/>
      <w:bookmarkEnd w:id="31"/>
      <w:bookmarkEnd w:id="32"/>
      <w:r w:rsidR="62966FB4" w:rsidRPr="00F822FD">
        <w:rPr>
          <w:color w:val="134395"/>
          <w:sz w:val="52"/>
          <w:szCs w:val="36"/>
        </w:rPr>
        <w:t xml:space="preserve"> </w:t>
      </w:r>
    </w:p>
    <w:p w14:paraId="32FD3EA3" w14:textId="0A110E1F" w:rsidR="008B12B5" w:rsidRDefault="008B12B5">
      <w:pPr>
        <w:rPr>
          <w:rFonts w:cs="Arial"/>
        </w:rPr>
      </w:pPr>
    </w:p>
    <w:p w14:paraId="096BA85B" w14:textId="306550D6" w:rsidR="0092393F" w:rsidRDefault="0006750D">
      <w:pPr>
        <w:rPr>
          <w:rFonts w:cs="Arial"/>
        </w:rPr>
      </w:pPr>
      <w:r>
        <w:rPr>
          <w:rFonts w:cs="Arial"/>
        </w:rPr>
        <w:t xml:space="preserve">Maroondah City Council </w:t>
      </w:r>
      <w:r w:rsidR="00577A29">
        <w:rPr>
          <w:rFonts w:cs="Arial"/>
        </w:rPr>
        <w:t>present</w:t>
      </w:r>
      <w:r w:rsidR="005F6B68">
        <w:rPr>
          <w:rFonts w:cs="Arial"/>
        </w:rPr>
        <w:t xml:space="preserve">s </w:t>
      </w:r>
      <w:r w:rsidR="00345DFB">
        <w:rPr>
          <w:rFonts w:cs="Arial"/>
        </w:rPr>
        <w:t xml:space="preserve">its </w:t>
      </w:r>
      <w:r w:rsidR="00345DFB" w:rsidRPr="00F914E3">
        <w:rPr>
          <w:rFonts w:cs="Arial"/>
          <w:i/>
          <w:iCs/>
        </w:rPr>
        <w:t>Reconciliation Plan 2026-2030</w:t>
      </w:r>
      <w:r w:rsidR="00ED3E1D">
        <w:rPr>
          <w:rFonts w:cs="Arial"/>
        </w:rPr>
        <w:t xml:space="preserve"> (the Plan)</w:t>
      </w:r>
      <w:r w:rsidR="00F44647">
        <w:rPr>
          <w:rStyle w:val="FootnoteReference"/>
          <w:rFonts w:cs="Arial"/>
        </w:rPr>
        <w:footnoteReference w:id="1"/>
      </w:r>
      <w:r w:rsidR="005F6B68">
        <w:rPr>
          <w:rFonts w:cs="Arial"/>
        </w:rPr>
        <w:t xml:space="preserve"> to guide Council’s ongoing </w:t>
      </w:r>
      <w:r w:rsidR="00B6530F">
        <w:rPr>
          <w:rFonts w:cs="Arial"/>
        </w:rPr>
        <w:t>commitment to reconciliation</w:t>
      </w:r>
      <w:r w:rsidR="00345DFB">
        <w:rPr>
          <w:rFonts w:cs="Arial"/>
        </w:rPr>
        <w:t xml:space="preserve">. </w:t>
      </w:r>
      <w:r w:rsidR="00ED3E1D">
        <w:rPr>
          <w:rFonts w:cs="Arial"/>
        </w:rPr>
        <w:t xml:space="preserve">This Plan builds on </w:t>
      </w:r>
      <w:r w:rsidR="00794856">
        <w:rPr>
          <w:rFonts w:cs="Arial"/>
        </w:rPr>
        <w:t>the</w:t>
      </w:r>
      <w:r w:rsidR="00343DB2">
        <w:rPr>
          <w:rFonts w:cs="Arial"/>
        </w:rPr>
        <w:t xml:space="preserve"> </w:t>
      </w:r>
      <w:r w:rsidR="00070D75">
        <w:rPr>
          <w:rFonts w:cs="Arial"/>
        </w:rPr>
        <w:t xml:space="preserve">initiatives of the </w:t>
      </w:r>
      <w:r w:rsidR="00343DB2" w:rsidRPr="00F914E3">
        <w:rPr>
          <w:rFonts w:cs="Arial"/>
          <w:i/>
          <w:iCs/>
        </w:rPr>
        <w:t>Maroondah</w:t>
      </w:r>
      <w:r w:rsidR="0054341C" w:rsidRPr="00F914E3">
        <w:rPr>
          <w:rFonts w:cs="Arial"/>
          <w:i/>
          <w:iCs/>
        </w:rPr>
        <w:t xml:space="preserve"> Reconciliation </w:t>
      </w:r>
      <w:r w:rsidR="00815470" w:rsidRPr="00F914E3">
        <w:rPr>
          <w:rFonts w:cs="Arial"/>
          <w:i/>
          <w:iCs/>
        </w:rPr>
        <w:t>Policy Statement 2008</w:t>
      </w:r>
      <w:r w:rsidR="00996624">
        <w:rPr>
          <w:rFonts w:cs="Arial"/>
        </w:rPr>
        <w:t xml:space="preserve"> </w:t>
      </w:r>
      <w:r w:rsidR="00EE7548">
        <w:rPr>
          <w:rFonts w:cs="Arial"/>
        </w:rPr>
        <w:t xml:space="preserve">and </w:t>
      </w:r>
      <w:r w:rsidR="00F342E4">
        <w:rPr>
          <w:rFonts w:cs="Arial"/>
        </w:rPr>
        <w:t xml:space="preserve">continued through the </w:t>
      </w:r>
      <w:r w:rsidR="00343DB2" w:rsidRPr="00F914E3">
        <w:rPr>
          <w:rFonts w:cs="Arial"/>
          <w:i/>
          <w:iCs/>
        </w:rPr>
        <w:t xml:space="preserve">Maroondah Innovate </w:t>
      </w:r>
      <w:r w:rsidR="00EE7548" w:rsidRPr="00F914E3">
        <w:rPr>
          <w:rFonts w:cs="Arial"/>
          <w:i/>
          <w:iCs/>
        </w:rPr>
        <w:t>Reconciliation Action Plan 2018</w:t>
      </w:r>
      <w:r w:rsidR="00464212" w:rsidRPr="00F914E3">
        <w:rPr>
          <w:rFonts w:cs="Arial"/>
          <w:i/>
          <w:iCs/>
        </w:rPr>
        <w:t>-</w:t>
      </w:r>
      <w:r w:rsidR="00EE7548" w:rsidRPr="00F914E3">
        <w:rPr>
          <w:rFonts w:cs="Arial"/>
          <w:i/>
          <w:iCs/>
        </w:rPr>
        <w:t>2020</w:t>
      </w:r>
      <w:r w:rsidR="0054341C">
        <w:rPr>
          <w:rFonts w:cs="Arial"/>
        </w:rPr>
        <w:t xml:space="preserve">. </w:t>
      </w:r>
    </w:p>
    <w:p w14:paraId="15673B0C" w14:textId="77777777" w:rsidR="0092393F" w:rsidRDefault="0092393F">
      <w:pPr>
        <w:rPr>
          <w:rFonts w:cs="Arial"/>
        </w:rPr>
      </w:pPr>
    </w:p>
    <w:p w14:paraId="16EB8459" w14:textId="4DF832D6" w:rsidR="0005658F" w:rsidRDefault="00803296">
      <w:pPr>
        <w:rPr>
          <w:rFonts w:cs="Arial"/>
        </w:rPr>
      </w:pPr>
      <w:r>
        <w:rPr>
          <w:rFonts w:cs="Arial"/>
        </w:rPr>
        <w:t xml:space="preserve">Reconciliation </w:t>
      </w:r>
      <w:r w:rsidR="00A83EE9">
        <w:rPr>
          <w:rFonts w:cs="Arial"/>
        </w:rPr>
        <w:t>is a</w:t>
      </w:r>
      <w:r w:rsidR="00A54A42">
        <w:rPr>
          <w:rFonts w:cs="Arial"/>
        </w:rPr>
        <w:t>bout</w:t>
      </w:r>
      <w:r w:rsidR="00991D52">
        <w:rPr>
          <w:rFonts w:cs="Arial"/>
        </w:rPr>
        <w:t xml:space="preserve"> building</w:t>
      </w:r>
      <w:r w:rsidR="00DC3BBB">
        <w:rPr>
          <w:rFonts w:cs="Arial"/>
        </w:rPr>
        <w:t xml:space="preserve"> </w:t>
      </w:r>
      <w:r w:rsidR="00991D52">
        <w:rPr>
          <w:rFonts w:cs="Arial"/>
        </w:rPr>
        <w:t>understanding</w:t>
      </w:r>
      <w:r w:rsidR="006E586B">
        <w:rPr>
          <w:rFonts w:cs="Arial"/>
        </w:rPr>
        <w:t xml:space="preserve"> and</w:t>
      </w:r>
      <w:r w:rsidR="00991D52">
        <w:rPr>
          <w:rFonts w:cs="Arial"/>
        </w:rPr>
        <w:t xml:space="preserve"> </w:t>
      </w:r>
      <w:r w:rsidR="002B4049">
        <w:rPr>
          <w:rFonts w:cs="Arial"/>
        </w:rPr>
        <w:t xml:space="preserve">respect </w:t>
      </w:r>
      <w:r w:rsidR="00A83EE9">
        <w:rPr>
          <w:rFonts w:cs="Arial"/>
        </w:rPr>
        <w:t xml:space="preserve">between </w:t>
      </w:r>
      <w:r w:rsidR="00F61BF0">
        <w:rPr>
          <w:rFonts w:cs="Arial"/>
        </w:rPr>
        <w:t>First Peoples</w:t>
      </w:r>
      <w:r w:rsidR="00F71021">
        <w:rPr>
          <w:rFonts w:cs="Arial"/>
        </w:rPr>
        <w:t>’</w:t>
      </w:r>
      <w:r w:rsidR="00F61BF0">
        <w:rPr>
          <w:rFonts w:cs="Arial"/>
        </w:rPr>
        <w:t xml:space="preserve"> </w:t>
      </w:r>
      <w:r w:rsidR="00F71021">
        <w:rPr>
          <w:rFonts w:cs="Arial"/>
        </w:rPr>
        <w:t xml:space="preserve">communities </w:t>
      </w:r>
      <w:r w:rsidR="00540C20">
        <w:rPr>
          <w:rFonts w:cs="Arial"/>
        </w:rPr>
        <w:t xml:space="preserve">and the </w:t>
      </w:r>
      <w:r w:rsidR="00B53F3E">
        <w:rPr>
          <w:rFonts w:cs="Arial"/>
        </w:rPr>
        <w:t xml:space="preserve">broader Australian </w:t>
      </w:r>
      <w:r w:rsidR="00540C20">
        <w:rPr>
          <w:rFonts w:cs="Arial"/>
        </w:rPr>
        <w:t>communit</w:t>
      </w:r>
      <w:r w:rsidR="00565912">
        <w:rPr>
          <w:rFonts w:cs="Arial"/>
        </w:rPr>
        <w:t>y</w:t>
      </w:r>
      <w:r w:rsidR="00540C20">
        <w:rPr>
          <w:rFonts w:cs="Arial"/>
        </w:rPr>
        <w:t xml:space="preserve">. </w:t>
      </w:r>
      <w:r w:rsidR="00F71021">
        <w:rPr>
          <w:rFonts w:cs="Arial"/>
        </w:rPr>
        <w:t>It</w:t>
      </w:r>
      <w:r w:rsidR="002B4049">
        <w:rPr>
          <w:rFonts w:cs="Arial"/>
        </w:rPr>
        <w:t xml:space="preserve"> recognises the importance of </w:t>
      </w:r>
      <w:r w:rsidR="001B45F5">
        <w:rPr>
          <w:rFonts w:cs="Arial"/>
        </w:rPr>
        <w:t>acknowledging history, strengthening relationships, and working collaboratively towards a future that is fair, inclusive</w:t>
      </w:r>
      <w:r w:rsidR="00AA0C16">
        <w:rPr>
          <w:rFonts w:cs="Arial"/>
        </w:rPr>
        <w:t>,</w:t>
      </w:r>
      <w:r w:rsidR="003660AD">
        <w:rPr>
          <w:rFonts w:cs="Arial"/>
        </w:rPr>
        <w:t xml:space="preserve"> and respectful of First </w:t>
      </w:r>
      <w:r w:rsidR="007202C6">
        <w:rPr>
          <w:rFonts w:cs="Arial"/>
        </w:rPr>
        <w:t>P</w:t>
      </w:r>
      <w:r w:rsidR="003660AD">
        <w:rPr>
          <w:rFonts w:cs="Arial"/>
        </w:rPr>
        <w:t>eoples’ cultures, rights</w:t>
      </w:r>
      <w:r w:rsidR="00AA0C16">
        <w:rPr>
          <w:rFonts w:cs="Arial"/>
        </w:rPr>
        <w:t>,</w:t>
      </w:r>
      <w:r w:rsidR="003660AD">
        <w:rPr>
          <w:rFonts w:cs="Arial"/>
        </w:rPr>
        <w:t xml:space="preserve"> and histories as part of Australia</w:t>
      </w:r>
      <w:r w:rsidR="00ED258B">
        <w:rPr>
          <w:rFonts w:cs="Arial"/>
        </w:rPr>
        <w:t>’s shared i</w:t>
      </w:r>
      <w:r w:rsidR="007202C6">
        <w:rPr>
          <w:rFonts w:cs="Arial"/>
        </w:rPr>
        <w:t>d</w:t>
      </w:r>
      <w:r w:rsidR="00ED258B">
        <w:rPr>
          <w:rFonts w:cs="Arial"/>
        </w:rPr>
        <w:t>entity.</w:t>
      </w:r>
      <w:r w:rsidR="00F71021">
        <w:rPr>
          <w:rFonts w:cs="Arial"/>
        </w:rPr>
        <w:t xml:space="preserve"> </w:t>
      </w:r>
    </w:p>
    <w:p w14:paraId="7109AD91" w14:textId="77777777" w:rsidR="00F5746A" w:rsidRDefault="00F5746A">
      <w:pPr>
        <w:rPr>
          <w:rFonts w:cs="Arial"/>
        </w:rPr>
      </w:pPr>
    </w:p>
    <w:p w14:paraId="742C03EC" w14:textId="3CBDBBE7" w:rsidR="00213100" w:rsidRPr="000B4DF0" w:rsidRDefault="00E0795F">
      <w:pPr>
        <w:rPr>
          <w:rFonts w:cs="Arial"/>
        </w:rPr>
      </w:pPr>
      <w:r>
        <w:rPr>
          <w:rFonts w:cs="Arial"/>
        </w:rPr>
        <w:t>Central to reconciliation is the recognition that F</w:t>
      </w:r>
      <w:r w:rsidR="00F2189D">
        <w:rPr>
          <w:rFonts w:cs="Arial"/>
        </w:rPr>
        <w:t>i</w:t>
      </w:r>
      <w:r>
        <w:rPr>
          <w:rFonts w:cs="Arial"/>
        </w:rPr>
        <w:t xml:space="preserve">rst Peoples </w:t>
      </w:r>
      <w:r w:rsidR="00F2189D">
        <w:rPr>
          <w:rFonts w:cs="Arial"/>
        </w:rPr>
        <w:t>of Australia</w:t>
      </w:r>
      <w:r w:rsidR="00E9436D">
        <w:rPr>
          <w:rFonts w:cs="Arial"/>
        </w:rPr>
        <w:t xml:space="preserve"> have experienced enduring injustices and inequiti</w:t>
      </w:r>
      <w:r w:rsidR="00213100">
        <w:rPr>
          <w:rFonts w:cs="Arial"/>
        </w:rPr>
        <w:t>e</w:t>
      </w:r>
      <w:r w:rsidR="00E9436D">
        <w:rPr>
          <w:rFonts w:cs="Arial"/>
        </w:rPr>
        <w:t xml:space="preserve">s, resulting in significantly </w:t>
      </w:r>
      <w:r w:rsidR="00213100">
        <w:rPr>
          <w:rFonts w:cs="Arial"/>
        </w:rPr>
        <w:t>fewer life opportunities than those available to the general population.</w:t>
      </w:r>
      <w:r w:rsidR="00C415D5">
        <w:rPr>
          <w:rFonts w:cs="Arial"/>
        </w:rPr>
        <w:t xml:space="preserve"> These </w:t>
      </w:r>
      <w:r w:rsidR="00F910B3">
        <w:rPr>
          <w:rFonts w:cs="Arial"/>
        </w:rPr>
        <w:t xml:space="preserve">matters have been examined in detail by the </w:t>
      </w:r>
      <w:proofErr w:type="spellStart"/>
      <w:r w:rsidR="00C415D5">
        <w:rPr>
          <w:rFonts w:cs="Arial"/>
        </w:rPr>
        <w:t>Yoor</w:t>
      </w:r>
      <w:r w:rsidR="003B6845">
        <w:rPr>
          <w:rFonts w:cs="Arial"/>
        </w:rPr>
        <w:t>r</w:t>
      </w:r>
      <w:r w:rsidR="00C415D5">
        <w:rPr>
          <w:rFonts w:cs="Arial"/>
        </w:rPr>
        <w:t>ook</w:t>
      </w:r>
      <w:proofErr w:type="spellEnd"/>
      <w:r w:rsidR="00C415D5">
        <w:rPr>
          <w:rFonts w:cs="Arial"/>
        </w:rPr>
        <w:t xml:space="preserve"> Justice Commission</w:t>
      </w:r>
      <w:r w:rsidR="00D1601B">
        <w:rPr>
          <w:rFonts w:cs="Arial"/>
        </w:rPr>
        <w:t>, Victoria’s f</w:t>
      </w:r>
      <w:r w:rsidR="009F11BE">
        <w:rPr>
          <w:rFonts w:cs="Arial"/>
        </w:rPr>
        <w:t>ormal truth-telling process,</w:t>
      </w:r>
      <w:r w:rsidR="001C5B37">
        <w:rPr>
          <w:rFonts w:cs="Arial"/>
        </w:rPr>
        <w:t xml:space="preserve"> </w:t>
      </w:r>
      <w:r w:rsidR="008E389F">
        <w:rPr>
          <w:rFonts w:cs="Arial"/>
        </w:rPr>
        <w:t>and documented</w:t>
      </w:r>
      <w:r w:rsidR="007B2065">
        <w:rPr>
          <w:rFonts w:cs="Arial"/>
        </w:rPr>
        <w:t xml:space="preserve"> in its final report</w:t>
      </w:r>
      <w:r w:rsidR="00C415D5">
        <w:rPr>
          <w:rFonts w:cs="Arial"/>
        </w:rPr>
        <w:t xml:space="preserve"> </w:t>
      </w:r>
      <w:proofErr w:type="spellStart"/>
      <w:r w:rsidR="001F18C5" w:rsidRPr="001F18C5">
        <w:rPr>
          <w:rFonts w:cs="Arial"/>
          <w:i/>
          <w:iCs/>
        </w:rPr>
        <w:t>Yoor</w:t>
      </w:r>
      <w:r w:rsidR="003B6845">
        <w:rPr>
          <w:rFonts w:cs="Arial"/>
          <w:i/>
          <w:iCs/>
        </w:rPr>
        <w:t>r</w:t>
      </w:r>
      <w:r w:rsidR="001F18C5" w:rsidRPr="001F18C5">
        <w:rPr>
          <w:rFonts w:cs="Arial"/>
          <w:i/>
          <w:iCs/>
        </w:rPr>
        <w:t>ook</w:t>
      </w:r>
      <w:proofErr w:type="spellEnd"/>
      <w:r w:rsidR="001C5B37">
        <w:rPr>
          <w:rFonts w:cs="Arial"/>
          <w:i/>
          <w:iCs/>
        </w:rPr>
        <w:t>:</w:t>
      </w:r>
      <w:r w:rsidR="001F18C5" w:rsidRPr="001F18C5">
        <w:rPr>
          <w:rFonts w:cs="Arial"/>
          <w:i/>
          <w:iCs/>
        </w:rPr>
        <w:t xml:space="preserve"> Truth Be Told</w:t>
      </w:r>
      <w:r w:rsidR="001F18C5">
        <w:rPr>
          <w:rFonts w:cs="Arial"/>
          <w:i/>
          <w:iCs/>
        </w:rPr>
        <w:t xml:space="preserve">. </w:t>
      </w:r>
      <w:r w:rsidR="001D6786" w:rsidRPr="000B4DF0">
        <w:rPr>
          <w:rFonts w:cs="Arial"/>
        </w:rPr>
        <w:t xml:space="preserve">The report draws on </w:t>
      </w:r>
      <w:r w:rsidR="001A78AE" w:rsidRPr="000B4DF0">
        <w:rPr>
          <w:rFonts w:cs="Arial"/>
        </w:rPr>
        <w:t xml:space="preserve">extensive evidence and </w:t>
      </w:r>
      <w:proofErr w:type="gramStart"/>
      <w:r w:rsidR="001A78AE" w:rsidRPr="000B4DF0">
        <w:rPr>
          <w:rFonts w:cs="Arial"/>
        </w:rPr>
        <w:t>lived</w:t>
      </w:r>
      <w:proofErr w:type="gramEnd"/>
      <w:r w:rsidR="001A78AE" w:rsidRPr="000B4DF0">
        <w:rPr>
          <w:rFonts w:cs="Arial"/>
        </w:rPr>
        <w:t xml:space="preserve"> experience to </w:t>
      </w:r>
      <w:r w:rsidR="00A87D58">
        <w:rPr>
          <w:rFonts w:cs="Arial"/>
        </w:rPr>
        <w:t>reveal</w:t>
      </w:r>
      <w:r w:rsidR="001A78AE" w:rsidRPr="000B4DF0">
        <w:rPr>
          <w:rFonts w:cs="Arial"/>
        </w:rPr>
        <w:t xml:space="preserve"> how past policies and practices continue to influence negative outcomes for First Peoples today</w:t>
      </w:r>
      <w:r w:rsidR="00321B74">
        <w:rPr>
          <w:rFonts w:cs="Arial"/>
        </w:rPr>
        <w:t>.</w:t>
      </w:r>
    </w:p>
    <w:p w14:paraId="6171D2D0" w14:textId="77777777" w:rsidR="00310BBC" w:rsidRDefault="00310BBC">
      <w:pPr>
        <w:rPr>
          <w:rFonts w:cs="Arial"/>
        </w:rPr>
      </w:pPr>
    </w:p>
    <w:p w14:paraId="7E2F73E6" w14:textId="44266609" w:rsidR="00446ED1" w:rsidRPr="002D11CB" w:rsidRDefault="00446ED1">
      <w:pPr>
        <w:rPr>
          <w:rFonts w:cs="Arial"/>
          <w:color w:val="000000" w:themeColor="text1"/>
        </w:rPr>
      </w:pPr>
      <w:r w:rsidRPr="002D11CB">
        <w:rPr>
          <w:rFonts w:cs="Arial"/>
          <w:color w:val="000000" w:themeColor="text1"/>
        </w:rPr>
        <w:t>The Plan provides a practical and locally focused response</w:t>
      </w:r>
      <w:r w:rsidR="00F343DE">
        <w:rPr>
          <w:rFonts w:cs="Arial"/>
          <w:color w:val="000000" w:themeColor="text1"/>
        </w:rPr>
        <w:t xml:space="preserve"> by </w:t>
      </w:r>
      <w:r w:rsidR="003F7254">
        <w:rPr>
          <w:rFonts w:cs="Arial"/>
          <w:color w:val="000000" w:themeColor="text1"/>
        </w:rPr>
        <w:t>translating</w:t>
      </w:r>
      <w:r w:rsidR="00F343DE">
        <w:rPr>
          <w:rFonts w:cs="Arial"/>
          <w:color w:val="000000" w:themeColor="text1"/>
        </w:rPr>
        <w:t xml:space="preserve"> </w:t>
      </w:r>
      <w:r w:rsidR="00F6319F">
        <w:rPr>
          <w:rFonts w:cs="Arial"/>
          <w:color w:val="000000" w:themeColor="text1"/>
        </w:rPr>
        <w:t>research</w:t>
      </w:r>
      <w:r w:rsidR="00D11CC2">
        <w:rPr>
          <w:rFonts w:cs="Arial"/>
          <w:color w:val="000000" w:themeColor="text1"/>
        </w:rPr>
        <w:t xml:space="preserve">, </w:t>
      </w:r>
      <w:r w:rsidR="00F6319F">
        <w:rPr>
          <w:rFonts w:cs="Arial"/>
          <w:color w:val="000000" w:themeColor="text1"/>
        </w:rPr>
        <w:t>data</w:t>
      </w:r>
      <w:r w:rsidR="006143CF">
        <w:rPr>
          <w:rFonts w:cs="Arial"/>
          <w:color w:val="000000" w:themeColor="text1"/>
        </w:rPr>
        <w:t>,</w:t>
      </w:r>
      <w:r w:rsidR="00F6319F">
        <w:rPr>
          <w:rFonts w:cs="Arial"/>
          <w:color w:val="000000" w:themeColor="text1"/>
        </w:rPr>
        <w:t xml:space="preserve"> </w:t>
      </w:r>
      <w:r w:rsidR="00D11CC2">
        <w:rPr>
          <w:rFonts w:cs="Arial"/>
          <w:color w:val="000000" w:themeColor="text1"/>
        </w:rPr>
        <w:t xml:space="preserve">and </w:t>
      </w:r>
      <w:r w:rsidR="00F6319F">
        <w:rPr>
          <w:rFonts w:cs="Arial"/>
          <w:color w:val="000000" w:themeColor="text1"/>
        </w:rPr>
        <w:t xml:space="preserve">community </w:t>
      </w:r>
      <w:r w:rsidR="00106074">
        <w:rPr>
          <w:rFonts w:cs="Arial"/>
          <w:color w:val="000000" w:themeColor="text1"/>
        </w:rPr>
        <w:t>consultation</w:t>
      </w:r>
      <w:r w:rsidR="00D11CC2">
        <w:rPr>
          <w:rFonts w:cs="Arial"/>
          <w:color w:val="000000" w:themeColor="text1"/>
        </w:rPr>
        <w:t xml:space="preserve"> </w:t>
      </w:r>
      <w:r w:rsidR="00EE4D07">
        <w:rPr>
          <w:rFonts w:cs="Arial"/>
          <w:color w:val="000000" w:themeColor="text1"/>
        </w:rPr>
        <w:t>into actionable initiatives</w:t>
      </w:r>
      <w:r w:rsidR="00C14716">
        <w:rPr>
          <w:rFonts w:cs="Arial"/>
          <w:color w:val="000000" w:themeColor="text1"/>
        </w:rPr>
        <w:t>.</w:t>
      </w:r>
      <w:r w:rsidRPr="002D11CB">
        <w:rPr>
          <w:rFonts w:cs="Arial"/>
          <w:color w:val="000000" w:themeColor="text1"/>
        </w:rPr>
        <w:t xml:space="preserve"> It outlines actions that Council </w:t>
      </w:r>
      <w:r w:rsidR="00EE4D07">
        <w:rPr>
          <w:rFonts w:cs="Arial"/>
          <w:color w:val="000000" w:themeColor="text1"/>
        </w:rPr>
        <w:t xml:space="preserve">will </w:t>
      </w:r>
      <w:r w:rsidRPr="002D11CB">
        <w:rPr>
          <w:rFonts w:cs="Arial"/>
          <w:color w:val="000000" w:themeColor="text1"/>
        </w:rPr>
        <w:t xml:space="preserve">take </w:t>
      </w:r>
      <w:r w:rsidR="00553F82" w:rsidRPr="002D11CB">
        <w:rPr>
          <w:rFonts w:cs="Arial"/>
          <w:color w:val="000000" w:themeColor="text1"/>
        </w:rPr>
        <w:t>within its areas of responsibility to strengthen relationships, support respectful engagement</w:t>
      </w:r>
      <w:r w:rsidR="00413DC0" w:rsidRPr="002D11CB">
        <w:rPr>
          <w:rFonts w:cs="Arial"/>
          <w:color w:val="000000" w:themeColor="text1"/>
        </w:rPr>
        <w:t xml:space="preserve">, </w:t>
      </w:r>
      <w:r w:rsidR="00444D55" w:rsidRPr="002D11CB">
        <w:rPr>
          <w:rFonts w:cs="Arial"/>
          <w:color w:val="000000" w:themeColor="text1"/>
        </w:rPr>
        <w:t xml:space="preserve">acknowledge the inherent value of </w:t>
      </w:r>
      <w:r w:rsidR="00B7453D" w:rsidRPr="002D11CB">
        <w:rPr>
          <w:rFonts w:cs="Arial"/>
          <w:color w:val="000000" w:themeColor="text1"/>
        </w:rPr>
        <w:t>First Peoples</w:t>
      </w:r>
      <w:r w:rsidR="008C5D87">
        <w:rPr>
          <w:rFonts w:cs="Arial"/>
          <w:color w:val="000000" w:themeColor="text1"/>
        </w:rPr>
        <w:t>’ cultures, rights, and histories</w:t>
      </w:r>
      <w:r w:rsidR="00B7453D" w:rsidRPr="002D11CB">
        <w:rPr>
          <w:rFonts w:cs="Arial"/>
          <w:color w:val="000000" w:themeColor="text1"/>
        </w:rPr>
        <w:t xml:space="preserve">, </w:t>
      </w:r>
      <w:r w:rsidR="00413DC0" w:rsidRPr="002D11CB">
        <w:rPr>
          <w:rFonts w:cs="Arial"/>
          <w:color w:val="000000" w:themeColor="text1"/>
        </w:rPr>
        <w:t xml:space="preserve">and contribute to improved outcomes over time. The Plan </w:t>
      </w:r>
      <w:r w:rsidR="00615C26" w:rsidRPr="002D11CB">
        <w:rPr>
          <w:rFonts w:cs="Arial"/>
          <w:color w:val="000000" w:themeColor="text1"/>
        </w:rPr>
        <w:t>reflects Council’s commitment to listening, learning</w:t>
      </w:r>
      <w:r w:rsidR="00B520C6">
        <w:rPr>
          <w:rFonts w:cs="Arial"/>
          <w:color w:val="000000" w:themeColor="text1"/>
        </w:rPr>
        <w:t>,</w:t>
      </w:r>
      <w:r w:rsidR="00615C26" w:rsidRPr="002D11CB">
        <w:rPr>
          <w:rFonts w:cs="Arial"/>
          <w:color w:val="000000" w:themeColor="text1"/>
        </w:rPr>
        <w:t xml:space="preserve"> and working in partnership</w:t>
      </w:r>
      <w:r w:rsidR="00037999">
        <w:rPr>
          <w:rFonts w:cs="Arial"/>
          <w:color w:val="000000" w:themeColor="text1"/>
        </w:rPr>
        <w:t>. It</w:t>
      </w:r>
      <w:r w:rsidR="00615C26" w:rsidRPr="002D11CB">
        <w:rPr>
          <w:rFonts w:cs="Arial"/>
          <w:color w:val="000000" w:themeColor="text1"/>
        </w:rPr>
        <w:t xml:space="preserve"> recognis</w:t>
      </w:r>
      <w:r w:rsidR="00037999">
        <w:rPr>
          <w:rFonts w:cs="Arial"/>
          <w:color w:val="000000" w:themeColor="text1"/>
        </w:rPr>
        <w:t>es</w:t>
      </w:r>
      <w:r w:rsidR="00615C26" w:rsidRPr="002D11CB">
        <w:rPr>
          <w:rFonts w:cs="Arial"/>
          <w:color w:val="000000" w:themeColor="text1"/>
        </w:rPr>
        <w:t xml:space="preserve"> that local government has an important role to play in supporting</w:t>
      </w:r>
      <w:r w:rsidR="000F63C1" w:rsidRPr="002D11CB">
        <w:rPr>
          <w:rFonts w:cs="Arial"/>
          <w:color w:val="000000" w:themeColor="text1"/>
        </w:rPr>
        <w:t xml:space="preserve"> reconciliation </w:t>
      </w:r>
      <w:r w:rsidR="00957AA7">
        <w:rPr>
          <w:rFonts w:cs="Arial"/>
          <w:color w:val="000000" w:themeColor="text1"/>
        </w:rPr>
        <w:t>through</w:t>
      </w:r>
      <w:r w:rsidR="000F63C1" w:rsidRPr="002D11CB">
        <w:rPr>
          <w:rFonts w:cs="Arial"/>
          <w:color w:val="000000" w:themeColor="text1"/>
        </w:rPr>
        <w:t xml:space="preserve"> </w:t>
      </w:r>
      <w:r w:rsidR="00A60372" w:rsidRPr="002D11CB">
        <w:rPr>
          <w:rFonts w:cs="Arial"/>
          <w:color w:val="000000" w:themeColor="text1"/>
        </w:rPr>
        <w:t>measurable</w:t>
      </w:r>
      <w:r w:rsidR="000F63C1" w:rsidRPr="002D11CB">
        <w:rPr>
          <w:rFonts w:cs="Arial"/>
          <w:color w:val="000000" w:themeColor="text1"/>
        </w:rPr>
        <w:t>, constructive</w:t>
      </w:r>
      <w:r w:rsidR="00C037A0">
        <w:rPr>
          <w:rFonts w:cs="Arial"/>
          <w:color w:val="000000" w:themeColor="text1"/>
        </w:rPr>
        <w:t xml:space="preserve">, </w:t>
      </w:r>
      <w:r w:rsidR="000F63C1" w:rsidRPr="002D11CB">
        <w:rPr>
          <w:rFonts w:cs="Arial"/>
          <w:color w:val="000000" w:themeColor="text1"/>
        </w:rPr>
        <w:t xml:space="preserve">and </w:t>
      </w:r>
      <w:r w:rsidR="00C037A0">
        <w:rPr>
          <w:rFonts w:cs="Arial"/>
          <w:color w:val="000000" w:themeColor="text1"/>
        </w:rPr>
        <w:t>community-responsive actions.</w:t>
      </w:r>
    </w:p>
    <w:p w14:paraId="4A7BC3C0" w14:textId="77777777" w:rsidR="00206D4A" w:rsidRDefault="00206D4A" w:rsidP="4C9EB271">
      <w:pPr>
        <w:rPr>
          <w:rFonts w:cs="Arial"/>
          <w:b/>
          <w:bCs/>
          <w:color w:val="365F91" w:themeColor="accent1" w:themeShade="BF"/>
          <w:sz w:val="28"/>
          <w:szCs w:val="28"/>
        </w:rPr>
      </w:pPr>
    </w:p>
    <w:p w14:paraId="70FC788C" w14:textId="6CF6BDAC" w:rsidR="00252716" w:rsidRPr="002A6AF4" w:rsidRDefault="2C06B37D" w:rsidP="009E2F2A">
      <w:pPr>
        <w:pStyle w:val="Heading2"/>
        <w:rPr>
          <w:b w:val="0"/>
          <w:bCs w:val="0"/>
          <w:color w:val="134395"/>
          <w:szCs w:val="32"/>
        </w:rPr>
      </w:pPr>
      <w:bookmarkStart w:id="33" w:name="_Toc227346119"/>
      <w:bookmarkStart w:id="34" w:name="_Toc227346265"/>
      <w:bookmarkStart w:id="35" w:name="_Toc227655812"/>
      <w:r w:rsidRPr="002A6AF4">
        <w:rPr>
          <w:color w:val="134395"/>
          <w:szCs w:val="32"/>
        </w:rPr>
        <w:t xml:space="preserve">The </w:t>
      </w:r>
      <w:r w:rsidR="00CB5782" w:rsidRPr="002A6AF4">
        <w:rPr>
          <w:color w:val="134395"/>
          <w:szCs w:val="32"/>
        </w:rPr>
        <w:t>History of</w:t>
      </w:r>
      <w:r w:rsidR="5A0653D2" w:rsidRPr="002A6AF4">
        <w:rPr>
          <w:color w:val="134395"/>
          <w:szCs w:val="32"/>
        </w:rPr>
        <w:t xml:space="preserve"> Maroondah</w:t>
      </w:r>
      <w:r w:rsidR="000A4E8B" w:rsidRPr="002A6AF4">
        <w:rPr>
          <w:rStyle w:val="FootnoteReference"/>
          <w:color w:val="134395"/>
          <w:szCs w:val="32"/>
        </w:rPr>
        <w:footnoteReference w:id="2"/>
      </w:r>
      <w:bookmarkEnd w:id="33"/>
      <w:bookmarkEnd w:id="34"/>
      <w:bookmarkEnd w:id="35"/>
    </w:p>
    <w:p w14:paraId="242B222F" w14:textId="77777777" w:rsidR="00252716" w:rsidRDefault="00252716" w:rsidP="009A72C8">
      <w:pPr>
        <w:rPr>
          <w:rFonts w:cs="Arial"/>
          <w:b/>
          <w:bCs/>
          <w:color w:val="365F91" w:themeColor="accent1" w:themeShade="BF"/>
          <w:sz w:val="28"/>
          <w:szCs w:val="28"/>
        </w:rPr>
      </w:pPr>
    </w:p>
    <w:p w14:paraId="2EAD16D5" w14:textId="300D1CCD" w:rsidR="00771276" w:rsidRPr="002C279C" w:rsidRDefault="00771276" w:rsidP="00771276">
      <w:r w:rsidRPr="002C279C">
        <w:t xml:space="preserve">For more than 35,000 years the Wurundjeri </w:t>
      </w:r>
      <w:proofErr w:type="spellStart"/>
      <w:r w:rsidRPr="002C279C">
        <w:t>Woi</w:t>
      </w:r>
      <w:proofErr w:type="spellEnd"/>
      <w:r w:rsidR="005C429A">
        <w:t xml:space="preserve"> W</w:t>
      </w:r>
      <w:r w:rsidRPr="002C279C">
        <w:t xml:space="preserve">urrung People of the Kulin Nation were the Traditional Custodians of the land now known as the City of Maroondah. The Wurundjeri </w:t>
      </w:r>
      <w:proofErr w:type="spellStart"/>
      <w:r w:rsidRPr="002C279C">
        <w:t>Woi</w:t>
      </w:r>
      <w:proofErr w:type="spellEnd"/>
      <w:r w:rsidR="005C429A">
        <w:t xml:space="preserve"> W</w:t>
      </w:r>
      <w:r w:rsidRPr="002C279C">
        <w:t>urrung People have a deep spiritual connection to the land and waterways, and a unique ability to care for Country.</w:t>
      </w:r>
    </w:p>
    <w:p w14:paraId="4151B14F" w14:textId="77777777" w:rsidR="00771276" w:rsidRPr="002C279C" w:rsidRDefault="00771276" w:rsidP="00771276">
      <w:r w:rsidRPr="002C279C">
        <w:t>Kulin Nation refers to an alliance of five tribes (language groups) who live across a geographical area which encompasses Melbourne and its outer regions. Their collective territory extends around Port Phillip and Western Port bays, up into the Great Dividing Range and the Loddon and Goulburn River valleys. The five Kulin Nation language groups are:</w:t>
      </w:r>
    </w:p>
    <w:p w14:paraId="760C0BEC" w14:textId="77777777" w:rsidR="00AE02A1" w:rsidRPr="002A647A" w:rsidRDefault="00AE02A1" w:rsidP="002A647A">
      <w:pPr>
        <w:sectPr w:rsidR="00AE02A1" w:rsidRPr="002A647A" w:rsidSect="002A647A">
          <w:type w:val="continuous"/>
          <w:pgSz w:w="11910" w:h="16840"/>
          <w:pgMar w:top="1134" w:right="720" w:bottom="720" w:left="720" w:header="0" w:footer="0" w:gutter="0"/>
          <w:cols w:space="720"/>
        </w:sectPr>
      </w:pPr>
    </w:p>
    <w:p w14:paraId="47324FF9" w14:textId="77777777" w:rsidR="00771276" w:rsidRPr="00A01418" w:rsidRDefault="00771276" w:rsidP="002A647A">
      <w:pPr>
        <w:numPr>
          <w:ilvl w:val="0"/>
          <w:numId w:val="10"/>
        </w:numPr>
        <w:rPr>
          <w:b/>
          <w:bCs/>
        </w:rPr>
      </w:pPr>
      <w:r w:rsidRPr="002A647A">
        <w:t>Boonwurrung (Boon-</w:t>
      </w:r>
      <w:proofErr w:type="spellStart"/>
      <w:r w:rsidRPr="002A647A">
        <w:t>wur</w:t>
      </w:r>
      <w:proofErr w:type="spellEnd"/>
      <w:r w:rsidRPr="002A647A">
        <w:t>-rung)</w:t>
      </w:r>
    </w:p>
    <w:p w14:paraId="7032EB61" w14:textId="77777777" w:rsidR="00771276" w:rsidRPr="00A01418" w:rsidRDefault="00771276" w:rsidP="002A647A">
      <w:pPr>
        <w:numPr>
          <w:ilvl w:val="0"/>
          <w:numId w:val="10"/>
        </w:numPr>
        <w:rPr>
          <w:b/>
          <w:bCs/>
        </w:rPr>
      </w:pPr>
      <w:r w:rsidRPr="002A647A">
        <w:t xml:space="preserve">Dja </w:t>
      </w:r>
      <w:proofErr w:type="spellStart"/>
      <w:r w:rsidRPr="002A647A">
        <w:t>Dja</w:t>
      </w:r>
      <w:proofErr w:type="spellEnd"/>
      <w:r w:rsidRPr="002A647A">
        <w:t xml:space="preserve"> Wurrung (Jar-Jar-Wur-rung)</w:t>
      </w:r>
    </w:p>
    <w:p w14:paraId="6C7CE5F7" w14:textId="77777777" w:rsidR="00771276" w:rsidRPr="00A01418" w:rsidRDefault="00771276" w:rsidP="002A647A">
      <w:pPr>
        <w:numPr>
          <w:ilvl w:val="0"/>
          <w:numId w:val="10"/>
        </w:numPr>
        <w:rPr>
          <w:b/>
          <w:bCs/>
        </w:rPr>
      </w:pPr>
      <w:proofErr w:type="spellStart"/>
      <w:r w:rsidRPr="002A647A">
        <w:t>Taungurung</w:t>
      </w:r>
      <w:proofErr w:type="spellEnd"/>
      <w:r w:rsidRPr="002A647A">
        <w:t xml:space="preserve"> (Tung-ger-rung)</w:t>
      </w:r>
    </w:p>
    <w:p w14:paraId="0E8F2D25" w14:textId="77777777" w:rsidR="00771276" w:rsidRPr="00A01418" w:rsidRDefault="00771276" w:rsidP="002A647A">
      <w:pPr>
        <w:numPr>
          <w:ilvl w:val="0"/>
          <w:numId w:val="10"/>
        </w:numPr>
        <w:rPr>
          <w:b/>
          <w:bCs/>
        </w:rPr>
      </w:pPr>
      <w:proofErr w:type="spellStart"/>
      <w:r w:rsidRPr="002A647A">
        <w:t>Wathaurung</w:t>
      </w:r>
      <w:proofErr w:type="spellEnd"/>
      <w:r w:rsidRPr="002A647A">
        <w:t xml:space="preserve"> (Wath-er-rung)</w:t>
      </w:r>
    </w:p>
    <w:p w14:paraId="5B126AC4" w14:textId="687B4DF7" w:rsidR="00771276" w:rsidRPr="00F822FD" w:rsidRDefault="00771276" w:rsidP="002A647A">
      <w:pPr>
        <w:numPr>
          <w:ilvl w:val="0"/>
          <w:numId w:val="10"/>
        </w:numPr>
        <w:rPr>
          <w:bCs/>
        </w:rPr>
        <w:sectPr w:rsidR="00771276" w:rsidRPr="00F822FD" w:rsidSect="002A647A">
          <w:type w:val="continuous"/>
          <w:pgSz w:w="11910" w:h="16840"/>
          <w:pgMar w:top="1134" w:right="720" w:bottom="720" w:left="720" w:header="0" w:footer="0" w:gutter="0"/>
          <w:cols w:num="2" w:space="720"/>
        </w:sectPr>
      </w:pPr>
      <w:proofErr w:type="spellStart"/>
      <w:r w:rsidRPr="002A647A">
        <w:t>Woi</w:t>
      </w:r>
      <w:proofErr w:type="spellEnd"/>
      <w:r w:rsidR="005C429A">
        <w:t xml:space="preserve"> W</w:t>
      </w:r>
      <w:r w:rsidRPr="002A647A">
        <w:t>urrung (Woy-</w:t>
      </w:r>
      <w:proofErr w:type="spellStart"/>
      <w:r w:rsidRPr="002A647A">
        <w:t>wur</w:t>
      </w:r>
      <w:proofErr w:type="spellEnd"/>
      <w:r w:rsidRPr="002A647A">
        <w:t xml:space="preserve">-rung), </w:t>
      </w:r>
      <w:r w:rsidR="003F131E">
        <w:t>of whom the Wurundjeri were the last surviving tribe.</w:t>
      </w:r>
    </w:p>
    <w:p w14:paraId="6C96D112" w14:textId="77777777" w:rsidR="00771276" w:rsidRDefault="00771276" w:rsidP="00771276">
      <w:r w:rsidRPr="00A66834">
        <w:lastRenderedPageBreak/>
        <w:t xml:space="preserve">These language groups were connected through shared moieties (where everything is split in half but must come together to form a whole), </w:t>
      </w:r>
      <w:proofErr w:type="spellStart"/>
      <w:r w:rsidRPr="00A66834">
        <w:t>Bunjil</w:t>
      </w:r>
      <w:proofErr w:type="spellEnd"/>
      <w:r w:rsidRPr="00A66834">
        <w:t xml:space="preserve"> (wedge-tailed eagle) and Waa (crow). </w:t>
      </w:r>
      <w:proofErr w:type="spellStart"/>
      <w:r w:rsidRPr="00A66834">
        <w:t>Bunjil</w:t>
      </w:r>
      <w:proofErr w:type="spellEnd"/>
      <w:r w:rsidRPr="00A66834">
        <w:t xml:space="preserve"> is the creator spirit and Waa the protector of the waterways.</w:t>
      </w:r>
    </w:p>
    <w:p w14:paraId="07111427" w14:textId="77777777" w:rsidR="00AE02A1" w:rsidRPr="00A66834" w:rsidRDefault="00AE02A1" w:rsidP="00771276"/>
    <w:p w14:paraId="70DF80A5" w14:textId="700D5923" w:rsidR="00771276" w:rsidRDefault="00771276" w:rsidP="00771276">
      <w:r w:rsidRPr="00A66834">
        <w:t xml:space="preserve">The Wurundjeri </w:t>
      </w:r>
      <w:proofErr w:type="spellStart"/>
      <w:r w:rsidRPr="00A66834">
        <w:t>Woi</w:t>
      </w:r>
      <w:proofErr w:type="spellEnd"/>
      <w:r w:rsidR="00D40799">
        <w:t xml:space="preserve"> W</w:t>
      </w:r>
      <w:r w:rsidRPr="00A66834">
        <w:t xml:space="preserve">urrung People take their name from the </w:t>
      </w:r>
      <w:proofErr w:type="spellStart"/>
      <w:r w:rsidRPr="00A66834">
        <w:t>Woi</w:t>
      </w:r>
      <w:proofErr w:type="spellEnd"/>
      <w:r w:rsidR="00D40799">
        <w:t xml:space="preserve"> W</w:t>
      </w:r>
      <w:r w:rsidRPr="00A66834">
        <w:t>urrung language word ‘</w:t>
      </w:r>
      <w:proofErr w:type="spellStart"/>
      <w:r w:rsidRPr="00A66834">
        <w:t>wurun</w:t>
      </w:r>
      <w:proofErr w:type="spellEnd"/>
      <w:r w:rsidRPr="00A66834">
        <w:t xml:space="preserve">’ meaning the Manna Gum (Eucalyptus </w:t>
      </w:r>
      <w:proofErr w:type="spellStart"/>
      <w:r w:rsidRPr="00A66834">
        <w:t>Viminalis</w:t>
      </w:r>
      <w:proofErr w:type="spellEnd"/>
      <w:r w:rsidRPr="00A66834">
        <w:t>) which is common along ‘Birrarung’ (the Yarra River), and Djeri the grub, which is found in, or near the tree.</w:t>
      </w:r>
    </w:p>
    <w:p w14:paraId="112D4EC6" w14:textId="77777777" w:rsidR="00AE02A1" w:rsidRPr="00A66834" w:rsidRDefault="00AE02A1" w:rsidP="00771276"/>
    <w:p w14:paraId="2EF49681" w14:textId="152EABC4" w:rsidR="00771276" w:rsidRPr="00A66834" w:rsidRDefault="00771276" w:rsidP="00771276">
      <w:r w:rsidRPr="00A66834">
        <w:t xml:space="preserve">The Traditional Country of the Wurundjeri </w:t>
      </w:r>
      <w:proofErr w:type="spellStart"/>
      <w:r w:rsidRPr="00A66834">
        <w:t>Woi</w:t>
      </w:r>
      <w:proofErr w:type="spellEnd"/>
      <w:r w:rsidR="00D40799">
        <w:t xml:space="preserve"> W</w:t>
      </w:r>
      <w:r w:rsidRPr="00A66834">
        <w:t xml:space="preserve">urrung People is defined by natural and environmental features, most significantly by water. The direction of the water flow provides a clear indication of the shape of Country and reflects the cultural understanding of the Wurundjeri </w:t>
      </w:r>
      <w:proofErr w:type="spellStart"/>
      <w:r w:rsidRPr="00A66834">
        <w:t>Woi</w:t>
      </w:r>
      <w:proofErr w:type="spellEnd"/>
      <w:r w:rsidR="00D40799">
        <w:t xml:space="preserve"> W</w:t>
      </w:r>
      <w:r w:rsidRPr="00A66834">
        <w:t>urrung People as the “people of the Birrarung” (Yarra River). The Birrarung</w:t>
      </w:r>
      <w:r w:rsidR="0023393D">
        <w:t xml:space="preserve"> </w:t>
      </w:r>
      <w:r w:rsidRPr="00A66834">
        <w:t xml:space="preserve">and the waters flowing into it are the Traditional Country of the Wurundjeri </w:t>
      </w:r>
      <w:proofErr w:type="spellStart"/>
      <w:r w:rsidRPr="00A66834">
        <w:t>Woi</w:t>
      </w:r>
      <w:proofErr w:type="spellEnd"/>
      <w:r w:rsidR="00D40799">
        <w:t xml:space="preserve"> W</w:t>
      </w:r>
      <w:r w:rsidRPr="00A66834">
        <w:t>urrung People.</w:t>
      </w:r>
    </w:p>
    <w:p w14:paraId="343F0547" w14:textId="11943896" w:rsidR="00771276" w:rsidRDefault="00771276" w:rsidP="00771276"/>
    <w:p w14:paraId="783EA608" w14:textId="7C98A6EB" w:rsidR="002A647A" w:rsidRPr="002A647A" w:rsidRDefault="002A647A" w:rsidP="002A647A">
      <w:r w:rsidRPr="002A647A">
        <w:t>The name 'Maroondah' is an Aboriginal word that means 'throwing' and 'Maroon' means 'leaves'. </w:t>
      </w:r>
    </w:p>
    <w:p w14:paraId="267757D9" w14:textId="24A95A62" w:rsidR="002A647A" w:rsidRPr="002C279C" w:rsidDel="00082ADD" w:rsidRDefault="002A647A"/>
    <w:p w14:paraId="7245FC1D" w14:textId="373F5801" w:rsidR="000B2292" w:rsidRDefault="000B2292">
      <w:pPr>
        <w:rPr>
          <w:rFonts w:cs="Arial"/>
          <w:b/>
          <w:color w:val="365F91" w:themeColor="accent1" w:themeShade="BF"/>
          <w:sz w:val="48"/>
          <w:szCs w:val="48"/>
        </w:rPr>
      </w:pPr>
      <w:r>
        <w:rPr>
          <w:rFonts w:cs="Arial"/>
          <w:b/>
          <w:color w:val="365F91" w:themeColor="accent1" w:themeShade="BF"/>
          <w:sz w:val="48"/>
          <w:szCs w:val="48"/>
        </w:rPr>
        <w:br w:type="page"/>
      </w:r>
    </w:p>
    <w:p w14:paraId="2F364D6B" w14:textId="783CAD73" w:rsidR="009A72C8" w:rsidRPr="002A6AF4" w:rsidRDefault="25769AA7" w:rsidP="009E2F2A">
      <w:pPr>
        <w:pStyle w:val="Heading1"/>
        <w:rPr>
          <w:color w:val="134395"/>
        </w:rPr>
      </w:pPr>
      <w:bookmarkStart w:id="36" w:name="_Toc227655813"/>
      <w:r w:rsidRPr="002A6AF4">
        <w:rPr>
          <w:color w:val="134395"/>
        </w:rPr>
        <w:lastRenderedPageBreak/>
        <w:t xml:space="preserve">Section 2 - </w:t>
      </w:r>
      <w:r w:rsidR="009A72C8" w:rsidRPr="002A6AF4">
        <w:rPr>
          <w:color w:val="134395"/>
        </w:rPr>
        <w:t xml:space="preserve">Why Reconciliation is </w:t>
      </w:r>
      <w:r w:rsidR="001114D8" w:rsidRPr="002A6AF4">
        <w:rPr>
          <w:color w:val="134395"/>
        </w:rPr>
        <w:t>i</w:t>
      </w:r>
      <w:r w:rsidR="009A72C8" w:rsidRPr="002A6AF4">
        <w:rPr>
          <w:color w:val="134395"/>
        </w:rPr>
        <w:t>mportant</w:t>
      </w:r>
      <w:bookmarkEnd w:id="36"/>
    </w:p>
    <w:p w14:paraId="43FE56A1" w14:textId="379452EA" w:rsidR="000E7A6B" w:rsidRDefault="000E7A6B" w:rsidP="009A72C8">
      <w:pPr>
        <w:rPr>
          <w:rFonts w:cs="Arial"/>
          <w:b/>
          <w:bCs/>
          <w:sz w:val="24"/>
          <w:szCs w:val="24"/>
        </w:rPr>
      </w:pPr>
    </w:p>
    <w:p w14:paraId="44137FDF" w14:textId="3968FC13" w:rsidR="000E7A6B" w:rsidRPr="00AA3561" w:rsidRDefault="007E1039" w:rsidP="009A72C8">
      <w:pPr>
        <w:rPr>
          <w:rFonts w:cs="Arial"/>
        </w:rPr>
      </w:pPr>
      <w:r w:rsidRPr="00AA3561">
        <w:rPr>
          <w:rFonts w:cs="Arial"/>
        </w:rPr>
        <w:t xml:space="preserve">Reconciliation works toward building </w:t>
      </w:r>
      <w:r w:rsidR="00A16314">
        <w:rPr>
          <w:rFonts w:cs="Arial"/>
        </w:rPr>
        <w:t xml:space="preserve">a </w:t>
      </w:r>
      <w:r w:rsidRPr="00AA3561">
        <w:rPr>
          <w:rFonts w:cs="Arial"/>
        </w:rPr>
        <w:t xml:space="preserve">more just and equitable </w:t>
      </w:r>
      <w:r w:rsidR="00A16314">
        <w:rPr>
          <w:rFonts w:cs="Arial"/>
        </w:rPr>
        <w:t xml:space="preserve">Australian </w:t>
      </w:r>
      <w:r w:rsidRPr="00AA3561">
        <w:rPr>
          <w:rFonts w:cs="Arial"/>
        </w:rPr>
        <w:t>societ</w:t>
      </w:r>
      <w:r w:rsidR="00A16314">
        <w:rPr>
          <w:rFonts w:cs="Arial"/>
        </w:rPr>
        <w:t>y</w:t>
      </w:r>
      <w:r w:rsidR="008C3EC8" w:rsidRPr="00AA3561">
        <w:rPr>
          <w:rFonts w:cs="Arial"/>
        </w:rPr>
        <w:t xml:space="preserve"> in the following ways.</w:t>
      </w:r>
    </w:p>
    <w:p w14:paraId="0D46C6B0" w14:textId="77777777" w:rsidR="00481EC0" w:rsidRPr="00481EC0" w:rsidRDefault="00481EC0" w:rsidP="009A72C8">
      <w:pPr>
        <w:rPr>
          <w:rFonts w:cs="Arial"/>
          <w:b/>
          <w:bCs/>
          <w:sz w:val="24"/>
          <w:szCs w:val="24"/>
        </w:rPr>
      </w:pPr>
    </w:p>
    <w:p w14:paraId="2D4D6908" w14:textId="14B14135" w:rsidR="00C5505C" w:rsidRDefault="009A72C8" w:rsidP="001E6DF5">
      <w:pPr>
        <w:rPr>
          <w:rFonts w:cs="Arial"/>
        </w:rPr>
      </w:pPr>
      <w:r w:rsidRPr="009A72C8">
        <w:rPr>
          <w:rFonts w:cs="Arial"/>
          <w:b/>
          <w:bCs/>
        </w:rPr>
        <w:t xml:space="preserve">Healing </w:t>
      </w:r>
      <w:r w:rsidR="009E2F2A">
        <w:rPr>
          <w:rFonts w:cs="Arial"/>
          <w:b/>
          <w:bCs/>
        </w:rPr>
        <w:t>i</w:t>
      </w:r>
      <w:r w:rsidR="003462EE">
        <w:rPr>
          <w:rFonts w:cs="Arial"/>
          <w:b/>
          <w:bCs/>
        </w:rPr>
        <w:t xml:space="preserve">ntergenerational </w:t>
      </w:r>
      <w:r w:rsidR="009E2F2A">
        <w:rPr>
          <w:rFonts w:cs="Arial"/>
          <w:b/>
          <w:bCs/>
        </w:rPr>
        <w:t>t</w:t>
      </w:r>
      <w:r w:rsidR="003462EE">
        <w:rPr>
          <w:rFonts w:cs="Arial"/>
          <w:b/>
          <w:bCs/>
        </w:rPr>
        <w:t>rauma</w:t>
      </w:r>
      <w:r w:rsidRPr="009A72C8">
        <w:rPr>
          <w:rFonts w:cs="Arial"/>
          <w:b/>
          <w:bCs/>
        </w:rPr>
        <w:t>:</w:t>
      </w:r>
      <w:r w:rsidRPr="009A72C8">
        <w:rPr>
          <w:rFonts w:cs="Arial"/>
        </w:rPr>
        <w:t> </w:t>
      </w:r>
      <w:r w:rsidR="00DE75E4" w:rsidRPr="00DE75E4">
        <w:rPr>
          <w:rFonts w:cs="Arial"/>
        </w:rPr>
        <w:t xml:space="preserve">Reconciliation is important for healing because it acknowledges the ongoing intergenerational trauma that </w:t>
      </w:r>
      <w:r w:rsidR="00D949D8">
        <w:rPr>
          <w:rFonts w:cs="Arial"/>
        </w:rPr>
        <w:t>has resulted from</w:t>
      </w:r>
      <w:r w:rsidR="00DE75E4" w:rsidRPr="00DE75E4">
        <w:rPr>
          <w:rFonts w:cs="Arial"/>
        </w:rPr>
        <w:t xml:space="preserve"> historical injustices</w:t>
      </w:r>
      <w:r w:rsidR="3C3C3B4B" w:rsidRPr="74B5E442">
        <w:rPr>
          <w:rFonts w:cs="Arial"/>
        </w:rPr>
        <w:t xml:space="preserve"> like</w:t>
      </w:r>
      <w:r w:rsidR="54DF67C7" w:rsidRPr="74B5E442">
        <w:rPr>
          <w:rFonts w:cs="Arial"/>
        </w:rPr>
        <w:t xml:space="preserve"> the Stolen Generations, massacres, systemic discrimination and land dispossession</w:t>
      </w:r>
      <w:r w:rsidR="00DE75E4" w:rsidRPr="74B5E442">
        <w:rPr>
          <w:rFonts w:cs="Arial"/>
        </w:rPr>
        <w:t>.</w:t>
      </w:r>
      <w:r w:rsidR="00DE75E4" w:rsidRPr="00DE75E4">
        <w:rPr>
          <w:rFonts w:cs="Arial"/>
        </w:rPr>
        <w:t xml:space="preserve"> This trauma continues to affect </w:t>
      </w:r>
      <w:r w:rsidR="003D02DD">
        <w:rPr>
          <w:rFonts w:cs="Arial"/>
        </w:rPr>
        <w:t>First Peoples</w:t>
      </w:r>
      <w:r w:rsidR="00DE75E4" w:rsidRPr="00DE75E4">
        <w:rPr>
          <w:rFonts w:cs="Arial"/>
        </w:rPr>
        <w:t xml:space="preserve"> today through cycles of disadvantage, mental health challenges, and family breakdown. Reconciliation works to prevent the repetition of these wrongs by creating accountability mechanisms, truth-telling processes, and formal apologies that validate the experiences of</w:t>
      </w:r>
      <w:r w:rsidR="00202B66">
        <w:rPr>
          <w:rFonts w:cs="Arial"/>
        </w:rPr>
        <w:t xml:space="preserve"> survivors</w:t>
      </w:r>
      <w:r w:rsidR="00BA4A72">
        <w:rPr>
          <w:rFonts w:cs="Arial"/>
        </w:rPr>
        <w:t>,</w:t>
      </w:r>
      <w:r w:rsidR="009441F4">
        <w:rPr>
          <w:rFonts w:cs="Arial"/>
        </w:rPr>
        <w:t xml:space="preserve"> and </w:t>
      </w:r>
      <w:r w:rsidR="0029624D">
        <w:rPr>
          <w:rFonts w:cs="Arial"/>
        </w:rPr>
        <w:t xml:space="preserve">it </w:t>
      </w:r>
      <w:r w:rsidR="00DE75E4" w:rsidRPr="00DE75E4">
        <w:rPr>
          <w:rFonts w:cs="Arial"/>
        </w:rPr>
        <w:t>create</w:t>
      </w:r>
      <w:r w:rsidR="0029624D">
        <w:rPr>
          <w:rFonts w:cs="Arial"/>
        </w:rPr>
        <w:t>s</w:t>
      </w:r>
      <w:r w:rsidR="00DE75E4" w:rsidRPr="00DE75E4">
        <w:rPr>
          <w:rFonts w:cs="Arial"/>
        </w:rPr>
        <w:t xml:space="preserve"> pathways for healing that respect the cultural frameworks of </w:t>
      </w:r>
      <w:r w:rsidR="001E6DF5">
        <w:rPr>
          <w:rFonts w:cs="Arial"/>
        </w:rPr>
        <w:t>First Peoples</w:t>
      </w:r>
      <w:r w:rsidR="00DE75E4" w:rsidRPr="00DE75E4">
        <w:rPr>
          <w:rFonts w:cs="Arial"/>
        </w:rPr>
        <w:t>.</w:t>
      </w:r>
      <w:r w:rsidR="001E6DF5">
        <w:rPr>
          <w:rFonts w:cs="Arial"/>
        </w:rPr>
        <w:t xml:space="preserve"> </w:t>
      </w:r>
    </w:p>
    <w:p w14:paraId="06544C6C" w14:textId="77777777" w:rsidR="001E6DF5" w:rsidRPr="009A72C8" w:rsidRDefault="001E6DF5" w:rsidP="001E6DF5">
      <w:pPr>
        <w:rPr>
          <w:rFonts w:cs="Arial"/>
        </w:rPr>
      </w:pPr>
    </w:p>
    <w:p w14:paraId="13CB6466" w14:textId="0E224BAA" w:rsidR="00C5505C" w:rsidRDefault="007F0085" w:rsidP="00C5505C">
      <w:pPr>
        <w:rPr>
          <w:rFonts w:cs="Arial"/>
        </w:rPr>
      </w:pPr>
      <w:r>
        <w:rPr>
          <w:rFonts w:cs="Arial"/>
          <w:b/>
          <w:bCs/>
        </w:rPr>
        <w:t xml:space="preserve">Addressing </w:t>
      </w:r>
      <w:r w:rsidR="009E2F2A">
        <w:rPr>
          <w:rFonts w:cs="Arial"/>
          <w:b/>
          <w:bCs/>
        </w:rPr>
        <w:t>s</w:t>
      </w:r>
      <w:r>
        <w:rPr>
          <w:rFonts w:cs="Arial"/>
          <w:b/>
          <w:bCs/>
        </w:rPr>
        <w:t xml:space="preserve">ystemic </w:t>
      </w:r>
      <w:r w:rsidR="009E2F2A">
        <w:rPr>
          <w:rFonts w:cs="Arial"/>
          <w:b/>
          <w:bCs/>
        </w:rPr>
        <w:t>i</w:t>
      </w:r>
      <w:r>
        <w:rPr>
          <w:rFonts w:cs="Arial"/>
          <w:b/>
          <w:bCs/>
        </w:rPr>
        <w:t>nequality</w:t>
      </w:r>
      <w:r w:rsidR="009A72C8" w:rsidRPr="009A72C8">
        <w:rPr>
          <w:rFonts w:cs="Arial"/>
          <w:b/>
          <w:bCs/>
        </w:rPr>
        <w:t>:</w:t>
      </w:r>
      <w:r w:rsidR="009A72C8" w:rsidRPr="009A72C8">
        <w:rPr>
          <w:rFonts w:cs="Arial"/>
        </w:rPr>
        <w:t> </w:t>
      </w:r>
      <w:r w:rsidR="00AF27AD" w:rsidRPr="00AF27AD">
        <w:rPr>
          <w:rFonts w:cs="Arial"/>
        </w:rPr>
        <w:t xml:space="preserve">Reconciliation addresses the inequality that exists when life chances are </w:t>
      </w:r>
      <w:r w:rsidR="002A3302">
        <w:rPr>
          <w:rFonts w:cs="Arial"/>
        </w:rPr>
        <w:t xml:space="preserve">systematically diminished </w:t>
      </w:r>
      <w:r w:rsidR="00AF27AD" w:rsidRPr="00AF27AD">
        <w:rPr>
          <w:rFonts w:cs="Arial"/>
        </w:rPr>
        <w:t>by racial background. It recogni</w:t>
      </w:r>
      <w:r w:rsidR="00B26F12">
        <w:rPr>
          <w:rFonts w:cs="Arial"/>
        </w:rPr>
        <w:t>s</w:t>
      </w:r>
      <w:r w:rsidR="00AF27AD" w:rsidRPr="00AF27AD">
        <w:rPr>
          <w:rFonts w:cs="Arial"/>
        </w:rPr>
        <w:t>es that systemic barriers</w:t>
      </w:r>
      <w:r w:rsidR="00E71186">
        <w:rPr>
          <w:rFonts w:cs="Arial"/>
        </w:rPr>
        <w:t xml:space="preserve"> - </w:t>
      </w:r>
      <w:r w:rsidR="00AF27AD" w:rsidRPr="00AF27AD">
        <w:rPr>
          <w:rFonts w:cs="Arial"/>
        </w:rPr>
        <w:t>whether in education, employment, health, justice, or housing</w:t>
      </w:r>
      <w:r w:rsidR="00FB38D3">
        <w:rPr>
          <w:rFonts w:cs="Arial"/>
        </w:rPr>
        <w:t xml:space="preserve"> - </w:t>
      </w:r>
      <w:r w:rsidR="00AF27AD" w:rsidRPr="00AF27AD">
        <w:rPr>
          <w:rFonts w:cs="Arial"/>
        </w:rPr>
        <w:t>have created disparities that </w:t>
      </w:r>
      <w:r w:rsidR="00E45207">
        <w:rPr>
          <w:rFonts w:cs="Arial"/>
        </w:rPr>
        <w:t>First Peoples</w:t>
      </w:r>
      <w:r w:rsidR="00AF27AD" w:rsidRPr="00AF27AD">
        <w:rPr>
          <w:rFonts w:cs="Arial"/>
        </w:rPr>
        <w:t xml:space="preserve"> face every day. </w:t>
      </w:r>
      <w:r w:rsidR="009C0501">
        <w:rPr>
          <w:rFonts w:cs="Arial"/>
        </w:rPr>
        <w:t>R</w:t>
      </w:r>
      <w:r w:rsidR="00AF27AD" w:rsidRPr="00AF27AD">
        <w:rPr>
          <w:rFonts w:cs="Arial"/>
        </w:rPr>
        <w:t>econciliation aims to dismantle these barriers so that First Peoples have equal access to opportunities and services.</w:t>
      </w:r>
      <w:r w:rsidR="00D32020">
        <w:rPr>
          <w:rFonts w:cs="Arial"/>
        </w:rPr>
        <w:t xml:space="preserve"> </w:t>
      </w:r>
      <w:r w:rsidR="00AF27AD" w:rsidRPr="00AF27AD">
        <w:rPr>
          <w:rFonts w:cs="Arial"/>
        </w:rPr>
        <w:t xml:space="preserve">It's about ensuring that </w:t>
      </w:r>
      <w:r w:rsidR="002531D4">
        <w:rPr>
          <w:rFonts w:cs="Arial"/>
        </w:rPr>
        <w:t>First Peoples’ child</w:t>
      </w:r>
      <w:r w:rsidR="00755DF5">
        <w:rPr>
          <w:rFonts w:cs="Arial"/>
        </w:rPr>
        <w:t xml:space="preserve">ren </w:t>
      </w:r>
      <w:r w:rsidR="00AF27AD" w:rsidRPr="00AF27AD">
        <w:rPr>
          <w:rFonts w:cs="Arial"/>
        </w:rPr>
        <w:t>ha</w:t>
      </w:r>
      <w:r w:rsidR="00755DF5">
        <w:rPr>
          <w:rFonts w:cs="Arial"/>
        </w:rPr>
        <w:t>ve</w:t>
      </w:r>
      <w:r w:rsidR="00AF27AD" w:rsidRPr="00AF27AD">
        <w:rPr>
          <w:rFonts w:cs="Arial"/>
        </w:rPr>
        <w:t xml:space="preserve"> the same educational opportunities as </w:t>
      </w:r>
      <w:r w:rsidR="002531D4">
        <w:rPr>
          <w:rFonts w:cs="Arial"/>
        </w:rPr>
        <w:t>other children</w:t>
      </w:r>
      <w:r w:rsidR="00AF27AD" w:rsidRPr="00AF27AD">
        <w:rPr>
          <w:rFonts w:cs="Arial"/>
        </w:rPr>
        <w:t>, that </w:t>
      </w:r>
      <w:r w:rsidR="00BB0648">
        <w:rPr>
          <w:rFonts w:cs="Arial"/>
        </w:rPr>
        <w:t>First Peoples</w:t>
      </w:r>
      <w:r w:rsidR="00F94DF8">
        <w:rPr>
          <w:rFonts w:cs="Arial"/>
        </w:rPr>
        <w:t xml:space="preserve">’ </w:t>
      </w:r>
      <w:r w:rsidR="00AF27AD" w:rsidRPr="00AF27AD">
        <w:rPr>
          <w:rFonts w:cs="Arial"/>
        </w:rPr>
        <w:t xml:space="preserve">families have access to adequate housing, and that </w:t>
      </w:r>
      <w:r w:rsidR="00BB0648">
        <w:rPr>
          <w:rFonts w:cs="Arial"/>
        </w:rPr>
        <w:t xml:space="preserve">First Peoples’ </w:t>
      </w:r>
      <w:r w:rsidR="00AF27AD" w:rsidRPr="00AF27AD">
        <w:rPr>
          <w:rFonts w:cs="Arial"/>
        </w:rPr>
        <w:t xml:space="preserve">communities have </w:t>
      </w:r>
      <w:r w:rsidR="00D46000">
        <w:rPr>
          <w:rFonts w:cs="Arial"/>
        </w:rPr>
        <w:t xml:space="preserve">access to </w:t>
      </w:r>
      <w:r w:rsidR="00AF27AD" w:rsidRPr="00AF27AD">
        <w:rPr>
          <w:rFonts w:cs="Arial"/>
        </w:rPr>
        <w:t>the resources they need to thrive</w:t>
      </w:r>
      <w:r w:rsidR="00BB0648">
        <w:rPr>
          <w:rFonts w:cs="Arial"/>
        </w:rPr>
        <w:t>.</w:t>
      </w:r>
    </w:p>
    <w:p w14:paraId="102A74D9" w14:textId="77777777" w:rsidR="00BB0648" w:rsidRPr="009A72C8" w:rsidRDefault="00BB0648" w:rsidP="00C5505C">
      <w:pPr>
        <w:rPr>
          <w:rFonts w:cs="Arial"/>
        </w:rPr>
      </w:pPr>
    </w:p>
    <w:p w14:paraId="086E95B9" w14:textId="7AFE00C2" w:rsidR="00B56790" w:rsidRDefault="003B3533" w:rsidP="00E656DC">
      <w:pPr>
        <w:rPr>
          <w:rFonts w:cs="Arial"/>
        </w:rPr>
      </w:pPr>
      <w:r>
        <w:rPr>
          <w:rFonts w:cs="Arial"/>
          <w:b/>
          <w:bCs/>
        </w:rPr>
        <w:t xml:space="preserve">Building </w:t>
      </w:r>
      <w:r w:rsidR="009E2F2A">
        <w:rPr>
          <w:rFonts w:cs="Arial"/>
          <w:b/>
          <w:bCs/>
        </w:rPr>
        <w:t>t</w:t>
      </w:r>
      <w:r>
        <w:rPr>
          <w:rFonts w:cs="Arial"/>
          <w:b/>
          <w:bCs/>
        </w:rPr>
        <w:t xml:space="preserve">rust </w:t>
      </w:r>
      <w:r w:rsidR="009E2F2A">
        <w:rPr>
          <w:rFonts w:cs="Arial"/>
          <w:b/>
          <w:bCs/>
        </w:rPr>
        <w:t>t</w:t>
      </w:r>
      <w:r>
        <w:rPr>
          <w:rFonts w:cs="Arial"/>
          <w:b/>
          <w:bCs/>
        </w:rPr>
        <w:t xml:space="preserve">hrough </w:t>
      </w:r>
      <w:r w:rsidR="009E2F2A">
        <w:rPr>
          <w:rFonts w:cs="Arial"/>
          <w:b/>
          <w:bCs/>
        </w:rPr>
        <w:t>p</w:t>
      </w:r>
      <w:r>
        <w:rPr>
          <w:rFonts w:cs="Arial"/>
          <w:b/>
          <w:bCs/>
        </w:rPr>
        <w:t>artnership</w:t>
      </w:r>
      <w:r w:rsidR="009A72C8" w:rsidRPr="009A72C8">
        <w:rPr>
          <w:rFonts w:cs="Arial"/>
          <w:b/>
          <w:bCs/>
        </w:rPr>
        <w:t>:</w:t>
      </w:r>
      <w:r w:rsidR="009A72C8" w:rsidRPr="009A72C8">
        <w:rPr>
          <w:rFonts w:cs="Arial"/>
        </w:rPr>
        <w:t> </w:t>
      </w:r>
      <w:r w:rsidR="00B56790" w:rsidRPr="00B56790">
        <w:rPr>
          <w:rFonts w:cs="Arial"/>
        </w:rPr>
        <w:t xml:space="preserve">Reconciliation builds the foundation for trust and respect between </w:t>
      </w:r>
      <w:r w:rsidR="00204B6B">
        <w:rPr>
          <w:rFonts w:cs="Arial"/>
        </w:rPr>
        <w:t>all Australians</w:t>
      </w:r>
      <w:r w:rsidR="00B56790" w:rsidRPr="00B56790">
        <w:rPr>
          <w:rFonts w:cs="Arial"/>
        </w:rPr>
        <w:t>, which is essential for creating a socially cohesive society. Reconciliation works to creat</w:t>
      </w:r>
      <w:r w:rsidR="005021CA">
        <w:rPr>
          <w:rFonts w:cs="Arial"/>
        </w:rPr>
        <w:t xml:space="preserve">e </w:t>
      </w:r>
      <w:r w:rsidR="00B56790" w:rsidRPr="00B56790">
        <w:rPr>
          <w:rFonts w:cs="Arial"/>
        </w:rPr>
        <w:t>genuine partnerships based on mutual respect, understanding, and shared goals</w:t>
      </w:r>
      <w:r w:rsidR="00BC224F">
        <w:rPr>
          <w:rFonts w:cs="Arial"/>
        </w:rPr>
        <w:t>.</w:t>
      </w:r>
      <w:r w:rsidR="00FE0B24">
        <w:rPr>
          <w:rFonts w:cs="Arial"/>
        </w:rPr>
        <w:t xml:space="preserve"> </w:t>
      </w:r>
      <w:r w:rsidR="00B56790" w:rsidRPr="00B56790">
        <w:rPr>
          <w:rFonts w:cs="Arial"/>
        </w:rPr>
        <w:t>When relationships are strengthened through reconciliation, communities become more resilient, conflicts are resolved more constructively, and everyone benefits from the diverse perspectives and strengths that different cultural traditions bring.</w:t>
      </w:r>
    </w:p>
    <w:p w14:paraId="66F74124" w14:textId="77777777" w:rsidR="00B56790" w:rsidRDefault="00B56790" w:rsidP="00E656DC">
      <w:pPr>
        <w:rPr>
          <w:rFonts w:cs="Arial"/>
        </w:rPr>
      </w:pPr>
    </w:p>
    <w:p w14:paraId="0F79E861" w14:textId="043A37AE" w:rsidR="00285701" w:rsidRDefault="003B3533" w:rsidP="00E656DC">
      <w:pPr>
        <w:rPr>
          <w:rFonts w:cs="Arial"/>
        </w:rPr>
      </w:pPr>
      <w:r>
        <w:rPr>
          <w:rFonts w:cs="Arial"/>
          <w:b/>
          <w:bCs/>
        </w:rPr>
        <w:t>Respecting Rights</w:t>
      </w:r>
      <w:r w:rsidR="007B05D0">
        <w:rPr>
          <w:rFonts w:cs="Arial"/>
          <w:b/>
          <w:bCs/>
        </w:rPr>
        <w:t>:</w:t>
      </w:r>
      <w:r w:rsidR="009A72C8" w:rsidRPr="009A72C8">
        <w:rPr>
          <w:rFonts w:cs="Arial"/>
        </w:rPr>
        <w:t> </w:t>
      </w:r>
      <w:r w:rsidR="006E2860" w:rsidRPr="006E2860">
        <w:rPr>
          <w:rFonts w:cs="Arial"/>
        </w:rPr>
        <w:t xml:space="preserve">Reconciliation addresses the "unfinished business" of </w:t>
      </w:r>
      <w:r w:rsidR="003D54C8">
        <w:rPr>
          <w:rFonts w:cs="Arial"/>
        </w:rPr>
        <w:t xml:space="preserve">early </w:t>
      </w:r>
      <w:r w:rsidR="00E44682">
        <w:rPr>
          <w:rFonts w:cs="Arial"/>
        </w:rPr>
        <w:t xml:space="preserve">European </w:t>
      </w:r>
      <w:r w:rsidR="006E2860" w:rsidRPr="006E2860">
        <w:rPr>
          <w:rFonts w:cs="Arial"/>
        </w:rPr>
        <w:t>coloni</w:t>
      </w:r>
      <w:r w:rsidR="00AF12B8">
        <w:rPr>
          <w:rFonts w:cs="Arial"/>
        </w:rPr>
        <w:t>s</w:t>
      </w:r>
      <w:r w:rsidR="006E2860" w:rsidRPr="006E2860">
        <w:rPr>
          <w:rFonts w:cs="Arial"/>
        </w:rPr>
        <w:t>ation by formally</w:t>
      </w:r>
      <w:r w:rsidR="00E3675D">
        <w:rPr>
          <w:rFonts w:cs="Arial"/>
        </w:rPr>
        <w:t xml:space="preserve"> </w:t>
      </w:r>
      <w:r w:rsidR="006E2860" w:rsidRPr="006E2860">
        <w:rPr>
          <w:rFonts w:cs="Arial"/>
        </w:rPr>
        <w:t>recogni</w:t>
      </w:r>
      <w:r w:rsidR="00537B5E">
        <w:rPr>
          <w:rFonts w:cs="Arial"/>
        </w:rPr>
        <w:t>s</w:t>
      </w:r>
      <w:r w:rsidR="006E2860" w:rsidRPr="006E2860">
        <w:rPr>
          <w:rFonts w:cs="Arial"/>
        </w:rPr>
        <w:t>ing and</w:t>
      </w:r>
      <w:r w:rsidR="00DB4E24">
        <w:rPr>
          <w:rFonts w:cs="Arial"/>
        </w:rPr>
        <w:t xml:space="preserve"> </w:t>
      </w:r>
      <w:r w:rsidR="006E2860" w:rsidRPr="006E2860">
        <w:rPr>
          <w:rFonts w:cs="Arial"/>
        </w:rPr>
        <w:t>respecting the inherent</w:t>
      </w:r>
      <w:r w:rsidR="00DB4E24">
        <w:rPr>
          <w:rFonts w:cs="Arial"/>
        </w:rPr>
        <w:t xml:space="preserve"> </w:t>
      </w:r>
      <w:r w:rsidR="006E2860" w:rsidRPr="006E2860">
        <w:rPr>
          <w:rFonts w:cs="Arial"/>
        </w:rPr>
        <w:t>rights,</w:t>
      </w:r>
      <w:r w:rsidR="00DB4E24">
        <w:rPr>
          <w:rFonts w:cs="Arial"/>
        </w:rPr>
        <w:t xml:space="preserve"> </w:t>
      </w:r>
      <w:r w:rsidR="006E2860" w:rsidRPr="006E2860">
        <w:rPr>
          <w:rFonts w:cs="Arial"/>
        </w:rPr>
        <w:t>culture, and history of First Peoples.</w:t>
      </w:r>
      <w:r w:rsidR="00E3675D">
        <w:rPr>
          <w:rFonts w:cs="Arial"/>
        </w:rPr>
        <w:t xml:space="preserve"> </w:t>
      </w:r>
      <w:r w:rsidR="006E2860" w:rsidRPr="006E2860">
        <w:rPr>
          <w:rFonts w:cs="Arial"/>
        </w:rPr>
        <w:t xml:space="preserve">Reconciliation </w:t>
      </w:r>
      <w:r w:rsidR="00EE72BD">
        <w:rPr>
          <w:rFonts w:cs="Arial"/>
        </w:rPr>
        <w:t>takes</w:t>
      </w:r>
      <w:r w:rsidR="006E2860" w:rsidRPr="006E2860">
        <w:rPr>
          <w:rFonts w:cs="Arial"/>
        </w:rPr>
        <w:t xml:space="preserve"> substantive</w:t>
      </w:r>
      <w:r w:rsidR="00E3675D">
        <w:rPr>
          <w:rFonts w:cs="Arial"/>
        </w:rPr>
        <w:t xml:space="preserve"> </w:t>
      </w:r>
      <w:r w:rsidR="006E2860" w:rsidRPr="006E2860">
        <w:rPr>
          <w:rFonts w:cs="Arial"/>
        </w:rPr>
        <w:t>action—whether through</w:t>
      </w:r>
      <w:r w:rsidR="00E32FAA">
        <w:rPr>
          <w:rFonts w:cs="Arial"/>
        </w:rPr>
        <w:t xml:space="preserve"> the State Government</w:t>
      </w:r>
      <w:r w:rsidR="00E3675D">
        <w:rPr>
          <w:rFonts w:cs="Arial"/>
        </w:rPr>
        <w:t xml:space="preserve"> </w:t>
      </w:r>
      <w:r w:rsidR="006E2860" w:rsidRPr="006E2860">
        <w:rPr>
          <w:rFonts w:cs="Arial"/>
        </w:rPr>
        <w:t>treaty processes, constitutional</w:t>
      </w:r>
      <w:r w:rsidR="00E3675D">
        <w:rPr>
          <w:rFonts w:cs="Arial"/>
        </w:rPr>
        <w:t xml:space="preserve"> </w:t>
      </w:r>
      <w:r w:rsidR="006E2860" w:rsidRPr="006E2860">
        <w:rPr>
          <w:rFonts w:cs="Arial"/>
        </w:rPr>
        <w:t>recognition,</w:t>
      </w:r>
      <w:r w:rsidR="00E3675D">
        <w:rPr>
          <w:rFonts w:cs="Arial"/>
        </w:rPr>
        <w:t xml:space="preserve"> </w:t>
      </w:r>
      <w:r w:rsidR="00AE3F26">
        <w:rPr>
          <w:rFonts w:cs="Arial"/>
        </w:rPr>
        <w:t xml:space="preserve">Federal </w:t>
      </w:r>
      <w:r w:rsidR="006E2860" w:rsidRPr="006E2860">
        <w:rPr>
          <w:rFonts w:cs="Arial"/>
        </w:rPr>
        <w:t>land rights agreements, or the </w:t>
      </w:r>
      <w:r w:rsidR="00AE3F26">
        <w:rPr>
          <w:rFonts w:cs="Arial"/>
        </w:rPr>
        <w:t xml:space="preserve">local </w:t>
      </w:r>
      <w:r w:rsidR="006E2860" w:rsidRPr="006E2860">
        <w:rPr>
          <w:rFonts w:cs="Arial"/>
        </w:rPr>
        <w:t>implementation of recommendations</w:t>
      </w:r>
      <w:r w:rsidR="00E3675D">
        <w:rPr>
          <w:rFonts w:cs="Arial"/>
        </w:rPr>
        <w:t xml:space="preserve"> </w:t>
      </w:r>
      <w:r w:rsidR="006E2860" w:rsidRPr="006E2860">
        <w:rPr>
          <w:rFonts w:cs="Arial"/>
        </w:rPr>
        <w:t>from truth and</w:t>
      </w:r>
      <w:r w:rsidR="00E3675D">
        <w:rPr>
          <w:rFonts w:cs="Arial"/>
        </w:rPr>
        <w:t xml:space="preserve"> </w:t>
      </w:r>
      <w:r w:rsidR="006E2860" w:rsidRPr="006E2860">
        <w:rPr>
          <w:rFonts w:cs="Arial"/>
        </w:rPr>
        <w:t>justice commissions. It</w:t>
      </w:r>
      <w:r w:rsidR="004C3031">
        <w:rPr>
          <w:rFonts w:cs="Arial"/>
        </w:rPr>
        <w:t xml:space="preserve"> is</w:t>
      </w:r>
      <w:r w:rsidR="006E2860" w:rsidRPr="006E2860">
        <w:rPr>
          <w:rFonts w:cs="Arial"/>
        </w:rPr>
        <w:t xml:space="preserve"> about creating a future where </w:t>
      </w:r>
      <w:r w:rsidR="004C3031">
        <w:rPr>
          <w:rFonts w:cs="Arial"/>
        </w:rPr>
        <w:t xml:space="preserve">First Peoples </w:t>
      </w:r>
      <w:r w:rsidR="006E2860" w:rsidRPr="006E2860">
        <w:rPr>
          <w:rFonts w:cs="Arial"/>
        </w:rPr>
        <w:t>are not just acknowledged</w:t>
      </w:r>
      <w:r w:rsidR="00354DEC">
        <w:rPr>
          <w:rFonts w:cs="Arial"/>
        </w:rPr>
        <w:t xml:space="preserve"> </w:t>
      </w:r>
      <w:r w:rsidR="006E2860" w:rsidRPr="006E2860">
        <w:rPr>
          <w:rFonts w:cs="Arial"/>
        </w:rPr>
        <w:t>but empowered</w:t>
      </w:r>
      <w:r w:rsidR="00E3675D">
        <w:rPr>
          <w:rFonts w:cs="Arial"/>
        </w:rPr>
        <w:t xml:space="preserve"> </w:t>
      </w:r>
      <w:r w:rsidR="006E2860" w:rsidRPr="006E2860">
        <w:rPr>
          <w:rFonts w:cs="Arial"/>
        </w:rPr>
        <w:t>to shape their own destinies and where their rights and cultures are fully respected and protected.</w:t>
      </w:r>
    </w:p>
    <w:p w14:paraId="3DBAB4BD" w14:textId="2AB0F7B4" w:rsidR="00285701" w:rsidRDefault="00285701" w:rsidP="00E656DC">
      <w:pPr>
        <w:rPr>
          <w:rFonts w:cs="Arial"/>
        </w:rPr>
      </w:pPr>
    </w:p>
    <w:p w14:paraId="1218E775" w14:textId="55FBF848" w:rsidR="007F3DA9" w:rsidRDefault="00285701" w:rsidP="009A72C8">
      <w:pPr>
        <w:rPr>
          <w:rFonts w:cs="Arial"/>
        </w:rPr>
      </w:pPr>
      <w:r>
        <w:rPr>
          <w:rFonts w:cs="Arial"/>
          <w:b/>
          <w:bCs/>
        </w:rPr>
        <w:t xml:space="preserve">Creating </w:t>
      </w:r>
      <w:r w:rsidR="007B05D0">
        <w:rPr>
          <w:rFonts w:cs="Arial"/>
          <w:b/>
          <w:bCs/>
        </w:rPr>
        <w:t xml:space="preserve">a </w:t>
      </w:r>
      <w:r w:rsidR="009E2F2A">
        <w:rPr>
          <w:rFonts w:cs="Arial"/>
          <w:b/>
          <w:bCs/>
        </w:rPr>
        <w:t>s</w:t>
      </w:r>
      <w:r w:rsidR="009A72C8" w:rsidRPr="009A72C8">
        <w:rPr>
          <w:rFonts w:cs="Arial"/>
          <w:b/>
          <w:bCs/>
        </w:rPr>
        <w:t xml:space="preserve">hared </w:t>
      </w:r>
      <w:r w:rsidR="009E2F2A">
        <w:rPr>
          <w:rFonts w:cs="Arial"/>
          <w:b/>
          <w:bCs/>
        </w:rPr>
        <w:t>n</w:t>
      </w:r>
      <w:r w:rsidR="009A72C8" w:rsidRPr="009A72C8">
        <w:rPr>
          <w:rFonts w:cs="Arial"/>
          <w:b/>
          <w:bCs/>
        </w:rPr>
        <w:t xml:space="preserve">ational </w:t>
      </w:r>
      <w:r w:rsidR="009E2F2A">
        <w:rPr>
          <w:rFonts w:cs="Arial"/>
          <w:b/>
          <w:bCs/>
        </w:rPr>
        <w:t>i</w:t>
      </w:r>
      <w:r w:rsidR="009A72C8" w:rsidRPr="009A72C8">
        <w:rPr>
          <w:rFonts w:cs="Arial"/>
          <w:b/>
          <w:bCs/>
        </w:rPr>
        <w:t>dentity:</w:t>
      </w:r>
      <w:r w:rsidR="009A72C8" w:rsidRPr="009A72C8">
        <w:rPr>
          <w:rFonts w:cs="Arial"/>
        </w:rPr>
        <w:t> </w:t>
      </w:r>
      <w:r w:rsidR="00BA7796" w:rsidRPr="00BA7796">
        <w:rPr>
          <w:rFonts w:cs="Arial"/>
        </w:rPr>
        <w:t>Reconciliation helps all Australians value First Peoples' cultures as a central part of our national story</w:t>
      </w:r>
      <w:r w:rsidR="009E5D41">
        <w:rPr>
          <w:rFonts w:cs="Arial"/>
        </w:rPr>
        <w:t xml:space="preserve">. </w:t>
      </w:r>
      <w:r w:rsidR="00BA7796" w:rsidRPr="00BA7796">
        <w:rPr>
          <w:rFonts w:cs="Arial"/>
        </w:rPr>
        <w:t>This means recogni</w:t>
      </w:r>
      <w:r w:rsidR="00354DEC">
        <w:rPr>
          <w:rFonts w:cs="Arial"/>
        </w:rPr>
        <w:t>s</w:t>
      </w:r>
      <w:r w:rsidR="00BA7796" w:rsidRPr="00BA7796">
        <w:rPr>
          <w:rFonts w:cs="Arial"/>
        </w:rPr>
        <w:t xml:space="preserve">ing that Australia's history is not just 200+ years of European settlement, but 60,000+ years of continuous </w:t>
      </w:r>
      <w:r w:rsidR="00BA7796">
        <w:rPr>
          <w:rFonts w:cs="Arial"/>
        </w:rPr>
        <w:t>First Peoples</w:t>
      </w:r>
      <w:r w:rsidR="00DF1964">
        <w:rPr>
          <w:rFonts w:cs="Arial"/>
        </w:rPr>
        <w:t>’</w:t>
      </w:r>
      <w:r w:rsidR="00BA7796" w:rsidRPr="00BA7796">
        <w:rPr>
          <w:rFonts w:cs="Arial"/>
        </w:rPr>
        <w:t xml:space="preserve"> culture and connection to Country. When </w:t>
      </w:r>
      <w:r w:rsidR="0017722A">
        <w:rPr>
          <w:rFonts w:cs="Arial"/>
        </w:rPr>
        <w:t xml:space="preserve">First Peoples’ </w:t>
      </w:r>
      <w:r w:rsidR="00BA7796" w:rsidRPr="00BA7796">
        <w:rPr>
          <w:rFonts w:cs="Arial"/>
        </w:rPr>
        <w:t>cultures, knowledge systems, and perspectives are valued as integral to who we are as a nation,</w:t>
      </w:r>
      <w:r w:rsidR="00C97EBC">
        <w:rPr>
          <w:rFonts w:cs="Arial"/>
        </w:rPr>
        <w:t xml:space="preserve"> i</w:t>
      </w:r>
      <w:r w:rsidR="00BA7796" w:rsidRPr="00BA7796">
        <w:rPr>
          <w:rFonts w:cs="Arial"/>
        </w:rPr>
        <w:t>t creates a national identity that is more authentic, more inclusive, and more reflective of the true complexity and diversity of this continent. This shared identity helps build a sense of belonging for all Australians while hono</w:t>
      </w:r>
      <w:r w:rsidR="000B4CFA">
        <w:rPr>
          <w:rFonts w:cs="Arial"/>
        </w:rPr>
        <w:t>u</w:t>
      </w:r>
      <w:r w:rsidR="00BA7796" w:rsidRPr="00BA7796">
        <w:rPr>
          <w:rFonts w:cs="Arial"/>
        </w:rPr>
        <w:t>ring the unique contributions and continuing presence of First Peoples.</w:t>
      </w:r>
    </w:p>
    <w:p w14:paraId="4018EB31" w14:textId="77777777" w:rsidR="000A68B1" w:rsidRDefault="000A68B1" w:rsidP="009A72C8">
      <w:pPr>
        <w:rPr>
          <w:rFonts w:cs="Arial"/>
        </w:rPr>
      </w:pPr>
    </w:p>
    <w:p w14:paraId="5D22E1A0" w14:textId="0F4F4ABF" w:rsidR="00892E64" w:rsidRDefault="00DD7D2C" w:rsidP="009A72C8">
      <w:pPr>
        <w:rPr>
          <w:rFonts w:cs="Arial"/>
        </w:rPr>
      </w:pPr>
      <w:r w:rsidRPr="00DD7D2C">
        <w:rPr>
          <w:rFonts w:cs="Arial"/>
        </w:rPr>
        <w:t xml:space="preserve">Reconciliation is </w:t>
      </w:r>
      <w:r w:rsidR="00EB3CFD">
        <w:rPr>
          <w:rFonts w:cs="Arial"/>
        </w:rPr>
        <w:t xml:space="preserve">an </w:t>
      </w:r>
      <w:r w:rsidRPr="00DD7D2C">
        <w:rPr>
          <w:rFonts w:cs="Arial"/>
        </w:rPr>
        <w:t xml:space="preserve">essential pathway toward building a just, inclusive, and resilient Australia for all generations. It requires acknowledging the painful truths of </w:t>
      </w:r>
      <w:r w:rsidR="005952E0">
        <w:rPr>
          <w:rFonts w:cs="Arial"/>
        </w:rPr>
        <w:t>the</w:t>
      </w:r>
      <w:r w:rsidRPr="00DD7D2C">
        <w:rPr>
          <w:rFonts w:cs="Arial"/>
        </w:rPr>
        <w:t xml:space="preserve"> past while actively working to heal intergenerational trauma, dismantle systemic barriers, and build relationships founded on mutual respect and genuine partnership. By valuing First Peoples' cultures as integral to our shared national identity and ensuring First Peoples have equal access to opportunities and self-determination, we help create a future where all Australians can thrive together</w:t>
      </w:r>
      <w:r w:rsidR="00B01FEC">
        <w:rPr>
          <w:rFonts w:cs="Arial"/>
        </w:rPr>
        <w:t>.</w:t>
      </w:r>
    </w:p>
    <w:p w14:paraId="77EC26CD" w14:textId="77777777" w:rsidR="000B2292" w:rsidRDefault="000B2292" w:rsidP="009A72C8">
      <w:pPr>
        <w:rPr>
          <w:rFonts w:cs="Arial"/>
          <w:b/>
          <w:bCs/>
          <w:color w:val="365F91" w:themeColor="accent1" w:themeShade="BF"/>
          <w:sz w:val="28"/>
          <w:szCs w:val="28"/>
        </w:rPr>
      </w:pPr>
    </w:p>
    <w:p w14:paraId="4AA941B7" w14:textId="77777777" w:rsidR="000B2292" w:rsidRDefault="000B2292" w:rsidP="009A72C8">
      <w:pPr>
        <w:rPr>
          <w:rFonts w:cs="Arial"/>
          <w:b/>
          <w:bCs/>
          <w:color w:val="365F91" w:themeColor="accent1" w:themeShade="BF"/>
          <w:sz w:val="28"/>
          <w:szCs w:val="28"/>
        </w:rPr>
      </w:pPr>
    </w:p>
    <w:p w14:paraId="0807DB0F" w14:textId="77777777" w:rsidR="000B2292" w:rsidRDefault="000B2292" w:rsidP="009A72C8">
      <w:pPr>
        <w:rPr>
          <w:rFonts w:cs="Arial"/>
          <w:b/>
          <w:bCs/>
          <w:color w:val="365F91" w:themeColor="accent1" w:themeShade="BF"/>
          <w:sz w:val="28"/>
          <w:szCs w:val="28"/>
        </w:rPr>
      </w:pPr>
    </w:p>
    <w:p w14:paraId="0BA84FDC" w14:textId="77777777" w:rsidR="00F51AB1" w:rsidRDefault="00F51AB1" w:rsidP="009A72C8">
      <w:pPr>
        <w:rPr>
          <w:rFonts w:cs="Arial"/>
          <w:b/>
          <w:bCs/>
          <w:color w:val="365F91" w:themeColor="accent1" w:themeShade="BF"/>
          <w:sz w:val="28"/>
          <w:szCs w:val="28"/>
        </w:rPr>
      </w:pPr>
    </w:p>
    <w:p w14:paraId="235C013E" w14:textId="7B094756" w:rsidR="00892E64" w:rsidRPr="002A6AF4" w:rsidRDefault="00A07615" w:rsidP="00F769A9">
      <w:pPr>
        <w:pStyle w:val="Heading2"/>
        <w:rPr>
          <w:b w:val="0"/>
          <w:bCs w:val="0"/>
          <w:color w:val="134395"/>
          <w:szCs w:val="32"/>
        </w:rPr>
      </w:pPr>
      <w:bookmarkStart w:id="37" w:name="_Toc227346120"/>
      <w:bookmarkStart w:id="38" w:name="_Toc227346266"/>
      <w:bookmarkStart w:id="39" w:name="_Toc227655814"/>
      <w:r w:rsidRPr="002A6AF4">
        <w:rPr>
          <w:color w:val="134395"/>
        </w:rPr>
        <w:lastRenderedPageBreak/>
        <w:t>The role of local government</w:t>
      </w:r>
      <w:bookmarkEnd w:id="37"/>
      <w:bookmarkEnd w:id="38"/>
      <w:bookmarkEnd w:id="39"/>
    </w:p>
    <w:p w14:paraId="026C6F4C" w14:textId="77777777" w:rsidR="00CB00F7" w:rsidRDefault="00CB00F7" w:rsidP="009A72C8">
      <w:pPr>
        <w:rPr>
          <w:rFonts w:cs="Arial"/>
        </w:rPr>
      </w:pPr>
    </w:p>
    <w:p w14:paraId="22453F17" w14:textId="0C46839D" w:rsidR="00945C45" w:rsidRPr="00945C45" w:rsidRDefault="00945C45" w:rsidP="00945C45">
      <w:pPr>
        <w:rPr>
          <w:rFonts w:cs="Arial"/>
          <w:b/>
          <w:bCs/>
        </w:rPr>
      </w:pPr>
      <w:r w:rsidRPr="00945C45">
        <w:rPr>
          <w:rFonts w:cs="Arial"/>
          <w:b/>
          <w:bCs/>
        </w:rPr>
        <w:t xml:space="preserve">Proximity to </w:t>
      </w:r>
      <w:r w:rsidR="005E2EDC">
        <w:rPr>
          <w:rFonts w:cs="Arial"/>
          <w:b/>
          <w:bCs/>
        </w:rPr>
        <w:t>c</w:t>
      </w:r>
      <w:r w:rsidRPr="00945C45">
        <w:rPr>
          <w:rFonts w:cs="Arial"/>
          <w:b/>
          <w:bCs/>
        </w:rPr>
        <w:t>ommunity</w:t>
      </w:r>
    </w:p>
    <w:p w14:paraId="7A526C0C" w14:textId="0E90B6D4" w:rsidR="004B0D43" w:rsidRDefault="004B0D43" w:rsidP="00945C45">
      <w:pPr>
        <w:rPr>
          <w:rFonts w:cs="Arial"/>
          <w:sz w:val="24"/>
          <w:szCs w:val="24"/>
        </w:rPr>
      </w:pPr>
      <w:r>
        <w:rPr>
          <w:rFonts w:cs="Arial"/>
          <w:sz w:val="24"/>
          <w:szCs w:val="24"/>
        </w:rPr>
        <w:t>L</w:t>
      </w:r>
      <w:r w:rsidRPr="004B0D43">
        <w:rPr>
          <w:rFonts w:cs="Arial"/>
          <w:sz w:val="24"/>
          <w:szCs w:val="24"/>
        </w:rPr>
        <w:t>ocal councils have unique advantages as the closest government level to communities. This proximity enables direct relationships with Traditional Owners and First Peoples. Face-to-face engagement allows councils to understand local contexts, respond quickly to issues, and facilitate authentic connections not just between government and First Peoples, but across the broader community. Being embedded locally creates natural spaces for cultural exchange, mutual learning, and trust built through consistent engagement.</w:t>
      </w:r>
    </w:p>
    <w:p w14:paraId="2619ECA9" w14:textId="77777777" w:rsidR="004B0D43" w:rsidRDefault="004B0D43" w:rsidP="00945C45">
      <w:pPr>
        <w:rPr>
          <w:rFonts w:cs="Arial"/>
          <w:sz w:val="24"/>
          <w:szCs w:val="24"/>
        </w:rPr>
      </w:pPr>
    </w:p>
    <w:p w14:paraId="62ADF3E8" w14:textId="13671226" w:rsidR="00945C45" w:rsidRPr="00CB00F7" w:rsidRDefault="00945C45" w:rsidP="00945C45">
      <w:pPr>
        <w:rPr>
          <w:rFonts w:cs="Arial"/>
          <w:b/>
          <w:bCs/>
        </w:rPr>
      </w:pPr>
      <w:r w:rsidRPr="00945C45">
        <w:rPr>
          <w:rFonts w:cs="Arial"/>
          <w:b/>
          <w:bCs/>
        </w:rPr>
        <w:t xml:space="preserve">Service </w:t>
      </w:r>
      <w:r w:rsidR="005E2EDC">
        <w:rPr>
          <w:rFonts w:cs="Arial"/>
          <w:b/>
          <w:bCs/>
        </w:rPr>
        <w:t>d</w:t>
      </w:r>
      <w:r w:rsidRPr="00945C45">
        <w:rPr>
          <w:rFonts w:cs="Arial"/>
          <w:b/>
          <w:bCs/>
        </w:rPr>
        <w:t xml:space="preserve">elivery </w:t>
      </w:r>
      <w:r w:rsidR="005E2EDC">
        <w:rPr>
          <w:rFonts w:cs="Arial"/>
          <w:b/>
          <w:bCs/>
        </w:rPr>
        <w:t>and</w:t>
      </w:r>
      <w:r w:rsidRPr="00945C45">
        <w:rPr>
          <w:rFonts w:cs="Arial"/>
          <w:b/>
          <w:bCs/>
        </w:rPr>
        <w:t> </w:t>
      </w:r>
      <w:r w:rsidR="005E2EDC">
        <w:rPr>
          <w:rFonts w:cs="Arial"/>
          <w:b/>
          <w:bCs/>
        </w:rPr>
        <w:t>p</w:t>
      </w:r>
      <w:r w:rsidRPr="00945C45">
        <w:rPr>
          <w:rFonts w:cs="Arial"/>
          <w:b/>
          <w:bCs/>
        </w:rPr>
        <w:t>lanning</w:t>
      </w:r>
    </w:p>
    <w:p w14:paraId="4672EB90" w14:textId="164B976F" w:rsidR="00945C45" w:rsidRDefault="00945C45" w:rsidP="00945C45">
      <w:pPr>
        <w:rPr>
          <w:rFonts w:cs="Arial"/>
          <w:b/>
          <w:bCs/>
          <w:sz w:val="24"/>
          <w:szCs w:val="24"/>
        </w:rPr>
      </w:pPr>
      <w:r w:rsidRPr="00945C45">
        <w:rPr>
          <w:rFonts w:cs="Arial"/>
          <w:sz w:val="24"/>
          <w:szCs w:val="24"/>
        </w:rPr>
        <w:t xml:space="preserve">Local governments </w:t>
      </w:r>
      <w:r w:rsidR="00143FBC">
        <w:rPr>
          <w:rFonts w:cs="Arial"/>
          <w:sz w:val="24"/>
          <w:szCs w:val="24"/>
        </w:rPr>
        <w:t xml:space="preserve">deliver </w:t>
      </w:r>
      <w:r w:rsidRPr="00945C45">
        <w:rPr>
          <w:rFonts w:cs="Arial"/>
          <w:sz w:val="24"/>
          <w:szCs w:val="24"/>
        </w:rPr>
        <w:t xml:space="preserve">many of the essential services and planning decisions that directly impact </w:t>
      </w:r>
      <w:r w:rsidR="001A032E">
        <w:rPr>
          <w:rFonts w:cs="Arial"/>
          <w:sz w:val="24"/>
          <w:szCs w:val="24"/>
        </w:rPr>
        <w:t xml:space="preserve">First Peoples’ </w:t>
      </w:r>
      <w:r w:rsidRPr="00945C45">
        <w:rPr>
          <w:rFonts w:cs="Arial"/>
          <w:sz w:val="24"/>
          <w:szCs w:val="24"/>
        </w:rPr>
        <w:t xml:space="preserve">quality of life. In land use planning, councils can ensure that cultural heritage sites are protected, that development respects Country, and that </w:t>
      </w:r>
      <w:r w:rsidR="001A032E">
        <w:rPr>
          <w:rFonts w:cs="Arial"/>
          <w:sz w:val="24"/>
          <w:szCs w:val="24"/>
        </w:rPr>
        <w:t>First Peoples</w:t>
      </w:r>
      <w:r w:rsidR="00723563">
        <w:rPr>
          <w:rFonts w:cs="Arial"/>
          <w:sz w:val="24"/>
          <w:szCs w:val="24"/>
        </w:rPr>
        <w:t xml:space="preserve">’ </w:t>
      </w:r>
      <w:r w:rsidRPr="00945C45">
        <w:rPr>
          <w:rFonts w:cs="Arial"/>
          <w:sz w:val="24"/>
          <w:szCs w:val="24"/>
        </w:rPr>
        <w:t>voices are heard in decisions about local environments. In service delivery,</w:t>
      </w:r>
      <w:r w:rsidR="0028110F" w:rsidDel="00EF52CB">
        <w:rPr>
          <w:rFonts w:cs="Arial"/>
          <w:sz w:val="24"/>
          <w:szCs w:val="24"/>
        </w:rPr>
        <w:t xml:space="preserve"> </w:t>
      </w:r>
      <w:r w:rsidRPr="00945C45">
        <w:rPr>
          <w:rFonts w:cs="Arial"/>
          <w:sz w:val="24"/>
          <w:szCs w:val="24"/>
        </w:rPr>
        <w:t>councils</w:t>
      </w:r>
      <w:r w:rsidR="00DB4E24">
        <w:rPr>
          <w:rFonts w:cs="Arial"/>
          <w:sz w:val="24"/>
          <w:szCs w:val="24"/>
        </w:rPr>
        <w:t xml:space="preserve"> </w:t>
      </w:r>
      <w:r w:rsidRPr="00945C45">
        <w:rPr>
          <w:rFonts w:cs="Arial"/>
          <w:sz w:val="24"/>
          <w:szCs w:val="24"/>
        </w:rPr>
        <w:t>influence</w:t>
      </w:r>
      <w:r w:rsidR="00DB4E24">
        <w:rPr>
          <w:rFonts w:cs="Arial"/>
          <w:sz w:val="24"/>
          <w:szCs w:val="24"/>
        </w:rPr>
        <w:t xml:space="preserve"> </w:t>
      </w:r>
      <w:r w:rsidR="00723563">
        <w:rPr>
          <w:rFonts w:cs="Arial"/>
          <w:sz w:val="24"/>
          <w:szCs w:val="24"/>
        </w:rPr>
        <w:t>kindergartens</w:t>
      </w:r>
      <w:r w:rsidRPr="00945C45">
        <w:rPr>
          <w:rFonts w:cs="Arial"/>
          <w:sz w:val="24"/>
          <w:szCs w:val="24"/>
        </w:rPr>
        <w:t xml:space="preserve">, aged care facilities, community health services, libraries, </w:t>
      </w:r>
      <w:r w:rsidR="00F94962">
        <w:rPr>
          <w:rFonts w:cs="Arial"/>
          <w:sz w:val="24"/>
          <w:szCs w:val="24"/>
        </w:rPr>
        <w:t xml:space="preserve">and </w:t>
      </w:r>
      <w:r w:rsidRPr="00945C45">
        <w:rPr>
          <w:rFonts w:cs="Arial"/>
          <w:sz w:val="24"/>
          <w:szCs w:val="24"/>
        </w:rPr>
        <w:t>recreation facilities</w:t>
      </w:r>
      <w:r w:rsidR="00F94962">
        <w:rPr>
          <w:rFonts w:cs="Arial"/>
          <w:sz w:val="24"/>
          <w:szCs w:val="24"/>
        </w:rPr>
        <w:t xml:space="preserve"> - </w:t>
      </w:r>
      <w:r w:rsidRPr="00945C45">
        <w:rPr>
          <w:rFonts w:cs="Arial"/>
          <w:sz w:val="24"/>
          <w:szCs w:val="24"/>
        </w:rPr>
        <w:t xml:space="preserve">all areas where culturally appropriate services can </w:t>
      </w:r>
      <w:r w:rsidR="00FB0BCF">
        <w:rPr>
          <w:rFonts w:cs="Arial"/>
          <w:sz w:val="24"/>
          <w:szCs w:val="24"/>
        </w:rPr>
        <w:t>demonstrably</w:t>
      </w:r>
      <w:r w:rsidR="00074D8F">
        <w:rPr>
          <w:rFonts w:cs="Arial"/>
          <w:sz w:val="24"/>
          <w:szCs w:val="24"/>
        </w:rPr>
        <w:t xml:space="preserve"> improve outcomes</w:t>
      </w:r>
      <w:r w:rsidRPr="00945C45">
        <w:rPr>
          <w:rFonts w:cs="Arial"/>
          <w:sz w:val="24"/>
          <w:szCs w:val="24"/>
        </w:rPr>
        <w:t>. By embedding First Peoples' priorities in these core functions, local governments can ensure that services are accessible, respectful, and effective for </w:t>
      </w:r>
      <w:r w:rsidR="00066BEC">
        <w:rPr>
          <w:rFonts w:cs="Arial"/>
          <w:sz w:val="24"/>
          <w:szCs w:val="24"/>
        </w:rPr>
        <w:t>First Peoples</w:t>
      </w:r>
      <w:r w:rsidRPr="00945C45">
        <w:rPr>
          <w:rFonts w:cs="Arial"/>
          <w:sz w:val="24"/>
          <w:szCs w:val="24"/>
        </w:rPr>
        <w:t>, addressing the specific needs and cultural considerations that often get overlooked in larger</w:t>
      </w:r>
      <w:r w:rsidR="00545ABB">
        <w:rPr>
          <w:rFonts w:cs="Arial"/>
          <w:sz w:val="24"/>
          <w:szCs w:val="24"/>
        </w:rPr>
        <w:t xml:space="preserve"> </w:t>
      </w:r>
      <w:r w:rsidRPr="00945C45">
        <w:rPr>
          <w:rFonts w:cs="Arial"/>
          <w:sz w:val="24"/>
          <w:szCs w:val="24"/>
        </w:rPr>
        <w:t>service systems</w:t>
      </w:r>
      <w:r w:rsidRPr="00945C45">
        <w:rPr>
          <w:rFonts w:cs="Arial"/>
          <w:b/>
          <w:bCs/>
          <w:sz w:val="24"/>
          <w:szCs w:val="24"/>
        </w:rPr>
        <w:t>.</w:t>
      </w:r>
    </w:p>
    <w:p w14:paraId="52FFE26F" w14:textId="77777777" w:rsidR="00C3353B" w:rsidRPr="00945C45" w:rsidRDefault="00C3353B" w:rsidP="00945C45">
      <w:pPr>
        <w:rPr>
          <w:rFonts w:cs="Arial"/>
          <w:b/>
          <w:bCs/>
          <w:sz w:val="24"/>
          <w:szCs w:val="24"/>
        </w:rPr>
      </w:pPr>
    </w:p>
    <w:p w14:paraId="41C3DCD0" w14:textId="7145A8EF" w:rsidR="00945C45" w:rsidRPr="00CB00F7" w:rsidRDefault="00945C45" w:rsidP="00945C45">
      <w:pPr>
        <w:rPr>
          <w:rFonts w:cs="Arial"/>
          <w:b/>
          <w:bCs/>
        </w:rPr>
      </w:pPr>
      <w:r w:rsidRPr="00945C45">
        <w:rPr>
          <w:rFonts w:cs="Arial"/>
          <w:b/>
          <w:bCs/>
        </w:rPr>
        <w:t xml:space="preserve">Closing the </w:t>
      </w:r>
      <w:r w:rsidR="005E2EDC">
        <w:rPr>
          <w:rFonts w:cs="Arial"/>
          <w:b/>
          <w:bCs/>
        </w:rPr>
        <w:t>g</w:t>
      </w:r>
      <w:r w:rsidRPr="00945C45">
        <w:rPr>
          <w:rFonts w:cs="Arial"/>
          <w:b/>
          <w:bCs/>
        </w:rPr>
        <w:t>ap</w:t>
      </w:r>
    </w:p>
    <w:p w14:paraId="11FAE7D0" w14:textId="0751C3D0" w:rsidR="00945C45" w:rsidRDefault="00945C45" w:rsidP="00945C45">
      <w:pPr>
        <w:rPr>
          <w:rFonts w:cs="Arial"/>
          <w:sz w:val="24"/>
          <w:szCs w:val="24"/>
        </w:rPr>
      </w:pPr>
      <w:r w:rsidRPr="40125917">
        <w:rPr>
          <w:rFonts w:cs="Arial"/>
          <w:sz w:val="24"/>
          <w:szCs w:val="24"/>
        </w:rPr>
        <w:t>Local governments are formally recogni</w:t>
      </w:r>
      <w:r w:rsidR="00192E71" w:rsidRPr="40125917">
        <w:rPr>
          <w:rFonts w:cs="Arial"/>
          <w:sz w:val="24"/>
          <w:szCs w:val="24"/>
        </w:rPr>
        <w:t>s</w:t>
      </w:r>
      <w:r w:rsidRPr="40125917">
        <w:rPr>
          <w:rFonts w:cs="Arial"/>
          <w:sz w:val="24"/>
          <w:szCs w:val="24"/>
        </w:rPr>
        <w:t xml:space="preserve">ed partners in the </w:t>
      </w:r>
      <w:r w:rsidRPr="40125917">
        <w:rPr>
          <w:rFonts w:cs="Arial"/>
          <w:i/>
          <w:iCs/>
          <w:sz w:val="24"/>
          <w:szCs w:val="24"/>
        </w:rPr>
        <w:t>National Agreement on Closing the Gap</w:t>
      </w:r>
      <w:r w:rsidRPr="40125917">
        <w:rPr>
          <w:rFonts w:cs="Arial"/>
          <w:sz w:val="24"/>
          <w:szCs w:val="24"/>
        </w:rPr>
        <w:t xml:space="preserve">, which aims to improve the lives of </w:t>
      </w:r>
      <w:r w:rsidR="0046774F" w:rsidRPr="40125917">
        <w:rPr>
          <w:rFonts w:cs="Arial"/>
          <w:sz w:val="24"/>
          <w:szCs w:val="24"/>
        </w:rPr>
        <w:t>First Peoples</w:t>
      </w:r>
      <w:r w:rsidRPr="40125917">
        <w:rPr>
          <w:rFonts w:cs="Arial"/>
          <w:sz w:val="24"/>
          <w:szCs w:val="24"/>
        </w:rPr>
        <w:t xml:space="preserve">. This </w:t>
      </w:r>
      <w:r w:rsidR="00FC6FDA" w:rsidRPr="40125917">
        <w:rPr>
          <w:rFonts w:cs="Arial"/>
          <w:sz w:val="24"/>
          <w:szCs w:val="24"/>
        </w:rPr>
        <w:t>A</w:t>
      </w:r>
      <w:r w:rsidRPr="40125917">
        <w:rPr>
          <w:rFonts w:cs="Arial"/>
          <w:sz w:val="24"/>
          <w:szCs w:val="24"/>
        </w:rPr>
        <w:t>greement acknowledges that local</w:t>
      </w:r>
      <w:r w:rsidR="003B1912">
        <w:rPr>
          <w:rFonts w:cs="Arial"/>
          <w:sz w:val="24"/>
          <w:szCs w:val="24"/>
        </w:rPr>
        <w:t xml:space="preserve"> </w:t>
      </w:r>
      <w:r w:rsidRPr="40125917">
        <w:rPr>
          <w:rFonts w:cs="Arial"/>
          <w:sz w:val="24"/>
          <w:szCs w:val="24"/>
        </w:rPr>
        <w:t xml:space="preserve">councils have critical roles to play in improving First Peoples' health, education, and employment outcomes. Local governments can contribute to Closing the Gap through targeted initiatives </w:t>
      </w:r>
      <w:r w:rsidR="00074D8F" w:rsidRPr="40125917">
        <w:rPr>
          <w:rFonts w:cs="Arial"/>
          <w:sz w:val="24"/>
          <w:szCs w:val="24"/>
        </w:rPr>
        <w:t xml:space="preserve">such as </w:t>
      </w:r>
      <w:r w:rsidRPr="40125917">
        <w:rPr>
          <w:rFonts w:cs="Arial"/>
          <w:sz w:val="24"/>
          <w:szCs w:val="24"/>
        </w:rPr>
        <w:t xml:space="preserve">culturally safe health programs, support for </w:t>
      </w:r>
      <w:r w:rsidR="00FC6FDA" w:rsidRPr="40125917">
        <w:rPr>
          <w:rFonts w:cs="Arial"/>
          <w:sz w:val="24"/>
          <w:szCs w:val="24"/>
        </w:rPr>
        <w:t>First Peoples</w:t>
      </w:r>
      <w:r w:rsidR="00EB7C56" w:rsidRPr="40125917">
        <w:rPr>
          <w:rFonts w:cs="Arial"/>
          <w:sz w:val="24"/>
          <w:szCs w:val="24"/>
        </w:rPr>
        <w:t>’</w:t>
      </w:r>
      <w:r w:rsidRPr="40125917">
        <w:rPr>
          <w:rFonts w:cs="Arial"/>
          <w:sz w:val="24"/>
          <w:szCs w:val="24"/>
        </w:rPr>
        <w:t xml:space="preserve"> education pathways, job</w:t>
      </w:r>
      <w:r w:rsidR="003B1912">
        <w:rPr>
          <w:rFonts w:cs="Arial"/>
          <w:sz w:val="24"/>
          <w:szCs w:val="24"/>
        </w:rPr>
        <w:t xml:space="preserve"> </w:t>
      </w:r>
      <w:r w:rsidRPr="40125917">
        <w:rPr>
          <w:rFonts w:cs="Arial"/>
          <w:sz w:val="24"/>
          <w:szCs w:val="24"/>
        </w:rPr>
        <w:t>training</w:t>
      </w:r>
      <w:r w:rsidR="003B1912">
        <w:rPr>
          <w:rFonts w:cs="Arial"/>
          <w:sz w:val="24"/>
          <w:szCs w:val="24"/>
        </w:rPr>
        <w:t xml:space="preserve"> </w:t>
      </w:r>
      <w:r w:rsidRPr="40125917">
        <w:rPr>
          <w:rFonts w:cs="Arial"/>
          <w:sz w:val="24"/>
          <w:szCs w:val="24"/>
        </w:rPr>
        <w:t>programs, and economic development opportunities that create sustainable employment. </w:t>
      </w:r>
    </w:p>
    <w:p w14:paraId="25193D42" w14:textId="4FF6F9C4" w:rsidR="40125917" w:rsidRDefault="40125917" w:rsidP="40125917">
      <w:pPr>
        <w:rPr>
          <w:rFonts w:cs="Arial"/>
          <w:sz w:val="24"/>
          <w:szCs w:val="24"/>
        </w:rPr>
      </w:pPr>
    </w:p>
    <w:p w14:paraId="619BDEA4" w14:textId="6CBFD35C" w:rsidR="00945C45" w:rsidRPr="00CB00F7" w:rsidRDefault="00945C45" w:rsidP="00945C45">
      <w:pPr>
        <w:rPr>
          <w:rFonts w:cs="Arial"/>
          <w:b/>
          <w:bCs/>
        </w:rPr>
      </w:pPr>
      <w:r w:rsidRPr="00945C45">
        <w:rPr>
          <w:rFonts w:cs="Arial"/>
          <w:b/>
          <w:bCs/>
        </w:rPr>
        <w:t xml:space="preserve">Visibility and </w:t>
      </w:r>
      <w:r w:rsidR="005E2EDC">
        <w:rPr>
          <w:rFonts w:cs="Arial"/>
          <w:b/>
          <w:bCs/>
        </w:rPr>
        <w:t>l</w:t>
      </w:r>
      <w:r w:rsidRPr="00945C45">
        <w:rPr>
          <w:rFonts w:cs="Arial"/>
          <w:b/>
          <w:bCs/>
        </w:rPr>
        <w:t>eadership</w:t>
      </w:r>
    </w:p>
    <w:p w14:paraId="33B92FBE" w14:textId="1D545C01" w:rsidR="00945C45" w:rsidRDefault="00945C45" w:rsidP="00945C45">
      <w:pPr>
        <w:rPr>
          <w:rFonts w:cs="Arial"/>
          <w:sz w:val="24"/>
          <w:szCs w:val="24"/>
        </w:rPr>
      </w:pPr>
      <w:r w:rsidRPr="00945C45">
        <w:rPr>
          <w:rFonts w:cs="Arial"/>
          <w:sz w:val="24"/>
          <w:szCs w:val="24"/>
        </w:rPr>
        <w:t>Local councils are highly visible entities in their communities, making them powerful models for what genuine reconciliation looks like. When councils move beyond symbolic gestures like occasional recognition of NAIDOC Week or Sorry Day and instead embed reconciliation in</w:t>
      </w:r>
      <w:r w:rsidR="006F4B51">
        <w:rPr>
          <w:rFonts w:cs="Arial"/>
          <w:sz w:val="24"/>
          <w:szCs w:val="24"/>
        </w:rPr>
        <w:t xml:space="preserve"> </w:t>
      </w:r>
      <w:r w:rsidRPr="00945C45">
        <w:rPr>
          <w:rFonts w:cs="Arial"/>
          <w:sz w:val="24"/>
          <w:szCs w:val="24"/>
        </w:rPr>
        <w:t>their</w:t>
      </w:r>
      <w:r w:rsidR="006F4B51">
        <w:rPr>
          <w:rFonts w:cs="Arial"/>
          <w:sz w:val="24"/>
          <w:szCs w:val="24"/>
        </w:rPr>
        <w:t xml:space="preserve"> </w:t>
      </w:r>
      <w:r w:rsidRPr="00945C45">
        <w:rPr>
          <w:rFonts w:cs="Arial"/>
          <w:sz w:val="24"/>
          <w:szCs w:val="24"/>
        </w:rPr>
        <w:t>core operations, they demonstrate</w:t>
      </w:r>
      <w:r w:rsidR="008F07A6">
        <w:rPr>
          <w:rFonts w:cs="Arial"/>
          <w:sz w:val="24"/>
          <w:szCs w:val="24"/>
        </w:rPr>
        <w:t xml:space="preserve"> </w:t>
      </w:r>
      <w:r w:rsidRPr="00945C45">
        <w:rPr>
          <w:rFonts w:cs="Arial"/>
          <w:sz w:val="24"/>
          <w:szCs w:val="24"/>
        </w:rPr>
        <w:t>commitment</w:t>
      </w:r>
      <w:r w:rsidR="008F07A6">
        <w:rPr>
          <w:rFonts w:cs="Arial"/>
          <w:sz w:val="24"/>
          <w:szCs w:val="24"/>
        </w:rPr>
        <w:t xml:space="preserve"> </w:t>
      </w:r>
      <w:r w:rsidRPr="00945C45">
        <w:rPr>
          <w:rFonts w:cs="Arial"/>
          <w:sz w:val="24"/>
          <w:szCs w:val="24"/>
        </w:rPr>
        <w:t>through</w:t>
      </w:r>
      <w:r w:rsidR="008F07A6">
        <w:rPr>
          <w:rFonts w:cs="Arial"/>
          <w:sz w:val="24"/>
          <w:szCs w:val="24"/>
        </w:rPr>
        <w:t xml:space="preserve"> </w:t>
      </w:r>
      <w:r w:rsidRPr="00945C45">
        <w:rPr>
          <w:rFonts w:cs="Arial"/>
          <w:sz w:val="24"/>
          <w:szCs w:val="24"/>
        </w:rPr>
        <w:t>concrete</w:t>
      </w:r>
      <w:r w:rsidR="008F07A6">
        <w:rPr>
          <w:rFonts w:cs="Arial"/>
          <w:sz w:val="24"/>
          <w:szCs w:val="24"/>
        </w:rPr>
        <w:t xml:space="preserve"> </w:t>
      </w:r>
      <w:r w:rsidRPr="00945C45">
        <w:rPr>
          <w:rFonts w:cs="Arial"/>
          <w:sz w:val="24"/>
          <w:szCs w:val="24"/>
        </w:rPr>
        <w:t>actions. This includes</w:t>
      </w:r>
      <w:r w:rsidR="006F4B51">
        <w:rPr>
          <w:rFonts w:cs="Arial"/>
          <w:sz w:val="24"/>
          <w:szCs w:val="24"/>
        </w:rPr>
        <w:t xml:space="preserve"> </w:t>
      </w:r>
      <w:r w:rsidRPr="00945C45">
        <w:rPr>
          <w:rFonts w:cs="Arial"/>
          <w:sz w:val="24"/>
          <w:szCs w:val="24"/>
        </w:rPr>
        <w:t>implementing cultural awareness</w:t>
      </w:r>
      <w:r w:rsidR="008F07A6">
        <w:rPr>
          <w:rFonts w:cs="Arial"/>
          <w:sz w:val="24"/>
          <w:szCs w:val="24"/>
        </w:rPr>
        <w:t xml:space="preserve"> </w:t>
      </w:r>
      <w:r w:rsidRPr="00945C45">
        <w:rPr>
          <w:rFonts w:cs="Arial"/>
          <w:sz w:val="24"/>
          <w:szCs w:val="24"/>
        </w:rPr>
        <w:t>training for</w:t>
      </w:r>
      <w:r w:rsidR="008F07A6">
        <w:rPr>
          <w:rFonts w:cs="Arial"/>
          <w:sz w:val="24"/>
          <w:szCs w:val="24"/>
        </w:rPr>
        <w:t xml:space="preserve"> </w:t>
      </w:r>
      <w:r w:rsidRPr="00945C45">
        <w:rPr>
          <w:rFonts w:cs="Arial"/>
          <w:sz w:val="24"/>
          <w:szCs w:val="24"/>
        </w:rPr>
        <w:t>all</w:t>
      </w:r>
      <w:r w:rsidR="008F07A6">
        <w:rPr>
          <w:rFonts w:cs="Arial"/>
          <w:sz w:val="24"/>
          <w:szCs w:val="24"/>
        </w:rPr>
        <w:t xml:space="preserve"> </w:t>
      </w:r>
      <w:r w:rsidRPr="00945C45">
        <w:rPr>
          <w:rFonts w:cs="Arial"/>
          <w:sz w:val="24"/>
          <w:szCs w:val="24"/>
        </w:rPr>
        <w:t>staff, developing procurement</w:t>
      </w:r>
      <w:r w:rsidR="008F07A6">
        <w:rPr>
          <w:rFonts w:cs="Arial"/>
          <w:sz w:val="24"/>
          <w:szCs w:val="24"/>
        </w:rPr>
        <w:t xml:space="preserve"> </w:t>
      </w:r>
      <w:r w:rsidRPr="00945C45">
        <w:rPr>
          <w:rFonts w:cs="Arial"/>
          <w:sz w:val="24"/>
          <w:szCs w:val="24"/>
        </w:rPr>
        <w:t>policies that support</w:t>
      </w:r>
      <w:r w:rsidR="006F4B51">
        <w:rPr>
          <w:rFonts w:cs="Arial"/>
          <w:sz w:val="24"/>
          <w:szCs w:val="24"/>
        </w:rPr>
        <w:t xml:space="preserve"> </w:t>
      </w:r>
      <w:r w:rsidR="00D406CE">
        <w:rPr>
          <w:rFonts w:cs="Arial"/>
          <w:sz w:val="24"/>
          <w:szCs w:val="24"/>
        </w:rPr>
        <w:t xml:space="preserve">First Peoples’ </w:t>
      </w:r>
      <w:r w:rsidRPr="00945C45">
        <w:rPr>
          <w:rFonts w:cs="Arial"/>
          <w:sz w:val="24"/>
          <w:szCs w:val="24"/>
        </w:rPr>
        <w:t>businesses, creating employment pathways for </w:t>
      </w:r>
      <w:r w:rsidR="00D406CE">
        <w:rPr>
          <w:rFonts w:cs="Arial"/>
          <w:sz w:val="24"/>
          <w:szCs w:val="24"/>
        </w:rPr>
        <w:t xml:space="preserve">First Peoples’ </w:t>
      </w:r>
      <w:r w:rsidRPr="00945C45">
        <w:rPr>
          <w:rFonts w:cs="Arial"/>
          <w:sz w:val="24"/>
          <w:szCs w:val="24"/>
        </w:rPr>
        <w:t>staff, and engaging the community through events that celebrate and respect First Peoples' cultures</w:t>
      </w:r>
      <w:r w:rsidR="00375297" w:rsidRPr="00945C45">
        <w:rPr>
          <w:rFonts w:cs="Arial"/>
          <w:sz w:val="24"/>
          <w:szCs w:val="24"/>
        </w:rPr>
        <w:t>.</w:t>
      </w:r>
    </w:p>
    <w:p w14:paraId="17E8E03B" w14:textId="77777777" w:rsidR="00CB00F7" w:rsidRDefault="00CB00F7" w:rsidP="00945C45">
      <w:pPr>
        <w:rPr>
          <w:rFonts w:cs="Arial"/>
          <w:b/>
          <w:bCs/>
          <w:sz w:val="24"/>
          <w:szCs w:val="24"/>
        </w:rPr>
      </w:pPr>
    </w:p>
    <w:p w14:paraId="626950A8" w14:textId="0F38FA59" w:rsidR="00945C45" w:rsidRPr="00CB00F7" w:rsidRDefault="00945C45" w:rsidP="00945C45">
      <w:pPr>
        <w:rPr>
          <w:rFonts w:cs="Arial"/>
          <w:b/>
          <w:bCs/>
        </w:rPr>
      </w:pPr>
      <w:r w:rsidRPr="00945C45">
        <w:rPr>
          <w:rFonts w:cs="Arial"/>
          <w:b/>
          <w:bCs/>
        </w:rPr>
        <w:t>Reconciliation Plans</w:t>
      </w:r>
    </w:p>
    <w:p w14:paraId="343D895C" w14:textId="54ABA93C" w:rsidR="002D5B65" w:rsidRPr="00945C45" w:rsidRDefault="00945C45" w:rsidP="00945C45">
      <w:pPr>
        <w:rPr>
          <w:rFonts w:cs="Arial"/>
          <w:sz w:val="24"/>
          <w:szCs w:val="24"/>
        </w:rPr>
      </w:pPr>
      <w:r w:rsidRPr="00945C45">
        <w:rPr>
          <w:rFonts w:cs="Arial"/>
          <w:sz w:val="24"/>
          <w:szCs w:val="24"/>
        </w:rPr>
        <w:t xml:space="preserve">Through Reconciliation </w:t>
      </w:r>
      <w:r w:rsidR="00607750" w:rsidRPr="00607750">
        <w:rPr>
          <w:rFonts w:cs="Arial"/>
          <w:sz w:val="24"/>
          <w:szCs w:val="24"/>
        </w:rPr>
        <w:t>Plans</w:t>
      </w:r>
      <w:r w:rsidR="00F93C3E">
        <w:rPr>
          <w:rFonts w:cs="Arial"/>
          <w:sz w:val="24"/>
          <w:szCs w:val="24"/>
        </w:rPr>
        <w:t xml:space="preserve">, </w:t>
      </w:r>
      <w:r w:rsidRPr="00945C45">
        <w:rPr>
          <w:rFonts w:cs="Arial"/>
          <w:sz w:val="24"/>
          <w:szCs w:val="24"/>
        </w:rPr>
        <w:t xml:space="preserve">local governments can create </w:t>
      </w:r>
      <w:r w:rsidR="00316935">
        <w:rPr>
          <w:rFonts w:cs="Arial"/>
          <w:sz w:val="24"/>
          <w:szCs w:val="24"/>
        </w:rPr>
        <w:t xml:space="preserve">localised, </w:t>
      </w:r>
      <w:r w:rsidRPr="00945C45">
        <w:rPr>
          <w:rFonts w:cs="Arial"/>
          <w:sz w:val="24"/>
          <w:szCs w:val="24"/>
        </w:rPr>
        <w:t>structured,</w:t>
      </w:r>
      <w:r w:rsidR="00316935">
        <w:rPr>
          <w:rFonts w:cs="Arial"/>
          <w:sz w:val="24"/>
          <w:szCs w:val="24"/>
        </w:rPr>
        <w:t xml:space="preserve"> and </w:t>
      </w:r>
      <w:r w:rsidRPr="00945C45">
        <w:rPr>
          <w:rFonts w:cs="Arial"/>
          <w:sz w:val="24"/>
          <w:szCs w:val="24"/>
        </w:rPr>
        <w:t>accountable approaches to advancing reconciliation. These plans provide a roadmap</w:t>
      </w:r>
      <w:r w:rsidR="00536124">
        <w:rPr>
          <w:rFonts w:cs="Arial"/>
          <w:sz w:val="24"/>
          <w:szCs w:val="24"/>
        </w:rPr>
        <w:t xml:space="preserve"> </w:t>
      </w:r>
      <w:r w:rsidRPr="00945C45">
        <w:rPr>
          <w:rFonts w:cs="Arial"/>
          <w:sz w:val="24"/>
          <w:szCs w:val="24"/>
        </w:rPr>
        <w:t xml:space="preserve">for increasing economic equity </w:t>
      </w:r>
      <w:r w:rsidR="00CD320D" w:rsidRPr="00CD320D">
        <w:rPr>
          <w:rFonts w:cs="Arial"/>
          <w:sz w:val="24"/>
          <w:szCs w:val="24"/>
        </w:rPr>
        <w:t>through targeted business support, procurement practices, and economic development</w:t>
      </w:r>
      <w:r w:rsidR="00CD320D">
        <w:rPr>
          <w:rFonts w:cs="Arial"/>
          <w:sz w:val="24"/>
          <w:szCs w:val="24"/>
        </w:rPr>
        <w:t xml:space="preserve"> </w:t>
      </w:r>
      <w:r w:rsidRPr="00945C45">
        <w:rPr>
          <w:rFonts w:cs="Arial"/>
          <w:sz w:val="24"/>
          <w:szCs w:val="24"/>
        </w:rPr>
        <w:t>for supporting self-determination by empowering </w:t>
      </w:r>
      <w:r w:rsidR="007F7704">
        <w:rPr>
          <w:rFonts w:cs="Arial"/>
          <w:sz w:val="24"/>
          <w:szCs w:val="24"/>
        </w:rPr>
        <w:t>First Peoples</w:t>
      </w:r>
      <w:r w:rsidRPr="00945C45">
        <w:rPr>
          <w:rFonts w:cs="Arial"/>
          <w:sz w:val="24"/>
          <w:szCs w:val="24"/>
        </w:rPr>
        <w:t xml:space="preserve"> to make</w:t>
      </w:r>
      <w:r w:rsidR="00536124">
        <w:rPr>
          <w:rFonts w:cs="Arial"/>
          <w:sz w:val="24"/>
          <w:szCs w:val="24"/>
        </w:rPr>
        <w:t xml:space="preserve"> </w:t>
      </w:r>
      <w:r w:rsidRPr="00945C45">
        <w:rPr>
          <w:rFonts w:cs="Arial"/>
          <w:sz w:val="24"/>
          <w:szCs w:val="24"/>
        </w:rPr>
        <w:t>decisions about their own futures, and for building understanding and respect</w:t>
      </w:r>
      <w:r w:rsidR="00536124">
        <w:rPr>
          <w:rFonts w:cs="Arial"/>
          <w:sz w:val="24"/>
          <w:szCs w:val="24"/>
        </w:rPr>
        <w:t xml:space="preserve"> </w:t>
      </w:r>
      <w:r w:rsidRPr="00945C45">
        <w:rPr>
          <w:rFonts w:cs="Arial"/>
          <w:sz w:val="24"/>
          <w:szCs w:val="24"/>
        </w:rPr>
        <w:t>through</w:t>
      </w:r>
      <w:r w:rsidR="00536124">
        <w:rPr>
          <w:rFonts w:cs="Arial"/>
          <w:sz w:val="24"/>
          <w:szCs w:val="24"/>
        </w:rPr>
        <w:t xml:space="preserve"> </w:t>
      </w:r>
      <w:r w:rsidRPr="00945C45">
        <w:rPr>
          <w:rFonts w:cs="Arial"/>
          <w:sz w:val="24"/>
          <w:szCs w:val="24"/>
        </w:rPr>
        <w:t>education</w:t>
      </w:r>
      <w:r w:rsidR="00536124">
        <w:rPr>
          <w:rFonts w:cs="Arial"/>
          <w:sz w:val="24"/>
          <w:szCs w:val="24"/>
        </w:rPr>
        <w:t xml:space="preserve"> </w:t>
      </w:r>
      <w:r w:rsidRPr="00945C45">
        <w:rPr>
          <w:rFonts w:cs="Arial"/>
          <w:sz w:val="24"/>
          <w:szCs w:val="24"/>
        </w:rPr>
        <w:t xml:space="preserve">and cultural exchange programs. </w:t>
      </w:r>
    </w:p>
    <w:p w14:paraId="1BE750A7" w14:textId="77777777" w:rsidR="00224801" w:rsidRPr="00E759A4" w:rsidRDefault="00224801" w:rsidP="00E759A4"/>
    <w:p w14:paraId="3C0B8179" w14:textId="77777777" w:rsidR="000B2292" w:rsidRDefault="000B2292">
      <w:pPr>
        <w:rPr>
          <w:rFonts w:eastAsiaTheme="majorEastAsia" w:cstheme="majorBidi"/>
          <w:b/>
          <w:bCs/>
          <w:color w:val="1F497D" w:themeColor="text2"/>
          <w:kern w:val="32"/>
          <w:sz w:val="48"/>
          <w:szCs w:val="32"/>
        </w:rPr>
      </w:pPr>
      <w:bookmarkStart w:id="40" w:name="_Toc227344598"/>
      <w:bookmarkStart w:id="41" w:name="_Toc227346121"/>
      <w:bookmarkStart w:id="42" w:name="_Toc227346267"/>
      <w:r>
        <w:br w:type="page"/>
      </w:r>
    </w:p>
    <w:p w14:paraId="1461C4B2" w14:textId="40CA95E6" w:rsidR="002C7BE6" w:rsidRPr="002A6AF4" w:rsidRDefault="6621FE31" w:rsidP="006122B0">
      <w:pPr>
        <w:pStyle w:val="Heading1"/>
        <w:rPr>
          <w:color w:val="134395"/>
        </w:rPr>
      </w:pPr>
      <w:bookmarkStart w:id="43" w:name="_Toc227655815"/>
      <w:r w:rsidRPr="002A6AF4">
        <w:rPr>
          <w:color w:val="134395"/>
        </w:rPr>
        <w:lastRenderedPageBreak/>
        <w:t xml:space="preserve">Section 3 - </w:t>
      </w:r>
      <w:r w:rsidR="002C7BE6" w:rsidRPr="002A6AF4">
        <w:rPr>
          <w:color w:val="134395"/>
        </w:rPr>
        <w:t>The journey so far</w:t>
      </w:r>
      <w:bookmarkEnd w:id="43"/>
      <w:r w:rsidR="00817C79" w:rsidRPr="002A6AF4">
        <w:rPr>
          <w:color w:val="134395"/>
        </w:rPr>
        <w:t xml:space="preserve"> </w:t>
      </w:r>
      <w:bookmarkEnd w:id="40"/>
      <w:bookmarkEnd w:id="41"/>
      <w:bookmarkEnd w:id="42"/>
    </w:p>
    <w:p w14:paraId="7678B7F3" w14:textId="2C5842B0" w:rsidR="002C7BE6" w:rsidRPr="002C7BE6" w:rsidRDefault="002C7BE6" w:rsidP="002C7BE6"/>
    <w:p w14:paraId="488A3C6F" w14:textId="7DA020FC" w:rsidR="00A82571" w:rsidRPr="002A6AF4" w:rsidRDefault="00A82571" w:rsidP="009C0501">
      <w:pPr>
        <w:pStyle w:val="Heading2"/>
        <w:rPr>
          <w:rFonts w:eastAsia="Times New Roman"/>
          <w:b w:val="0"/>
          <w:bCs w:val="0"/>
          <w:color w:val="134395"/>
          <w:szCs w:val="32"/>
          <w:lang w:eastAsia="en-AU"/>
        </w:rPr>
      </w:pPr>
      <w:bookmarkStart w:id="44" w:name="_Toc227346122"/>
      <w:bookmarkStart w:id="45" w:name="_Toc227346268"/>
      <w:bookmarkStart w:id="46" w:name="_Toc227655816"/>
      <w:r w:rsidRPr="00212143">
        <w:rPr>
          <w:color w:val="134395"/>
          <w:szCs w:val="32"/>
        </w:rPr>
        <w:t>Maroondah City Council</w:t>
      </w:r>
      <w:r w:rsidR="00F72266" w:rsidRPr="002A6AF4">
        <w:rPr>
          <w:rFonts w:eastAsia="Times New Roman"/>
          <w:color w:val="134395"/>
          <w:szCs w:val="32"/>
          <w:lang w:eastAsia="en-AU"/>
        </w:rPr>
        <w:t>’s</w:t>
      </w:r>
      <w:r w:rsidRPr="002A6AF4">
        <w:rPr>
          <w:rFonts w:eastAsia="Times New Roman"/>
          <w:color w:val="134395"/>
          <w:szCs w:val="32"/>
          <w:lang w:eastAsia="en-AU"/>
        </w:rPr>
        <w:t xml:space="preserve"> Reconciliation Journey</w:t>
      </w:r>
      <w:bookmarkEnd w:id="44"/>
      <w:bookmarkEnd w:id="45"/>
      <w:bookmarkEnd w:id="46"/>
    </w:p>
    <w:p w14:paraId="1EE73EA6" w14:textId="77777777" w:rsidR="00507324" w:rsidRPr="00C92F15" w:rsidRDefault="00507324" w:rsidP="00507324">
      <w:pPr>
        <w:rPr>
          <w:rFonts w:eastAsia="Times New Roman" w:cs="Arial"/>
          <w:b/>
          <w:bCs/>
          <w:color w:val="1F1F1F"/>
          <w:lang w:eastAsia="en-AU"/>
        </w:rPr>
      </w:pPr>
    </w:p>
    <w:p w14:paraId="3B84BCBE" w14:textId="6DFF1253" w:rsidR="00804C80" w:rsidRPr="0068759C" w:rsidRDefault="008A6AED" w:rsidP="00240309">
      <w:pPr>
        <w:pStyle w:val="BodyText"/>
        <w:ind w:left="0"/>
        <w:rPr>
          <w:rFonts w:eastAsia="Times New Roman"/>
          <w:color w:val="1F1F1F"/>
          <w:lang w:bidi="ar-SA"/>
        </w:rPr>
      </w:pPr>
      <w:r w:rsidRPr="0068759C">
        <w:rPr>
          <w:rFonts w:eastAsia="Times New Roman"/>
          <w:color w:val="1F1F1F"/>
          <w:lang w:bidi="ar-SA"/>
        </w:rPr>
        <w:t xml:space="preserve">This section documents Maroondah City Council's 16-year reconciliation journey, tracing our evolution from the </w:t>
      </w:r>
      <w:r w:rsidRPr="00205565">
        <w:rPr>
          <w:rFonts w:eastAsia="Times New Roman"/>
          <w:i/>
          <w:iCs/>
          <w:color w:val="1F1F1F"/>
          <w:lang w:bidi="ar-SA"/>
        </w:rPr>
        <w:t>Reconciliation Policy Statement</w:t>
      </w:r>
      <w:r w:rsidR="00205565">
        <w:rPr>
          <w:rFonts w:eastAsia="Times New Roman"/>
          <w:i/>
          <w:iCs/>
          <w:color w:val="1F1F1F"/>
          <w:lang w:bidi="ar-SA"/>
        </w:rPr>
        <w:t xml:space="preserve"> 2008 </w:t>
      </w:r>
      <w:r w:rsidRPr="0068759C">
        <w:rPr>
          <w:rFonts w:eastAsia="Times New Roman"/>
          <w:color w:val="1F1F1F"/>
          <w:lang w:bidi="ar-SA"/>
        </w:rPr>
        <w:t xml:space="preserve">through the </w:t>
      </w:r>
      <w:r w:rsidRPr="005E4EAA">
        <w:rPr>
          <w:rFonts w:eastAsia="Times New Roman"/>
          <w:i/>
          <w:iCs/>
          <w:color w:val="1F1F1F"/>
          <w:lang w:bidi="ar-SA"/>
        </w:rPr>
        <w:t>Reconciliation Action Plan</w:t>
      </w:r>
      <w:r w:rsidR="00205565" w:rsidRPr="005E4EAA">
        <w:rPr>
          <w:rFonts w:eastAsia="Times New Roman"/>
          <w:i/>
          <w:iCs/>
          <w:color w:val="1F1F1F"/>
          <w:lang w:bidi="ar-SA"/>
        </w:rPr>
        <w:t xml:space="preserve"> 2018-2020</w:t>
      </w:r>
      <w:r w:rsidRPr="0068759C">
        <w:rPr>
          <w:rFonts w:eastAsia="Times New Roman"/>
          <w:color w:val="1F1F1F"/>
          <w:lang w:bidi="ar-SA"/>
        </w:rPr>
        <w:t> to our current ongoing initiatives that continue to advance this vital work.</w:t>
      </w:r>
    </w:p>
    <w:p w14:paraId="288FE413" w14:textId="77777777" w:rsidR="0068759C" w:rsidRPr="00E93980" w:rsidRDefault="0068759C" w:rsidP="00172EEB">
      <w:pPr>
        <w:pStyle w:val="Heading2"/>
      </w:pPr>
    </w:p>
    <w:p w14:paraId="26E41B08" w14:textId="2ACF1E61" w:rsidR="00240309" w:rsidRPr="002A6AF4" w:rsidRDefault="000E3B10" w:rsidP="00172EEB">
      <w:pPr>
        <w:pStyle w:val="Heading2"/>
        <w:rPr>
          <w:rFonts w:eastAsia="Times New Roman"/>
          <w:b w:val="0"/>
          <w:color w:val="134395"/>
          <w:szCs w:val="32"/>
        </w:rPr>
      </w:pPr>
      <w:bookmarkStart w:id="47" w:name="_Toc227346123"/>
      <w:bookmarkStart w:id="48" w:name="_Toc227346269"/>
      <w:bookmarkStart w:id="49" w:name="_Toc227655817"/>
      <w:r w:rsidRPr="002A6AF4">
        <w:rPr>
          <w:color w:val="134395"/>
          <w:szCs w:val="32"/>
        </w:rPr>
        <w:t>1</w:t>
      </w:r>
      <w:r w:rsidR="00DD3AB9" w:rsidRPr="002A6AF4">
        <w:rPr>
          <w:rFonts w:eastAsia="Times New Roman"/>
          <w:color w:val="134395"/>
          <w:szCs w:val="32"/>
        </w:rPr>
        <w:t>.</w:t>
      </w:r>
      <w:r w:rsidRPr="002A6AF4">
        <w:rPr>
          <w:rFonts w:eastAsia="Times New Roman"/>
          <w:color w:val="134395"/>
          <w:szCs w:val="32"/>
        </w:rPr>
        <w:t xml:space="preserve"> </w:t>
      </w:r>
      <w:r w:rsidR="00172EEB" w:rsidRPr="002A6AF4">
        <w:rPr>
          <w:rFonts w:eastAsia="Times New Roman"/>
          <w:color w:val="134395"/>
          <w:szCs w:val="32"/>
        </w:rPr>
        <w:t>Maroondah</w:t>
      </w:r>
      <w:r w:rsidRPr="002A6AF4">
        <w:rPr>
          <w:rFonts w:eastAsia="Times New Roman"/>
          <w:color w:val="134395"/>
          <w:szCs w:val="32"/>
        </w:rPr>
        <w:t xml:space="preserve"> </w:t>
      </w:r>
      <w:r w:rsidR="000A0870" w:rsidRPr="002A6AF4">
        <w:rPr>
          <w:rFonts w:eastAsia="Times New Roman"/>
          <w:color w:val="134395"/>
          <w:szCs w:val="32"/>
        </w:rPr>
        <w:t>Reconciliation Policy Statement (2008)</w:t>
      </w:r>
      <w:bookmarkEnd w:id="47"/>
      <w:bookmarkEnd w:id="48"/>
      <w:bookmarkEnd w:id="49"/>
    </w:p>
    <w:p w14:paraId="6B5C4814" w14:textId="77777777" w:rsidR="000A0870" w:rsidRDefault="000A0870" w:rsidP="00240309">
      <w:pPr>
        <w:pStyle w:val="BodyText"/>
        <w:ind w:left="0"/>
      </w:pPr>
    </w:p>
    <w:p w14:paraId="19E2CC41" w14:textId="53F2E20A" w:rsidR="00D170E5" w:rsidRPr="00F2399D" w:rsidRDefault="00D170E5" w:rsidP="000A0870">
      <w:pPr>
        <w:pStyle w:val="BodyText"/>
        <w:ind w:left="0"/>
      </w:pPr>
      <w:r>
        <w:t xml:space="preserve">In July 2008, Maroondah City Council endorsed the </w:t>
      </w:r>
      <w:r w:rsidRPr="00634C22">
        <w:rPr>
          <w:i/>
        </w:rPr>
        <w:t>Maroondah Reconciliation Policy Statement 2008</w:t>
      </w:r>
      <w:r w:rsidR="00491D9A">
        <w:rPr>
          <w:i/>
          <w:iCs/>
        </w:rPr>
        <w:t xml:space="preserve"> </w:t>
      </w:r>
      <w:r w:rsidR="00491D9A">
        <w:t>(the Policy Statement)</w:t>
      </w:r>
      <w:r>
        <w:t xml:space="preserve">. This document guided the work of Council within the reconciliation space for </w:t>
      </w:r>
      <w:r w:rsidR="00C24F48">
        <w:t>several</w:t>
      </w:r>
      <w:r>
        <w:t xml:space="preserve"> years</w:t>
      </w:r>
      <w:r w:rsidR="00E826DC">
        <w:t xml:space="preserve"> under four key pillars </w:t>
      </w:r>
      <w:r w:rsidR="003A784B">
        <w:t>seen below:</w:t>
      </w:r>
      <w:r>
        <w:t xml:space="preserve"> </w:t>
      </w:r>
    </w:p>
    <w:p w14:paraId="358D8FB7" w14:textId="6E5F2CEE" w:rsidR="00507324" w:rsidRPr="00804C80" w:rsidRDefault="00507324" w:rsidP="00804C80">
      <w:pPr>
        <w:rPr>
          <w:rFonts w:eastAsia="Times New Roman" w:cs="Arial"/>
          <w:color w:val="1F1F1F"/>
          <w:lang w:eastAsia="en-AU"/>
        </w:rPr>
      </w:pPr>
    </w:p>
    <w:p w14:paraId="2837914D" w14:textId="6D3ADED6" w:rsidR="00A82571" w:rsidRPr="002A6AF4" w:rsidRDefault="00A82571" w:rsidP="00077465">
      <w:pPr>
        <w:pStyle w:val="Heading3"/>
        <w:rPr>
          <w:color w:val="134395"/>
          <w:lang w:eastAsia="en-AU"/>
        </w:rPr>
      </w:pPr>
      <w:r w:rsidRPr="002A6AF4">
        <w:rPr>
          <w:color w:val="134395"/>
          <w:lang w:eastAsia="en-AU"/>
        </w:rPr>
        <w:t xml:space="preserve">Four </w:t>
      </w:r>
      <w:r w:rsidR="005E2EDC" w:rsidRPr="002A6AF4">
        <w:rPr>
          <w:color w:val="134395"/>
          <w:lang w:eastAsia="en-AU"/>
        </w:rPr>
        <w:t>k</w:t>
      </w:r>
      <w:r w:rsidRPr="002A6AF4">
        <w:rPr>
          <w:color w:val="134395"/>
          <w:lang w:eastAsia="en-AU"/>
        </w:rPr>
        <w:t xml:space="preserve">ey </w:t>
      </w:r>
      <w:r w:rsidR="005E2EDC" w:rsidRPr="002A6AF4">
        <w:rPr>
          <w:color w:val="134395"/>
          <w:lang w:eastAsia="en-AU"/>
        </w:rPr>
        <w:t>p</w:t>
      </w:r>
      <w:r w:rsidRPr="002A6AF4">
        <w:rPr>
          <w:color w:val="134395"/>
          <w:lang w:eastAsia="en-AU"/>
        </w:rPr>
        <w:t>illars</w:t>
      </w:r>
    </w:p>
    <w:p w14:paraId="1E87BCF5" w14:textId="77777777" w:rsidR="00804C80" w:rsidRDefault="00804C80" w:rsidP="00804C80">
      <w:pPr>
        <w:rPr>
          <w:rFonts w:eastAsia="Times New Roman" w:cs="Arial"/>
          <w:b/>
          <w:bCs/>
          <w:color w:val="1F1F1F"/>
          <w:lang w:eastAsia="en-AU"/>
        </w:rPr>
      </w:pPr>
    </w:p>
    <w:p w14:paraId="3B39E4C4" w14:textId="1B1128F6" w:rsidR="00044B93" w:rsidRPr="00EB7A9B" w:rsidRDefault="00A82571" w:rsidP="00EB7A9B">
      <w:pPr>
        <w:pStyle w:val="ListParagraph"/>
        <w:numPr>
          <w:ilvl w:val="1"/>
          <w:numId w:val="2"/>
        </w:numPr>
        <w:rPr>
          <w:rFonts w:ascii="Arial" w:eastAsia="Times New Roman" w:hAnsi="Arial" w:cs="Arial"/>
          <w:b/>
          <w:bCs/>
          <w:color w:val="1F1F1F"/>
          <w:lang w:eastAsia="en-AU"/>
        </w:rPr>
      </w:pPr>
      <w:r w:rsidRPr="009D1C6F">
        <w:rPr>
          <w:rFonts w:ascii="Arial" w:eastAsia="Times New Roman" w:hAnsi="Arial" w:cs="Arial"/>
          <w:b/>
          <w:bCs/>
          <w:color w:val="1F1F1F"/>
          <w:lang w:eastAsia="en-AU"/>
        </w:rPr>
        <w:t xml:space="preserve">Cultural Heritage and </w:t>
      </w:r>
      <w:r w:rsidR="005E2EDC">
        <w:rPr>
          <w:rFonts w:ascii="Arial" w:eastAsia="Times New Roman" w:hAnsi="Arial" w:cs="Arial"/>
          <w:b/>
          <w:bCs/>
          <w:color w:val="1F1F1F"/>
          <w:lang w:eastAsia="en-AU"/>
        </w:rPr>
        <w:t>c</w:t>
      </w:r>
      <w:r w:rsidRPr="009D1C6F">
        <w:rPr>
          <w:rFonts w:ascii="Arial" w:eastAsia="Times New Roman" w:hAnsi="Arial" w:cs="Arial"/>
          <w:b/>
          <w:bCs/>
          <w:color w:val="1F1F1F"/>
          <w:lang w:eastAsia="en-AU"/>
        </w:rPr>
        <w:t xml:space="preserve">ommunity </w:t>
      </w:r>
      <w:r w:rsidR="005E2EDC">
        <w:rPr>
          <w:rFonts w:ascii="Arial" w:eastAsia="Times New Roman" w:hAnsi="Arial" w:cs="Arial"/>
          <w:b/>
          <w:bCs/>
          <w:color w:val="1F1F1F"/>
          <w:lang w:eastAsia="en-AU"/>
        </w:rPr>
        <w:t>e</w:t>
      </w:r>
      <w:r w:rsidRPr="009D1C6F">
        <w:rPr>
          <w:rFonts w:ascii="Arial" w:eastAsia="Times New Roman" w:hAnsi="Arial" w:cs="Arial"/>
          <w:b/>
          <w:bCs/>
          <w:color w:val="1F1F1F"/>
          <w:lang w:eastAsia="en-AU"/>
        </w:rPr>
        <w:t>ducation</w:t>
      </w:r>
    </w:p>
    <w:p w14:paraId="56C19744" w14:textId="1C035B01" w:rsidR="00A82571" w:rsidRPr="006714BC" w:rsidRDefault="00A82571" w:rsidP="006714BC">
      <w:pPr>
        <w:rPr>
          <w:rFonts w:eastAsia="Times New Roman" w:cs="Arial"/>
          <w:color w:val="1F1F1F"/>
          <w:lang w:eastAsia="en-AU"/>
        </w:rPr>
      </w:pPr>
      <w:r w:rsidRPr="006714BC">
        <w:rPr>
          <w:rFonts w:eastAsia="Times New Roman" w:cs="Arial"/>
          <w:color w:val="1F1F1F"/>
          <w:lang w:eastAsia="en-AU"/>
        </w:rPr>
        <w:t xml:space="preserve">Work in partnership to provide greater knowledge and appreciation of </w:t>
      </w:r>
      <w:r w:rsidR="0034592A">
        <w:rPr>
          <w:rFonts w:eastAsia="Times New Roman" w:cs="Arial"/>
          <w:color w:val="1F1F1F"/>
          <w:lang w:eastAsia="en-AU"/>
        </w:rPr>
        <w:t>First</w:t>
      </w:r>
      <w:r w:rsidRPr="006714BC">
        <w:rPr>
          <w:rFonts w:eastAsia="Times New Roman" w:cs="Arial"/>
          <w:color w:val="1F1F1F"/>
          <w:lang w:eastAsia="en-AU"/>
        </w:rPr>
        <w:t xml:space="preserve"> </w:t>
      </w:r>
      <w:r w:rsidR="0034592A">
        <w:rPr>
          <w:rFonts w:eastAsia="Times New Roman" w:cs="Arial"/>
          <w:color w:val="1F1F1F"/>
          <w:lang w:eastAsia="en-AU"/>
        </w:rPr>
        <w:t>P</w:t>
      </w:r>
      <w:r w:rsidRPr="006714BC">
        <w:rPr>
          <w:rFonts w:eastAsia="Times New Roman" w:cs="Arial"/>
          <w:color w:val="1F1F1F"/>
          <w:lang w:eastAsia="en-AU"/>
        </w:rPr>
        <w:t>eoples</w:t>
      </w:r>
      <w:r w:rsidR="0034592A">
        <w:rPr>
          <w:rFonts w:eastAsia="Times New Roman" w:cs="Arial"/>
          <w:color w:val="1F1F1F"/>
          <w:lang w:eastAsia="en-AU"/>
        </w:rPr>
        <w:t xml:space="preserve">’ </w:t>
      </w:r>
      <w:r w:rsidRPr="006714BC">
        <w:rPr>
          <w:rFonts w:eastAsia="Times New Roman" w:cs="Arial"/>
          <w:color w:val="1F1F1F"/>
          <w:lang w:eastAsia="en-AU"/>
        </w:rPr>
        <w:t xml:space="preserve">culture, traditions </w:t>
      </w:r>
      <w:r w:rsidR="00E3675D">
        <w:rPr>
          <w:rFonts w:eastAsia="Times New Roman" w:cs="Arial"/>
          <w:color w:val="1F1F1F"/>
          <w:lang w:eastAsia="en-AU"/>
        </w:rPr>
        <w:br/>
      </w:r>
      <w:r w:rsidRPr="006714BC">
        <w:rPr>
          <w:rFonts w:eastAsia="Times New Roman" w:cs="Arial"/>
          <w:color w:val="1F1F1F"/>
          <w:lang w:eastAsia="en-AU"/>
        </w:rPr>
        <w:t>and history</w:t>
      </w:r>
      <w:r w:rsidR="0034592A">
        <w:rPr>
          <w:rFonts w:eastAsia="Times New Roman" w:cs="Arial"/>
          <w:color w:val="1F1F1F"/>
          <w:lang w:eastAsia="en-AU"/>
        </w:rPr>
        <w:t>.</w:t>
      </w:r>
    </w:p>
    <w:p w14:paraId="3BC93675" w14:textId="77777777" w:rsidR="00044B93" w:rsidRPr="00A82571" w:rsidRDefault="00044B93" w:rsidP="00044B93">
      <w:pPr>
        <w:pStyle w:val="ListParagraph"/>
        <w:rPr>
          <w:rFonts w:ascii="Arial" w:eastAsia="Times New Roman" w:hAnsi="Arial" w:cs="Arial"/>
          <w:color w:val="1F1F1F"/>
          <w:lang w:eastAsia="en-AU"/>
        </w:rPr>
      </w:pPr>
    </w:p>
    <w:p w14:paraId="5BD4E1CB" w14:textId="349B9CB7" w:rsidR="00A82571" w:rsidRPr="00726B0D" w:rsidRDefault="00A82571" w:rsidP="00D124B3">
      <w:pPr>
        <w:pStyle w:val="ListParagraph"/>
        <w:numPr>
          <w:ilvl w:val="1"/>
          <w:numId w:val="2"/>
        </w:numPr>
        <w:rPr>
          <w:rFonts w:ascii="Arial" w:eastAsia="Times New Roman" w:hAnsi="Arial" w:cs="Arial"/>
          <w:b/>
          <w:bCs/>
          <w:color w:val="1F1F1F"/>
          <w:lang w:eastAsia="en-AU"/>
        </w:rPr>
      </w:pPr>
      <w:r w:rsidRPr="00726B0D">
        <w:rPr>
          <w:rFonts w:ascii="Arial" w:eastAsia="Times New Roman" w:hAnsi="Arial" w:cs="Arial"/>
          <w:b/>
          <w:bCs/>
          <w:color w:val="1F1F1F"/>
          <w:lang w:eastAsia="en-AU"/>
        </w:rPr>
        <w:t xml:space="preserve">Economic </w:t>
      </w:r>
      <w:r w:rsidR="005E2EDC">
        <w:rPr>
          <w:rFonts w:ascii="Arial" w:eastAsia="Times New Roman" w:hAnsi="Arial" w:cs="Arial"/>
          <w:b/>
          <w:bCs/>
          <w:color w:val="1F1F1F"/>
          <w:lang w:eastAsia="en-AU"/>
        </w:rPr>
        <w:t>d</w:t>
      </w:r>
      <w:r w:rsidRPr="00726B0D">
        <w:rPr>
          <w:rFonts w:ascii="Arial" w:eastAsia="Times New Roman" w:hAnsi="Arial" w:cs="Arial"/>
          <w:b/>
          <w:bCs/>
          <w:color w:val="1F1F1F"/>
          <w:lang w:eastAsia="en-AU"/>
        </w:rPr>
        <w:t xml:space="preserve">evelopment and </w:t>
      </w:r>
      <w:r w:rsidR="005E2EDC">
        <w:rPr>
          <w:rFonts w:ascii="Arial" w:eastAsia="Times New Roman" w:hAnsi="Arial" w:cs="Arial"/>
          <w:b/>
          <w:bCs/>
          <w:color w:val="1F1F1F"/>
          <w:lang w:eastAsia="en-AU"/>
        </w:rPr>
        <w:t>e</w:t>
      </w:r>
      <w:r w:rsidRPr="00726B0D">
        <w:rPr>
          <w:rFonts w:ascii="Arial" w:eastAsia="Times New Roman" w:hAnsi="Arial" w:cs="Arial"/>
          <w:b/>
          <w:bCs/>
          <w:color w:val="1F1F1F"/>
          <w:lang w:eastAsia="en-AU"/>
        </w:rPr>
        <w:t>mployment</w:t>
      </w:r>
    </w:p>
    <w:p w14:paraId="10E71DA3" w14:textId="30216393" w:rsidR="00A82571" w:rsidRDefault="00A82571" w:rsidP="006714BC">
      <w:pPr>
        <w:rPr>
          <w:rFonts w:eastAsia="Times New Roman" w:cs="Arial"/>
          <w:color w:val="1F1F1F"/>
          <w:lang w:eastAsia="en-AU"/>
        </w:rPr>
      </w:pPr>
      <w:r w:rsidRPr="00726B0D">
        <w:rPr>
          <w:rFonts w:eastAsia="Times New Roman" w:cs="Arial"/>
          <w:color w:val="1F1F1F"/>
          <w:lang w:eastAsia="en-AU"/>
        </w:rPr>
        <w:t xml:space="preserve">Consult with </w:t>
      </w:r>
      <w:r w:rsidR="0034592A">
        <w:rPr>
          <w:rFonts w:eastAsia="Times New Roman" w:cs="Arial"/>
          <w:color w:val="1F1F1F"/>
          <w:lang w:eastAsia="en-AU"/>
        </w:rPr>
        <w:t>the First Peoples’</w:t>
      </w:r>
      <w:r w:rsidRPr="00726B0D">
        <w:rPr>
          <w:rFonts w:eastAsia="Times New Roman" w:cs="Arial"/>
          <w:color w:val="1F1F1F"/>
          <w:lang w:eastAsia="en-AU"/>
        </w:rPr>
        <w:t xml:space="preserve"> community to develop socially responsible practices that facilitate:</w:t>
      </w:r>
    </w:p>
    <w:p w14:paraId="712AD78E" w14:textId="77777777" w:rsidR="0034592A" w:rsidRPr="00726B0D" w:rsidRDefault="0034592A" w:rsidP="006714BC">
      <w:pPr>
        <w:rPr>
          <w:rFonts w:eastAsia="Times New Roman" w:cs="Arial"/>
          <w:color w:val="1F1F1F"/>
          <w:lang w:eastAsia="en-AU"/>
        </w:rPr>
      </w:pPr>
    </w:p>
    <w:p w14:paraId="0D68B77B" w14:textId="6B5DE74A" w:rsidR="00A82571" w:rsidRPr="00726B0D" w:rsidRDefault="00A82571" w:rsidP="00D124B3">
      <w:pPr>
        <w:pStyle w:val="ListParagraph"/>
        <w:numPr>
          <w:ilvl w:val="0"/>
          <w:numId w:val="3"/>
        </w:numPr>
        <w:rPr>
          <w:rFonts w:ascii="Arial" w:eastAsia="Times New Roman" w:hAnsi="Arial" w:cs="Arial"/>
          <w:color w:val="1F1F1F"/>
          <w:lang w:eastAsia="en-AU"/>
        </w:rPr>
      </w:pPr>
      <w:r w:rsidRPr="00726B0D">
        <w:rPr>
          <w:rFonts w:ascii="Arial" w:eastAsia="Times New Roman" w:hAnsi="Arial" w:cs="Arial"/>
          <w:color w:val="1F1F1F"/>
          <w:lang w:eastAsia="en-AU"/>
        </w:rPr>
        <w:t>Education opportunities</w:t>
      </w:r>
    </w:p>
    <w:p w14:paraId="0553A52E" w14:textId="77777777" w:rsidR="00A82571" w:rsidRPr="00726B0D" w:rsidRDefault="00A82571" w:rsidP="00D124B3">
      <w:pPr>
        <w:pStyle w:val="ListParagraph"/>
        <w:numPr>
          <w:ilvl w:val="0"/>
          <w:numId w:val="3"/>
        </w:numPr>
        <w:rPr>
          <w:rFonts w:ascii="Arial" w:eastAsia="Times New Roman" w:hAnsi="Arial" w:cs="Arial"/>
          <w:color w:val="1F1F1F"/>
          <w:lang w:eastAsia="en-AU"/>
        </w:rPr>
      </w:pPr>
      <w:r w:rsidRPr="00726B0D">
        <w:rPr>
          <w:rFonts w:ascii="Arial" w:eastAsia="Times New Roman" w:hAnsi="Arial" w:cs="Arial"/>
          <w:color w:val="1F1F1F"/>
          <w:lang w:eastAsia="en-AU"/>
        </w:rPr>
        <w:t>Employment opportunities</w:t>
      </w:r>
    </w:p>
    <w:p w14:paraId="74F491BA" w14:textId="77777777" w:rsidR="00A82571" w:rsidRPr="00726B0D" w:rsidRDefault="00A82571" w:rsidP="00D124B3">
      <w:pPr>
        <w:pStyle w:val="ListParagraph"/>
        <w:numPr>
          <w:ilvl w:val="0"/>
          <w:numId w:val="3"/>
        </w:numPr>
        <w:rPr>
          <w:rFonts w:ascii="Arial" w:eastAsia="Times New Roman" w:hAnsi="Arial" w:cs="Arial"/>
          <w:color w:val="1F1F1F"/>
          <w:lang w:eastAsia="en-AU"/>
        </w:rPr>
      </w:pPr>
      <w:r w:rsidRPr="00726B0D">
        <w:rPr>
          <w:rFonts w:ascii="Arial" w:eastAsia="Times New Roman" w:hAnsi="Arial" w:cs="Arial"/>
          <w:color w:val="1F1F1F"/>
          <w:lang w:eastAsia="en-AU"/>
        </w:rPr>
        <w:t>Business development</w:t>
      </w:r>
    </w:p>
    <w:p w14:paraId="6587795D" w14:textId="77777777" w:rsidR="00A82571" w:rsidRDefault="00A82571" w:rsidP="00D124B3">
      <w:pPr>
        <w:pStyle w:val="ListParagraph"/>
        <w:numPr>
          <w:ilvl w:val="0"/>
          <w:numId w:val="3"/>
        </w:numPr>
        <w:rPr>
          <w:rFonts w:ascii="Arial" w:eastAsia="Times New Roman" w:hAnsi="Arial" w:cs="Arial"/>
          <w:color w:val="1F1F1F"/>
          <w:lang w:eastAsia="en-AU"/>
        </w:rPr>
      </w:pPr>
      <w:r w:rsidRPr="00726B0D">
        <w:rPr>
          <w:rFonts w:ascii="Arial" w:eastAsia="Times New Roman" w:hAnsi="Arial" w:cs="Arial"/>
          <w:color w:val="1F1F1F"/>
          <w:lang w:eastAsia="en-AU"/>
        </w:rPr>
        <w:t>Integration into wider and business communities</w:t>
      </w:r>
    </w:p>
    <w:p w14:paraId="0A87927E" w14:textId="77777777" w:rsidR="00726B0D" w:rsidRPr="00726B0D" w:rsidRDefault="00726B0D" w:rsidP="00726B0D">
      <w:pPr>
        <w:pStyle w:val="ListParagraph"/>
        <w:rPr>
          <w:rFonts w:ascii="Arial" w:eastAsia="Times New Roman" w:hAnsi="Arial" w:cs="Arial"/>
          <w:color w:val="1F1F1F"/>
          <w:lang w:eastAsia="en-AU"/>
        </w:rPr>
      </w:pPr>
    </w:p>
    <w:p w14:paraId="1947DB1A" w14:textId="04A685ED" w:rsidR="00A82571" w:rsidRPr="00726B0D" w:rsidRDefault="00A82571" w:rsidP="00D124B3">
      <w:pPr>
        <w:pStyle w:val="ListParagraph"/>
        <w:numPr>
          <w:ilvl w:val="1"/>
          <w:numId w:val="2"/>
        </w:numPr>
        <w:rPr>
          <w:rFonts w:ascii="Arial" w:eastAsia="Times New Roman" w:hAnsi="Arial" w:cs="Arial"/>
          <w:b/>
          <w:bCs/>
          <w:color w:val="1F1F1F"/>
          <w:lang w:eastAsia="en-AU"/>
        </w:rPr>
      </w:pPr>
      <w:r w:rsidRPr="00726B0D">
        <w:rPr>
          <w:rFonts w:ascii="Arial" w:eastAsia="Times New Roman" w:hAnsi="Arial" w:cs="Arial"/>
          <w:b/>
          <w:bCs/>
          <w:color w:val="1F1F1F"/>
          <w:lang w:eastAsia="en-AU"/>
        </w:rPr>
        <w:t xml:space="preserve">Health and </w:t>
      </w:r>
      <w:r w:rsidR="005E2EDC">
        <w:rPr>
          <w:rFonts w:ascii="Arial" w:eastAsia="Times New Roman" w:hAnsi="Arial" w:cs="Arial"/>
          <w:b/>
          <w:bCs/>
          <w:color w:val="1F1F1F"/>
          <w:lang w:eastAsia="en-AU"/>
        </w:rPr>
        <w:t>w</w:t>
      </w:r>
      <w:r w:rsidRPr="00726B0D">
        <w:rPr>
          <w:rFonts w:ascii="Arial" w:eastAsia="Times New Roman" w:hAnsi="Arial" w:cs="Arial"/>
          <w:b/>
          <w:bCs/>
          <w:color w:val="1F1F1F"/>
          <w:lang w:eastAsia="en-AU"/>
        </w:rPr>
        <w:t>ellbeing</w:t>
      </w:r>
    </w:p>
    <w:p w14:paraId="1A2AB335" w14:textId="7012F715" w:rsidR="00726B0D" w:rsidRPr="00726B0D" w:rsidRDefault="00726B0D" w:rsidP="00726B0D">
      <w:pPr>
        <w:rPr>
          <w:rFonts w:eastAsia="Times New Roman" w:cs="Arial"/>
          <w:color w:val="1F1F1F"/>
          <w:lang w:eastAsia="en-AU"/>
        </w:rPr>
      </w:pPr>
      <w:r w:rsidRPr="00726B0D">
        <w:rPr>
          <w:rFonts w:eastAsia="Times New Roman" w:cs="Arial"/>
          <w:color w:val="1F1F1F"/>
          <w:lang w:eastAsia="en-AU"/>
        </w:rPr>
        <w:t xml:space="preserve">Collaboratively work with </w:t>
      </w:r>
      <w:r w:rsidR="0034592A">
        <w:rPr>
          <w:rFonts w:eastAsia="Times New Roman" w:cs="Arial"/>
          <w:color w:val="1F1F1F"/>
          <w:lang w:eastAsia="en-AU"/>
        </w:rPr>
        <w:t>First People</w:t>
      </w:r>
      <w:r w:rsidR="0087290A">
        <w:rPr>
          <w:rFonts w:eastAsia="Times New Roman" w:cs="Arial"/>
          <w:color w:val="1F1F1F"/>
          <w:lang w:eastAsia="en-AU"/>
        </w:rPr>
        <w:t>s</w:t>
      </w:r>
      <w:r w:rsidRPr="00726B0D">
        <w:rPr>
          <w:rFonts w:eastAsia="Times New Roman" w:cs="Arial"/>
          <w:color w:val="1F1F1F"/>
          <w:lang w:eastAsia="en-AU"/>
        </w:rPr>
        <w:t xml:space="preserve"> to ensure optimal health, safety and wellbeing</w:t>
      </w:r>
      <w:r w:rsidR="0087290A">
        <w:rPr>
          <w:rFonts w:eastAsia="Times New Roman" w:cs="Arial"/>
          <w:color w:val="1F1F1F"/>
          <w:lang w:eastAsia="en-AU"/>
        </w:rPr>
        <w:t xml:space="preserve"> which is a holistic concept incorporating</w:t>
      </w:r>
    </w:p>
    <w:p w14:paraId="74AD20A6" w14:textId="642F6161" w:rsidR="00A82571" w:rsidRPr="00726B0D" w:rsidRDefault="00A82571" w:rsidP="000A3BCB">
      <w:pPr>
        <w:rPr>
          <w:rFonts w:eastAsia="Times New Roman" w:cs="Arial"/>
          <w:color w:val="1F1F1F"/>
          <w:lang w:eastAsia="en-AU"/>
        </w:rPr>
      </w:pPr>
    </w:p>
    <w:p w14:paraId="30CA86F4" w14:textId="77777777" w:rsidR="00A82571" w:rsidRPr="00726B0D" w:rsidRDefault="00A82571" w:rsidP="00D124B3">
      <w:pPr>
        <w:pStyle w:val="ListParagraph"/>
        <w:numPr>
          <w:ilvl w:val="0"/>
          <w:numId w:val="4"/>
        </w:numPr>
        <w:rPr>
          <w:rFonts w:ascii="Arial" w:eastAsia="Times New Roman" w:hAnsi="Arial" w:cs="Arial"/>
          <w:color w:val="1F1F1F"/>
          <w:lang w:eastAsia="en-AU"/>
        </w:rPr>
      </w:pPr>
      <w:r w:rsidRPr="00726B0D">
        <w:rPr>
          <w:rFonts w:ascii="Arial" w:eastAsia="Times New Roman" w:hAnsi="Arial" w:cs="Arial"/>
          <w:color w:val="1F1F1F"/>
          <w:lang w:eastAsia="en-AU"/>
        </w:rPr>
        <w:t>Respect for culture</w:t>
      </w:r>
    </w:p>
    <w:p w14:paraId="64A801D9" w14:textId="77777777" w:rsidR="00A82571" w:rsidRPr="00726B0D" w:rsidRDefault="00A82571" w:rsidP="00D124B3">
      <w:pPr>
        <w:pStyle w:val="ListParagraph"/>
        <w:numPr>
          <w:ilvl w:val="0"/>
          <w:numId w:val="4"/>
        </w:numPr>
        <w:rPr>
          <w:rFonts w:ascii="Arial" w:eastAsia="Times New Roman" w:hAnsi="Arial" w:cs="Arial"/>
          <w:color w:val="1F1F1F"/>
          <w:lang w:eastAsia="en-AU"/>
        </w:rPr>
      </w:pPr>
      <w:r w:rsidRPr="00726B0D">
        <w:rPr>
          <w:rFonts w:ascii="Arial" w:eastAsia="Times New Roman" w:hAnsi="Arial" w:cs="Arial"/>
          <w:color w:val="1F1F1F"/>
          <w:lang w:eastAsia="en-AU"/>
        </w:rPr>
        <w:t>Connection to land</w:t>
      </w:r>
    </w:p>
    <w:p w14:paraId="1C5BDF6A" w14:textId="77777777" w:rsidR="00A82571" w:rsidRPr="00726B0D" w:rsidRDefault="00A82571" w:rsidP="00D124B3">
      <w:pPr>
        <w:pStyle w:val="ListParagraph"/>
        <w:numPr>
          <w:ilvl w:val="0"/>
          <w:numId w:val="4"/>
        </w:numPr>
        <w:rPr>
          <w:rFonts w:ascii="Arial" w:eastAsia="Times New Roman" w:hAnsi="Arial" w:cs="Arial"/>
          <w:color w:val="1F1F1F"/>
          <w:lang w:eastAsia="en-AU"/>
        </w:rPr>
      </w:pPr>
      <w:r w:rsidRPr="00726B0D">
        <w:rPr>
          <w:rFonts w:ascii="Arial" w:eastAsia="Times New Roman" w:hAnsi="Arial" w:cs="Arial"/>
          <w:color w:val="1F1F1F"/>
          <w:lang w:eastAsia="en-AU"/>
        </w:rPr>
        <w:t>Spiritual wellbeing</w:t>
      </w:r>
    </w:p>
    <w:p w14:paraId="0B96A979" w14:textId="77777777" w:rsidR="00A82571" w:rsidRPr="00726B0D" w:rsidRDefault="00A82571" w:rsidP="00D124B3">
      <w:pPr>
        <w:pStyle w:val="ListParagraph"/>
        <w:numPr>
          <w:ilvl w:val="0"/>
          <w:numId w:val="4"/>
        </w:numPr>
        <w:rPr>
          <w:rFonts w:ascii="Arial" w:eastAsia="Times New Roman" w:hAnsi="Arial" w:cs="Arial"/>
          <w:color w:val="1F1F1F"/>
          <w:lang w:eastAsia="en-AU"/>
        </w:rPr>
      </w:pPr>
      <w:r w:rsidRPr="00726B0D">
        <w:rPr>
          <w:rFonts w:ascii="Arial" w:eastAsia="Times New Roman" w:hAnsi="Arial" w:cs="Arial"/>
          <w:color w:val="1F1F1F"/>
          <w:lang w:eastAsia="en-AU"/>
        </w:rPr>
        <w:t>Identity preservation</w:t>
      </w:r>
    </w:p>
    <w:p w14:paraId="2DF030C5" w14:textId="77777777" w:rsidR="00A82571" w:rsidRDefault="00A82571" w:rsidP="00D124B3">
      <w:pPr>
        <w:pStyle w:val="ListParagraph"/>
        <w:numPr>
          <w:ilvl w:val="0"/>
          <w:numId w:val="4"/>
        </w:numPr>
        <w:rPr>
          <w:rFonts w:ascii="Arial" w:eastAsia="Times New Roman" w:hAnsi="Arial" w:cs="Arial"/>
          <w:color w:val="1F1F1F"/>
          <w:lang w:eastAsia="en-AU"/>
        </w:rPr>
      </w:pPr>
      <w:r w:rsidRPr="00726B0D">
        <w:rPr>
          <w:rFonts w:ascii="Arial" w:eastAsia="Times New Roman" w:hAnsi="Arial" w:cs="Arial"/>
          <w:color w:val="1F1F1F"/>
          <w:lang w:eastAsia="en-AU"/>
        </w:rPr>
        <w:t>Access to mainstream services</w:t>
      </w:r>
    </w:p>
    <w:p w14:paraId="602B30BA" w14:textId="77777777" w:rsidR="0087290A" w:rsidRPr="00726B0D" w:rsidRDefault="0087290A" w:rsidP="0087290A">
      <w:pPr>
        <w:pStyle w:val="ListParagraph"/>
        <w:rPr>
          <w:rFonts w:ascii="Arial" w:eastAsia="Times New Roman" w:hAnsi="Arial" w:cs="Arial"/>
          <w:color w:val="1F1F1F"/>
          <w:lang w:eastAsia="en-AU"/>
        </w:rPr>
      </w:pPr>
    </w:p>
    <w:p w14:paraId="74EC0521" w14:textId="4E6E74B7" w:rsidR="00A82571" w:rsidRPr="0087290A" w:rsidRDefault="00A82571" w:rsidP="00D124B3">
      <w:pPr>
        <w:pStyle w:val="ListParagraph"/>
        <w:numPr>
          <w:ilvl w:val="1"/>
          <w:numId w:val="2"/>
        </w:numPr>
        <w:rPr>
          <w:rFonts w:ascii="Arial" w:eastAsia="Times New Roman" w:hAnsi="Arial" w:cs="Arial"/>
          <w:b/>
          <w:bCs/>
          <w:color w:val="1F1F1F"/>
          <w:lang w:eastAsia="en-AU"/>
        </w:rPr>
      </w:pPr>
      <w:r w:rsidRPr="0087290A">
        <w:rPr>
          <w:rFonts w:ascii="Arial" w:eastAsia="Times New Roman" w:hAnsi="Arial" w:cs="Arial"/>
          <w:b/>
          <w:bCs/>
          <w:color w:val="1F1F1F"/>
          <w:lang w:eastAsia="en-AU"/>
        </w:rPr>
        <w:t>Governance</w:t>
      </w:r>
    </w:p>
    <w:p w14:paraId="1D8DAD9D" w14:textId="39437B13" w:rsidR="00A82571" w:rsidRPr="0087290A" w:rsidRDefault="00A82571" w:rsidP="0087290A">
      <w:pPr>
        <w:rPr>
          <w:rFonts w:eastAsia="Times New Roman" w:cs="Arial"/>
          <w:color w:val="1F1F1F"/>
          <w:lang w:eastAsia="en-AU"/>
        </w:rPr>
      </w:pPr>
      <w:r w:rsidRPr="0087290A">
        <w:rPr>
          <w:rFonts w:eastAsia="Times New Roman" w:cs="Arial"/>
          <w:color w:val="1F1F1F"/>
          <w:lang w:eastAsia="en-AU"/>
        </w:rPr>
        <w:t>Underpin services with principles and practices of good governance including:</w:t>
      </w:r>
    </w:p>
    <w:p w14:paraId="5B3939B7" w14:textId="77777777" w:rsidR="0087290A" w:rsidRPr="0087290A" w:rsidRDefault="0087290A" w:rsidP="0087290A">
      <w:pPr>
        <w:rPr>
          <w:rFonts w:eastAsia="Times New Roman" w:cs="Arial"/>
          <w:color w:val="1F1F1F"/>
          <w:lang w:eastAsia="en-AU"/>
        </w:rPr>
      </w:pPr>
    </w:p>
    <w:p w14:paraId="5F4A25CB" w14:textId="77777777" w:rsidR="00A82571" w:rsidRPr="0087290A" w:rsidRDefault="00A82571" w:rsidP="00D124B3">
      <w:pPr>
        <w:pStyle w:val="ListParagraph"/>
        <w:numPr>
          <w:ilvl w:val="0"/>
          <w:numId w:val="5"/>
        </w:numPr>
        <w:rPr>
          <w:rFonts w:ascii="Arial" w:eastAsia="Times New Roman" w:hAnsi="Arial" w:cs="Arial"/>
          <w:color w:val="1F1F1F"/>
          <w:lang w:eastAsia="en-AU"/>
        </w:rPr>
      </w:pPr>
      <w:r w:rsidRPr="0087290A">
        <w:rPr>
          <w:rFonts w:ascii="Arial" w:eastAsia="Times New Roman" w:hAnsi="Arial" w:cs="Arial"/>
          <w:color w:val="1F1F1F"/>
          <w:lang w:eastAsia="en-AU"/>
        </w:rPr>
        <w:t>Participative decision-making processes</w:t>
      </w:r>
    </w:p>
    <w:p w14:paraId="07C5C7CB" w14:textId="5E07F629" w:rsidR="005974B2" w:rsidRPr="00EB7A9B" w:rsidRDefault="00A82571" w:rsidP="000A0870">
      <w:pPr>
        <w:pStyle w:val="ListParagraph"/>
        <w:numPr>
          <w:ilvl w:val="0"/>
          <w:numId w:val="5"/>
        </w:numPr>
        <w:rPr>
          <w:rFonts w:ascii="Arial" w:eastAsia="Times New Roman" w:hAnsi="Arial" w:cs="Arial"/>
          <w:color w:val="1F1F1F"/>
          <w:lang w:eastAsia="en-AU"/>
        </w:rPr>
      </w:pPr>
      <w:r w:rsidRPr="0087290A">
        <w:rPr>
          <w:rFonts w:ascii="Arial" w:eastAsia="Times New Roman" w:hAnsi="Arial" w:cs="Arial"/>
          <w:color w:val="1F1F1F"/>
          <w:lang w:eastAsia="en-AU"/>
        </w:rPr>
        <w:t>Culturally sensitive staff practice</w:t>
      </w:r>
      <w:r w:rsidR="00484E24">
        <w:rPr>
          <w:rFonts w:ascii="Arial" w:eastAsia="Times New Roman" w:hAnsi="Arial" w:cs="Arial"/>
          <w:color w:val="1F1F1F"/>
          <w:lang w:eastAsia="en-AU"/>
        </w:rPr>
        <w:t>.</w:t>
      </w:r>
    </w:p>
    <w:p w14:paraId="40590360" w14:textId="77777777" w:rsidR="00B94D92" w:rsidRDefault="00B94D92" w:rsidP="000A0870"/>
    <w:p w14:paraId="0167EC8F" w14:textId="77777777" w:rsidR="00EB7A9B" w:rsidRDefault="00EB7A9B">
      <w:r>
        <w:br w:type="page"/>
      </w:r>
    </w:p>
    <w:p w14:paraId="5B210B93" w14:textId="727B5B3B" w:rsidR="000A0870" w:rsidRDefault="00B96781" w:rsidP="000A0870">
      <w:r>
        <w:lastRenderedPageBreak/>
        <w:t>S</w:t>
      </w:r>
      <w:r w:rsidR="000A0870">
        <w:t xml:space="preserve">ignificant </w:t>
      </w:r>
      <w:r>
        <w:t>outcomes were achieved</w:t>
      </w:r>
      <w:r w:rsidR="000A0870">
        <w:t xml:space="preserve"> </w:t>
      </w:r>
      <w:r w:rsidR="0018416A">
        <w:t>in imp</w:t>
      </w:r>
      <w:r w:rsidR="00634C22">
        <w:t>lementing the Policy Statement</w:t>
      </w:r>
      <w:r w:rsidR="000F0346">
        <w:t xml:space="preserve">. </w:t>
      </w:r>
      <w:r w:rsidR="000A0870">
        <w:t xml:space="preserve"> </w:t>
      </w:r>
      <w:r w:rsidR="000F0346">
        <w:t>T</w:t>
      </w:r>
      <w:r w:rsidR="000A0870">
        <w:t>hese include</w:t>
      </w:r>
      <w:r w:rsidR="00C70862">
        <w:t>d</w:t>
      </w:r>
      <w:r w:rsidR="000A0870">
        <w:t>:</w:t>
      </w:r>
    </w:p>
    <w:p w14:paraId="69AE491E" w14:textId="77777777" w:rsidR="00204128" w:rsidRDefault="00204128" w:rsidP="000A0870"/>
    <w:p w14:paraId="73F40BE1" w14:textId="524E5491" w:rsidR="004900B0" w:rsidRPr="004900B0" w:rsidRDefault="004900B0" w:rsidP="004900B0">
      <w:pPr>
        <w:pStyle w:val="BodyText"/>
      </w:pPr>
      <w:r w:rsidRPr="004900B0">
        <w:rPr>
          <w:b/>
          <w:bCs/>
        </w:rPr>
        <w:t xml:space="preserve">Cultural </w:t>
      </w:r>
      <w:r w:rsidR="005E2EDC">
        <w:rPr>
          <w:b/>
          <w:bCs/>
        </w:rPr>
        <w:t>r</w:t>
      </w:r>
      <w:r w:rsidRPr="004900B0">
        <w:rPr>
          <w:b/>
          <w:bCs/>
        </w:rPr>
        <w:t xml:space="preserve">ecognition </w:t>
      </w:r>
      <w:r w:rsidR="005E2EDC">
        <w:rPr>
          <w:b/>
          <w:bCs/>
        </w:rPr>
        <w:t>and</w:t>
      </w:r>
      <w:r w:rsidRPr="004900B0">
        <w:rPr>
          <w:b/>
          <w:bCs/>
        </w:rPr>
        <w:t xml:space="preserve"> </w:t>
      </w:r>
      <w:r w:rsidR="005E2EDC">
        <w:rPr>
          <w:b/>
          <w:bCs/>
        </w:rPr>
        <w:t>p</w:t>
      </w:r>
      <w:r w:rsidRPr="004900B0">
        <w:rPr>
          <w:b/>
          <w:bCs/>
        </w:rPr>
        <w:t>rotocols</w:t>
      </w:r>
    </w:p>
    <w:p w14:paraId="7478A242" w14:textId="5FE57131" w:rsidR="004900B0" w:rsidRPr="004900B0" w:rsidRDefault="004900B0" w:rsidP="00D124B3">
      <w:pPr>
        <w:pStyle w:val="BodyText"/>
        <w:numPr>
          <w:ilvl w:val="0"/>
          <w:numId w:val="11"/>
        </w:numPr>
      </w:pPr>
      <w:r w:rsidRPr="004900B0">
        <w:t>Acknowledgement of Traditional Landowners and Welcome to Country Protocol at Council Meetings and civic events</w:t>
      </w:r>
    </w:p>
    <w:p w14:paraId="52F5B0FE" w14:textId="1F82682A" w:rsidR="004900B0" w:rsidRPr="004900B0" w:rsidRDefault="004900B0" w:rsidP="00D124B3">
      <w:pPr>
        <w:pStyle w:val="BodyText"/>
        <w:numPr>
          <w:ilvl w:val="0"/>
          <w:numId w:val="11"/>
        </w:numPr>
      </w:pPr>
      <w:r w:rsidRPr="004900B0">
        <w:t xml:space="preserve">Permanent flying of the Aboriginal </w:t>
      </w:r>
      <w:r w:rsidR="00C17286">
        <w:t>and Torres Strait Islander</w:t>
      </w:r>
      <w:r w:rsidR="00841C0F">
        <w:t xml:space="preserve"> flag</w:t>
      </w:r>
      <w:r w:rsidR="004B5150">
        <w:t>s</w:t>
      </w:r>
      <w:r w:rsidR="00841C0F">
        <w:t xml:space="preserve"> </w:t>
      </w:r>
      <w:r w:rsidRPr="004900B0">
        <w:t>at Ringwood, Croydon Civic Centres and EV's Youth Centre</w:t>
      </w:r>
    </w:p>
    <w:p w14:paraId="3693D338" w14:textId="4311C8DD" w:rsidR="004900B0" w:rsidRPr="004900B0" w:rsidRDefault="004900B0" w:rsidP="004900B0">
      <w:pPr>
        <w:pStyle w:val="BodyText"/>
      </w:pPr>
      <w:r w:rsidRPr="004900B0">
        <w:rPr>
          <w:b/>
          <w:bCs/>
        </w:rPr>
        <w:t xml:space="preserve">Cultural </w:t>
      </w:r>
      <w:r w:rsidR="005E2EDC">
        <w:rPr>
          <w:b/>
          <w:bCs/>
        </w:rPr>
        <w:t>e</w:t>
      </w:r>
      <w:r w:rsidRPr="004900B0">
        <w:rPr>
          <w:b/>
          <w:bCs/>
        </w:rPr>
        <w:t xml:space="preserve">ducation </w:t>
      </w:r>
      <w:r w:rsidR="005E2EDC">
        <w:rPr>
          <w:b/>
          <w:bCs/>
        </w:rPr>
        <w:t>and a</w:t>
      </w:r>
      <w:r w:rsidRPr="004900B0">
        <w:rPr>
          <w:b/>
          <w:bCs/>
        </w:rPr>
        <w:t>wareness</w:t>
      </w:r>
    </w:p>
    <w:p w14:paraId="601AE81A" w14:textId="1F6D4536" w:rsidR="004900B0" w:rsidRPr="004900B0" w:rsidRDefault="004900B0" w:rsidP="00D124B3">
      <w:pPr>
        <w:pStyle w:val="BodyText"/>
        <w:numPr>
          <w:ilvl w:val="0"/>
          <w:numId w:val="12"/>
        </w:numPr>
      </w:pPr>
      <w:r w:rsidRPr="004900B0">
        <w:t>Implementation of Cultural Awareness Training with Council staff and Councillors</w:t>
      </w:r>
    </w:p>
    <w:p w14:paraId="034728B5" w14:textId="5C6C7210" w:rsidR="004900B0" w:rsidRPr="004900B0" w:rsidRDefault="004900B0" w:rsidP="00D124B3">
      <w:pPr>
        <w:pStyle w:val="BodyText"/>
        <w:numPr>
          <w:ilvl w:val="0"/>
          <w:numId w:val="12"/>
        </w:numPr>
      </w:pPr>
      <w:r w:rsidRPr="004900B0">
        <w:t xml:space="preserve">Wurundjeri </w:t>
      </w:r>
      <w:proofErr w:type="spellStart"/>
      <w:r w:rsidR="00841C0F">
        <w:t>Woi</w:t>
      </w:r>
      <w:proofErr w:type="spellEnd"/>
      <w:r w:rsidR="00841C0F">
        <w:t xml:space="preserve"> Wurrung </w:t>
      </w:r>
      <w:r w:rsidRPr="004900B0">
        <w:t>Cultural Education Sessions covering culture, history, sustainability practices and current issues</w:t>
      </w:r>
    </w:p>
    <w:p w14:paraId="5BF15383" w14:textId="098A880B" w:rsidR="004900B0" w:rsidRPr="004900B0" w:rsidRDefault="004900B0" w:rsidP="00D124B3">
      <w:pPr>
        <w:pStyle w:val="BodyText"/>
        <w:numPr>
          <w:ilvl w:val="0"/>
          <w:numId w:val="12"/>
        </w:numPr>
      </w:pPr>
      <w:r w:rsidRPr="004900B0">
        <w:t>Culturally sensitive toys, posters and educational materials at MCH and immunisation sessions</w:t>
      </w:r>
    </w:p>
    <w:p w14:paraId="541DA56D" w14:textId="4DE81B1C" w:rsidR="004900B0" w:rsidRPr="004900B0" w:rsidRDefault="004900B0" w:rsidP="004900B0">
      <w:pPr>
        <w:pStyle w:val="BodyText"/>
      </w:pPr>
      <w:r w:rsidRPr="004900B0">
        <w:rPr>
          <w:b/>
          <w:bCs/>
        </w:rPr>
        <w:t xml:space="preserve">Artistic </w:t>
      </w:r>
      <w:r w:rsidR="005E2EDC">
        <w:rPr>
          <w:b/>
          <w:bCs/>
        </w:rPr>
        <w:t>and</w:t>
      </w:r>
      <w:r w:rsidRPr="004900B0">
        <w:rPr>
          <w:b/>
          <w:bCs/>
        </w:rPr>
        <w:t xml:space="preserve"> Heritage </w:t>
      </w:r>
      <w:r w:rsidR="005E2EDC">
        <w:rPr>
          <w:b/>
          <w:bCs/>
        </w:rPr>
        <w:t>i</w:t>
      </w:r>
      <w:r w:rsidRPr="004900B0">
        <w:rPr>
          <w:b/>
          <w:bCs/>
        </w:rPr>
        <w:t>nitiatives</w:t>
      </w:r>
    </w:p>
    <w:p w14:paraId="10603977" w14:textId="46A1CA4A" w:rsidR="004900B0" w:rsidRPr="004900B0" w:rsidRDefault="004900B0" w:rsidP="00D124B3">
      <w:pPr>
        <w:pStyle w:val="BodyText"/>
        <w:numPr>
          <w:ilvl w:val="0"/>
          <w:numId w:val="13"/>
        </w:numPr>
      </w:pPr>
      <w:r w:rsidRPr="004900B0">
        <w:t>Acquisition of First Peoples' artworks for Maroondah's Art Collection</w:t>
      </w:r>
    </w:p>
    <w:p w14:paraId="56894F2A" w14:textId="28900006" w:rsidR="004900B0" w:rsidRPr="004900B0" w:rsidRDefault="004900B0" w:rsidP="00D124B3">
      <w:pPr>
        <w:pStyle w:val="BodyText"/>
        <w:numPr>
          <w:ilvl w:val="0"/>
          <w:numId w:val="13"/>
        </w:numPr>
      </w:pPr>
      <w:r w:rsidRPr="004900B0">
        <w:t>Cultural Heritage Review of the Dandenong Creek Shared Pathway Project</w:t>
      </w:r>
    </w:p>
    <w:p w14:paraId="6CAEDC4A" w14:textId="747DD90B" w:rsidR="004900B0" w:rsidRPr="004900B0" w:rsidRDefault="004900B0" w:rsidP="004900B0">
      <w:pPr>
        <w:pStyle w:val="BodyText"/>
      </w:pPr>
      <w:r w:rsidRPr="004900B0">
        <w:rPr>
          <w:b/>
          <w:bCs/>
        </w:rPr>
        <w:t xml:space="preserve">Community </w:t>
      </w:r>
      <w:r w:rsidR="005E2EDC">
        <w:rPr>
          <w:b/>
          <w:bCs/>
        </w:rPr>
        <w:t>e</w:t>
      </w:r>
      <w:r w:rsidRPr="004900B0">
        <w:rPr>
          <w:b/>
          <w:bCs/>
        </w:rPr>
        <w:t xml:space="preserve">ngagement </w:t>
      </w:r>
      <w:r w:rsidR="005E2EDC">
        <w:rPr>
          <w:b/>
          <w:bCs/>
        </w:rPr>
        <w:t>and e</w:t>
      </w:r>
      <w:r w:rsidRPr="004900B0">
        <w:rPr>
          <w:b/>
          <w:bCs/>
        </w:rPr>
        <w:t>vents</w:t>
      </w:r>
    </w:p>
    <w:p w14:paraId="0B460184" w14:textId="6EF9BD48" w:rsidR="004900B0" w:rsidRPr="004900B0" w:rsidRDefault="004900B0" w:rsidP="00D124B3">
      <w:pPr>
        <w:pStyle w:val="BodyText"/>
        <w:numPr>
          <w:ilvl w:val="0"/>
          <w:numId w:val="14"/>
        </w:numPr>
      </w:pPr>
      <w:r w:rsidRPr="004900B0">
        <w:t>Facilitation of collaborative National Reconciliation Week events</w:t>
      </w:r>
    </w:p>
    <w:p w14:paraId="17B4D788" w14:textId="48445AA7" w:rsidR="004900B0" w:rsidRPr="004900B0" w:rsidRDefault="004900B0" w:rsidP="00D124B3">
      <w:pPr>
        <w:pStyle w:val="BodyText"/>
        <w:numPr>
          <w:ilvl w:val="0"/>
          <w:numId w:val="14"/>
        </w:numPr>
      </w:pPr>
      <w:r w:rsidRPr="004900B0">
        <w:t>Collaborating with local First Peoples organisations and individuals on various initiatives, networks and events</w:t>
      </w:r>
    </w:p>
    <w:p w14:paraId="0FBD4730" w14:textId="1FC731E3" w:rsidR="004900B0" w:rsidRPr="004900B0" w:rsidRDefault="004900B0" w:rsidP="004900B0">
      <w:pPr>
        <w:pStyle w:val="BodyText"/>
      </w:pPr>
      <w:r w:rsidRPr="004900B0">
        <w:rPr>
          <w:b/>
          <w:bCs/>
        </w:rPr>
        <w:t xml:space="preserve">Relationship </w:t>
      </w:r>
      <w:r w:rsidR="005E2EDC">
        <w:rPr>
          <w:b/>
          <w:bCs/>
        </w:rPr>
        <w:t>b</w:t>
      </w:r>
      <w:r w:rsidRPr="004900B0">
        <w:rPr>
          <w:b/>
          <w:bCs/>
        </w:rPr>
        <w:t xml:space="preserve">uilding </w:t>
      </w:r>
      <w:r w:rsidR="005E2EDC">
        <w:rPr>
          <w:b/>
          <w:bCs/>
        </w:rPr>
        <w:t>and p</w:t>
      </w:r>
      <w:r w:rsidRPr="004900B0">
        <w:rPr>
          <w:b/>
          <w:bCs/>
        </w:rPr>
        <w:t>artnerships</w:t>
      </w:r>
    </w:p>
    <w:p w14:paraId="6B60BA8D" w14:textId="329D374A" w:rsidR="004900B0" w:rsidRPr="004900B0" w:rsidRDefault="004900B0" w:rsidP="00D124B3">
      <w:pPr>
        <w:pStyle w:val="BodyText"/>
        <w:numPr>
          <w:ilvl w:val="0"/>
          <w:numId w:val="15"/>
        </w:numPr>
      </w:pPr>
      <w:r w:rsidRPr="004900B0">
        <w:t xml:space="preserve">Establishing strong relationships between Maternal and Child Health and Mullum </w:t>
      </w:r>
      <w:proofErr w:type="spellStart"/>
      <w:r w:rsidRPr="004900B0">
        <w:t>Mullum</w:t>
      </w:r>
      <w:proofErr w:type="spellEnd"/>
      <w:r w:rsidRPr="004900B0">
        <w:t xml:space="preserve"> Aboriginal Gathering Place's playgroups</w:t>
      </w:r>
    </w:p>
    <w:p w14:paraId="78E1A350" w14:textId="1C3F8D83" w:rsidR="004900B0" w:rsidRPr="004900B0" w:rsidRDefault="004900B0" w:rsidP="00D124B3">
      <w:pPr>
        <w:pStyle w:val="BodyText"/>
        <w:numPr>
          <w:ilvl w:val="0"/>
          <w:numId w:val="15"/>
        </w:numPr>
      </w:pPr>
      <w:r w:rsidRPr="004900B0">
        <w:t>Exploration of employment programs and traineeships with First Peoples' Elders</w:t>
      </w:r>
    </w:p>
    <w:p w14:paraId="18B4E20F" w14:textId="77777777" w:rsidR="003A784B" w:rsidRDefault="003A784B" w:rsidP="003A784B">
      <w:pPr>
        <w:pStyle w:val="BodyText"/>
      </w:pPr>
    </w:p>
    <w:p w14:paraId="7BDB29CB" w14:textId="0F905AB9" w:rsidR="003A784B" w:rsidRPr="00B230C0" w:rsidRDefault="003A784B" w:rsidP="009036B8">
      <w:pPr>
        <w:rPr>
          <w:rFonts w:eastAsia="Times New Roman" w:cs="Arial"/>
          <w:color w:val="1F1F1F"/>
          <w:lang w:eastAsia="en-AU"/>
        </w:rPr>
      </w:pPr>
      <w:r>
        <w:t xml:space="preserve">During 2014, Council undertook a research project to identify the most beneficial and advantageous model by which to review, document and progress Council’s commitment to reconciliation. In 2015, Maroondah’s Councillors and Corporate Management Team endorsed the recommendation </w:t>
      </w:r>
      <w:r w:rsidR="009036B8">
        <w:t>to develop Maroondah’s first Reconciliation Action Plan</w:t>
      </w:r>
      <w:r w:rsidR="00FA66BE">
        <w:t>.</w:t>
      </w:r>
    </w:p>
    <w:p w14:paraId="103F830E" w14:textId="77777777" w:rsidR="00A82571" w:rsidRPr="00A82571" w:rsidRDefault="00000000" w:rsidP="00A82571">
      <w:pPr>
        <w:pStyle w:val="ListParagraph"/>
        <w:rPr>
          <w:rFonts w:ascii="Arial" w:eastAsia="Times New Roman" w:hAnsi="Arial" w:cs="Arial"/>
          <w:color w:val="1F1F1F"/>
          <w:lang w:eastAsia="en-AU"/>
        </w:rPr>
      </w:pPr>
      <w:r>
        <w:rPr>
          <w:rFonts w:ascii="Arial" w:eastAsia="Times New Roman" w:hAnsi="Arial" w:cs="Arial"/>
          <w:color w:val="1F1F1F"/>
          <w:lang w:eastAsia="en-AU"/>
        </w:rPr>
        <w:pict w14:anchorId="41D7356E">
          <v:rect id="_x0000_i1025" style="width:0;height:0" o:hralign="center" o:hrstd="t" o:hrnoshade="t" o:hr="t" fillcolor="black" stroked="f"/>
        </w:pict>
      </w:r>
    </w:p>
    <w:p w14:paraId="2585080F" w14:textId="39C90D41" w:rsidR="00A82571" w:rsidRPr="00F822FD" w:rsidRDefault="000E3B10" w:rsidP="00F822FD">
      <w:pPr>
        <w:pStyle w:val="Heading2"/>
        <w:rPr>
          <w:rFonts w:eastAsiaTheme="minorHAnsi" w:cs="Candara"/>
          <w:b w:val="0"/>
          <w:bCs w:val="0"/>
          <w:i/>
          <w:iCs/>
          <w:color w:val="5C80AC"/>
          <w:sz w:val="28"/>
          <w:szCs w:val="36"/>
          <w:lang w:val="en-GB" w:eastAsia="en-AU"/>
        </w:rPr>
      </w:pPr>
      <w:bookmarkStart w:id="50" w:name="_Toc227346124"/>
      <w:bookmarkStart w:id="51" w:name="_Toc227346270"/>
      <w:bookmarkStart w:id="52" w:name="_Toc227655818"/>
      <w:r w:rsidRPr="00F822FD">
        <w:rPr>
          <w:color w:val="134395"/>
          <w:szCs w:val="32"/>
        </w:rPr>
        <w:t>2.</w:t>
      </w:r>
      <w:r w:rsidR="00A82571" w:rsidRPr="00F822FD">
        <w:rPr>
          <w:color w:val="134395"/>
          <w:szCs w:val="32"/>
        </w:rPr>
        <w:t xml:space="preserve"> Reconciliation Action Plan (201</w:t>
      </w:r>
      <w:r w:rsidR="007550B0" w:rsidRPr="00F822FD">
        <w:rPr>
          <w:color w:val="134395"/>
          <w:szCs w:val="32"/>
        </w:rPr>
        <w:t>8-20</w:t>
      </w:r>
      <w:r w:rsidR="005E2EDC" w:rsidRPr="00F822FD">
        <w:rPr>
          <w:color w:val="134395"/>
          <w:szCs w:val="32"/>
        </w:rPr>
        <w:t>20</w:t>
      </w:r>
      <w:r w:rsidR="00A82571" w:rsidRPr="00F822FD">
        <w:rPr>
          <w:color w:val="134395"/>
          <w:szCs w:val="32"/>
        </w:rPr>
        <w:t>)</w:t>
      </w:r>
      <w:r w:rsidR="00915374" w:rsidRPr="00F822FD">
        <w:rPr>
          <w:color w:val="134395"/>
          <w:szCs w:val="32"/>
        </w:rPr>
        <w:t xml:space="preserve"> </w:t>
      </w:r>
      <w:r w:rsidR="005E2EDC" w:rsidRPr="00F822FD">
        <w:rPr>
          <w:color w:val="134395"/>
          <w:szCs w:val="32"/>
        </w:rPr>
        <w:t>a</w:t>
      </w:r>
      <w:r w:rsidR="00915374" w:rsidRPr="00F822FD">
        <w:rPr>
          <w:color w:val="134395"/>
          <w:szCs w:val="32"/>
        </w:rPr>
        <w:t>chievements</w:t>
      </w:r>
      <w:bookmarkEnd w:id="50"/>
      <w:bookmarkEnd w:id="51"/>
      <w:bookmarkEnd w:id="52"/>
    </w:p>
    <w:p w14:paraId="03E8503C" w14:textId="77777777" w:rsidR="000006AB" w:rsidRPr="00F81F8A" w:rsidRDefault="000006AB" w:rsidP="00FA66BE">
      <w:pPr>
        <w:rPr>
          <w:rFonts w:eastAsia="Times New Roman" w:cs="Arial"/>
          <w:b/>
          <w:bCs/>
          <w:color w:val="1F1F1F"/>
          <w:sz w:val="24"/>
          <w:szCs w:val="24"/>
          <w:lang w:eastAsia="en-AU"/>
        </w:rPr>
      </w:pPr>
    </w:p>
    <w:p w14:paraId="60D97006" w14:textId="5B15D50F" w:rsidR="000006AB" w:rsidRDefault="000006AB" w:rsidP="0011699F">
      <w:pPr>
        <w:pStyle w:val="BodyText"/>
        <w:ind w:left="0" w:right="278"/>
      </w:pPr>
      <w:r>
        <w:t xml:space="preserve">In 2016, the Maroondah Reconciliation Action Plan Working Group (MRAP Working Group) was formed in accordance with the Reconciliation Australia model and comprised of First Peoples and other community </w:t>
      </w:r>
      <w:r w:rsidR="00474BAB">
        <w:t>representatives</w:t>
      </w:r>
      <w:r>
        <w:t xml:space="preserve"> from both within and external to Maroondah City Council</w:t>
      </w:r>
      <w:r w:rsidR="00BD2553">
        <w:t xml:space="preserve"> and chaired by Maroondah’s C</w:t>
      </w:r>
      <w:r w:rsidR="00A3762B">
        <w:t xml:space="preserve">hief </w:t>
      </w:r>
      <w:r w:rsidR="00BD2553">
        <w:t>E</w:t>
      </w:r>
      <w:r w:rsidR="00A3762B">
        <w:t xml:space="preserve">xecutive </w:t>
      </w:r>
      <w:r w:rsidR="00BD2553">
        <w:t>O</w:t>
      </w:r>
      <w:r w:rsidR="00A3762B">
        <w:t>fficer</w:t>
      </w:r>
      <w:r w:rsidR="00BD2553">
        <w:t>.</w:t>
      </w:r>
      <w:r w:rsidR="007F3B9D">
        <w:t xml:space="preserve"> </w:t>
      </w:r>
    </w:p>
    <w:p w14:paraId="3C0B0AE8" w14:textId="77777777" w:rsidR="007F3B9D" w:rsidRDefault="007F3B9D" w:rsidP="0011699F">
      <w:pPr>
        <w:pStyle w:val="BodyText"/>
        <w:ind w:left="0" w:right="278"/>
      </w:pPr>
    </w:p>
    <w:p w14:paraId="4DD33773" w14:textId="71A1F6E7" w:rsidR="007F3B9D" w:rsidRDefault="007F3B9D" w:rsidP="0011699F">
      <w:pPr>
        <w:pStyle w:val="BodyText"/>
        <w:ind w:left="0" w:right="278"/>
      </w:pPr>
      <w:r>
        <w:t xml:space="preserve">Maroondah’s </w:t>
      </w:r>
      <w:r w:rsidRPr="00D60A90">
        <w:rPr>
          <w:i/>
        </w:rPr>
        <w:t>Reconciliation Action Plan 2018</w:t>
      </w:r>
      <w:r w:rsidR="003D6569" w:rsidRPr="00D60A90">
        <w:rPr>
          <w:i/>
        </w:rPr>
        <w:t>-</w:t>
      </w:r>
      <w:r w:rsidRPr="00D60A90">
        <w:rPr>
          <w:i/>
        </w:rPr>
        <w:t>2020</w:t>
      </w:r>
      <w:r w:rsidR="003D6569">
        <w:t xml:space="preserve"> was formulated around </w:t>
      </w:r>
      <w:r w:rsidR="00F97374">
        <w:t>four</w:t>
      </w:r>
      <w:r w:rsidR="003D6569">
        <w:t xml:space="preserve"> key focus areas</w:t>
      </w:r>
      <w:r w:rsidR="007035DC">
        <w:t>:</w:t>
      </w:r>
    </w:p>
    <w:p w14:paraId="57135B7E" w14:textId="77777777" w:rsidR="003D6569" w:rsidRDefault="003D6569" w:rsidP="000006AB">
      <w:pPr>
        <w:pStyle w:val="BodyText"/>
      </w:pPr>
    </w:p>
    <w:p w14:paraId="39D44EF0" w14:textId="08DD21E8" w:rsidR="003D6569" w:rsidRPr="007035DC" w:rsidRDefault="003D6569" w:rsidP="0011699F">
      <w:pPr>
        <w:pStyle w:val="BodyText"/>
        <w:numPr>
          <w:ilvl w:val="0"/>
          <w:numId w:val="6"/>
        </w:numPr>
        <w:ind w:left="357" w:right="278" w:hanging="357"/>
        <w:rPr>
          <w:b/>
          <w:bCs/>
        </w:rPr>
      </w:pPr>
      <w:r w:rsidRPr="007035DC">
        <w:rPr>
          <w:b/>
          <w:bCs/>
        </w:rPr>
        <w:t>Relationships</w:t>
      </w:r>
    </w:p>
    <w:p w14:paraId="6C420812" w14:textId="42A882CB" w:rsidR="003D6569" w:rsidRDefault="00342254" w:rsidP="0011699F">
      <w:pPr>
        <w:pStyle w:val="BodyText"/>
        <w:ind w:left="0" w:right="278"/>
      </w:pPr>
      <w:r>
        <w:t xml:space="preserve">To build and strengthen respectful and sustainable relationships and understanding between First Peoples and the wider Australian community </w:t>
      </w:r>
      <w:r w:rsidR="004550F1">
        <w:t>and to collaboratively work towards achieving our shared reconciliation vision.</w:t>
      </w:r>
    </w:p>
    <w:p w14:paraId="24165B82" w14:textId="77777777" w:rsidR="004550F1" w:rsidRDefault="004550F1" w:rsidP="00342254">
      <w:pPr>
        <w:pStyle w:val="BodyText"/>
      </w:pPr>
    </w:p>
    <w:p w14:paraId="7C348859" w14:textId="16129772" w:rsidR="004550F1" w:rsidRDefault="004550F1" w:rsidP="0011699F">
      <w:pPr>
        <w:pStyle w:val="BodyText"/>
        <w:numPr>
          <w:ilvl w:val="0"/>
          <w:numId w:val="6"/>
        </w:numPr>
        <w:ind w:left="357" w:right="278" w:hanging="357"/>
        <w:rPr>
          <w:b/>
          <w:bCs/>
        </w:rPr>
      </w:pPr>
      <w:r w:rsidRPr="004550F1">
        <w:rPr>
          <w:b/>
          <w:bCs/>
        </w:rPr>
        <w:t>Respect</w:t>
      </w:r>
    </w:p>
    <w:p w14:paraId="76B44246" w14:textId="6DDE0E26" w:rsidR="00907F95" w:rsidRDefault="009162C8" w:rsidP="0011699F">
      <w:pPr>
        <w:pStyle w:val="BodyText"/>
        <w:ind w:left="0" w:right="278"/>
      </w:pPr>
      <w:r>
        <w:t>Maroondah acknowledges and embraces its responsibility in working collaboratively to enhance understanding, appreciation and celebration of First People</w:t>
      </w:r>
      <w:r w:rsidR="00CA0046">
        <w:t>’s</w:t>
      </w:r>
      <w:r>
        <w:t xml:space="preserve"> heritages and cultures. We aim to enhance organisational and community awareness of and respect for Aboriginal and Torres Strait Islander people’s, cultures, land, waters and histories.</w:t>
      </w:r>
    </w:p>
    <w:p w14:paraId="698B5A54" w14:textId="77777777" w:rsidR="009F4E82" w:rsidRDefault="009F4E82" w:rsidP="5C3908A1">
      <w:pPr>
        <w:pStyle w:val="BodyText"/>
      </w:pPr>
    </w:p>
    <w:p w14:paraId="629D7083" w14:textId="77777777" w:rsidR="00F822FD" w:rsidRDefault="00F822FD" w:rsidP="5C3908A1">
      <w:pPr>
        <w:pStyle w:val="BodyText"/>
      </w:pPr>
    </w:p>
    <w:p w14:paraId="3FAAC1CE" w14:textId="6108A352" w:rsidR="00CA0046" w:rsidRPr="00B26D2D" w:rsidRDefault="00B26D2D" w:rsidP="0011699F">
      <w:pPr>
        <w:pStyle w:val="BodyText"/>
        <w:numPr>
          <w:ilvl w:val="0"/>
          <w:numId w:val="6"/>
        </w:numPr>
        <w:ind w:left="357" w:right="278" w:hanging="357"/>
        <w:rPr>
          <w:b/>
          <w:bCs/>
        </w:rPr>
      </w:pPr>
      <w:r w:rsidRPr="00B26D2D">
        <w:rPr>
          <w:b/>
          <w:bCs/>
        </w:rPr>
        <w:lastRenderedPageBreak/>
        <w:t>Opportunities</w:t>
      </w:r>
    </w:p>
    <w:p w14:paraId="0324F1B0" w14:textId="5D47ED61" w:rsidR="004550F1" w:rsidRDefault="00BA3630" w:rsidP="0011699F">
      <w:pPr>
        <w:pStyle w:val="BodyText"/>
        <w:ind w:left="0" w:right="278"/>
      </w:pPr>
      <w:r>
        <w:t xml:space="preserve">Council aims to be open to and seek out new and innovative opportunities which strive to enhance health, social, cultural, economic, education and employment outcomes for </w:t>
      </w:r>
      <w:r w:rsidR="00640220">
        <w:t>First People</w:t>
      </w:r>
      <w:r w:rsidR="00C41994">
        <w:t>s.</w:t>
      </w:r>
    </w:p>
    <w:p w14:paraId="0F4D02FB" w14:textId="77777777" w:rsidR="00CF6DF3" w:rsidRDefault="00CF6DF3" w:rsidP="00640220">
      <w:pPr>
        <w:pStyle w:val="BodyText"/>
        <w:ind w:left="480"/>
      </w:pPr>
    </w:p>
    <w:p w14:paraId="500CE944" w14:textId="624AF457" w:rsidR="00CF6DF3" w:rsidRDefault="00CF6DF3" w:rsidP="0011699F">
      <w:pPr>
        <w:pStyle w:val="BodyText"/>
        <w:numPr>
          <w:ilvl w:val="0"/>
          <w:numId w:val="6"/>
        </w:numPr>
        <w:ind w:left="357" w:right="278" w:hanging="357"/>
        <w:rPr>
          <w:b/>
          <w:bCs/>
        </w:rPr>
      </w:pPr>
      <w:r w:rsidRPr="00CF6DF3">
        <w:rPr>
          <w:b/>
          <w:bCs/>
        </w:rPr>
        <w:t>Reporting</w:t>
      </w:r>
    </w:p>
    <w:p w14:paraId="0D721138" w14:textId="480FEA48" w:rsidR="00CF6DF3" w:rsidRPr="000A6C95" w:rsidRDefault="00CF6DF3" w:rsidP="0011699F">
      <w:pPr>
        <w:pStyle w:val="BodyText"/>
        <w:ind w:left="0" w:right="278"/>
      </w:pPr>
      <w:r w:rsidRPr="000A6C95">
        <w:t>Council will report achievements</w:t>
      </w:r>
      <w:r w:rsidR="000A6C95" w:rsidRPr="000A6C95">
        <w:t>,</w:t>
      </w:r>
      <w:r w:rsidRPr="000A6C95">
        <w:t xml:space="preserve"> </w:t>
      </w:r>
      <w:r w:rsidR="000A6C95" w:rsidRPr="000A6C95">
        <w:t>c</w:t>
      </w:r>
      <w:r w:rsidRPr="000A6C95">
        <w:t xml:space="preserve">hallenges and learning to </w:t>
      </w:r>
      <w:r w:rsidR="000A6C95" w:rsidRPr="000A6C95">
        <w:t>Reconciliation</w:t>
      </w:r>
      <w:r w:rsidRPr="000A6C95">
        <w:t xml:space="preserve"> Australia</w:t>
      </w:r>
      <w:r w:rsidR="000A6C95" w:rsidRPr="000A6C95">
        <w:t xml:space="preserve"> and Council.</w:t>
      </w:r>
    </w:p>
    <w:p w14:paraId="41130FCA" w14:textId="77777777" w:rsidR="003D6569" w:rsidRPr="000A6C95" w:rsidRDefault="003D6569" w:rsidP="000006AB">
      <w:pPr>
        <w:pStyle w:val="BodyText"/>
      </w:pPr>
    </w:p>
    <w:p w14:paraId="343060C9" w14:textId="43D28801" w:rsidR="00474BAB" w:rsidRPr="00D60A90" w:rsidRDefault="00BF5D7C" w:rsidP="0011699F">
      <w:pPr>
        <w:pStyle w:val="BodyText"/>
        <w:ind w:left="0" w:right="278"/>
        <w:rPr>
          <w:i/>
        </w:rPr>
      </w:pPr>
      <w:r>
        <w:t xml:space="preserve">The following </w:t>
      </w:r>
      <w:r w:rsidR="007D2612">
        <w:t xml:space="preserve">are examples of </w:t>
      </w:r>
      <w:r>
        <w:t xml:space="preserve">outcomes </w:t>
      </w:r>
      <w:r w:rsidR="00163333">
        <w:t xml:space="preserve">that </w:t>
      </w:r>
      <w:r>
        <w:t xml:space="preserve">were achieved </w:t>
      </w:r>
      <w:r w:rsidR="00A8579E">
        <w:t>in the implementation</w:t>
      </w:r>
      <w:r w:rsidR="008C47B0">
        <w:t xml:space="preserve"> of </w:t>
      </w:r>
      <w:r w:rsidR="008C47B0" w:rsidRPr="00D60A90">
        <w:rPr>
          <w:i/>
        </w:rPr>
        <w:t>Maroondah Reconciliation Action Plan 2018</w:t>
      </w:r>
      <w:r w:rsidR="00FC2A75" w:rsidRPr="00D60A90">
        <w:rPr>
          <w:i/>
        </w:rPr>
        <w:t>-2020:</w:t>
      </w:r>
    </w:p>
    <w:p w14:paraId="754D5BE8" w14:textId="7C2CF31B" w:rsidR="00FC2A75" w:rsidRDefault="00FC2A75" w:rsidP="000006AB">
      <w:pPr>
        <w:pStyle w:val="BodyText"/>
      </w:pPr>
    </w:p>
    <w:p w14:paraId="0E53D860" w14:textId="5CE00ECC" w:rsidR="00665EE7" w:rsidRPr="00665EE7" w:rsidRDefault="00665EE7" w:rsidP="00665EE7">
      <w:pPr>
        <w:rPr>
          <w:rFonts w:cs="Arial"/>
          <w:b/>
          <w:bCs/>
          <w:lang w:eastAsia="en-AU" w:bidi="en-AU"/>
        </w:rPr>
      </w:pPr>
      <w:r w:rsidRPr="00665EE7">
        <w:rPr>
          <w:rFonts w:cs="Arial"/>
          <w:b/>
          <w:bCs/>
          <w:lang w:eastAsia="en-AU" w:bidi="en-AU"/>
        </w:rPr>
        <w:t xml:space="preserve">Formal </w:t>
      </w:r>
      <w:r w:rsidR="005E2EDC">
        <w:rPr>
          <w:rFonts w:cs="Arial"/>
          <w:b/>
          <w:bCs/>
          <w:lang w:eastAsia="en-AU" w:bidi="en-AU"/>
        </w:rPr>
        <w:t>c</w:t>
      </w:r>
      <w:r w:rsidRPr="00665EE7">
        <w:rPr>
          <w:rFonts w:cs="Arial"/>
          <w:b/>
          <w:bCs/>
          <w:lang w:eastAsia="en-AU" w:bidi="en-AU"/>
        </w:rPr>
        <w:t xml:space="preserve">onsultation </w:t>
      </w:r>
      <w:r w:rsidR="005E2EDC">
        <w:rPr>
          <w:rFonts w:cs="Arial"/>
          <w:b/>
          <w:bCs/>
          <w:lang w:eastAsia="en-AU" w:bidi="en-AU"/>
        </w:rPr>
        <w:t>and p</w:t>
      </w:r>
      <w:r w:rsidR="00CB621F">
        <w:rPr>
          <w:rFonts w:cs="Arial"/>
          <w:b/>
          <w:bCs/>
          <w:lang w:eastAsia="en-AU" w:bidi="en-AU"/>
        </w:rPr>
        <w:t>artnerships</w:t>
      </w:r>
    </w:p>
    <w:p w14:paraId="41A08E80" w14:textId="6CD4D7F7" w:rsidR="00665EE7" w:rsidRPr="00665EE7" w:rsidRDefault="00665EE7" w:rsidP="00D124B3">
      <w:pPr>
        <w:numPr>
          <w:ilvl w:val="0"/>
          <w:numId w:val="16"/>
        </w:numPr>
        <w:rPr>
          <w:rFonts w:cs="Arial"/>
          <w:lang w:eastAsia="en-AU" w:bidi="en-AU"/>
        </w:rPr>
      </w:pPr>
      <w:r w:rsidRPr="00665EE7">
        <w:rPr>
          <w:rFonts w:cs="Arial"/>
          <w:lang w:eastAsia="en-AU" w:bidi="en-AU"/>
        </w:rPr>
        <w:t>Established a formal consultation process with First Peoples' Elders, community and First Peoples' controlled organisations, which informed practice across several disciplines in council including community services, arts and culture, community development, and land use planning</w:t>
      </w:r>
    </w:p>
    <w:p w14:paraId="6AB75E67" w14:textId="1510E095" w:rsidR="0022232D" w:rsidRPr="00665EE7" w:rsidRDefault="0022232D" w:rsidP="00D124B3">
      <w:pPr>
        <w:numPr>
          <w:ilvl w:val="0"/>
          <w:numId w:val="16"/>
        </w:numPr>
        <w:rPr>
          <w:lang w:bidi="en-AU"/>
        </w:rPr>
      </w:pPr>
      <w:r w:rsidRPr="00665EE7">
        <w:rPr>
          <w:lang w:bidi="en-AU"/>
        </w:rPr>
        <w:t xml:space="preserve">Long term partnership continued with Mullum </w:t>
      </w:r>
      <w:proofErr w:type="spellStart"/>
      <w:r w:rsidRPr="00665EE7">
        <w:rPr>
          <w:lang w:bidi="en-AU"/>
        </w:rPr>
        <w:t>Mullum</w:t>
      </w:r>
      <w:proofErr w:type="spellEnd"/>
      <w:r w:rsidRPr="00665EE7">
        <w:rPr>
          <w:lang w:bidi="en-AU"/>
        </w:rPr>
        <w:t xml:space="preserve"> Aboriginal Gathering Place (MMAGP) including collaboration on grants and support for wellbeing and arts initiatives. </w:t>
      </w:r>
    </w:p>
    <w:p w14:paraId="732312C0" w14:textId="77777777" w:rsidR="00BF5A42" w:rsidRDefault="00BF5A42" w:rsidP="00D124B3">
      <w:pPr>
        <w:numPr>
          <w:ilvl w:val="0"/>
          <w:numId w:val="16"/>
        </w:numPr>
        <w:rPr>
          <w:rFonts w:cs="Arial"/>
          <w:lang w:eastAsia="en-AU" w:bidi="en-AU"/>
        </w:rPr>
      </w:pPr>
      <w:r w:rsidRPr="00665EE7">
        <w:rPr>
          <w:rFonts w:cs="Arial"/>
          <w:lang w:eastAsia="en-AU" w:bidi="en-AU"/>
        </w:rPr>
        <w:t xml:space="preserve">Establishing strong relationships between Maternal and Child Health and Mullum </w:t>
      </w:r>
      <w:proofErr w:type="spellStart"/>
      <w:r w:rsidRPr="00665EE7">
        <w:rPr>
          <w:rFonts w:cs="Arial"/>
          <w:lang w:eastAsia="en-AU" w:bidi="en-AU"/>
        </w:rPr>
        <w:t>Mullum</w:t>
      </w:r>
      <w:proofErr w:type="spellEnd"/>
      <w:r w:rsidRPr="00665EE7">
        <w:rPr>
          <w:rFonts w:cs="Arial"/>
          <w:lang w:eastAsia="en-AU" w:bidi="en-AU"/>
        </w:rPr>
        <w:t xml:space="preserve"> Aboriginal Gathering Place's playgroups</w:t>
      </w:r>
    </w:p>
    <w:p w14:paraId="614D3A03" w14:textId="17AD830A" w:rsidR="0022232D" w:rsidRPr="00665EE7" w:rsidRDefault="0022232D" w:rsidP="00D124B3">
      <w:pPr>
        <w:numPr>
          <w:ilvl w:val="0"/>
          <w:numId w:val="16"/>
        </w:numPr>
        <w:rPr>
          <w:rFonts w:cs="Arial"/>
          <w:lang w:eastAsia="en-AU" w:bidi="en-AU"/>
        </w:rPr>
      </w:pPr>
      <w:r w:rsidRPr="00665EE7">
        <w:rPr>
          <w:rFonts w:cs="Arial"/>
          <w:lang w:eastAsia="en-AU" w:bidi="en-AU"/>
        </w:rPr>
        <w:t xml:space="preserve">The Mullum </w:t>
      </w:r>
      <w:proofErr w:type="spellStart"/>
      <w:r w:rsidRPr="00665EE7">
        <w:rPr>
          <w:rFonts w:cs="Arial"/>
          <w:lang w:eastAsia="en-AU" w:bidi="en-AU"/>
        </w:rPr>
        <w:t>Mullum</w:t>
      </w:r>
      <w:proofErr w:type="spellEnd"/>
      <w:r w:rsidRPr="00665EE7">
        <w:rPr>
          <w:rFonts w:cs="Arial"/>
          <w:lang w:eastAsia="en-AU" w:bidi="en-AU"/>
        </w:rPr>
        <w:t xml:space="preserve"> Creek </w:t>
      </w:r>
      <w:proofErr w:type="spellStart"/>
      <w:r w:rsidRPr="00665EE7">
        <w:rPr>
          <w:rFonts w:cs="Arial"/>
          <w:lang w:eastAsia="en-AU" w:bidi="en-AU"/>
        </w:rPr>
        <w:t>Biolink</w:t>
      </w:r>
      <w:proofErr w:type="spellEnd"/>
      <w:r w:rsidRPr="00665EE7">
        <w:rPr>
          <w:rFonts w:cs="Arial"/>
          <w:lang w:eastAsia="en-AU" w:bidi="en-AU"/>
        </w:rPr>
        <w:t xml:space="preserve"> Plan stakeholder group included representatives from MMAGP</w:t>
      </w:r>
    </w:p>
    <w:p w14:paraId="1FBE4B17" w14:textId="77777777" w:rsidR="009A384F" w:rsidRPr="00665EE7" w:rsidRDefault="009A384F" w:rsidP="009A384F">
      <w:pPr>
        <w:ind w:left="720"/>
        <w:rPr>
          <w:rFonts w:cs="Arial"/>
          <w:lang w:eastAsia="en-AU" w:bidi="en-AU"/>
        </w:rPr>
      </w:pPr>
    </w:p>
    <w:p w14:paraId="33825C24" w14:textId="698498A5" w:rsidR="00665EE7" w:rsidRPr="00665EE7" w:rsidRDefault="00665EE7" w:rsidP="00665EE7">
      <w:pPr>
        <w:rPr>
          <w:rFonts w:cs="Arial"/>
          <w:b/>
          <w:bCs/>
          <w:lang w:eastAsia="en-AU" w:bidi="en-AU"/>
        </w:rPr>
      </w:pPr>
      <w:r w:rsidRPr="00665EE7">
        <w:rPr>
          <w:rFonts w:cs="Arial"/>
          <w:b/>
          <w:bCs/>
          <w:lang w:eastAsia="en-AU" w:bidi="en-AU"/>
        </w:rPr>
        <w:t xml:space="preserve">Economic </w:t>
      </w:r>
      <w:r w:rsidR="005E2EDC">
        <w:rPr>
          <w:rFonts w:cs="Arial"/>
          <w:b/>
          <w:bCs/>
          <w:lang w:eastAsia="en-AU" w:bidi="en-AU"/>
        </w:rPr>
        <w:t>p</w:t>
      </w:r>
      <w:r w:rsidRPr="00665EE7">
        <w:rPr>
          <w:rFonts w:cs="Arial"/>
          <w:b/>
          <w:bCs/>
          <w:lang w:eastAsia="en-AU" w:bidi="en-AU"/>
        </w:rPr>
        <w:t>articipation </w:t>
      </w:r>
      <w:r w:rsidR="005E2EDC">
        <w:rPr>
          <w:rFonts w:cs="Arial"/>
          <w:b/>
          <w:bCs/>
          <w:lang w:eastAsia="en-AU" w:bidi="en-AU"/>
        </w:rPr>
        <w:t>and e</w:t>
      </w:r>
      <w:r w:rsidRPr="00665EE7">
        <w:rPr>
          <w:rFonts w:cs="Arial"/>
          <w:b/>
          <w:bCs/>
          <w:lang w:eastAsia="en-AU" w:bidi="en-AU"/>
        </w:rPr>
        <w:t>mployment</w:t>
      </w:r>
    </w:p>
    <w:p w14:paraId="2B158F58" w14:textId="0AC6D979" w:rsidR="00665EE7" w:rsidRPr="00665EE7" w:rsidRDefault="00665EE7" w:rsidP="00D124B3">
      <w:pPr>
        <w:numPr>
          <w:ilvl w:val="0"/>
          <w:numId w:val="17"/>
        </w:numPr>
        <w:rPr>
          <w:rFonts w:cs="Arial"/>
          <w:lang w:eastAsia="en-AU" w:bidi="en-AU"/>
        </w:rPr>
      </w:pPr>
      <w:r w:rsidRPr="00665EE7">
        <w:rPr>
          <w:rFonts w:cs="Arial"/>
          <w:lang w:eastAsia="en-AU" w:bidi="en-AU"/>
        </w:rPr>
        <w:t>Actively recruited First Peoples from the Croydon community to work on the Croydon Activity Centre Carpark and sourced First Peoples' businesses to work on the project</w:t>
      </w:r>
    </w:p>
    <w:p w14:paraId="6F1EC008" w14:textId="794428DE" w:rsidR="00B94D92" w:rsidRPr="00F822FD" w:rsidRDefault="00665EE7" w:rsidP="00665EE7">
      <w:pPr>
        <w:numPr>
          <w:ilvl w:val="0"/>
          <w:numId w:val="17"/>
        </w:numPr>
        <w:rPr>
          <w:rFonts w:cs="Arial"/>
          <w:lang w:eastAsia="en-AU" w:bidi="en-AU"/>
        </w:rPr>
      </w:pPr>
      <w:r w:rsidRPr="00665EE7">
        <w:rPr>
          <w:rFonts w:cs="Arial"/>
          <w:lang w:eastAsia="en-AU" w:bidi="en-AU"/>
        </w:rPr>
        <w:t>Exploration of employment programs and traineeships with First Peoples' Elde</w:t>
      </w:r>
      <w:r w:rsidR="00F822FD">
        <w:rPr>
          <w:rFonts w:cs="Arial"/>
          <w:lang w:eastAsia="en-AU" w:bidi="en-AU"/>
        </w:rPr>
        <w:t>rs</w:t>
      </w:r>
    </w:p>
    <w:p w14:paraId="67B0D305" w14:textId="77777777" w:rsidR="00B94D92" w:rsidRDefault="00B94D92" w:rsidP="00665EE7">
      <w:pPr>
        <w:rPr>
          <w:rFonts w:cs="Arial"/>
          <w:b/>
          <w:bCs/>
          <w:lang w:eastAsia="en-AU" w:bidi="en-AU"/>
        </w:rPr>
      </w:pPr>
    </w:p>
    <w:p w14:paraId="4024069F" w14:textId="50A86829" w:rsidR="00665EE7" w:rsidRPr="00665EE7" w:rsidRDefault="00665EE7" w:rsidP="00665EE7">
      <w:pPr>
        <w:rPr>
          <w:rFonts w:cs="Arial"/>
          <w:b/>
          <w:bCs/>
          <w:lang w:eastAsia="en-AU" w:bidi="en-AU"/>
        </w:rPr>
      </w:pPr>
      <w:r w:rsidRPr="00665EE7">
        <w:rPr>
          <w:rFonts w:cs="Arial"/>
          <w:b/>
          <w:bCs/>
          <w:lang w:eastAsia="en-AU" w:bidi="en-AU"/>
        </w:rPr>
        <w:t>Cultural </w:t>
      </w:r>
      <w:r w:rsidR="005E2EDC">
        <w:rPr>
          <w:rFonts w:cs="Arial"/>
          <w:b/>
          <w:bCs/>
          <w:lang w:eastAsia="en-AU" w:bidi="en-AU"/>
        </w:rPr>
        <w:t>r</w:t>
      </w:r>
      <w:r w:rsidRPr="00665EE7">
        <w:rPr>
          <w:rFonts w:cs="Arial"/>
          <w:b/>
          <w:bCs/>
          <w:lang w:eastAsia="en-AU" w:bidi="en-AU"/>
        </w:rPr>
        <w:t xml:space="preserve">ecognition </w:t>
      </w:r>
      <w:r w:rsidR="005E2EDC">
        <w:rPr>
          <w:rFonts w:cs="Arial"/>
          <w:b/>
          <w:bCs/>
          <w:lang w:eastAsia="en-AU" w:bidi="en-AU"/>
        </w:rPr>
        <w:t>and h</w:t>
      </w:r>
      <w:r w:rsidRPr="00665EE7">
        <w:rPr>
          <w:rFonts w:cs="Arial"/>
          <w:b/>
          <w:bCs/>
          <w:lang w:eastAsia="en-AU" w:bidi="en-AU"/>
        </w:rPr>
        <w:t>eritage</w:t>
      </w:r>
    </w:p>
    <w:p w14:paraId="5BB2EAED" w14:textId="03F92B04" w:rsidR="00665EE7" w:rsidRPr="00665EE7" w:rsidRDefault="00665EE7" w:rsidP="00D124B3">
      <w:pPr>
        <w:numPr>
          <w:ilvl w:val="0"/>
          <w:numId w:val="18"/>
        </w:numPr>
        <w:rPr>
          <w:lang w:bidi="en-AU"/>
        </w:rPr>
      </w:pPr>
      <w:r w:rsidRPr="00665EE7">
        <w:rPr>
          <w:lang w:bidi="en-AU"/>
        </w:rPr>
        <w:t>Commissioned artwork from the First Peoples community for Realm, Council Chambers and Ringwood East</w:t>
      </w:r>
    </w:p>
    <w:p w14:paraId="5876ADA2" w14:textId="03B3AA95" w:rsidR="00665EE7" w:rsidRPr="00665EE7" w:rsidRDefault="00665EE7" w:rsidP="00D124B3">
      <w:pPr>
        <w:numPr>
          <w:ilvl w:val="0"/>
          <w:numId w:val="18"/>
        </w:numPr>
        <w:rPr>
          <w:rFonts w:cs="Arial"/>
          <w:lang w:eastAsia="en-AU" w:bidi="en-AU"/>
        </w:rPr>
      </w:pPr>
      <w:r w:rsidRPr="00665EE7">
        <w:rPr>
          <w:rFonts w:cs="Arial"/>
          <w:lang w:eastAsia="en-AU" w:bidi="en-AU"/>
        </w:rPr>
        <w:t xml:space="preserve">Worked closely with the First Peoples' community and the Wurundjeri </w:t>
      </w:r>
      <w:proofErr w:type="spellStart"/>
      <w:r w:rsidR="004B5150">
        <w:rPr>
          <w:rFonts w:cs="Arial"/>
          <w:lang w:eastAsia="en-AU" w:bidi="en-AU"/>
        </w:rPr>
        <w:t>Woi</w:t>
      </w:r>
      <w:proofErr w:type="spellEnd"/>
      <w:r w:rsidR="004B5150">
        <w:rPr>
          <w:rFonts w:cs="Arial"/>
          <w:lang w:eastAsia="en-AU" w:bidi="en-AU"/>
        </w:rPr>
        <w:t xml:space="preserve"> Wurrung </w:t>
      </w:r>
      <w:r w:rsidRPr="00665EE7">
        <w:rPr>
          <w:rFonts w:cs="Arial"/>
          <w:lang w:eastAsia="en-AU" w:bidi="en-AU"/>
        </w:rPr>
        <w:t xml:space="preserve">Cultural Heritage Aboriginal Corporation on the </w:t>
      </w:r>
      <w:proofErr w:type="spellStart"/>
      <w:r w:rsidRPr="00665EE7">
        <w:rPr>
          <w:rFonts w:cs="Arial"/>
          <w:lang w:eastAsia="en-AU" w:bidi="en-AU"/>
        </w:rPr>
        <w:t>Tarralla</w:t>
      </w:r>
      <w:proofErr w:type="spellEnd"/>
      <w:r w:rsidRPr="00665EE7">
        <w:rPr>
          <w:rFonts w:cs="Arial"/>
          <w:lang w:eastAsia="en-AU" w:bidi="en-AU"/>
        </w:rPr>
        <w:t xml:space="preserve"> Creek Enhancement project</w:t>
      </w:r>
    </w:p>
    <w:p w14:paraId="5BF000E2" w14:textId="4EDF6DA4" w:rsidR="00665EE7" w:rsidRPr="00665EE7" w:rsidRDefault="00665EE7" w:rsidP="00D124B3">
      <w:pPr>
        <w:numPr>
          <w:ilvl w:val="0"/>
          <w:numId w:val="18"/>
        </w:numPr>
        <w:rPr>
          <w:rFonts w:cs="Arial"/>
          <w:lang w:eastAsia="en-AU" w:bidi="en-AU"/>
        </w:rPr>
      </w:pPr>
      <w:r w:rsidRPr="00665EE7">
        <w:rPr>
          <w:rFonts w:cs="Arial"/>
          <w:lang w:eastAsia="en-AU" w:bidi="en-AU"/>
        </w:rPr>
        <w:t>Cultural Heritage Review of the Dandenong Creek Shared Pathway Project</w:t>
      </w:r>
    </w:p>
    <w:p w14:paraId="215EC08F" w14:textId="4663BCAF" w:rsidR="00665EE7" w:rsidRPr="00665EE7" w:rsidRDefault="00665EE7" w:rsidP="00D124B3">
      <w:pPr>
        <w:numPr>
          <w:ilvl w:val="0"/>
          <w:numId w:val="18"/>
        </w:numPr>
        <w:rPr>
          <w:rFonts w:cs="Arial"/>
          <w:lang w:eastAsia="en-AU" w:bidi="en-AU"/>
        </w:rPr>
      </w:pPr>
      <w:r w:rsidRPr="00665EE7">
        <w:rPr>
          <w:rFonts w:cs="Arial"/>
          <w:lang w:eastAsia="en-AU" w:bidi="en-AU"/>
        </w:rPr>
        <w:t xml:space="preserve">Permanent flying of the Aboriginal </w:t>
      </w:r>
      <w:r w:rsidR="00F427FB">
        <w:rPr>
          <w:rFonts w:cs="Arial"/>
          <w:lang w:eastAsia="en-AU" w:bidi="en-AU"/>
        </w:rPr>
        <w:t xml:space="preserve">and Torres Strait Islander flags </w:t>
      </w:r>
      <w:r w:rsidRPr="00665EE7">
        <w:rPr>
          <w:rFonts w:cs="Arial"/>
          <w:lang w:eastAsia="en-AU" w:bidi="en-AU"/>
        </w:rPr>
        <w:t>at Ringwood, Croydon Civic Centres and EV's Youth Centre</w:t>
      </w:r>
    </w:p>
    <w:p w14:paraId="4B0DFB5A" w14:textId="297FB377" w:rsidR="00665EE7" w:rsidRPr="00665EE7" w:rsidRDefault="00665EE7" w:rsidP="00D124B3">
      <w:pPr>
        <w:numPr>
          <w:ilvl w:val="0"/>
          <w:numId w:val="18"/>
        </w:numPr>
        <w:rPr>
          <w:rFonts w:cs="Arial"/>
          <w:lang w:eastAsia="en-AU" w:bidi="en-AU"/>
        </w:rPr>
      </w:pPr>
      <w:r w:rsidRPr="00665EE7">
        <w:rPr>
          <w:rFonts w:cs="Arial"/>
          <w:lang w:eastAsia="en-AU" w:bidi="en-AU"/>
        </w:rPr>
        <w:t>First Peoples' perspectives considered for Assets Play and Gathering Strategy. Learnings implemented in open space planning</w:t>
      </w:r>
    </w:p>
    <w:p w14:paraId="435A4FA2" w14:textId="77777777" w:rsidR="009A384F" w:rsidRPr="00665EE7" w:rsidRDefault="009A384F" w:rsidP="009A384F">
      <w:pPr>
        <w:ind w:left="720"/>
        <w:rPr>
          <w:rFonts w:cs="Arial"/>
          <w:lang w:eastAsia="en-AU" w:bidi="en-AU"/>
        </w:rPr>
      </w:pPr>
    </w:p>
    <w:p w14:paraId="72707785" w14:textId="105E5E11" w:rsidR="00665EE7" w:rsidRPr="00665EE7" w:rsidRDefault="00665EE7" w:rsidP="00665EE7">
      <w:pPr>
        <w:rPr>
          <w:rFonts w:cs="Arial"/>
          <w:b/>
          <w:bCs/>
          <w:lang w:eastAsia="en-AU" w:bidi="en-AU"/>
        </w:rPr>
      </w:pPr>
      <w:r w:rsidRPr="00665EE7">
        <w:rPr>
          <w:rFonts w:cs="Arial"/>
          <w:b/>
          <w:bCs/>
          <w:lang w:eastAsia="en-AU" w:bidi="en-AU"/>
        </w:rPr>
        <w:t>Staff </w:t>
      </w:r>
      <w:r w:rsidR="00D65982">
        <w:rPr>
          <w:rFonts w:cs="Arial"/>
          <w:b/>
          <w:bCs/>
          <w:lang w:eastAsia="en-AU" w:bidi="en-AU"/>
        </w:rPr>
        <w:t>d</w:t>
      </w:r>
      <w:r w:rsidRPr="00665EE7">
        <w:rPr>
          <w:rFonts w:cs="Arial"/>
          <w:b/>
          <w:bCs/>
          <w:lang w:eastAsia="en-AU" w:bidi="en-AU"/>
        </w:rPr>
        <w:t>evelopment </w:t>
      </w:r>
      <w:r w:rsidR="00D65982">
        <w:rPr>
          <w:rFonts w:cs="Arial"/>
          <w:b/>
          <w:bCs/>
          <w:lang w:eastAsia="en-AU" w:bidi="en-AU"/>
        </w:rPr>
        <w:t>and i</w:t>
      </w:r>
      <w:r w:rsidRPr="00665EE7">
        <w:rPr>
          <w:rFonts w:cs="Arial"/>
          <w:b/>
          <w:bCs/>
          <w:lang w:eastAsia="en-AU" w:bidi="en-AU"/>
        </w:rPr>
        <w:t>nternal </w:t>
      </w:r>
      <w:r w:rsidR="00D65982">
        <w:rPr>
          <w:rFonts w:cs="Arial"/>
          <w:b/>
          <w:bCs/>
          <w:lang w:eastAsia="en-AU" w:bidi="en-AU"/>
        </w:rPr>
        <w:t>n</w:t>
      </w:r>
      <w:r w:rsidRPr="00665EE7">
        <w:rPr>
          <w:rFonts w:cs="Arial"/>
          <w:b/>
          <w:bCs/>
          <w:lang w:eastAsia="en-AU" w:bidi="en-AU"/>
        </w:rPr>
        <w:t>etworks</w:t>
      </w:r>
    </w:p>
    <w:p w14:paraId="5FA622A0" w14:textId="4D719A04" w:rsidR="00665EE7" w:rsidRPr="00665EE7" w:rsidRDefault="00665EE7" w:rsidP="00D124B3">
      <w:pPr>
        <w:numPr>
          <w:ilvl w:val="0"/>
          <w:numId w:val="19"/>
        </w:numPr>
        <w:rPr>
          <w:rFonts w:cs="Arial"/>
          <w:lang w:eastAsia="en-AU" w:bidi="en-AU"/>
        </w:rPr>
      </w:pPr>
      <w:r w:rsidRPr="00665EE7">
        <w:rPr>
          <w:rFonts w:cs="Arial"/>
          <w:lang w:eastAsia="en-AU" w:bidi="en-AU"/>
        </w:rPr>
        <w:t>Implementation of Cultural Awareness Training with Council staff and Councillors</w:t>
      </w:r>
    </w:p>
    <w:p w14:paraId="038B30F7" w14:textId="1E010534" w:rsidR="00665EE7" w:rsidRPr="00665EE7" w:rsidRDefault="00665EE7" w:rsidP="00D124B3">
      <w:pPr>
        <w:numPr>
          <w:ilvl w:val="0"/>
          <w:numId w:val="19"/>
        </w:numPr>
        <w:rPr>
          <w:rFonts w:cs="Arial"/>
          <w:lang w:eastAsia="en-AU" w:bidi="en-AU"/>
        </w:rPr>
      </w:pPr>
      <w:r w:rsidRPr="00665EE7">
        <w:rPr>
          <w:rFonts w:cs="Arial"/>
          <w:lang w:eastAsia="en-AU" w:bidi="en-AU"/>
        </w:rPr>
        <w:t xml:space="preserve">Wurundjeri </w:t>
      </w:r>
      <w:proofErr w:type="spellStart"/>
      <w:r w:rsidR="00F427FB">
        <w:rPr>
          <w:rFonts w:cs="Arial"/>
          <w:lang w:eastAsia="en-AU" w:bidi="en-AU"/>
        </w:rPr>
        <w:t>Woi</w:t>
      </w:r>
      <w:proofErr w:type="spellEnd"/>
      <w:r w:rsidR="00F427FB">
        <w:rPr>
          <w:rFonts w:cs="Arial"/>
          <w:lang w:eastAsia="en-AU" w:bidi="en-AU"/>
        </w:rPr>
        <w:t xml:space="preserve"> Wurrung </w:t>
      </w:r>
      <w:r w:rsidRPr="00665EE7">
        <w:rPr>
          <w:rFonts w:cs="Arial"/>
          <w:lang w:eastAsia="en-AU" w:bidi="en-AU"/>
        </w:rPr>
        <w:t>Cultural Education Sessions for Council Staff covering culture, history, sustainability practices and current issues</w:t>
      </w:r>
    </w:p>
    <w:p w14:paraId="0DE2293C" w14:textId="67C00BBD" w:rsidR="00665EE7" w:rsidRPr="00665EE7" w:rsidRDefault="00665EE7" w:rsidP="00D124B3">
      <w:pPr>
        <w:numPr>
          <w:ilvl w:val="0"/>
          <w:numId w:val="19"/>
        </w:numPr>
        <w:rPr>
          <w:rFonts w:cs="Arial"/>
          <w:lang w:eastAsia="en-AU" w:bidi="en-AU"/>
        </w:rPr>
      </w:pPr>
      <w:r w:rsidRPr="00665EE7">
        <w:rPr>
          <w:rFonts w:cs="Arial"/>
          <w:lang w:eastAsia="en-AU" w:bidi="en-AU"/>
        </w:rPr>
        <w:t>Established an internal staff Reconciliation Network</w:t>
      </w:r>
    </w:p>
    <w:p w14:paraId="77885706" w14:textId="77777777" w:rsidR="009A384F" w:rsidRPr="00665EE7" w:rsidRDefault="009A384F" w:rsidP="009A384F">
      <w:pPr>
        <w:ind w:left="720"/>
        <w:rPr>
          <w:rFonts w:cs="Arial"/>
          <w:lang w:eastAsia="en-AU" w:bidi="en-AU"/>
        </w:rPr>
      </w:pPr>
    </w:p>
    <w:p w14:paraId="38548A6F" w14:textId="58D29CFF" w:rsidR="00665EE7" w:rsidRPr="00665EE7" w:rsidRDefault="00665EE7" w:rsidP="00665EE7">
      <w:pPr>
        <w:rPr>
          <w:rFonts w:cs="Arial"/>
          <w:b/>
          <w:bCs/>
          <w:lang w:eastAsia="en-AU" w:bidi="en-AU"/>
        </w:rPr>
      </w:pPr>
      <w:r w:rsidRPr="00665EE7">
        <w:rPr>
          <w:rFonts w:cs="Arial"/>
          <w:b/>
          <w:bCs/>
          <w:lang w:eastAsia="en-AU" w:bidi="en-AU"/>
        </w:rPr>
        <w:t xml:space="preserve">Community </w:t>
      </w:r>
      <w:r w:rsidR="00D65982">
        <w:rPr>
          <w:rFonts w:cs="Arial"/>
          <w:b/>
          <w:bCs/>
          <w:lang w:eastAsia="en-AU" w:bidi="en-AU"/>
        </w:rPr>
        <w:t>e</w:t>
      </w:r>
      <w:r w:rsidRPr="00665EE7">
        <w:rPr>
          <w:rFonts w:cs="Arial"/>
          <w:b/>
          <w:bCs/>
          <w:lang w:eastAsia="en-AU" w:bidi="en-AU"/>
        </w:rPr>
        <w:t>vents</w:t>
      </w:r>
    </w:p>
    <w:p w14:paraId="1E4FA18A" w14:textId="1A7C43D7" w:rsidR="00665EE7" w:rsidRPr="00665EE7" w:rsidRDefault="00665EE7" w:rsidP="00D124B3">
      <w:pPr>
        <w:numPr>
          <w:ilvl w:val="0"/>
          <w:numId w:val="20"/>
        </w:numPr>
        <w:rPr>
          <w:rFonts w:cs="Arial"/>
          <w:lang w:eastAsia="en-AU" w:bidi="en-AU"/>
        </w:rPr>
      </w:pPr>
      <w:r w:rsidRPr="00665EE7">
        <w:rPr>
          <w:rFonts w:cs="Arial"/>
          <w:lang w:eastAsia="en-AU" w:bidi="en-AU"/>
        </w:rPr>
        <w:t>Facilitation of collaborative National Reconciliation Week events</w:t>
      </w:r>
    </w:p>
    <w:p w14:paraId="6FF4DD1B" w14:textId="112FF30A" w:rsidR="00665EE7" w:rsidRPr="00665EE7" w:rsidRDefault="00665EE7" w:rsidP="00D124B3">
      <w:pPr>
        <w:numPr>
          <w:ilvl w:val="0"/>
          <w:numId w:val="20"/>
        </w:numPr>
        <w:rPr>
          <w:rFonts w:cs="Arial"/>
          <w:lang w:eastAsia="en-AU" w:bidi="en-AU"/>
        </w:rPr>
      </w:pPr>
      <w:r w:rsidRPr="00665EE7">
        <w:rPr>
          <w:rFonts w:cs="Arial"/>
          <w:lang w:eastAsia="en-AU" w:bidi="en-AU"/>
        </w:rPr>
        <w:t>Various community events held including National Reconciliation Week and NAIDOC Week</w:t>
      </w:r>
    </w:p>
    <w:p w14:paraId="78E61654" w14:textId="445A4D98" w:rsidR="00665EE7" w:rsidRPr="00665EE7" w:rsidRDefault="00665EE7" w:rsidP="00D124B3">
      <w:pPr>
        <w:numPr>
          <w:ilvl w:val="0"/>
          <w:numId w:val="20"/>
        </w:numPr>
        <w:rPr>
          <w:rFonts w:cs="Arial"/>
          <w:lang w:eastAsia="en-AU" w:bidi="en-AU"/>
        </w:rPr>
      </w:pPr>
      <w:r w:rsidRPr="00665EE7">
        <w:rPr>
          <w:rFonts w:cs="Arial"/>
          <w:lang w:eastAsia="en-AU" w:bidi="en-AU"/>
        </w:rPr>
        <w:t>Collaborating with local First Peoples organisations and individuals on various initiatives, networks and events</w:t>
      </w:r>
    </w:p>
    <w:p w14:paraId="6A65606A" w14:textId="77777777" w:rsidR="009A384F" w:rsidRPr="00665EE7" w:rsidRDefault="009A384F" w:rsidP="009A384F">
      <w:pPr>
        <w:ind w:left="720"/>
        <w:rPr>
          <w:rFonts w:cs="Arial"/>
          <w:lang w:eastAsia="en-AU" w:bidi="en-AU"/>
        </w:rPr>
      </w:pPr>
    </w:p>
    <w:p w14:paraId="764A3120" w14:textId="6A35B6F4" w:rsidR="00665EE7" w:rsidRPr="00665EE7" w:rsidRDefault="00665EE7" w:rsidP="00665EE7">
      <w:pPr>
        <w:rPr>
          <w:rFonts w:cs="Arial"/>
          <w:b/>
          <w:bCs/>
          <w:lang w:eastAsia="en-AU" w:bidi="en-AU"/>
        </w:rPr>
      </w:pPr>
      <w:r w:rsidRPr="00665EE7">
        <w:rPr>
          <w:rFonts w:cs="Arial"/>
          <w:b/>
          <w:bCs/>
          <w:lang w:eastAsia="en-AU" w:bidi="en-AU"/>
        </w:rPr>
        <w:t xml:space="preserve">Health </w:t>
      </w:r>
      <w:r w:rsidR="00D65982">
        <w:rPr>
          <w:rFonts w:cs="Arial"/>
          <w:b/>
          <w:bCs/>
          <w:lang w:eastAsia="en-AU" w:bidi="en-AU"/>
        </w:rPr>
        <w:t>and</w:t>
      </w:r>
      <w:r w:rsidRPr="00665EE7">
        <w:rPr>
          <w:rFonts w:cs="Arial"/>
          <w:b/>
          <w:bCs/>
          <w:lang w:eastAsia="en-AU" w:bidi="en-AU"/>
        </w:rPr>
        <w:t xml:space="preserve"> </w:t>
      </w:r>
      <w:r w:rsidR="00D65982">
        <w:rPr>
          <w:rFonts w:cs="Arial"/>
          <w:b/>
          <w:bCs/>
          <w:lang w:eastAsia="en-AU" w:bidi="en-AU"/>
        </w:rPr>
        <w:t>e</w:t>
      </w:r>
      <w:r w:rsidRPr="00665EE7">
        <w:rPr>
          <w:rFonts w:cs="Arial"/>
          <w:b/>
          <w:bCs/>
          <w:lang w:eastAsia="en-AU" w:bidi="en-AU"/>
        </w:rPr>
        <w:t xml:space="preserve">ducation </w:t>
      </w:r>
      <w:r w:rsidR="00D65982">
        <w:rPr>
          <w:rFonts w:cs="Arial"/>
          <w:b/>
          <w:bCs/>
          <w:lang w:eastAsia="en-AU" w:bidi="en-AU"/>
        </w:rPr>
        <w:t>p</w:t>
      </w:r>
      <w:r w:rsidRPr="00665EE7">
        <w:rPr>
          <w:rFonts w:cs="Arial"/>
          <w:b/>
          <w:bCs/>
          <w:lang w:eastAsia="en-AU" w:bidi="en-AU"/>
        </w:rPr>
        <w:t>rograms</w:t>
      </w:r>
    </w:p>
    <w:p w14:paraId="174B978E" w14:textId="5EA05FB0" w:rsidR="00665EE7" w:rsidRDefault="00665EE7" w:rsidP="00D124B3">
      <w:pPr>
        <w:numPr>
          <w:ilvl w:val="0"/>
          <w:numId w:val="21"/>
        </w:numPr>
        <w:rPr>
          <w:rFonts w:cs="Arial"/>
          <w:lang w:eastAsia="en-AU" w:bidi="en-AU"/>
        </w:rPr>
      </w:pPr>
      <w:r w:rsidRPr="00665EE7">
        <w:rPr>
          <w:rFonts w:cs="Arial"/>
          <w:lang w:eastAsia="en-AU" w:bidi="en-AU"/>
        </w:rPr>
        <w:t>Culturally sensitive toys, posters and educational materials provided at M</w:t>
      </w:r>
      <w:r w:rsidR="007A0090">
        <w:rPr>
          <w:rFonts w:cs="Arial"/>
          <w:lang w:eastAsia="en-AU" w:bidi="en-AU"/>
        </w:rPr>
        <w:t xml:space="preserve">aternal </w:t>
      </w:r>
      <w:r w:rsidR="009F37E8">
        <w:rPr>
          <w:rFonts w:cs="Arial"/>
          <w:lang w:eastAsia="en-AU" w:bidi="en-AU"/>
        </w:rPr>
        <w:t xml:space="preserve">&amp; </w:t>
      </w:r>
      <w:r w:rsidRPr="00665EE7">
        <w:rPr>
          <w:rFonts w:cs="Arial"/>
          <w:lang w:eastAsia="en-AU" w:bidi="en-AU"/>
        </w:rPr>
        <w:t>C</w:t>
      </w:r>
      <w:r w:rsidR="007A0090">
        <w:rPr>
          <w:rFonts w:cs="Arial"/>
          <w:lang w:eastAsia="en-AU" w:bidi="en-AU"/>
        </w:rPr>
        <w:t xml:space="preserve">hild </w:t>
      </w:r>
      <w:r w:rsidRPr="00665EE7">
        <w:rPr>
          <w:rFonts w:cs="Arial"/>
          <w:lang w:eastAsia="en-AU" w:bidi="en-AU"/>
        </w:rPr>
        <w:t>H</w:t>
      </w:r>
      <w:r w:rsidR="007A0090">
        <w:rPr>
          <w:rFonts w:cs="Arial"/>
          <w:lang w:eastAsia="en-AU" w:bidi="en-AU"/>
        </w:rPr>
        <w:t>ealth</w:t>
      </w:r>
      <w:r w:rsidRPr="00665EE7">
        <w:rPr>
          <w:rFonts w:cs="Arial"/>
          <w:lang w:eastAsia="en-AU" w:bidi="en-AU"/>
        </w:rPr>
        <w:t xml:space="preserve"> and immunisation sessions</w:t>
      </w:r>
    </w:p>
    <w:p w14:paraId="7C2415BB" w14:textId="4F3D04BA" w:rsidR="005B6228" w:rsidRPr="00665EE7" w:rsidRDefault="7A7EF28F" w:rsidP="00D124B3">
      <w:pPr>
        <w:numPr>
          <w:ilvl w:val="0"/>
          <w:numId w:val="21"/>
        </w:numPr>
        <w:rPr>
          <w:lang w:bidi="en-AU"/>
        </w:rPr>
      </w:pPr>
      <w:r w:rsidRPr="36261F72">
        <w:rPr>
          <w:lang w:bidi="en-AU"/>
        </w:rPr>
        <w:t xml:space="preserve">Maroondah </w:t>
      </w:r>
      <w:r w:rsidR="1EB0C5B2" w:rsidRPr="4931A54D">
        <w:rPr>
          <w:lang w:bidi="en-AU"/>
        </w:rPr>
        <w:t>Education and</w:t>
      </w:r>
      <w:r w:rsidRPr="36261F72">
        <w:rPr>
          <w:lang w:bidi="en-AU"/>
        </w:rPr>
        <w:t xml:space="preserve"> Care developed their own dedicated Reconciliation Action Plan with actions including connecting to Country through art and craft, purchasing appropriate educational materials, and connecting with First Peoples organisations</w:t>
      </w:r>
      <w:r w:rsidR="000008CB">
        <w:rPr>
          <w:lang w:bidi="en-AU"/>
        </w:rPr>
        <w:t>.</w:t>
      </w:r>
    </w:p>
    <w:p w14:paraId="239D5C7A" w14:textId="77777777" w:rsidR="000008CB" w:rsidRPr="00665EE7" w:rsidRDefault="000008CB" w:rsidP="000008CB">
      <w:pPr>
        <w:ind w:left="720"/>
        <w:rPr>
          <w:lang w:bidi="en-AU"/>
        </w:rPr>
      </w:pPr>
    </w:p>
    <w:p w14:paraId="2CD81D48" w14:textId="34ACAB94" w:rsidR="36261F72" w:rsidRDefault="36261F72" w:rsidP="000F39FF">
      <w:pPr>
        <w:ind w:left="720"/>
        <w:rPr>
          <w:lang w:bidi="en-AU"/>
        </w:rPr>
      </w:pPr>
    </w:p>
    <w:p w14:paraId="3264D139" w14:textId="74BD7458" w:rsidR="006B394C" w:rsidRPr="002A6AF4" w:rsidRDefault="2E779672" w:rsidP="00186165">
      <w:pPr>
        <w:pStyle w:val="Heading3"/>
        <w:rPr>
          <w:rFonts w:eastAsia="Times New Roman" w:cs="Arial"/>
          <w:b/>
          <w:bCs/>
          <w:color w:val="134395"/>
          <w:sz w:val="24"/>
          <w:szCs w:val="24"/>
          <w:lang w:eastAsia="en-AU"/>
        </w:rPr>
      </w:pPr>
      <w:bookmarkStart w:id="53" w:name="_Toc227346125"/>
      <w:bookmarkStart w:id="54" w:name="_Toc227346271"/>
      <w:bookmarkStart w:id="55" w:name="_Toc227655819"/>
      <w:r w:rsidRPr="002A6AF4">
        <w:rPr>
          <w:b/>
          <w:bCs/>
          <w:color w:val="134395"/>
          <w:sz w:val="32"/>
          <w:szCs w:val="32"/>
          <w:lang w:eastAsia="en-AU"/>
        </w:rPr>
        <w:lastRenderedPageBreak/>
        <w:t xml:space="preserve">3. </w:t>
      </w:r>
      <w:r w:rsidRPr="002A6AF4">
        <w:rPr>
          <w:rFonts w:eastAsia="Times New Roman" w:cs="Arial"/>
          <w:b/>
          <w:bCs/>
          <w:color w:val="134395"/>
          <w:szCs w:val="28"/>
          <w:lang w:eastAsia="en-AU"/>
        </w:rPr>
        <w:t>Reconciliation Plan 2026-20</w:t>
      </w:r>
      <w:r w:rsidR="743B04D8" w:rsidRPr="002A6AF4">
        <w:rPr>
          <w:rFonts w:eastAsia="Times New Roman" w:cs="Arial"/>
          <w:b/>
          <w:bCs/>
          <w:color w:val="134395"/>
          <w:szCs w:val="28"/>
          <w:lang w:eastAsia="en-AU"/>
        </w:rPr>
        <w:t>3</w:t>
      </w:r>
      <w:r w:rsidRPr="002A6AF4">
        <w:rPr>
          <w:rFonts w:eastAsia="Times New Roman" w:cs="Arial"/>
          <w:b/>
          <w:bCs/>
          <w:color w:val="134395"/>
          <w:szCs w:val="28"/>
          <w:lang w:eastAsia="en-AU"/>
        </w:rPr>
        <w:t>0</w:t>
      </w:r>
      <w:r w:rsidR="70A83C78" w:rsidRPr="002A6AF4">
        <w:rPr>
          <w:rFonts w:eastAsia="Times New Roman" w:cs="Arial"/>
          <w:b/>
          <w:bCs/>
          <w:color w:val="134395"/>
          <w:szCs w:val="28"/>
          <w:lang w:eastAsia="en-AU"/>
        </w:rPr>
        <w:t xml:space="preserve"> </w:t>
      </w:r>
      <w:r w:rsidR="70A83C78" w:rsidRPr="002A6AF4">
        <w:rPr>
          <w:rFonts w:eastAsia="Times New Roman" w:cs="Arial"/>
          <w:b/>
          <w:bCs/>
          <w:i w:val="0"/>
          <w:iCs w:val="0"/>
          <w:color w:val="134395"/>
          <w:szCs w:val="28"/>
          <w:lang w:eastAsia="en-AU"/>
        </w:rPr>
        <w:t xml:space="preserve">- </w:t>
      </w:r>
      <w:bookmarkEnd w:id="53"/>
      <w:bookmarkEnd w:id="54"/>
      <w:r w:rsidR="006F4F72" w:rsidRPr="002A6AF4">
        <w:rPr>
          <w:rFonts w:eastAsia="Times New Roman" w:cs="Arial"/>
          <w:b/>
          <w:bCs/>
          <w:i w:val="0"/>
          <w:iCs w:val="0"/>
          <w:color w:val="134395"/>
          <w:szCs w:val="28"/>
          <w:lang w:eastAsia="en-AU"/>
        </w:rPr>
        <w:t xml:space="preserve">ongoing key </w:t>
      </w:r>
      <w:r w:rsidR="00324AE2" w:rsidRPr="002A6AF4">
        <w:rPr>
          <w:rFonts w:eastAsia="Times New Roman" w:cs="Arial"/>
          <w:b/>
          <w:bCs/>
          <w:i w:val="0"/>
          <w:iCs w:val="0"/>
          <w:color w:val="134395"/>
          <w:szCs w:val="28"/>
          <w:lang w:eastAsia="en-AU"/>
        </w:rPr>
        <w:t>themes</w:t>
      </w:r>
      <w:bookmarkEnd w:id="55"/>
    </w:p>
    <w:p w14:paraId="67231751" w14:textId="4017AC18" w:rsidR="00A82571" w:rsidRPr="009C6ECC" w:rsidRDefault="0085162C" w:rsidP="009C6ECC">
      <w:pPr>
        <w:rPr>
          <w:rFonts w:eastAsia="Times New Roman" w:cs="Arial"/>
          <w:color w:val="1F1F1F"/>
          <w:lang w:eastAsia="en-AU"/>
        </w:rPr>
      </w:pPr>
      <w:r>
        <w:rPr>
          <w:lang w:eastAsia="en-AU"/>
        </w:rPr>
        <w:t xml:space="preserve">Maroondah City Council </w:t>
      </w:r>
      <w:r w:rsidR="4FF8F15C" w:rsidRPr="616680A1">
        <w:rPr>
          <w:lang w:eastAsia="en-AU"/>
        </w:rPr>
        <w:t>continues</w:t>
      </w:r>
      <w:r w:rsidR="00A05788" w:rsidRPr="616680A1">
        <w:rPr>
          <w:lang w:eastAsia="en-AU"/>
        </w:rPr>
        <w:t xml:space="preserve"> </w:t>
      </w:r>
      <w:r w:rsidR="00A05788">
        <w:rPr>
          <w:lang w:eastAsia="en-AU"/>
        </w:rPr>
        <w:t xml:space="preserve">its reconciliation journey </w:t>
      </w:r>
      <w:r w:rsidR="00341757">
        <w:rPr>
          <w:lang w:eastAsia="en-AU"/>
        </w:rPr>
        <w:t xml:space="preserve">in the development of this </w:t>
      </w:r>
      <w:r w:rsidR="00341757" w:rsidRPr="00C20C3B">
        <w:rPr>
          <w:i/>
          <w:lang w:eastAsia="en-AU"/>
        </w:rPr>
        <w:t xml:space="preserve">Reconciliation Plan </w:t>
      </w:r>
      <w:r w:rsidR="00461BB7" w:rsidRPr="00C20C3B">
        <w:rPr>
          <w:i/>
          <w:lang w:eastAsia="en-AU"/>
        </w:rPr>
        <w:t>2026-2030,</w:t>
      </w:r>
      <w:r w:rsidR="00461BB7">
        <w:rPr>
          <w:lang w:eastAsia="en-AU"/>
        </w:rPr>
        <w:t xml:space="preserve"> </w:t>
      </w:r>
      <w:r w:rsidR="00341757">
        <w:rPr>
          <w:lang w:eastAsia="en-AU"/>
        </w:rPr>
        <w:t xml:space="preserve">which </w:t>
      </w:r>
      <w:r w:rsidR="7B79C7B8" w:rsidRPr="79D82FDE">
        <w:rPr>
          <w:lang w:eastAsia="en-AU"/>
        </w:rPr>
        <w:t xml:space="preserve">builds </w:t>
      </w:r>
      <w:r w:rsidR="7B79C7B8" w:rsidRPr="24B6FDB2">
        <w:rPr>
          <w:lang w:eastAsia="en-AU"/>
        </w:rPr>
        <w:t>on</w:t>
      </w:r>
      <w:r w:rsidR="00341757">
        <w:rPr>
          <w:lang w:eastAsia="en-AU"/>
        </w:rPr>
        <w:t xml:space="preserve"> </w:t>
      </w:r>
      <w:r w:rsidR="00FA7A69">
        <w:rPr>
          <w:lang w:eastAsia="en-AU"/>
        </w:rPr>
        <w:t xml:space="preserve">the themes </w:t>
      </w:r>
      <w:r w:rsidR="00A344B1">
        <w:rPr>
          <w:lang w:eastAsia="en-AU"/>
        </w:rPr>
        <w:t xml:space="preserve">that run through the </w:t>
      </w:r>
      <w:r w:rsidR="00A344B1" w:rsidRPr="00D11AC3">
        <w:rPr>
          <w:i/>
          <w:lang w:eastAsia="en-AU"/>
        </w:rPr>
        <w:t>Reconciliation Policy Statement 2008</w:t>
      </w:r>
      <w:r w:rsidR="00A344B1">
        <w:rPr>
          <w:lang w:eastAsia="en-AU"/>
        </w:rPr>
        <w:t xml:space="preserve"> and the </w:t>
      </w:r>
      <w:r w:rsidR="00A344B1" w:rsidRPr="00D11AC3">
        <w:rPr>
          <w:i/>
          <w:lang w:eastAsia="en-AU"/>
        </w:rPr>
        <w:t>Reconciliation Action Plan 2018-2020</w:t>
      </w:r>
      <w:r w:rsidR="001171B5">
        <w:rPr>
          <w:lang w:eastAsia="en-AU"/>
        </w:rPr>
        <w:t xml:space="preserve">. </w:t>
      </w:r>
      <w:r w:rsidR="00D1609C">
        <w:rPr>
          <w:lang w:eastAsia="en-AU"/>
        </w:rPr>
        <w:t>They include:</w:t>
      </w:r>
    </w:p>
    <w:p w14:paraId="6017A0B3" w14:textId="77777777" w:rsidR="00DC6420" w:rsidRPr="0018046F" w:rsidRDefault="00DC6420" w:rsidP="0018046F">
      <w:pPr>
        <w:rPr>
          <w:rFonts w:eastAsia="Times New Roman" w:cs="Arial"/>
          <w:color w:val="1F1F1F"/>
          <w:lang w:eastAsia="en-AU"/>
        </w:rPr>
      </w:pPr>
    </w:p>
    <w:p w14:paraId="6E2BB8C2" w14:textId="6EFEE08B" w:rsidR="00A82571" w:rsidRPr="00A82571" w:rsidRDefault="00A82571" w:rsidP="00D124B3">
      <w:pPr>
        <w:pStyle w:val="ListParagraph"/>
        <w:numPr>
          <w:ilvl w:val="0"/>
          <w:numId w:val="1"/>
        </w:numPr>
        <w:rPr>
          <w:rFonts w:ascii="Arial" w:eastAsia="Times New Roman" w:hAnsi="Arial" w:cs="Arial"/>
          <w:color w:val="1F1F1F"/>
          <w:lang w:eastAsia="en-AU"/>
        </w:rPr>
      </w:pPr>
      <w:r w:rsidRPr="00A82571">
        <w:rPr>
          <w:rFonts w:ascii="Arial" w:eastAsia="Times New Roman" w:hAnsi="Arial" w:cs="Arial"/>
          <w:color w:val="1F1F1F"/>
          <w:lang w:eastAsia="en-AU"/>
        </w:rPr>
        <w:t xml:space="preserve">Sustained partnerships </w:t>
      </w:r>
      <w:r w:rsidR="00461BB7">
        <w:rPr>
          <w:rFonts w:ascii="Arial" w:eastAsia="Times New Roman" w:hAnsi="Arial" w:cs="Arial"/>
          <w:color w:val="1F1F1F"/>
          <w:lang w:eastAsia="en-AU"/>
        </w:rPr>
        <w:t xml:space="preserve">and collaboration </w:t>
      </w:r>
      <w:r w:rsidRPr="00A82571">
        <w:rPr>
          <w:rFonts w:ascii="Arial" w:eastAsia="Times New Roman" w:hAnsi="Arial" w:cs="Arial"/>
          <w:color w:val="1F1F1F"/>
          <w:lang w:eastAsia="en-AU"/>
        </w:rPr>
        <w:t xml:space="preserve">with </w:t>
      </w:r>
      <w:r w:rsidR="00A7651C">
        <w:rPr>
          <w:rFonts w:ascii="Arial" w:eastAsia="Times New Roman" w:hAnsi="Arial" w:cs="Arial"/>
          <w:color w:val="1F1F1F"/>
          <w:lang w:eastAsia="en-AU"/>
        </w:rPr>
        <w:t>First Peoples</w:t>
      </w:r>
      <w:r w:rsidR="00F24CF8">
        <w:rPr>
          <w:rFonts w:ascii="Arial" w:eastAsia="Times New Roman" w:hAnsi="Arial" w:cs="Arial"/>
          <w:color w:val="1F1F1F"/>
          <w:lang w:eastAsia="en-AU"/>
        </w:rPr>
        <w:t>’</w:t>
      </w:r>
      <w:r w:rsidRPr="00A82571">
        <w:rPr>
          <w:rFonts w:ascii="Arial" w:eastAsia="Times New Roman" w:hAnsi="Arial" w:cs="Arial"/>
          <w:color w:val="1F1F1F"/>
          <w:lang w:eastAsia="en-AU"/>
        </w:rPr>
        <w:t xml:space="preserve"> communities</w:t>
      </w:r>
    </w:p>
    <w:p w14:paraId="1E5BCDD5" w14:textId="73D041DB" w:rsidR="00A82571" w:rsidRPr="00A82571" w:rsidRDefault="00A82571" w:rsidP="00D124B3">
      <w:pPr>
        <w:pStyle w:val="ListParagraph"/>
        <w:numPr>
          <w:ilvl w:val="0"/>
          <w:numId w:val="1"/>
        </w:numPr>
        <w:rPr>
          <w:rFonts w:ascii="Arial" w:eastAsia="Times New Roman" w:hAnsi="Arial" w:cs="Arial"/>
          <w:color w:val="1F1F1F"/>
          <w:lang w:eastAsia="en-AU"/>
        </w:rPr>
      </w:pPr>
      <w:r w:rsidRPr="00A82571">
        <w:rPr>
          <w:rFonts w:ascii="Arial" w:eastAsia="Times New Roman" w:hAnsi="Arial" w:cs="Arial"/>
          <w:color w:val="1F1F1F"/>
          <w:lang w:eastAsia="en-AU"/>
        </w:rPr>
        <w:t xml:space="preserve">Integration of First </w:t>
      </w:r>
      <w:r w:rsidR="00F24CF8">
        <w:rPr>
          <w:rFonts w:ascii="Arial" w:eastAsia="Times New Roman" w:hAnsi="Arial" w:cs="Arial"/>
          <w:color w:val="1F1F1F"/>
          <w:lang w:eastAsia="en-AU"/>
        </w:rPr>
        <w:t>Peoples’</w:t>
      </w:r>
      <w:r w:rsidRPr="00A82571">
        <w:rPr>
          <w:rFonts w:ascii="Arial" w:eastAsia="Times New Roman" w:hAnsi="Arial" w:cs="Arial"/>
          <w:color w:val="1F1F1F"/>
          <w:lang w:eastAsia="en-AU"/>
        </w:rPr>
        <w:t xml:space="preserve"> perspectives into council operations</w:t>
      </w:r>
    </w:p>
    <w:p w14:paraId="42F438D3" w14:textId="77777777" w:rsidR="00A82571" w:rsidRPr="00A82571" w:rsidRDefault="00A82571" w:rsidP="00D124B3">
      <w:pPr>
        <w:pStyle w:val="ListParagraph"/>
        <w:numPr>
          <w:ilvl w:val="0"/>
          <w:numId w:val="1"/>
        </w:numPr>
        <w:rPr>
          <w:rFonts w:ascii="Arial" w:eastAsia="Times New Roman" w:hAnsi="Arial" w:cs="Arial"/>
          <w:color w:val="1F1F1F"/>
          <w:lang w:eastAsia="en-AU"/>
        </w:rPr>
      </w:pPr>
      <w:r w:rsidRPr="00A82571">
        <w:rPr>
          <w:rFonts w:ascii="Arial" w:eastAsia="Times New Roman" w:hAnsi="Arial" w:cs="Arial"/>
          <w:color w:val="1F1F1F"/>
          <w:lang w:eastAsia="en-AU"/>
        </w:rPr>
        <w:t>Cultural education and awareness initiatives</w:t>
      </w:r>
    </w:p>
    <w:p w14:paraId="2E34C554" w14:textId="741E6A33" w:rsidR="00A82571" w:rsidRPr="00A82571" w:rsidRDefault="00A82571" w:rsidP="00D124B3">
      <w:pPr>
        <w:pStyle w:val="ListParagraph"/>
        <w:numPr>
          <w:ilvl w:val="0"/>
          <w:numId w:val="1"/>
        </w:numPr>
        <w:rPr>
          <w:rFonts w:ascii="Arial" w:eastAsia="Times New Roman" w:hAnsi="Arial" w:cs="Arial"/>
          <w:color w:val="1F1F1F"/>
          <w:lang w:eastAsia="en-AU"/>
        </w:rPr>
      </w:pPr>
      <w:r w:rsidRPr="00A82571">
        <w:rPr>
          <w:rFonts w:ascii="Arial" w:eastAsia="Times New Roman" w:hAnsi="Arial" w:cs="Arial"/>
          <w:color w:val="1F1F1F"/>
          <w:lang w:eastAsia="en-AU"/>
        </w:rPr>
        <w:t>Employment and economic development opportunities</w:t>
      </w:r>
    </w:p>
    <w:p w14:paraId="3982F6B7" w14:textId="77777777" w:rsidR="00A82571" w:rsidRPr="00A82571" w:rsidRDefault="00A82571" w:rsidP="00D124B3">
      <w:pPr>
        <w:pStyle w:val="ListParagraph"/>
        <w:numPr>
          <w:ilvl w:val="0"/>
          <w:numId w:val="1"/>
        </w:numPr>
        <w:rPr>
          <w:rFonts w:ascii="Arial" w:eastAsia="Times New Roman" w:hAnsi="Arial" w:cs="Arial"/>
          <w:color w:val="1F1F1F"/>
          <w:lang w:eastAsia="en-AU"/>
        </w:rPr>
      </w:pPr>
      <w:r w:rsidRPr="00A82571">
        <w:rPr>
          <w:rFonts w:ascii="Arial" w:eastAsia="Times New Roman" w:hAnsi="Arial" w:cs="Arial"/>
          <w:color w:val="1F1F1F"/>
          <w:lang w:eastAsia="en-AU"/>
        </w:rPr>
        <w:t>Environmental management that respects cultural values</w:t>
      </w:r>
    </w:p>
    <w:p w14:paraId="55692F25" w14:textId="77777777" w:rsidR="005E1773" w:rsidRDefault="00A82571" w:rsidP="00D124B3">
      <w:pPr>
        <w:pStyle w:val="ListParagraph"/>
        <w:numPr>
          <w:ilvl w:val="0"/>
          <w:numId w:val="1"/>
        </w:numPr>
        <w:rPr>
          <w:rFonts w:ascii="Arial" w:eastAsia="Times New Roman" w:hAnsi="Arial" w:cs="Arial"/>
          <w:color w:val="1F1F1F"/>
          <w:lang w:eastAsia="en-AU"/>
        </w:rPr>
      </w:pPr>
      <w:r w:rsidRPr="00A82571">
        <w:rPr>
          <w:rFonts w:ascii="Arial" w:eastAsia="Times New Roman" w:hAnsi="Arial" w:cs="Arial"/>
          <w:color w:val="1F1F1F"/>
          <w:lang w:eastAsia="en-AU"/>
        </w:rPr>
        <w:t xml:space="preserve">Arts and cultural programs that celebrate </w:t>
      </w:r>
      <w:r w:rsidR="001171B5">
        <w:rPr>
          <w:rFonts w:ascii="Arial" w:eastAsia="Times New Roman" w:hAnsi="Arial" w:cs="Arial"/>
          <w:color w:val="1F1F1F"/>
          <w:lang w:eastAsia="en-AU"/>
        </w:rPr>
        <w:t>First Peoples’</w:t>
      </w:r>
      <w:r w:rsidRPr="00A82571">
        <w:rPr>
          <w:rFonts w:ascii="Arial" w:eastAsia="Times New Roman" w:hAnsi="Arial" w:cs="Arial"/>
          <w:color w:val="1F1F1F"/>
          <w:lang w:eastAsia="en-AU"/>
        </w:rPr>
        <w:t xml:space="preserve"> heritage</w:t>
      </w:r>
    </w:p>
    <w:p w14:paraId="4D7E9BE6" w14:textId="5A6BF33E" w:rsidR="002C7BE6" w:rsidRPr="00A90078" w:rsidRDefault="00912ED0" w:rsidP="00D124B3">
      <w:pPr>
        <w:pStyle w:val="ListParagraph"/>
        <w:numPr>
          <w:ilvl w:val="0"/>
          <w:numId w:val="1"/>
        </w:numPr>
        <w:rPr>
          <w:rFonts w:ascii="Arial" w:eastAsia="Times New Roman" w:hAnsi="Arial" w:cs="Arial"/>
          <w:color w:val="1F1F1F"/>
          <w:lang w:eastAsia="en-AU"/>
        </w:rPr>
      </w:pPr>
      <w:r w:rsidRPr="00912ED0">
        <w:rPr>
          <w:rFonts w:ascii="Arial" w:eastAsia="Times New Roman" w:hAnsi="Arial" w:cs="Arial"/>
          <w:color w:val="1F1F1F"/>
          <w:lang w:eastAsia="en-AU"/>
        </w:rPr>
        <w:t>G</w:t>
      </w:r>
      <w:r w:rsidR="00A82571" w:rsidRPr="00912ED0">
        <w:rPr>
          <w:rFonts w:ascii="Arial" w:eastAsia="Times New Roman" w:hAnsi="Arial" w:cs="Arial"/>
          <w:color w:val="1F1F1F"/>
          <w:lang w:eastAsia="en-AU"/>
        </w:rPr>
        <w:t xml:space="preserve">enuine consultation, respect for cultural heritage, and creating opportunities for </w:t>
      </w:r>
      <w:r w:rsidR="66163352" w:rsidRPr="54E2901A">
        <w:rPr>
          <w:rFonts w:ascii="Arial" w:eastAsia="Times New Roman" w:hAnsi="Arial" w:cs="Arial"/>
          <w:color w:val="1F1F1F"/>
          <w:lang w:eastAsia="en-AU"/>
        </w:rPr>
        <w:t>First Peoples</w:t>
      </w:r>
      <w:r w:rsidR="00A82571" w:rsidRPr="00912ED0">
        <w:rPr>
          <w:rFonts w:ascii="Arial" w:eastAsia="Times New Roman" w:hAnsi="Arial" w:cs="Arial"/>
          <w:color w:val="1F1F1F"/>
          <w:lang w:eastAsia="en-AU"/>
        </w:rPr>
        <w:t xml:space="preserve"> to thrive in the Maroondah community</w:t>
      </w:r>
      <w:r>
        <w:rPr>
          <w:rFonts w:ascii="Arial" w:eastAsia="Times New Roman" w:hAnsi="Arial" w:cs="Arial"/>
          <w:color w:val="1F1F1F"/>
          <w:lang w:eastAsia="en-AU"/>
        </w:rPr>
        <w:t>.</w:t>
      </w:r>
    </w:p>
    <w:p w14:paraId="70EB3C2B" w14:textId="77777777" w:rsidR="000B2292" w:rsidRDefault="000B2292">
      <w:pPr>
        <w:rPr>
          <w:rFonts w:eastAsiaTheme="majorEastAsia" w:cstheme="majorBidi"/>
          <w:b/>
          <w:bCs/>
          <w:color w:val="1F497D" w:themeColor="text2"/>
          <w:kern w:val="32"/>
          <w:sz w:val="48"/>
          <w:szCs w:val="32"/>
        </w:rPr>
      </w:pPr>
      <w:bookmarkStart w:id="56" w:name="_Toc227344599"/>
      <w:bookmarkStart w:id="57" w:name="_Toc227346126"/>
      <w:bookmarkStart w:id="58" w:name="_Toc227346272"/>
      <w:r>
        <w:br w:type="page"/>
      </w:r>
    </w:p>
    <w:p w14:paraId="101D3256" w14:textId="2072D893" w:rsidR="006122B0" w:rsidRPr="00E3186E" w:rsidRDefault="006122B0" w:rsidP="7453CD37">
      <w:pPr>
        <w:pStyle w:val="Heading1"/>
        <w:rPr>
          <w:color w:val="134395"/>
        </w:rPr>
      </w:pPr>
      <w:bookmarkStart w:id="59" w:name="_Toc227655820"/>
      <w:r w:rsidRPr="00E3186E">
        <w:rPr>
          <w:color w:val="134395"/>
        </w:rPr>
        <w:lastRenderedPageBreak/>
        <w:t xml:space="preserve">Section </w:t>
      </w:r>
      <w:r w:rsidR="27373D6B" w:rsidRPr="00E3186E">
        <w:rPr>
          <w:color w:val="134395"/>
        </w:rPr>
        <w:t>4</w:t>
      </w:r>
      <w:r w:rsidRPr="00E3186E">
        <w:rPr>
          <w:color w:val="134395"/>
        </w:rPr>
        <w:t xml:space="preserve"> – What does the evidence say?</w:t>
      </w:r>
      <w:bookmarkEnd w:id="56"/>
      <w:bookmarkEnd w:id="57"/>
      <w:bookmarkEnd w:id="58"/>
      <w:bookmarkEnd w:id="59"/>
    </w:p>
    <w:p w14:paraId="04B7D035" w14:textId="77777777" w:rsidR="00E31855" w:rsidRDefault="00E31855">
      <w:pPr>
        <w:rPr>
          <w:rFonts w:cs="Arial"/>
          <w:b/>
          <w:bCs/>
        </w:rPr>
      </w:pPr>
    </w:p>
    <w:p w14:paraId="67F68761" w14:textId="4CD37210" w:rsidR="00934FD7" w:rsidRPr="00E3186E" w:rsidRDefault="00E0458F" w:rsidP="002F10BD">
      <w:pPr>
        <w:pStyle w:val="Heading2"/>
        <w:rPr>
          <w:color w:val="134395"/>
          <w:szCs w:val="32"/>
        </w:rPr>
      </w:pPr>
      <w:bookmarkStart w:id="60" w:name="_Toc227346127"/>
      <w:bookmarkStart w:id="61" w:name="_Toc227346273"/>
      <w:bookmarkStart w:id="62" w:name="_Toc227655821"/>
      <w:r w:rsidRPr="00E3186E">
        <w:rPr>
          <w:color w:val="134395"/>
          <w:szCs w:val="32"/>
        </w:rPr>
        <w:t xml:space="preserve">Social and </w:t>
      </w:r>
      <w:r w:rsidR="00D65982" w:rsidRPr="00E3186E">
        <w:rPr>
          <w:color w:val="134395"/>
          <w:szCs w:val="32"/>
        </w:rPr>
        <w:t>e</w:t>
      </w:r>
      <w:r w:rsidRPr="00E3186E">
        <w:rPr>
          <w:color w:val="134395"/>
          <w:szCs w:val="32"/>
        </w:rPr>
        <w:t xml:space="preserve">motional </w:t>
      </w:r>
      <w:r w:rsidR="00D65982" w:rsidRPr="00E3186E">
        <w:rPr>
          <w:color w:val="134395"/>
          <w:szCs w:val="32"/>
        </w:rPr>
        <w:t>w</w:t>
      </w:r>
      <w:r w:rsidRPr="00E3186E">
        <w:rPr>
          <w:color w:val="134395"/>
          <w:szCs w:val="32"/>
        </w:rPr>
        <w:t>ellbeing of</w:t>
      </w:r>
      <w:r w:rsidR="00934FD7" w:rsidRPr="00E3186E">
        <w:rPr>
          <w:color w:val="134395"/>
          <w:szCs w:val="32"/>
        </w:rPr>
        <w:t xml:space="preserve"> First Peoples</w:t>
      </w:r>
      <w:bookmarkEnd w:id="60"/>
      <w:bookmarkEnd w:id="61"/>
      <w:bookmarkEnd w:id="62"/>
    </w:p>
    <w:p w14:paraId="657BB330" w14:textId="686813B8" w:rsidR="006B0780" w:rsidRDefault="006B0780">
      <w:pPr>
        <w:rPr>
          <w:rFonts w:cs="Arial"/>
        </w:rPr>
      </w:pPr>
    </w:p>
    <w:p w14:paraId="378F92B6" w14:textId="3847A9CF" w:rsidR="007E3706" w:rsidRDefault="00356755">
      <w:pPr>
        <w:rPr>
          <w:rFonts w:cs="Arial"/>
        </w:rPr>
      </w:pPr>
      <w:r w:rsidRPr="00356755">
        <w:rPr>
          <w:rFonts w:cs="Arial"/>
        </w:rPr>
        <w:t xml:space="preserve">In examining the </w:t>
      </w:r>
      <w:r w:rsidR="00FA084E">
        <w:rPr>
          <w:rFonts w:cs="Arial"/>
        </w:rPr>
        <w:t xml:space="preserve">health and </w:t>
      </w:r>
      <w:r w:rsidR="00AD06E4">
        <w:rPr>
          <w:rFonts w:cs="Arial"/>
        </w:rPr>
        <w:t>socioeconomi</w:t>
      </w:r>
      <w:r w:rsidR="006D17DF">
        <w:rPr>
          <w:rFonts w:cs="Arial"/>
        </w:rPr>
        <w:t>c findings</w:t>
      </w:r>
      <w:r w:rsidR="007A5466">
        <w:rPr>
          <w:rFonts w:cs="Arial"/>
        </w:rPr>
        <w:t xml:space="preserve"> </w:t>
      </w:r>
      <w:r w:rsidR="0033446C">
        <w:rPr>
          <w:rFonts w:cs="Arial"/>
        </w:rPr>
        <w:t xml:space="preserve">of First Peoples </w:t>
      </w:r>
      <w:r w:rsidR="006D17DF">
        <w:rPr>
          <w:rFonts w:cs="Arial"/>
        </w:rPr>
        <w:t xml:space="preserve">as outlined below, it is important </w:t>
      </w:r>
      <w:r w:rsidR="005B62DE">
        <w:rPr>
          <w:rFonts w:cs="Arial"/>
        </w:rPr>
        <w:t>to understand</w:t>
      </w:r>
      <w:r w:rsidR="00CA3099">
        <w:rPr>
          <w:rFonts w:cs="Arial"/>
        </w:rPr>
        <w:t xml:space="preserve"> them in the context of the So</w:t>
      </w:r>
      <w:r w:rsidR="002E6C23">
        <w:rPr>
          <w:rFonts w:cs="Arial"/>
        </w:rPr>
        <w:t xml:space="preserve">cial and Emotional Wellbeing </w:t>
      </w:r>
      <w:r w:rsidR="00856022">
        <w:rPr>
          <w:rFonts w:cs="Arial"/>
        </w:rPr>
        <w:t>Framework</w:t>
      </w:r>
      <w:r w:rsidR="0084141C">
        <w:rPr>
          <w:rFonts w:cs="Arial"/>
        </w:rPr>
        <w:t xml:space="preserve"> (SEWB)</w:t>
      </w:r>
      <w:r w:rsidR="00DA26D9">
        <w:rPr>
          <w:rFonts w:cs="Arial"/>
        </w:rPr>
        <w:t xml:space="preserve"> for First Peoples</w:t>
      </w:r>
      <w:r w:rsidR="00451114">
        <w:rPr>
          <w:rFonts w:cs="Arial"/>
        </w:rPr>
        <w:t xml:space="preserve"> which </w:t>
      </w:r>
      <w:r w:rsidR="00C04A9C">
        <w:rPr>
          <w:rFonts w:cs="Arial"/>
        </w:rPr>
        <w:t xml:space="preserve">is a </w:t>
      </w:r>
      <w:r w:rsidR="00A622F6" w:rsidRPr="00A622F6">
        <w:rPr>
          <w:rFonts w:cs="Arial"/>
        </w:rPr>
        <w:t>culturally distinct and holistic approach to health</w:t>
      </w:r>
      <w:r w:rsidR="004F4C35">
        <w:rPr>
          <w:rFonts w:cs="Arial"/>
        </w:rPr>
        <w:t>.</w:t>
      </w:r>
    </w:p>
    <w:p w14:paraId="379DE15C" w14:textId="3236ED28" w:rsidR="004F4C35" w:rsidRDefault="004F4C35">
      <w:pPr>
        <w:rPr>
          <w:rFonts w:cs="Arial"/>
        </w:rPr>
      </w:pPr>
    </w:p>
    <w:p w14:paraId="52A69821" w14:textId="723FDC9C" w:rsidR="00B12F51" w:rsidRPr="002A6AF4" w:rsidRDefault="00A622F6">
      <w:pPr>
        <w:rPr>
          <w:rFonts w:cs="Arial"/>
          <w:spacing w:val="-4"/>
        </w:rPr>
      </w:pPr>
      <w:r w:rsidRPr="002A6AF4">
        <w:rPr>
          <w:rFonts w:cs="Arial"/>
          <w:spacing w:val="-4"/>
        </w:rPr>
        <w:t xml:space="preserve">This framework, established through the </w:t>
      </w:r>
      <w:r w:rsidRPr="002A6AF4">
        <w:rPr>
          <w:rFonts w:cs="Arial"/>
          <w:i/>
          <w:iCs/>
          <w:spacing w:val="-4"/>
        </w:rPr>
        <w:t>National Strategic Framework for Aboriginal and Torres Strait Islander Peoples' Mental Health and Social and Emotional Wellbeing 2017-2023</w:t>
      </w:r>
      <w:r w:rsidRPr="002A6AF4">
        <w:rPr>
          <w:rFonts w:cs="Arial"/>
          <w:spacing w:val="-4"/>
        </w:rPr>
        <w:t>, recogni</w:t>
      </w:r>
      <w:r w:rsidR="00FF0C6A" w:rsidRPr="002A6AF4">
        <w:rPr>
          <w:rFonts w:cs="Arial"/>
          <w:spacing w:val="-4"/>
        </w:rPr>
        <w:t>s</w:t>
      </w:r>
      <w:r w:rsidRPr="002A6AF4">
        <w:rPr>
          <w:rFonts w:cs="Arial"/>
          <w:spacing w:val="-4"/>
        </w:rPr>
        <w:t xml:space="preserve">es that wellbeing encompasses much more than the absence of mental illness. Instead, it views wellbeing as a complex interconnection of social, emotional, spiritual, and cultural dimensions that are intrinsically linked to connection to land, sea, community, culture, and ancestry. The term "social and emotional wellbeing" itself is preferred by many First </w:t>
      </w:r>
      <w:r w:rsidR="00C749C7" w:rsidRPr="002A6AF4">
        <w:rPr>
          <w:rFonts w:cs="Arial"/>
          <w:spacing w:val="-4"/>
        </w:rPr>
        <w:t>P</w:t>
      </w:r>
      <w:r w:rsidRPr="002A6AF4">
        <w:rPr>
          <w:rFonts w:cs="Arial"/>
          <w:spacing w:val="-4"/>
        </w:rPr>
        <w:t>eople</w:t>
      </w:r>
      <w:r w:rsidR="00C749C7" w:rsidRPr="002A6AF4">
        <w:rPr>
          <w:rFonts w:cs="Arial"/>
          <w:spacing w:val="-4"/>
        </w:rPr>
        <w:t>s</w:t>
      </w:r>
      <w:r w:rsidRPr="002A6AF4">
        <w:rPr>
          <w:rFonts w:cs="Arial"/>
          <w:spacing w:val="-4"/>
        </w:rPr>
        <w:t xml:space="preserve"> as it better captures the holistic nature of health in their cultural context, acknowledging that what constitutes wellbeing may vary between different cultural groups, age groups, and individual</w:t>
      </w:r>
      <w:r w:rsidR="00AC4B23" w:rsidRPr="002A6AF4">
        <w:rPr>
          <w:rFonts w:cs="Arial"/>
          <w:spacing w:val="-4"/>
        </w:rPr>
        <w:t>s.</w:t>
      </w:r>
    </w:p>
    <w:p w14:paraId="11349062" w14:textId="12027A7D" w:rsidR="003E0A7D" w:rsidRPr="00E3186E" w:rsidRDefault="003E0A7D" w:rsidP="000008CB">
      <w:pPr>
        <w:pStyle w:val="Heading2"/>
        <w:rPr>
          <w:b w:val="0"/>
          <w:bCs w:val="0"/>
          <w:color w:val="134395"/>
        </w:rPr>
      </w:pPr>
      <w:bookmarkStart w:id="63" w:name="_Toc227346128"/>
      <w:bookmarkStart w:id="64" w:name="_Toc227346274"/>
      <w:bookmarkStart w:id="65" w:name="_Toc227655822"/>
      <w:r w:rsidRPr="00E3186E">
        <w:rPr>
          <w:color w:val="134395"/>
        </w:rPr>
        <w:t>Nationwide</w:t>
      </w:r>
      <w:r w:rsidR="00A032C6" w:rsidRPr="00E3186E">
        <w:rPr>
          <w:color w:val="134395"/>
        </w:rPr>
        <w:t xml:space="preserve"> findings</w:t>
      </w:r>
      <w:bookmarkEnd w:id="63"/>
      <w:bookmarkEnd w:id="64"/>
      <w:bookmarkEnd w:id="65"/>
    </w:p>
    <w:p w14:paraId="45A8B3AB" w14:textId="77777777" w:rsidR="003E0A7D" w:rsidRDefault="003E0A7D">
      <w:pPr>
        <w:rPr>
          <w:rFonts w:cs="Arial"/>
        </w:rPr>
      </w:pPr>
    </w:p>
    <w:p w14:paraId="699D1B24" w14:textId="782DE0AC" w:rsidR="003176AB" w:rsidRPr="003176AB" w:rsidRDefault="00A032C6" w:rsidP="003176AB">
      <w:pPr>
        <w:rPr>
          <w:rFonts w:cs="Arial"/>
        </w:rPr>
      </w:pPr>
      <w:r w:rsidRPr="00EF3A92">
        <w:rPr>
          <w:rFonts w:cs="Arial"/>
          <w:i/>
          <w:iCs/>
        </w:rPr>
        <w:t>The Mental Health Australian Report to the Nation</w:t>
      </w:r>
      <w:r w:rsidRPr="00056392">
        <w:rPr>
          <w:rFonts w:cs="Arial"/>
        </w:rPr>
        <w:t xml:space="preserve"> (202</w:t>
      </w:r>
      <w:r>
        <w:rPr>
          <w:rFonts w:cs="Arial"/>
        </w:rPr>
        <w:t>3</w:t>
      </w:r>
      <w:r w:rsidRPr="00056392">
        <w:rPr>
          <w:rFonts w:cs="Arial"/>
        </w:rPr>
        <w:t>) provides insights into the wellbeing experiences of First Peoples</w:t>
      </w:r>
      <w:r w:rsidR="008665CC">
        <w:rPr>
          <w:rFonts w:cs="Arial"/>
        </w:rPr>
        <w:t xml:space="preserve"> in Australia</w:t>
      </w:r>
      <w:r w:rsidRPr="00056392">
        <w:rPr>
          <w:rFonts w:cs="Arial"/>
        </w:rPr>
        <w:t xml:space="preserve">. </w:t>
      </w:r>
      <w:r w:rsidR="003176AB" w:rsidRPr="003176AB">
        <w:rPr>
          <w:rFonts w:cs="Arial"/>
        </w:rPr>
        <w:t xml:space="preserve">First </w:t>
      </w:r>
      <w:r w:rsidR="008577FA">
        <w:rPr>
          <w:rFonts w:cs="Arial"/>
        </w:rPr>
        <w:t>Peoples</w:t>
      </w:r>
      <w:r w:rsidR="003176AB" w:rsidRPr="003176AB">
        <w:rPr>
          <w:rFonts w:cs="Arial"/>
        </w:rPr>
        <w:t xml:space="preserve"> report significantly poorer mental health outcomes compared to the general population, with an overall mental health rating of 5.4 out of 10 in 2023, substantially lower than the national average of 6.9. This places them alongside LGBTQI+ people and those with mental health conditions as experiencing the lowest mental health ratings among population groups. The impact of Australia's cost of living crisis is particularly acute for First </w:t>
      </w:r>
      <w:r w:rsidR="00740CBC">
        <w:rPr>
          <w:rFonts w:cs="Arial"/>
        </w:rPr>
        <w:t>Peoples</w:t>
      </w:r>
      <w:r w:rsidR="003176AB" w:rsidRPr="003176AB">
        <w:rPr>
          <w:rFonts w:cs="Arial"/>
        </w:rPr>
        <w:t>, with 63% reporting that rising costs are having a big impact on their mental health and 75% reporting significant housing cost impacts</w:t>
      </w:r>
      <w:r w:rsidR="009C1461">
        <w:rPr>
          <w:rFonts w:cs="Arial"/>
        </w:rPr>
        <w:t xml:space="preserve"> - </w:t>
      </w:r>
      <w:r w:rsidR="003176AB" w:rsidRPr="003176AB">
        <w:rPr>
          <w:rFonts w:cs="Arial"/>
        </w:rPr>
        <w:t xml:space="preserve">both significantly higher than national averages of 59% and 45% respectively. Despite these challenges, First </w:t>
      </w:r>
      <w:r w:rsidR="001C7B55">
        <w:rPr>
          <w:rFonts w:cs="Arial"/>
        </w:rPr>
        <w:t>Peoples</w:t>
      </w:r>
      <w:r w:rsidR="003176AB" w:rsidRPr="003176AB">
        <w:rPr>
          <w:rFonts w:cs="Arial"/>
        </w:rPr>
        <w:t xml:space="preserve"> demonstrate resilience in their community connections, with 46% feeling part of a community and 58% feeling capable and in control, showing similar levels of self-efficacy to the broader population.</w:t>
      </w:r>
    </w:p>
    <w:p w14:paraId="75EA021F" w14:textId="77777777" w:rsidR="003176AB" w:rsidRPr="003176AB" w:rsidRDefault="003176AB" w:rsidP="003176AB">
      <w:pPr>
        <w:rPr>
          <w:rFonts w:cs="Arial"/>
        </w:rPr>
      </w:pPr>
    </w:p>
    <w:p w14:paraId="6895208D" w14:textId="77777777" w:rsidR="001411D6" w:rsidRDefault="003176AB" w:rsidP="00056392">
      <w:pPr>
        <w:rPr>
          <w:rFonts w:cs="Arial"/>
        </w:rPr>
      </w:pPr>
      <w:r w:rsidRPr="003176AB">
        <w:rPr>
          <w:rFonts w:cs="Arial"/>
        </w:rPr>
        <w:t xml:space="preserve">While First </w:t>
      </w:r>
      <w:r w:rsidR="004A3663">
        <w:rPr>
          <w:rFonts w:cs="Arial"/>
        </w:rPr>
        <w:t>Peoples</w:t>
      </w:r>
      <w:r w:rsidRPr="003176AB">
        <w:rPr>
          <w:rFonts w:cs="Arial"/>
        </w:rPr>
        <w:t xml:space="preserve"> face significant barriers to accessing mental health support, with cost being a barrier for 21%, they do engage with various support systems, primarily relying on colleagues, friends and family (39%), followed by seeing a GP (30%), and accessing professional psychological services (8%). The survey</w:t>
      </w:r>
      <w:r w:rsidR="006F3B3F">
        <w:rPr>
          <w:rFonts w:cs="Arial"/>
        </w:rPr>
        <w:t xml:space="preserve"> </w:t>
      </w:r>
      <w:r w:rsidRPr="003176AB">
        <w:rPr>
          <w:rFonts w:cs="Arial"/>
        </w:rPr>
        <w:t xml:space="preserve">reveals that </w:t>
      </w:r>
      <w:r w:rsidR="006F3B3F">
        <w:rPr>
          <w:rFonts w:cs="Arial"/>
        </w:rPr>
        <w:t>First Peoples</w:t>
      </w:r>
      <w:r w:rsidRPr="003176AB">
        <w:rPr>
          <w:rFonts w:cs="Arial"/>
        </w:rPr>
        <w:t xml:space="preserve"> experience disproportionate challenges compared to other Australians, particularly around economic pressures</w:t>
      </w:r>
      <w:r w:rsidR="006F3B3F">
        <w:rPr>
          <w:rFonts w:cs="Arial"/>
        </w:rPr>
        <w:t>.</w:t>
      </w:r>
    </w:p>
    <w:p w14:paraId="199B8CC0" w14:textId="77777777" w:rsidR="001411D6" w:rsidRDefault="001411D6" w:rsidP="00056392">
      <w:pPr>
        <w:rPr>
          <w:rFonts w:cs="Arial"/>
        </w:rPr>
      </w:pPr>
    </w:p>
    <w:p w14:paraId="46B6D468" w14:textId="1CBE03FA" w:rsidR="00A032C6" w:rsidRPr="00E3186E" w:rsidRDefault="003F3DB3" w:rsidP="000008CB">
      <w:pPr>
        <w:pStyle w:val="Heading2"/>
        <w:rPr>
          <w:color w:val="134395"/>
        </w:rPr>
      </w:pPr>
      <w:bookmarkStart w:id="66" w:name="_Toc227346129"/>
      <w:bookmarkStart w:id="67" w:name="_Toc227346275"/>
      <w:bookmarkStart w:id="68" w:name="_Toc227655823"/>
      <w:r w:rsidRPr="00E3186E">
        <w:rPr>
          <w:color w:val="134395"/>
        </w:rPr>
        <w:t xml:space="preserve">Profile of </w:t>
      </w:r>
      <w:r w:rsidR="00A032C6" w:rsidRPr="00E3186E">
        <w:rPr>
          <w:color w:val="134395"/>
        </w:rPr>
        <w:t>First People</w:t>
      </w:r>
      <w:r w:rsidR="001411D6" w:rsidRPr="00E3186E">
        <w:rPr>
          <w:color w:val="134395"/>
        </w:rPr>
        <w:t>s in Maroondah</w:t>
      </w:r>
      <w:bookmarkEnd w:id="66"/>
      <w:bookmarkEnd w:id="67"/>
      <w:bookmarkEnd w:id="68"/>
    </w:p>
    <w:p w14:paraId="58EC6D78" w14:textId="77777777" w:rsidR="00A032C6" w:rsidRDefault="00A032C6" w:rsidP="00056392">
      <w:pPr>
        <w:rPr>
          <w:rFonts w:cs="Arial"/>
        </w:rPr>
      </w:pPr>
    </w:p>
    <w:p w14:paraId="4382C3DA" w14:textId="5E178915" w:rsidR="00056392" w:rsidRDefault="2C5BC1AE" w:rsidP="00056392">
      <w:pPr>
        <w:rPr>
          <w:rFonts w:cs="Arial"/>
        </w:rPr>
      </w:pPr>
      <w:r w:rsidRPr="29D5C693">
        <w:rPr>
          <w:rFonts w:cs="Arial"/>
          <w:i/>
          <w:iCs/>
        </w:rPr>
        <w:t>The Australian Bureau of Statistics 2021 Census of Population and Housing</w:t>
      </w:r>
      <w:r w:rsidRPr="29D5C693">
        <w:rPr>
          <w:rFonts w:cs="Arial"/>
        </w:rPr>
        <w:t xml:space="preserve"> </w:t>
      </w:r>
      <w:proofErr w:type="gramStart"/>
      <w:r w:rsidRPr="29D5C693">
        <w:rPr>
          <w:rFonts w:cs="Arial"/>
        </w:rPr>
        <w:t>reveals</w:t>
      </w:r>
      <w:proofErr w:type="gramEnd"/>
      <w:r w:rsidRPr="29D5C693">
        <w:rPr>
          <w:rFonts w:cs="Arial"/>
        </w:rPr>
        <w:t xml:space="preserve"> a dynamic and evolving First Peoples</w:t>
      </w:r>
      <w:r w:rsidR="344DD822" w:rsidRPr="29D5C693">
        <w:rPr>
          <w:rFonts w:cs="Arial"/>
        </w:rPr>
        <w:t>’</w:t>
      </w:r>
      <w:r w:rsidRPr="29D5C693">
        <w:rPr>
          <w:rFonts w:cs="Arial"/>
        </w:rPr>
        <w:t xml:space="preserve"> community within the City of Maroondah. Drawing from comprehensive census data (ABS 2022) this portrait captures the demographic, social, and economic characteristics that define Maroondah's First Peoples</w:t>
      </w:r>
      <w:r w:rsidR="7B4E8769" w:rsidRPr="29D5C693">
        <w:rPr>
          <w:rFonts w:cs="Arial"/>
        </w:rPr>
        <w:t>’</w:t>
      </w:r>
      <w:r w:rsidRPr="29D5C693">
        <w:rPr>
          <w:rFonts w:cs="Arial"/>
        </w:rPr>
        <w:t xml:space="preserve"> </w:t>
      </w:r>
      <w:r w:rsidR="594A81A7" w:rsidRPr="29D5C693">
        <w:rPr>
          <w:rFonts w:cs="Arial"/>
        </w:rPr>
        <w:t>community</w:t>
      </w:r>
      <w:r w:rsidRPr="29D5C693">
        <w:rPr>
          <w:rFonts w:cs="Arial"/>
        </w:rPr>
        <w:t xml:space="preserve"> today.</w:t>
      </w:r>
    </w:p>
    <w:p w14:paraId="032DCBBD" w14:textId="7B6E2AD4" w:rsidR="00BF3ABF" w:rsidRPr="00056392" w:rsidRDefault="00BF3ABF" w:rsidP="00056392">
      <w:pPr>
        <w:rPr>
          <w:rFonts w:cs="Arial"/>
        </w:rPr>
      </w:pPr>
    </w:p>
    <w:p w14:paraId="521B281D" w14:textId="1282C6B4" w:rsidR="00BF3ABF" w:rsidRDefault="00056392" w:rsidP="00056392">
      <w:pPr>
        <w:rPr>
          <w:rFonts w:cs="Arial"/>
        </w:rPr>
      </w:pPr>
      <w:r w:rsidRPr="00056392">
        <w:rPr>
          <w:rFonts w:cs="Arial"/>
        </w:rPr>
        <w:t>A s</w:t>
      </w:r>
      <w:r w:rsidR="006B01B7">
        <w:rPr>
          <w:rFonts w:cs="Arial"/>
        </w:rPr>
        <w:t>ignificant</w:t>
      </w:r>
      <w:r w:rsidRPr="00056392">
        <w:rPr>
          <w:rFonts w:cs="Arial"/>
        </w:rPr>
        <w:t xml:space="preserve"> feature of Maroondah's First Peoples</w:t>
      </w:r>
      <w:r w:rsidR="004D78DB">
        <w:rPr>
          <w:rFonts w:cs="Arial"/>
        </w:rPr>
        <w:t>’</w:t>
      </w:r>
      <w:r w:rsidRPr="00056392">
        <w:rPr>
          <w:rFonts w:cs="Arial"/>
        </w:rPr>
        <w:t xml:space="preserve"> community is its growth. The number of people identifying as First Peoples has increased to 734 </w:t>
      </w:r>
      <w:r w:rsidR="004D78DB">
        <w:rPr>
          <w:rFonts w:cs="Arial"/>
        </w:rPr>
        <w:t>i</w:t>
      </w:r>
      <w:r w:rsidRPr="00056392">
        <w:rPr>
          <w:rFonts w:cs="Arial"/>
        </w:rPr>
        <w:t xml:space="preserve">ndividuals, representing a substantial 78% growth between 2011 and 2021. </w:t>
      </w:r>
    </w:p>
    <w:p w14:paraId="45324296" w14:textId="646554CD" w:rsidR="00553D6F" w:rsidRPr="00056392" w:rsidRDefault="00553D6F" w:rsidP="00056392">
      <w:pPr>
        <w:rPr>
          <w:rFonts w:cs="Arial"/>
        </w:rPr>
      </w:pPr>
    </w:p>
    <w:p w14:paraId="55E92AEC" w14:textId="355B5740" w:rsidR="00B94D92" w:rsidRDefault="00056392" w:rsidP="00056392">
      <w:pPr>
        <w:rPr>
          <w:rFonts w:cs="Arial"/>
        </w:rPr>
      </w:pPr>
      <w:r w:rsidRPr="29D5C693">
        <w:rPr>
          <w:rFonts w:cs="Arial"/>
        </w:rPr>
        <w:t>Demographically, Maroondah's First Peoples</w:t>
      </w:r>
      <w:r w:rsidR="00714867" w:rsidRPr="29D5C693">
        <w:rPr>
          <w:rFonts w:cs="Arial"/>
        </w:rPr>
        <w:t>’</w:t>
      </w:r>
      <w:r w:rsidRPr="29D5C693">
        <w:rPr>
          <w:rFonts w:cs="Arial"/>
        </w:rPr>
        <w:t xml:space="preserve"> community stands out for its youth. With a median age of just 26 years, the First Peoples</w:t>
      </w:r>
      <w:r w:rsidR="40F3B394" w:rsidRPr="29D5C693">
        <w:rPr>
          <w:rFonts w:cs="Arial"/>
        </w:rPr>
        <w:t>’</w:t>
      </w:r>
      <w:r w:rsidRPr="29D5C693">
        <w:rPr>
          <w:rFonts w:cs="Arial"/>
        </w:rPr>
        <w:t xml:space="preserve"> population is significantly younger than the non-First Peoples</w:t>
      </w:r>
      <w:r w:rsidR="00CF2E59" w:rsidRPr="29D5C693">
        <w:rPr>
          <w:rFonts w:cs="Arial"/>
        </w:rPr>
        <w:t>’</w:t>
      </w:r>
      <w:r w:rsidRPr="29D5C693">
        <w:rPr>
          <w:rFonts w:cs="Arial"/>
        </w:rPr>
        <w:t xml:space="preserve"> median age of 39 years. This is particularly evident in the 5-14 and 15-24 age groups</w:t>
      </w:r>
      <w:r w:rsidR="009B3A87">
        <w:rPr>
          <w:rFonts w:cs="Arial"/>
        </w:rPr>
        <w:t xml:space="preserve">. </w:t>
      </w:r>
      <w:r w:rsidRPr="29D5C693">
        <w:rPr>
          <w:rFonts w:cs="Arial"/>
        </w:rPr>
        <w:t xml:space="preserve">Conversely, the proportion of First Peoples aged 45 and over is notably lower, especially in the 65 years and above category. </w:t>
      </w:r>
    </w:p>
    <w:p w14:paraId="4B313094" w14:textId="77777777" w:rsidR="0087107B" w:rsidRPr="00056392" w:rsidRDefault="0087107B" w:rsidP="00056392">
      <w:pPr>
        <w:rPr>
          <w:rFonts w:cs="Arial"/>
        </w:rPr>
      </w:pPr>
    </w:p>
    <w:p w14:paraId="589ED0C2" w14:textId="77777777" w:rsidR="0017625A" w:rsidRDefault="0017625A" w:rsidP="00056392">
      <w:pPr>
        <w:rPr>
          <w:rFonts w:cs="Arial"/>
        </w:rPr>
      </w:pPr>
    </w:p>
    <w:p w14:paraId="3677A2C8" w14:textId="77777777" w:rsidR="0017625A" w:rsidRDefault="0017625A" w:rsidP="00056392">
      <w:pPr>
        <w:rPr>
          <w:rFonts w:cs="Arial"/>
        </w:rPr>
      </w:pPr>
    </w:p>
    <w:p w14:paraId="6EFC0406" w14:textId="5FBB7B57" w:rsidR="00056392" w:rsidRDefault="00056392" w:rsidP="00056392">
      <w:pPr>
        <w:rPr>
          <w:rFonts w:cs="Arial"/>
        </w:rPr>
      </w:pPr>
      <w:r w:rsidRPr="29D5C693">
        <w:rPr>
          <w:rFonts w:cs="Arial"/>
        </w:rPr>
        <w:lastRenderedPageBreak/>
        <w:t>Educational pathways reveal some concerning trends. First Peoples in Maroondah are more likely to have left school before year 11</w:t>
      </w:r>
      <w:r w:rsidR="4A94D71C" w:rsidRPr="29D5C693">
        <w:rPr>
          <w:rFonts w:cs="Arial"/>
        </w:rPr>
        <w:t xml:space="preserve"> (35%)</w:t>
      </w:r>
      <w:r w:rsidRPr="29D5C693">
        <w:rPr>
          <w:rFonts w:cs="Arial"/>
        </w:rPr>
        <w:t xml:space="preserve"> compared to</w:t>
      </w:r>
      <w:r w:rsidR="4E24B10A" w:rsidRPr="29D5C693">
        <w:rPr>
          <w:rFonts w:cs="Arial"/>
        </w:rPr>
        <w:t xml:space="preserve"> </w:t>
      </w:r>
      <w:r w:rsidRPr="29D5C693">
        <w:rPr>
          <w:rFonts w:cs="Arial"/>
        </w:rPr>
        <w:t>the general population</w:t>
      </w:r>
      <w:r w:rsidR="358D5BDB" w:rsidRPr="29D5C693">
        <w:rPr>
          <w:rFonts w:cs="Arial"/>
        </w:rPr>
        <w:t xml:space="preserve"> (21%)</w:t>
      </w:r>
      <w:r w:rsidRPr="29D5C693">
        <w:rPr>
          <w:rFonts w:cs="Arial"/>
        </w:rPr>
        <w:t>. This disparity highlights ongoing challenges in educational engagement and completion that may require targeted support and culturally appropriate approaches to learning.</w:t>
      </w:r>
    </w:p>
    <w:p w14:paraId="47B2327D" w14:textId="77777777" w:rsidR="00F43119" w:rsidRPr="00056392" w:rsidRDefault="00F43119" w:rsidP="00056392">
      <w:pPr>
        <w:rPr>
          <w:rFonts w:cs="Arial"/>
        </w:rPr>
      </w:pPr>
    </w:p>
    <w:p w14:paraId="553342DB" w14:textId="7BE56519" w:rsidR="00056392" w:rsidRDefault="00056392" w:rsidP="00056392">
      <w:pPr>
        <w:rPr>
          <w:rFonts w:cs="Arial"/>
        </w:rPr>
      </w:pPr>
      <w:r w:rsidRPr="00056392">
        <w:rPr>
          <w:rFonts w:cs="Arial"/>
        </w:rPr>
        <w:t xml:space="preserve">Despite these educational challenges, the community demonstrates </w:t>
      </w:r>
      <w:r w:rsidR="2A698A99" w:rsidRPr="0AC7DB35">
        <w:rPr>
          <w:rFonts w:cs="Arial"/>
        </w:rPr>
        <w:t xml:space="preserve">some </w:t>
      </w:r>
      <w:r w:rsidRPr="00056392">
        <w:rPr>
          <w:rFonts w:cs="Arial"/>
        </w:rPr>
        <w:t>economic resilience. The median household income for First Peoples households ($1,825) is comparable to that of non-First Peoples households ($1,867)</w:t>
      </w:r>
      <w:r w:rsidR="00F43119">
        <w:rPr>
          <w:rFonts w:cs="Arial"/>
        </w:rPr>
        <w:t>. However, w</w:t>
      </w:r>
      <w:r w:rsidRPr="00056392">
        <w:rPr>
          <w:rFonts w:cs="Arial"/>
        </w:rPr>
        <w:t xml:space="preserve">hile household economies function similarly, there are differences at the individual level. First Peoples report a lower median personal income of $665 compared to $852 for </w:t>
      </w:r>
      <w:r w:rsidR="00A877BE">
        <w:rPr>
          <w:rFonts w:cs="Arial"/>
        </w:rPr>
        <w:br/>
      </w:r>
      <w:r w:rsidRPr="00056392">
        <w:rPr>
          <w:rFonts w:cs="Arial"/>
        </w:rPr>
        <w:t>non-First Peoples</w:t>
      </w:r>
      <w:r w:rsidR="000960FC">
        <w:rPr>
          <w:rFonts w:cs="Arial"/>
        </w:rPr>
        <w:t>.</w:t>
      </w:r>
      <w:r w:rsidR="009D46F6">
        <w:rPr>
          <w:rFonts w:cs="Arial"/>
        </w:rPr>
        <w:t xml:space="preserve"> This may</w:t>
      </w:r>
      <w:r w:rsidRPr="00056392">
        <w:rPr>
          <w:rFonts w:cs="Arial"/>
        </w:rPr>
        <w:t xml:space="preserve"> indicat</w:t>
      </w:r>
      <w:r w:rsidR="009D46F6">
        <w:rPr>
          <w:rFonts w:cs="Arial"/>
        </w:rPr>
        <w:t xml:space="preserve">e </w:t>
      </w:r>
      <w:r w:rsidRPr="00056392">
        <w:rPr>
          <w:rFonts w:cs="Arial"/>
        </w:rPr>
        <w:t xml:space="preserve">potential disparities in individual earning capacity that may reflect broader employment patterns and </w:t>
      </w:r>
      <w:r w:rsidR="00124815">
        <w:rPr>
          <w:rFonts w:cs="Arial"/>
        </w:rPr>
        <w:t>challenges</w:t>
      </w:r>
      <w:r w:rsidR="009F1688">
        <w:rPr>
          <w:rFonts w:cs="Arial"/>
        </w:rPr>
        <w:t xml:space="preserve"> such as </w:t>
      </w:r>
      <w:r w:rsidR="00A0414D">
        <w:rPr>
          <w:rFonts w:cs="Arial"/>
        </w:rPr>
        <w:t>t</w:t>
      </w:r>
      <w:r w:rsidR="0080598B">
        <w:rPr>
          <w:rFonts w:cs="Arial"/>
        </w:rPr>
        <w:t>he unemployment rate for First Peoples</w:t>
      </w:r>
      <w:r w:rsidR="00B56AC0">
        <w:rPr>
          <w:rFonts w:cs="Arial"/>
        </w:rPr>
        <w:t xml:space="preserve"> in Maroondah</w:t>
      </w:r>
      <w:r w:rsidR="00A0414D">
        <w:rPr>
          <w:rFonts w:cs="Arial"/>
        </w:rPr>
        <w:t xml:space="preserve"> (6.9%) </w:t>
      </w:r>
      <w:r w:rsidR="00B56AC0">
        <w:rPr>
          <w:rFonts w:cs="Arial"/>
        </w:rPr>
        <w:t xml:space="preserve">compared with </w:t>
      </w:r>
      <w:r w:rsidR="00C0551B">
        <w:rPr>
          <w:rFonts w:cs="Arial"/>
        </w:rPr>
        <w:t xml:space="preserve">the wider Maroondah </w:t>
      </w:r>
      <w:r w:rsidR="00277443">
        <w:rPr>
          <w:rFonts w:cs="Arial"/>
        </w:rPr>
        <w:t xml:space="preserve">community </w:t>
      </w:r>
      <w:r w:rsidR="00A0414D">
        <w:rPr>
          <w:rFonts w:cs="Arial"/>
        </w:rPr>
        <w:t>(4.0%)</w:t>
      </w:r>
      <w:r w:rsidR="009F1688">
        <w:rPr>
          <w:rFonts w:cs="Arial"/>
        </w:rPr>
        <w:t>.</w:t>
      </w:r>
    </w:p>
    <w:p w14:paraId="516BCD59" w14:textId="77777777" w:rsidR="008F6422" w:rsidRPr="00056392" w:rsidRDefault="008F6422" w:rsidP="00056392">
      <w:pPr>
        <w:rPr>
          <w:rFonts w:cs="Arial"/>
        </w:rPr>
      </w:pPr>
    </w:p>
    <w:p w14:paraId="2A989BF5" w14:textId="67954A7C" w:rsidR="00056392" w:rsidRDefault="00056392" w:rsidP="00056392">
      <w:pPr>
        <w:rPr>
          <w:rFonts w:cs="Arial"/>
        </w:rPr>
      </w:pPr>
      <w:r w:rsidRPr="00056392">
        <w:rPr>
          <w:rFonts w:cs="Arial"/>
        </w:rPr>
        <w:t xml:space="preserve">The health profile of Maroondah's First </w:t>
      </w:r>
      <w:r w:rsidRPr="046581A9">
        <w:rPr>
          <w:rFonts w:cs="Arial"/>
        </w:rPr>
        <w:t>Peoples</w:t>
      </w:r>
      <w:r w:rsidR="1C1BDC95" w:rsidRPr="046581A9">
        <w:rPr>
          <w:rFonts w:cs="Arial"/>
        </w:rPr>
        <w:t>’</w:t>
      </w:r>
      <w:r w:rsidRPr="00056392">
        <w:rPr>
          <w:rFonts w:cs="Arial"/>
        </w:rPr>
        <w:t xml:space="preserve"> community reveals both challenges and strengths. First Peoples are more likely to experience profound or severe core activity limitations requiring daily assistance, with 7.3% reporting such disabilities compared to the Maroondah average of 6%. However, the community shows lower rates of certain chronic conditions like arthritis, cancer, and dementia compared to the general population. </w:t>
      </w:r>
      <w:r w:rsidR="00F27495">
        <w:rPr>
          <w:rFonts w:cs="Arial"/>
        </w:rPr>
        <w:t xml:space="preserve">Concerningly, </w:t>
      </w:r>
      <w:r w:rsidRPr="00056392">
        <w:rPr>
          <w:rFonts w:cs="Arial"/>
        </w:rPr>
        <w:t xml:space="preserve">fewer First Peoples report having "no long-term health condition" (39% compared to 54% of non-First Peoples), showing higher rates of diabetes, asthma, heart disease, kidney disease, lung conditions, and </w:t>
      </w:r>
      <w:r w:rsidR="009262AF">
        <w:rPr>
          <w:rFonts w:cs="Arial"/>
        </w:rPr>
        <w:t xml:space="preserve">significantly higher </w:t>
      </w:r>
      <w:r w:rsidRPr="00056392">
        <w:rPr>
          <w:rFonts w:cs="Arial"/>
        </w:rPr>
        <w:t>mental health conditions including depression and anxiety</w:t>
      </w:r>
      <w:r w:rsidR="00ED4410">
        <w:rPr>
          <w:rFonts w:cs="Arial"/>
        </w:rPr>
        <w:t xml:space="preserve"> (20.1</w:t>
      </w:r>
      <w:r w:rsidR="00ED4410" w:rsidRPr="37DB5C1E">
        <w:rPr>
          <w:rFonts w:cs="Arial"/>
        </w:rPr>
        <w:t>%</w:t>
      </w:r>
      <w:r w:rsidR="00ED4410">
        <w:rPr>
          <w:rFonts w:cs="Arial"/>
        </w:rPr>
        <w:t xml:space="preserve"> compared to 10.4%</w:t>
      </w:r>
      <w:r w:rsidR="00D35EF8">
        <w:rPr>
          <w:rFonts w:cs="Arial"/>
        </w:rPr>
        <w:t xml:space="preserve"> of non-First Peoples)</w:t>
      </w:r>
      <w:r w:rsidRPr="00056392">
        <w:rPr>
          <w:rFonts w:cs="Arial"/>
        </w:rPr>
        <w:t>. These patterns suggest complex health dynamics that require nuanced understanding and culturally responsive healthcare approaches.</w:t>
      </w:r>
    </w:p>
    <w:p w14:paraId="439B8371" w14:textId="77777777" w:rsidR="00A36C66" w:rsidRPr="00056392" w:rsidRDefault="00A36C66" w:rsidP="00056392">
      <w:pPr>
        <w:rPr>
          <w:rFonts w:cs="Arial"/>
        </w:rPr>
      </w:pPr>
    </w:p>
    <w:p w14:paraId="3BA3DC06" w14:textId="7937E716" w:rsidR="00056392" w:rsidRDefault="00056392" w:rsidP="00056392">
      <w:pPr>
        <w:rPr>
          <w:rFonts w:cs="Arial"/>
        </w:rPr>
      </w:pPr>
      <w:r w:rsidRPr="00056392">
        <w:rPr>
          <w:rFonts w:cs="Arial"/>
        </w:rPr>
        <w:t>First Peoples</w:t>
      </w:r>
      <w:r w:rsidR="00A36C66">
        <w:rPr>
          <w:rFonts w:cs="Arial"/>
        </w:rPr>
        <w:t>’</w:t>
      </w:r>
      <w:r w:rsidRPr="00056392">
        <w:rPr>
          <w:rFonts w:cs="Arial"/>
        </w:rPr>
        <w:t xml:space="preserve"> households are more likely to be renting (49%) compared to the general population (24%), while being less likely to own a home with a mortgage (31% compared to 40%) or own a home outright (19% compared to 33%). Despite these differences in ownership patterns, First Peoples are more likely to live in separate houses (90% compared to 87% for non-First Peoples), indicating a strong preference for standalone housing that aligns with cultural values around family and community living.</w:t>
      </w:r>
    </w:p>
    <w:p w14:paraId="54F37BFA" w14:textId="77777777" w:rsidR="002069BB" w:rsidRPr="00056392" w:rsidRDefault="002069BB" w:rsidP="00056392">
      <w:pPr>
        <w:rPr>
          <w:rFonts w:cs="Arial"/>
        </w:rPr>
      </w:pPr>
    </w:p>
    <w:p w14:paraId="3977CB77" w14:textId="6765D298" w:rsidR="00D52B9C" w:rsidRDefault="00056392" w:rsidP="00056392">
      <w:pPr>
        <w:rPr>
          <w:rFonts w:cs="Arial"/>
        </w:rPr>
      </w:pPr>
      <w:r w:rsidRPr="00056392">
        <w:rPr>
          <w:rFonts w:cs="Arial"/>
        </w:rPr>
        <w:t xml:space="preserve">Family structures among First Peoples in Maroondah reveal both traditional patterns and some divergences. The most common family type is couples with children (42%), followed by couples without children (28%), with one-parent families representing 26% of the total. However, when compared to </w:t>
      </w:r>
      <w:r w:rsidR="00A877BE">
        <w:rPr>
          <w:rFonts w:cs="Arial"/>
        </w:rPr>
        <w:br/>
      </w:r>
      <w:r w:rsidRPr="00056392">
        <w:rPr>
          <w:rFonts w:cs="Arial"/>
        </w:rPr>
        <w:t xml:space="preserve">non-First Peoples families, First Peoples are significantly more likely to be single-parent households </w:t>
      </w:r>
      <w:r w:rsidR="00A877BE">
        <w:rPr>
          <w:rFonts w:cs="Arial"/>
        </w:rPr>
        <w:br/>
      </w:r>
      <w:r w:rsidRPr="00056392">
        <w:rPr>
          <w:rFonts w:cs="Arial"/>
        </w:rPr>
        <w:t>(27% compared to 15%), suggesting different family dynamics and support systems that may reflect cultural, social, or economic factors.</w:t>
      </w:r>
    </w:p>
    <w:p w14:paraId="0548EB9D" w14:textId="77777777" w:rsidR="004A7E6D" w:rsidRPr="00056392" w:rsidRDefault="004A7E6D" w:rsidP="00056392">
      <w:pPr>
        <w:rPr>
          <w:rFonts w:cs="Arial"/>
        </w:rPr>
      </w:pPr>
    </w:p>
    <w:p w14:paraId="7E156079" w14:textId="19612CA0" w:rsidR="00056392" w:rsidRPr="00056392" w:rsidRDefault="00056392" w:rsidP="00056392">
      <w:pPr>
        <w:rPr>
          <w:rFonts w:cs="Arial"/>
        </w:rPr>
      </w:pPr>
      <w:r w:rsidRPr="29D5C693">
        <w:rPr>
          <w:rFonts w:cs="Arial"/>
        </w:rPr>
        <w:t>This portrait of Maroondah's First Peoples community reveals a population that is growing, you</w:t>
      </w:r>
      <w:r w:rsidR="00B40BBB">
        <w:rPr>
          <w:rFonts w:cs="Arial"/>
        </w:rPr>
        <w:t>ng</w:t>
      </w:r>
      <w:r w:rsidRPr="29D5C693">
        <w:rPr>
          <w:rFonts w:cs="Arial"/>
        </w:rPr>
        <w:t xml:space="preserve">, and resilient, while facing significant educational, health, </w:t>
      </w:r>
      <w:r w:rsidR="5D6FCDC9" w:rsidRPr="29D5C693">
        <w:rPr>
          <w:rFonts w:cs="Arial"/>
        </w:rPr>
        <w:t xml:space="preserve">economic, </w:t>
      </w:r>
      <w:r w:rsidRPr="29D5C693">
        <w:rPr>
          <w:rFonts w:cs="Arial"/>
        </w:rPr>
        <w:t>and social challenges. The data reflects both the strength of cultural identity and the ongoing impacts of systemic inequities, presenting a complex picture that requires thoughtful, culturally informed approaches to policy, service delivery, and community development.</w:t>
      </w:r>
    </w:p>
    <w:p w14:paraId="65881E28" w14:textId="267BD11C" w:rsidR="00DD159D" w:rsidRDefault="00DD159D">
      <w:pPr>
        <w:rPr>
          <w:rFonts w:cs="Arial"/>
          <w:b/>
          <w:bCs/>
          <w:sz w:val="28"/>
          <w:szCs w:val="28"/>
        </w:rPr>
      </w:pPr>
    </w:p>
    <w:p w14:paraId="21AAFC39" w14:textId="77777777" w:rsidR="000B2292" w:rsidRDefault="000B2292">
      <w:pPr>
        <w:rPr>
          <w:rFonts w:eastAsiaTheme="majorEastAsia" w:cstheme="majorBidi"/>
          <w:b/>
          <w:bCs/>
          <w:color w:val="1F497D" w:themeColor="text2"/>
          <w:kern w:val="32"/>
          <w:sz w:val="48"/>
          <w:szCs w:val="32"/>
        </w:rPr>
      </w:pPr>
      <w:bookmarkStart w:id="69" w:name="_Toc227346130"/>
      <w:bookmarkStart w:id="70" w:name="_Toc227346276"/>
      <w:r>
        <w:br w:type="page"/>
      </w:r>
    </w:p>
    <w:p w14:paraId="024B5054" w14:textId="27B33953" w:rsidR="001738A6" w:rsidRPr="00E3186E" w:rsidRDefault="001738A6" w:rsidP="00963224">
      <w:pPr>
        <w:pStyle w:val="Heading1"/>
        <w:rPr>
          <w:rFonts w:cs="Arial"/>
          <w:b w:val="0"/>
          <w:bCs w:val="0"/>
          <w:color w:val="134395"/>
          <w:szCs w:val="48"/>
        </w:rPr>
      </w:pPr>
      <w:bookmarkStart w:id="71" w:name="_Toc227655824"/>
      <w:r w:rsidRPr="00E3186E">
        <w:rPr>
          <w:color w:val="134395"/>
          <w:szCs w:val="48"/>
        </w:rPr>
        <w:lastRenderedPageBreak/>
        <w:t>Evidence for the three themes in th</w:t>
      </w:r>
      <w:r w:rsidR="009B19F8" w:rsidRPr="00E3186E">
        <w:rPr>
          <w:rFonts w:cs="Arial"/>
          <w:color w:val="134395"/>
          <w:szCs w:val="48"/>
        </w:rPr>
        <w:t>e</w:t>
      </w:r>
      <w:r w:rsidRPr="00E3186E">
        <w:rPr>
          <w:rFonts w:cs="Arial"/>
          <w:color w:val="134395"/>
          <w:szCs w:val="48"/>
        </w:rPr>
        <w:t xml:space="preserve"> Reconcili</w:t>
      </w:r>
      <w:r w:rsidR="009C4011" w:rsidRPr="00E3186E">
        <w:rPr>
          <w:rFonts w:cs="Arial"/>
          <w:color w:val="134395"/>
          <w:szCs w:val="48"/>
        </w:rPr>
        <w:t>ation Plan</w:t>
      </w:r>
      <w:r w:rsidR="00F60D29" w:rsidRPr="00E3186E">
        <w:rPr>
          <w:rFonts w:cs="Arial"/>
          <w:color w:val="134395"/>
          <w:szCs w:val="48"/>
        </w:rPr>
        <w:t xml:space="preserve"> 2026-2030</w:t>
      </w:r>
      <w:bookmarkEnd w:id="69"/>
      <w:bookmarkEnd w:id="70"/>
      <w:bookmarkEnd w:id="71"/>
    </w:p>
    <w:p w14:paraId="4BF430BD" w14:textId="77777777" w:rsidR="001738A6" w:rsidRDefault="001738A6">
      <w:pPr>
        <w:rPr>
          <w:rFonts w:cs="Arial"/>
        </w:rPr>
      </w:pPr>
    </w:p>
    <w:p w14:paraId="4DA0F212" w14:textId="28A5BD2C" w:rsidR="001738A6" w:rsidRPr="00636682" w:rsidRDefault="0071101B">
      <w:pPr>
        <w:rPr>
          <w:rFonts w:cs="Arial"/>
        </w:rPr>
      </w:pPr>
      <w:r w:rsidRPr="00636682">
        <w:rPr>
          <w:rFonts w:cs="Arial"/>
        </w:rPr>
        <w:t xml:space="preserve">This Plan </w:t>
      </w:r>
      <w:r w:rsidR="00BF673A" w:rsidRPr="00636682">
        <w:rPr>
          <w:rFonts w:cs="Arial"/>
        </w:rPr>
        <w:t>has identified three major themes</w:t>
      </w:r>
      <w:r w:rsidR="00830EE1">
        <w:rPr>
          <w:rFonts w:cs="Arial"/>
        </w:rPr>
        <w:t xml:space="preserve"> to guide Council’s work</w:t>
      </w:r>
      <w:r w:rsidR="00791E75">
        <w:rPr>
          <w:rFonts w:cs="Arial"/>
        </w:rPr>
        <w:t xml:space="preserve"> in the reconciliation space</w:t>
      </w:r>
      <w:r w:rsidR="001738A6" w:rsidRPr="00636682">
        <w:rPr>
          <w:rFonts w:cs="Arial"/>
        </w:rPr>
        <w:t>:</w:t>
      </w:r>
    </w:p>
    <w:p w14:paraId="131FB2A8" w14:textId="77777777" w:rsidR="009C4011" w:rsidRPr="00636682" w:rsidRDefault="009C4011">
      <w:pPr>
        <w:rPr>
          <w:rFonts w:cs="Arial"/>
        </w:rPr>
      </w:pPr>
    </w:p>
    <w:p w14:paraId="530D0541" w14:textId="329ABD9D" w:rsidR="009C4011" w:rsidRPr="009C1844" w:rsidRDefault="009C4011" w:rsidP="00D124B3">
      <w:pPr>
        <w:pStyle w:val="ListParagraph"/>
        <w:numPr>
          <w:ilvl w:val="0"/>
          <w:numId w:val="9"/>
        </w:numPr>
        <w:rPr>
          <w:rFonts w:ascii="Arial" w:hAnsi="Arial" w:cs="Arial"/>
        </w:rPr>
      </w:pPr>
      <w:r w:rsidRPr="009C1844">
        <w:rPr>
          <w:rFonts w:ascii="Arial" w:hAnsi="Arial" w:cs="Arial"/>
        </w:rPr>
        <w:t>History, Art, and Culture</w:t>
      </w:r>
    </w:p>
    <w:p w14:paraId="0C8B3E00" w14:textId="643AAC87" w:rsidR="00DD159D" w:rsidRPr="00636682" w:rsidRDefault="00DD159D" w:rsidP="00D124B3">
      <w:pPr>
        <w:pStyle w:val="ListParagraph"/>
        <w:numPr>
          <w:ilvl w:val="0"/>
          <w:numId w:val="9"/>
        </w:numPr>
        <w:rPr>
          <w:rFonts w:ascii="Arial" w:hAnsi="Arial" w:cs="Arial"/>
        </w:rPr>
      </w:pPr>
      <w:r w:rsidRPr="00636682">
        <w:rPr>
          <w:rFonts w:ascii="Arial" w:hAnsi="Arial" w:cs="Arial"/>
        </w:rPr>
        <w:t>Relationships, Collaboration</w:t>
      </w:r>
      <w:r w:rsidR="005861ED" w:rsidRPr="00636682">
        <w:rPr>
          <w:rFonts w:ascii="Arial" w:hAnsi="Arial" w:cs="Arial"/>
        </w:rPr>
        <w:t>,</w:t>
      </w:r>
      <w:r w:rsidRPr="00636682">
        <w:rPr>
          <w:rFonts w:ascii="Arial" w:hAnsi="Arial" w:cs="Arial"/>
        </w:rPr>
        <w:t xml:space="preserve"> and Partnerships</w:t>
      </w:r>
    </w:p>
    <w:p w14:paraId="242627D2" w14:textId="7E7AF2C4" w:rsidR="00DD159D" w:rsidRPr="00636682" w:rsidRDefault="00DD159D" w:rsidP="00D124B3">
      <w:pPr>
        <w:pStyle w:val="ListParagraph"/>
        <w:numPr>
          <w:ilvl w:val="0"/>
          <w:numId w:val="9"/>
        </w:numPr>
        <w:rPr>
          <w:rFonts w:ascii="Arial" w:hAnsi="Arial" w:cs="Arial"/>
        </w:rPr>
      </w:pPr>
      <w:r w:rsidRPr="00636682">
        <w:rPr>
          <w:rFonts w:ascii="Arial" w:hAnsi="Arial" w:cs="Arial"/>
        </w:rPr>
        <w:t>Leadership</w:t>
      </w:r>
      <w:r w:rsidR="005861ED" w:rsidRPr="00636682">
        <w:rPr>
          <w:rFonts w:ascii="Arial" w:hAnsi="Arial" w:cs="Arial"/>
        </w:rPr>
        <w:t>, Governance, and Economic Participation</w:t>
      </w:r>
    </w:p>
    <w:p w14:paraId="09FC492D" w14:textId="69EB20BC" w:rsidR="00D54C78" w:rsidRDefault="00BF673A">
      <w:pPr>
        <w:rPr>
          <w:rFonts w:cs="Arial"/>
        </w:rPr>
      </w:pPr>
      <w:r>
        <w:rPr>
          <w:rFonts w:cs="Arial"/>
        </w:rPr>
        <w:t xml:space="preserve">In the following section we </w:t>
      </w:r>
      <w:r w:rsidR="001C159E">
        <w:rPr>
          <w:rFonts w:cs="Arial"/>
        </w:rPr>
        <w:t>present</w:t>
      </w:r>
      <w:r w:rsidR="00211C48">
        <w:rPr>
          <w:rFonts w:cs="Arial"/>
        </w:rPr>
        <w:t xml:space="preserve"> the evidence </w:t>
      </w:r>
      <w:r w:rsidR="00D130E6">
        <w:rPr>
          <w:rFonts w:cs="Arial"/>
        </w:rPr>
        <w:t>supporting</w:t>
      </w:r>
      <w:r w:rsidR="00A549C7">
        <w:rPr>
          <w:rFonts w:cs="Arial"/>
        </w:rPr>
        <w:t xml:space="preserve"> </w:t>
      </w:r>
      <w:r w:rsidR="00211C48">
        <w:rPr>
          <w:rFonts w:cs="Arial"/>
        </w:rPr>
        <w:t>each</w:t>
      </w:r>
      <w:r w:rsidR="00636682">
        <w:rPr>
          <w:rFonts w:cs="Arial"/>
        </w:rPr>
        <w:t xml:space="preserve"> theme</w:t>
      </w:r>
      <w:r w:rsidR="00A549C7">
        <w:rPr>
          <w:rFonts w:cs="Arial"/>
        </w:rPr>
        <w:t xml:space="preserve"> in this Plan.</w:t>
      </w:r>
      <w:r w:rsidR="002E675E">
        <w:rPr>
          <w:rFonts w:cs="Arial"/>
        </w:rPr>
        <w:t xml:space="preserve"> </w:t>
      </w:r>
      <w:r w:rsidR="004146E0">
        <w:rPr>
          <w:rFonts w:cs="Arial"/>
        </w:rPr>
        <w:t xml:space="preserve">Community </w:t>
      </w:r>
      <w:r w:rsidR="00ED4F8E">
        <w:rPr>
          <w:rFonts w:cs="Arial"/>
        </w:rPr>
        <w:t xml:space="preserve">consultation and </w:t>
      </w:r>
      <w:r w:rsidR="004146E0">
        <w:rPr>
          <w:rFonts w:cs="Arial"/>
        </w:rPr>
        <w:t>engageme</w:t>
      </w:r>
      <w:r w:rsidR="00F400E9">
        <w:rPr>
          <w:rFonts w:cs="Arial"/>
        </w:rPr>
        <w:t xml:space="preserve">nt with First Peoples and other relevant stakeholders </w:t>
      </w:r>
      <w:r w:rsidR="00ED4F8E">
        <w:rPr>
          <w:rFonts w:cs="Arial"/>
        </w:rPr>
        <w:t xml:space="preserve">in Maroondah </w:t>
      </w:r>
      <w:r w:rsidR="00F400E9">
        <w:rPr>
          <w:rFonts w:cs="Arial"/>
        </w:rPr>
        <w:t>reinforced the</w:t>
      </w:r>
      <w:r w:rsidR="00B30D12">
        <w:rPr>
          <w:rFonts w:cs="Arial"/>
        </w:rPr>
        <w:t xml:space="preserve"> importance of these</w:t>
      </w:r>
      <w:r w:rsidR="00F400E9">
        <w:rPr>
          <w:rFonts w:cs="Arial"/>
        </w:rPr>
        <w:t xml:space="preserve"> themes as is outlined in</w:t>
      </w:r>
      <w:r w:rsidR="004F67AA">
        <w:rPr>
          <w:rFonts w:cs="Arial"/>
        </w:rPr>
        <w:t xml:space="preserve"> Section </w:t>
      </w:r>
      <w:r w:rsidR="00BA1085">
        <w:rPr>
          <w:rFonts w:cs="Arial"/>
        </w:rPr>
        <w:t>5</w:t>
      </w:r>
      <w:r w:rsidR="004F67AA">
        <w:rPr>
          <w:rFonts w:cs="Arial"/>
        </w:rPr>
        <w:t xml:space="preserve"> of this Plan</w:t>
      </w:r>
      <w:r w:rsidR="00925493">
        <w:rPr>
          <w:rFonts w:cs="Arial"/>
        </w:rPr>
        <w:t xml:space="preserve"> (pp</w:t>
      </w:r>
      <w:r w:rsidR="00081D5D">
        <w:rPr>
          <w:rFonts w:cs="Arial"/>
        </w:rPr>
        <w:t xml:space="preserve"> 16-18)</w:t>
      </w:r>
      <w:r w:rsidR="004F67AA">
        <w:rPr>
          <w:rFonts w:cs="Arial"/>
        </w:rPr>
        <w:t>.</w:t>
      </w:r>
    </w:p>
    <w:p w14:paraId="7B8742D6" w14:textId="77777777" w:rsidR="00A549C7" w:rsidRDefault="00A549C7" w:rsidP="00BC66D1">
      <w:pPr>
        <w:rPr>
          <w:rFonts w:cs="Arial"/>
          <w:b/>
          <w:bCs/>
        </w:rPr>
      </w:pPr>
    </w:p>
    <w:p w14:paraId="787D8FE9" w14:textId="1BE6AC66" w:rsidR="00160461" w:rsidRPr="00E3186E" w:rsidRDefault="00757973" w:rsidP="00963224">
      <w:pPr>
        <w:pStyle w:val="Heading2"/>
        <w:rPr>
          <w:rFonts w:eastAsiaTheme="minorHAnsi"/>
          <w:b w:val="0"/>
          <w:bCs w:val="0"/>
          <w:color w:val="134395"/>
          <w:szCs w:val="32"/>
        </w:rPr>
      </w:pPr>
      <w:bookmarkStart w:id="72" w:name="_Toc227346131"/>
      <w:bookmarkStart w:id="73" w:name="_Toc227346277"/>
      <w:bookmarkStart w:id="74" w:name="_Toc227655825"/>
      <w:r w:rsidRPr="00E3186E">
        <w:rPr>
          <w:color w:val="134395"/>
          <w:szCs w:val="32"/>
        </w:rPr>
        <w:t xml:space="preserve">Theme 1: </w:t>
      </w:r>
      <w:r w:rsidR="00160461" w:rsidRPr="00E3186E">
        <w:rPr>
          <w:rFonts w:eastAsiaTheme="minorHAnsi"/>
          <w:color w:val="134395"/>
          <w:szCs w:val="32"/>
        </w:rPr>
        <w:t>History, Art, and Culture</w:t>
      </w:r>
      <w:bookmarkEnd w:id="72"/>
      <w:bookmarkEnd w:id="73"/>
      <w:bookmarkEnd w:id="74"/>
      <w:r w:rsidR="00160461" w:rsidRPr="00E3186E">
        <w:rPr>
          <w:rFonts w:eastAsiaTheme="minorHAnsi"/>
          <w:color w:val="134395"/>
          <w:szCs w:val="32"/>
        </w:rPr>
        <w:t xml:space="preserve"> </w:t>
      </w:r>
    </w:p>
    <w:p w14:paraId="60A17472" w14:textId="77777777" w:rsidR="00310F73" w:rsidRPr="00160461" w:rsidRDefault="00310F73" w:rsidP="00160461">
      <w:pPr>
        <w:rPr>
          <w:rFonts w:eastAsiaTheme="minorHAnsi" w:cs="Arial"/>
          <w:b/>
          <w:bCs/>
          <w:color w:val="365F91" w:themeColor="accent1" w:themeShade="BF"/>
          <w:sz w:val="28"/>
          <w:szCs w:val="28"/>
        </w:rPr>
      </w:pPr>
    </w:p>
    <w:p w14:paraId="74A7E850" w14:textId="7D6AD362" w:rsidR="000B2292" w:rsidRPr="00E3186E" w:rsidRDefault="00310F73" w:rsidP="00310F73">
      <w:pPr>
        <w:rPr>
          <w:rFonts w:eastAsiaTheme="minorHAnsi" w:cs="Arial"/>
          <w:b/>
          <w:bCs/>
          <w:color w:val="134395"/>
        </w:rPr>
      </w:pPr>
      <w:bookmarkStart w:id="75" w:name="_Toc227655826"/>
      <w:r w:rsidRPr="00E3186E">
        <w:rPr>
          <w:rStyle w:val="Heading3Char"/>
          <w:color w:val="134395"/>
        </w:rPr>
        <w:t xml:space="preserve">Historical </w:t>
      </w:r>
      <w:r w:rsidR="00CC1C5D" w:rsidRPr="00E3186E">
        <w:rPr>
          <w:rStyle w:val="Heading3Char"/>
          <w:color w:val="134395"/>
        </w:rPr>
        <w:t>t</w:t>
      </w:r>
      <w:r w:rsidRPr="00E3186E">
        <w:rPr>
          <w:rStyle w:val="Heading3Char"/>
          <w:color w:val="134395"/>
        </w:rPr>
        <w:t>ruth-</w:t>
      </w:r>
      <w:r w:rsidR="00CC1C5D" w:rsidRPr="00E3186E">
        <w:rPr>
          <w:rStyle w:val="Heading3Char"/>
          <w:color w:val="134395"/>
        </w:rPr>
        <w:t>t</w:t>
      </w:r>
      <w:r w:rsidRPr="00E3186E">
        <w:rPr>
          <w:rStyle w:val="Heading3Char"/>
          <w:color w:val="134395"/>
        </w:rPr>
        <w:t>elling</w:t>
      </w:r>
      <w:bookmarkEnd w:id="75"/>
    </w:p>
    <w:p w14:paraId="735A20A5" w14:textId="2EC91E9B" w:rsidR="00310F73" w:rsidRPr="00310F73" w:rsidRDefault="00310F73" w:rsidP="00310F73">
      <w:pPr>
        <w:rPr>
          <w:rFonts w:eastAsiaTheme="minorHAnsi" w:cs="Arial"/>
          <w:b/>
          <w:bCs/>
          <w:color w:val="000000" w:themeColor="text1"/>
        </w:rPr>
      </w:pPr>
      <w:r w:rsidRPr="00310F73">
        <w:rPr>
          <w:rFonts w:eastAsiaTheme="minorHAnsi" w:cs="Arial"/>
          <w:color w:val="000000" w:themeColor="text1"/>
        </w:rPr>
        <w:t xml:space="preserve">A commitment to historical truth-telling is essential for genuine reconciliation. </w:t>
      </w:r>
      <w:r w:rsidRPr="007F1B93">
        <w:rPr>
          <w:rFonts w:eastAsiaTheme="minorHAnsi" w:cs="Arial"/>
          <w:i/>
          <w:iCs/>
          <w:color w:val="000000" w:themeColor="text1"/>
        </w:rPr>
        <w:t>The United Nations Declaration on the Rights of Indigenous Peoples</w:t>
      </w:r>
      <w:r w:rsidRPr="00310F73">
        <w:rPr>
          <w:rFonts w:eastAsiaTheme="minorHAnsi" w:cs="Arial"/>
          <w:color w:val="000000" w:themeColor="text1"/>
        </w:rPr>
        <w:t xml:space="preserve"> (2007) affirms that truth-telling is a cornerstone of reconciliation processes. Research demonstrates strong support for truth-telling initiatives. The 2022 Australian Reconciliation Barometer shows that 87% of First Nations respondents and 83% of the general community support formal truth-telling processes (Reconciliation Australia 2022; ANTAR 2023).</w:t>
      </w:r>
    </w:p>
    <w:p w14:paraId="2CA2B4F8" w14:textId="77777777" w:rsidR="00310F73" w:rsidRPr="00310F73" w:rsidRDefault="00310F73" w:rsidP="00310F73">
      <w:pPr>
        <w:rPr>
          <w:rFonts w:eastAsiaTheme="minorHAnsi" w:cs="Arial"/>
          <w:color w:val="000000" w:themeColor="text1"/>
        </w:rPr>
      </w:pPr>
    </w:p>
    <w:p w14:paraId="0D38B69E" w14:textId="0DDDA030" w:rsidR="00310F73" w:rsidRPr="00310F73" w:rsidRDefault="00310F73" w:rsidP="00310F73">
      <w:pPr>
        <w:rPr>
          <w:rFonts w:eastAsiaTheme="minorHAnsi" w:cs="Arial"/>
          <w:color w:val="000000" w:themeColor="text1"/>
        </w:rPr>
      </w:pPr>
      <w:r w:rsidRPr="00310F73">
        <w:rPr>
          <w:rFonts w:eastAsiaTheme="minorHAnsi" w:cs="Arial"/>
          <w:color w:val="000000" w:themeColor="text1"/>
        </w:rPr>
        <w:t>Truth-telling is particularly valued by younger generations. Research indicates that 14% of 18-24-year-old non-</w:t>
      </w:r>
      <w:r w:rsidR="00DD494B">
        <w:rPr>
          <w:rFonts w:eastAsiaTheme="minorHAnsi" w:cs="Arial"/>
          <w:color w:val="000000" w:themeColor="text1"/>
        </w:rPr>
        <w:t>First Peoples</w:t>
      </w:r>
      <w:r w:rsidRPr="00310F73">
        <w:rPr>
          <w:rFonts w:eastAsiaTheme="minorHAnsi" w:cs="Arial"/>
          <w:color w:val="000000" w:themeColor="text1"/>
        </w:rPr>
        <w:t xml:space="preserve"> people and 21% of 25-34-year-olds have participated in local truth-telling activities in the past year (Reconciliation Australia 2024). This high level of community recognition underscores the importance of acknowledging historical injustices as a foundation for reconciliation.</w:t>
      </w:r>
    </w:p>
    <w:p w14:paraId="5F099226" w14:textId="77777777" w:rsidR="00310F73" w:rsidRPr="00310F73" w:rsidRDefault="00310F73" w:rsidP="00310F73">
      <w:pPr>
        <w:rPr>
          <w:rFonts w:eastAsiaTheme="minorHAnsi" w:cs="Arial"/>
          <w:color w:val="000000" w:themeColor="text1"/>
        </w:rPr>
      </w:pPr>
    </w:p>
    <w:p w14:paraId="0CA0B0F3" w14:textId="649DBD7C" w:rsidR="00310F73" w:rsidRPr="00310F73" w:rsidRDefault="00310F73" w:rsidP="00310F73">
      <w:pPr>
        <w:rPr>
          <w:rFonts w:eastAsiaTheme="minorHAnsi" w:cs="Arial"/>
          <w:color w:val="000000" w:themeColor="text1"/>
        </w:rPr>
      </w:pPr>
      <w:r w:rsidRPr="00310F73">
        <w:rPr>
          <w:rFonts w:eastAsiaTheme="minorHAnsi" w:cs="Arial"/>
          <w:color w:val="000000" w:themeColor="text1"/>
        </w:rPr>
        <w:t xml:space="preserve">Community truth-telling processes are emerging across Australia, with local initiatives helping to create new relationships between </w:t>
      </w:r>
      <w:r w:rsidR="00CA4CAA">
        <w:rPr>
          <w:rFonts w:eastAsiaTheme="minorHAnsi" w:cs="Arial"/>
          <w:color w:val="000000" w:themeColor="text1"/>
        </w:rPr>
        <w:t>First Peoples</w:t>
      </w:r>
      <w:r w:rsidRPr="00310F73">
        <w:rPr>
          <w:rFonts w:eastAsiaTheme="minorHAnsi" w:cs="Arial"/>
          <w:color w:val="000000" w:themeColor="text1"/>
        </w:rPr>
        <w:t xml:space="preserve"> and non-</w:t>
      </w:r>
      <w:r w:rsidR="00DD494B">
        <w:rPr>
          <w:rFonts w:eastAsiaTheme="minorHAnsi" w:cs="Arial"/>
          <w:color w:val="000000" w:themeColor="text1"/>
        </w:rPr>
        <w:t>First Peoples</w:t>
      </w:r>
      <w:r w:rsidR="00BD0F2A">
        <w:rPr>
          <w:rFonts w:eastAsiaTheme="minorHAnsi" w:cs="Arial"/>
          <w:color w:val="000000" w:themeColor="text1"/>
        </w:rPr>
        <w:t>’</w:t>
      </w:r>
      <w:r w:rsidRPr="00310F73">
        <w:rPr>
          <w:rFonts w:eastAsiaTheme="minorHAnsi" w:cs="Arial"/>
          <w:color w:val="000000" w:themeColor="text1"/>
        </w:rPr>
        <w:t xml:space="preserve"> communities (Payne and Norman 2024). These processes are seen as critical for building mutual understanding</w:t>
      </w:r>
      <w:r w:rsidR="0096434E">
        <w:rPr>
          <w:rFonts w:eastAsiaTheme="minorHAnsi" w:cs="Arial"/>
          <w:color w:val="000000" w:themeColor="text1"/>
        </w:rPr>
        <w:t>.</w:t>
      </w:r>
    </w:p>
    <w:p w14:paraId="65ED41DA" w14:textId="77777777" w:rsidR="00310F73" w:rsidRDefault="00310F73" w:rsidP="00310F73">
      <w:pPr>
        <w:rPr>
          <w:rFonts w:eastAsiaTheme="minorHAnsi" w:cs="Arial"/>
          <w:b/>
          <w:bCs/>
          <w:color w:val="000000" w:themeColor="text1"/>
        </w:rPr>
      </w:pPr>
    </w:p>
    <w:p w14:paraId="41FFAD52" w14:textId="54A9E545" w:rsidR="000B2292" w:rsidRPr="00E3186E" w:rsidRDefault="00310F73" w:rsidP="00310F73">
      <w:pPr>
        <w:rPr>
          <w:rStyle w:val="Heading3Char"/>
          <w:color w:val="134395"/>
        </w:rPr>
      </w:pPr>
      <w:bookmarkStart w:id="76" w:name="_Toc227655827"/>
      <w:r w:rsidRPr="00E3186E">
        <w:rPr>
          <w:rStyle w:val="Heading3Char"/>
          <w:color w:val="134395"/>
        </w:rPr>
        <w:t xml:space="preserve">Art and Cultural </w:t>
      </w:r>
      <w:r w:rsidR="00CC1C5D" w:rsidRPr="00E3186E">
        <w:rPr>
          <w:rStyle w:val="Heading3Char"/>
          <w:color w:val="134395"/>
        </w:rPr>
        <w:t>p</w:t>
      </w:r>
      <w:r w:rsidRPr="00E3186E">
        <w:rPr>
          <w:rStyle w:val="Heading3Char"/>
          <w:color w:val="134395"/>
        </w:rPr>
        <w:t>articipatio</w:t>
      </w:r>
      <w:r w:rsidR="000B2292" w:rsidRPr="00E3186E">
        <w:rPr>
          <w:rStyle w:val="Heading3Char"/>
          <w:color w:val="134395"/>
        </w:rPr>
        <w:t>n</w:t>
      </w:r>
      <w:bookmarkEnd w:id="76"/>
    </w:p>
    <w:p w14:paraId="31837A84" w14:textId="1D362A40" w:rsidR="00310F73" w:rsidRPr="00310F73" w:rsidRDefault="00310F73" w:rsidP="00310F73">
      <w:pPr>
        <w:rPr>
          <w:rFonts w:eastAsiaTheme="minorHAnsi" w:cs="Arial"/>
          <w:b/>
          <w:bCs/>
          <w:color w:val="000000" w:themeColor="text1"/>
        </w:rPr>
      </w:pPr>
      <w:r w:rsidRPr="00310F73">
        <w:rPr>
          <w:rFonts w:eastAsiaTheme="minorHAnsi" w:cs="Arial"/>
          <w:color w:val="000000" w:themeColor="text1"/>
        </w:rPr>
        <w:t>Art and cultural participation are powerful tools for healing and community development. Cultural connection is crucial for wellbeing, supporting mental health and community resilience (Payne and Norman 2024).</w:t>
      </w:r>
      <w:r>
        <w:rPr>
          <w:rFonts w:eastAsiaTheme="minorHAnsi" w:cs="Arial"/>
          <w:b/>
          <w:bCs/>
          <w:color w:val="000000" w:themeColor="text1"/>
        </w:rPr>
        <w:t xml:space="preserve"> </w:t>
      </w:r>
      <w:r w:rsidR="00DD494B">
        <w:rPr>
          <w:rFonts w:eastAsiaTheme="minorHAnsi" w:cs="Arial"/>
          <w:color w:val="000000" w:themeColor="text1"/>
        </w:rPr>
        <w:t>First Peoples’</w:t>
      </w:r>
      <w:r w:rsidRPr="00310F73">
        <w:rPr>
          <w:rFonts w:eastAsiaTheme="minorHAnsi" w:cs="Arial"/>
          <w:color w:val="000000" w:themeColor="text1"/>
        </w:rPr>
        <w:t xml:space="preserve"> cultural industries contribute significantly to the Australian economy through cultural tourism, heritage management, and artistic expressions that create employment opportunities for </w:t>
      </w:r>
      <w:r w:rsidR="00DD494B">
        <w:rPr>
          <w:rFonts w:eastAsiaTheme="minorHAnsi" w:cs="Arial"/>
          <w:color w:val="000000" w:themeColor="text1"/>
        </w:rPr>
        <w:t>First Peoples’</w:t>
      </w:r>
      <w:r w:rsidRPr="00310F73">
        <w:rPr>
          <w:rFonts w:eastAsiaTheme="minorHAnsi" w:cs="Arial"/>
          <w:color w:val="000000" w:themeColor="text1"/>
        </w:rPr>
        <w:t xml:space="preserve"> communities (Reconciliation Australia 2022).</w:t>
      </w:r>
    </w:p>
    <w:p w14:paraId="3652F952" w14:textId="77777777" w:rsidR="00310F73" w:rsidRPr="00310F73" w:rsidRDefault="00310F73" w:rsidP="00310F73">
      <w:pPr>
        <w:rPr>
          <w:rFonts w:eastAsiaTheme="minorHAnsi" w:cs="Arial"/>
          <w:color w:val="000000" w:themeColor="text1"/>
        </w:rPr>
      </w:pPr>
    </w:p>
    <w:p w14:paraId="41FCA9AA" w14:textId="00DB3181" w:rsidR="00310F73" w:rsidRPr="00310F73" w:rsidRDefault="00310F73" w:rsidP="00310F73">
      <w:pPr>
        <w:rPr>
          <w:rFonts w:eastAsiaTheme="minorHAnsi" w:cs="Arial"/>
          <w:color w:val="000000" w:themeColor="text1"/>
        </w:rPr>
      </w:pPr>
      <w:r w:rsidRPr="00310F73">
        <w:rPr>
          <w:rFonts w:eastAsiaTheme="minorHAnsi" w:cs="Arial"/>
          <w:color w:val="000000" w:themeColor="text1"/>
        </w:rPr>
        <w:t>Communities with strong cultural practices demonstrate better social outcomes. Cultural participation supports employment outcomes and community cohesion, contributing to more inclusive societies (Universities Australia 2022).</w:t>
      </w:r>
      <w:r>
        <w:rPr>
          <w:rFonts w:eastAsiaTheme="minorHAnsi" w:cs="Arial"/>
          <w:color w:val="000000" w:themeColor="text1"/>
        </w:rPr>
        <w:t xml:space="preserve"> </w:t>
      </w:r>
      <w:r w:rsidRPr="00310F73">
        <w:rPr>
          <w:rFonts w:eastAsiaTheme="minorHAnsi" w:cs="Arial"/>
          <w:color w:val="000000" w:themeColor="text1"/>
        </w:rPr>
        <w:t xml:space="preserve">Cultural connection is particularly important for youth wellbeing. Maintaining cultural connections supports positive mental health outcomes and identity development for </w:t>
      </w:r>
      <w:r w:rsidR="00DD494B">
        <w:rPr>
          <w:rFonts w:eastAsiaTheme="minorHAnsi" w:cs="Arial"/>
          <w:color w:val="000000" w:themeColor="text1"/>
        </w:rPr>
        <w:t xml:space="preserve">First Peoples’ </w:t>
      </w:r>
      <w:r w:rsidRPr="00310F73">
        <w:rPr>
          <w:rFonts w:eastAsiaTheme="minorHAnsi" w:cs="Arial"/>
          <w:color w:val="000000" w:themeColor="text1"/>
        </w:rPr>
        <w:t>young people (Reconciliation Australia 2022).</w:t>
      </w:r>
    </w:p>
    <w:p w14:paraId="70B66A18" w14:textId="77777777" w:rsidR="00310F73" w:rsidRDefault="00310F73" w:rsidP="00310F73">
      <w:pPr>
        <w:rPr>
          <w:rFonts w:eastAsiaTheme="minorHAnsi" w:cs="Arial"/>
          <w:b/>
          <w:bCs/>
          <w:color w:val="000000" w:themeColor="text1"/>
        </w:rPr>
      </w:pPr>
    </w:p>
    <w:p w14:paraId="3382C3A3" w14:textId="28B2D61D" w:rsidR="000B2292" w:rsidRPr="00E3186E" w:rsidRDefault="00310F73" w:rsidP="00310F73">
      <w:pPr>
        <w:rPr>
          <w:rFonts w:eastAsiaTheme="minorHAnsi" w:cs="Arial"/>
          <w:b/>
          <w:bCs/>
          <w:color w:val="134395"/>
        </w:rPr>
      </w:pPr>
      <w:bookmarkStart w:id="77" w:name="_Toc227655828"/>
      <w:r w:rsidRPr="00E3186E">
        <w:rPr>
          <w:rStyle w:val="Heading3Char"/>
          <w:color w:val="134395"/>
        </w:rPr>
        <w:t xml:space="preserve">Cultural </w:t>
      </w:r>
      <w:r w:rsidR="00CC1C5D" w:rsidRPr="00E3186E">
        <w:rPr>
          <w:rStyle w:val="Heading3Char"/>
          <w:color w:val="134395"/>
        </w:rPr>
        <w:t>r</w:t>
      </w:r>
      <w:r w:rsidRPr="00E3186E">
        <w:rPr>
          <w:rStyle w:val="Heading3Char"/>
          <w:color w:val="134395"/>
        </w:rPr>
        <w:t>ecognition</w:t>
      </w:r>
      <w:bookmarkEnd w:id="77"/>
    </w:p>
    <w:p w14:paraId="0C4876E3" w14:textId="29AB810E" w:rsidR="00310F73" w:rsidRPr="006A3009" w:rsidRDefault="00310F73" w:rsidP="00310F73">
      <w:pPr>
        <w:rPr>
          <w:rFonts w:eastAsiaTheme="minorHAnsi" w:cs="Arial"/>
          <w:b/>
          <w:bCs/>
          <w:color w:val="000000" w:themeColor="text1"/>
        </w:rPr>
      </w:pPr>
      <w:r w:rsidRPr="00310F73">
        <w:rPr>
          <w:rFonts w:eastAsiaTheme="minorHAnsi" w:cs="Arial"/>
          <w:color w:val="000000" w:themeColor="text1"/>
        </w:rPr>
        <w:t>Recogni</w:t>
      </w:r>
      <w:r w:rsidR="00980C92">
        <w:rPr>
          <w:rFonts w:eastAsiaTheme="minorHAnsi" w:cs="Arial"/>
          <w:color w:val="000000" w:themeColor="text1"/>
        </w:rPr>
        <w:t>s</w:t>
      </w:r>
      <w:r w:rsidRPr="00310F73">
        <w:rPr>
          <w:rFonts w:eastAsiaTheme="minorHAnsi" w:cs="Arial"/>
          <w:color w:val="000000" w:themeColor="text1"/>
        </w:rPr>
        <w:t>ing and valuing First Peoples' cultures enhances social cohesion and community wellbeing. The Uluru Statement from the Heart emphasizes the importance of recognition as part of the reconciliation journey (Uluru Statement Council 2017).</w:t>
      </w:r>
      <w:r>
        <w:rPr>
          <w:rFonts w:eastAsiaTheme="minorHAnsi" w:cs="Arial"/>
          <w:b/>
          <w:bCs/>
          <w:color w:val="000000" w:themeColor="text1"/>
        </w:rPr>
        <w:t xml:space="preserve"> </w:t>
      </w:r>
      <w:r w:rsidRPr="00310F73">
        <w:rPr>
          <w:rFonts w:eastAsiaTheme="minorHAnsi" w:cs="Arial"/>
          <w:color w:val="000000" w:themeColor="text1"/>
        </w:rPr>
        <w:t xml:space="preserve">Schools that incorporate </w:t>
      </w:r>
      <w:r w:rsidR="00DD494B">
        <w:rPr>
          <w:rFonts w:eastAsiaTheme="minorHAnsi" w:cs="Arial"/>
          <w:color w:val="000000" w:themeColor="text1"/>
        </w:rPr>
        <w:t>First Peoples’</w:t>
      </w:r>
      <w:r w:rsidRPr="00310F73">
        <w:rPr>
          <w:rFonts w:eastAsiaTheme="minorHAnsi" w:cs="Arial"/>
          <w:color w:val="000000" w:themeColor="text1"/>
        </w:rPr>
        <w:t xml:space="preserve"> history and culture show improved educational outcomes. Culturally inclusive education supports better engagement and outcomes for </w:t>
      </w:r>
      <w:r w:rsidR="00DD494B">
        <w:rPr>
          <w:rFonts w:eastAsiaTheme="minorHAnsi" w:cs="Arial"/>
          <w:color w:val="000000" w:themeColor="text1"/>
        </w:rPr>
        <w:t>First Peoples’</w:t>
      </w:r>
      <w:r w:rsidRPr="00310F73">
        <w:rPr>
          <w:rFonts w:eastAsiaTheme="minorHAnsi" w:cs="Arial"/>
          <w:color w:val="000000" w:themeColor="text1"/>
        </w:rPr>
        <w:t xml:space="preserve"> students, while also promoting cross-cultural understanding among all students (Universities Australia 2022).</w:t>
      </w:r>
      <w:r w:rsidR="006A3009">
        <w:rPr>
          <w:rFonts w:eastAsiaTheme="minorHAnsi" w:cs="Arial"/>
          <w:b/>
          <w:bCs/>
          <w:color w:val="000000" w:themeColor="text1"/>
        </w:rPr>
        <w:t xml:space="preserve"> </w:t>
      </w:r>
      <w:r w:rsidRPr="00310F73">
        <w:rPr>
          <w:rFonts w:eastAsiaTheme="minorHAnsi" w:cs="Arial"/>
          <w:color w:val="000000" w:themeColor="text1"/>
        </w:rPr>
        <w:t>Cross-cultural education initiatives have been shown to reduce prejudice and improve intergroup relations, contributing to more inclusive communities (Reconciliation Australia 2022).</w:t>
      </w:r>
    </w:p>
    <w:p w14:paraId="7C8FE1CE" w14:textId="77777777" w:rsidR="0087282A" w:rsidRDefault="0087282A" w:rsidP="00310F73">
      <w:pPr>
        <w:rPr>
          <w:rFonts w:eastAsiaTheme="minorHAnsi" w:cs="Arial"/>
          <w:color w:val="000000" w:themeColor="text1"/>
        </w:rPr>
      </w:pPr>
    </w:p>
    <w:p w14:paraId="13876551" w14:textId="782D20CA" w:rsidR="000B2292" w:rsidRPr="00E3186E" w:rsidRDefault="00310F73" w:rsidP="00310F73">
      <w:pPr>
        <w:rPr>
          <w:rStyle w:val="Heading3Char"/>
          <w:color w:val="134395"/>
        </w:rPr>
      </w:pPr>
      <w:bookmarkStart w:id="78" w:name="_Toc227655829"/>
      <w:r w:rsidRPr="00E3186E">
        <w:rPr>
          <w:rStyle w:val="Heading3Char"/>
          <w:color w:val="134395"/>
        </w:rPr>
        <w:lastRenderedPageBreak/>
        <w:t xml:space="preserve">Economic and </w:t>
      </w:r>
      <w:r w:rsidR="00CC1C5D" w:rsidRPr="00E3186E">
        <w:rPr>
          <w:rStyle w:val="Heading3Char"/>
          <w:color w:val="134395"/>
        </w:rPr>
        <w:t>s</w:t>
      </w:r>
      <w:r w:rsidRPr="00E3186E">
        <w:rPr>
          <w:rStyle w:val="Heading3Char"/>
          <w:color w:val="134395"/>
        </w:rPr>
        <w:t xml:space="preserve">ocial </w:t>
      </w:r>
      <w:r w:rsidR="00CC1C5D" w:rsidRPr="00E3186E">
        <w:rPr>
          <w:rStyle w:val="Heading3Char"/>
          <w:color w:val="134395"/>
        </w:rPr>
        <w:t>b</w:t>
      </w:r>
      <w:r w:rsidRPr="00E3186E">
        <w:rPr>
          <w:rStyle w:val="Heading3Char"/>
          <w:color w:val="134395"/>
        </w:rPr>
        <w:t>enefit</w:t>
      </w:r>
      <w:r w:rsidR="000B2292" w:rsidRPr="00E3186E">
        <w:rPr>
          <w:rStyle w:val="Heading3Char"/>
          <w:color w:val="134395"/>
        </w:rPr>
        <w:t>s</w:t>
      </w:r>
      <w:bookmarkEnd w:id="78"/>
    </w:p>
    <w:p w14:paraId="6DC6D951" w14:textId="4C46A20D" w:rsidR="00310F73" w:rsidRPr="00310F73" w:rsidRDefault="00310F73" w:rsidP="00310F73">
      <w:pPr>
        <w:rPr>
          <w:rFonts w:eastAsiaTheme="minorHAnsi" w:cs="Arial"/>
          <w:b/>
          <w:bCs/>
          <w:color w:val="000000" w:themeColor="text1"/>
        </w:rPr>
      </w:pPr>
      <w:r w:rsidRPr="00310F73">
        <w:rPr>
          <w:rFonts w:eastAsiaTheme="minorHAnsi" w:cs="Arial"/>
          <w:color w:val="000000" w:themeColor="text1"/>
        </w:rPr>
        <w:t xml:space="preserve">Investing in </w:t>
      </w:r>
      <w:r w:rsidR="008E6FEB">
        <w:rPr>
          <w:rFonts w:eastAsiaTheme="minorHAnsi" w:cs="Arial"/>
          <w:color w:val="000000" w:themeColor="text1"/>
        </w:rPr>
        <w:t>First Peoples’</w:t>
      </w:r>
      <w:r w:rsidRPr="00310F73">
        <w:rPr>
          <w:rFonts w:eastAsiaTheme="minorHAnsi" w:cs="Arial"/>
          <w:color w:val="000000" w:themeColor="text1"/>
        </w:rPr>
        <w:t xml:space="preserve"> cultural programs yields social and economic benefits. Cultural initiatives support employment, business development, and community wellbeing (Reconciliation Australia 2022).</w:t>
      </w:r>
      <w:r w:rsidR="0087282A">
        <w:rPr>
          <w:rFonts w:eastAsiaTheme="minorHAnsi" w:cs="Arial"/>
          <w:b/>
          <w:bCs/>
          <w:color w:val="000000" w:themeColor="text1"/>
        </w:rPr>
        <w:t xml:space="preserve"> </w:t>
      </w:r>
      <w:r w:rsidRPr="00310F73">
        <w:rPr>
          <w:rFonts w:eastAsiaTheme="minorHAnsi" w:cs="Arial"/>
          <w:color w:val="000000" w:themeColor="text1"/>
        </w:rPr>
        <w:t>Cultural heritage preservation contributes to social cohesion and community identity. The social value of cultural heritage is well-documented in reconciliation research (Payne and Norman 2024).</w:t>
      </w:r>
    </w:p>
    <w:p w14:paraId="6798A052" w14:textId="77777777" w:rsidR="0087282A" w:rsidRDefault="0087282A" w:rsidP="00310F73">
      <w:pPr>
        <w:rPr>
          <w:rFonts w:eastAsiaTheme="minorHAnsi" w:cs="Arial"/>
          <w:color w:val="000000" w:themeColor="text1"/>
        </w:rPr>
      </w:pPr>
    </w:p>
    <w:p w14:paraId="7A6339EB" w14:textId="0D402E20" w:rsidR="000B2292" w:rsidRPr="00E3186E" w:rsidRDefault="00310F73" w:rsidP="00310F73">
      <w:pPr>
        <w:rPr>
          <w:rFonts w:eastAsiaTheme="minorHAnsi" w:cs="Arial"/>
          <w:b/>
          <w:bCs/>
          <w:color w:val="134395"/>
        </w:rPr>
      </w:pPr>
      <w:bookmarkStart w:id="79" w:name="_Toc227655830"/>
      <w:r w:rsidRPr="00E3186E">
        <w:rPr>
          <w:rStyle w:val="Heading3Char"/>
          <w:color w:val="134395"/>
        </w:rPr>
        <w:t xml:space="preserve">The </w:t>
      </w:r>
      <w:r w:rsidR="00CC1C5D" w:rsidRPr="00E3186E">
        <w:rPr>
          <w:rStyle w:val="Heading3Char"/>
          <w:color w:val="134395"/>
        </w:rPr>
        <w:t>i</w:t>
      </w:r>
      <w:r w:rsidRPr="00E3186E">
        <w:rPr>
          <w:rStyle w:val="Heading3Char"/>
          <w:color w:val="134395"/>
        </w:rPr>
        <w:t xml:space="preserve">mportance of </w:t>
      </w:r>
      <w:r w:rsidR="00CC1C5D" w:rsidRPr="00E3186E">
        <w:rPr>
          <w:rStyle w:val="Heading3Char"/>
          <w:color w:val="134395"/>
        </w:rPr>
        <w:t>a</w:t>
      </w:r>
      <w:r w:rsidRPr="00E3186E">
        <w:rPr>
          <w:rStyle w:val="Heading3Char"/>
          <w:color w:val="134395"/>
        </w:rPr>
        <w:t>ction</w:t>
      </w:r>
      <w:bookmarkEnd w:id="79"/>
    </w:p>
    <w:p w14:paraId="2A489713" w14:textId="5538AD75" w:rsidR="00310F73" w:rsidRPr="00310F73" w:rsidRDefault="00310F73" w:rsidP="00310F73">
      <w:pPr>
        <w:rPr>
          <w:rFonts w:eastAsiaTheme="minorHAnsi" w:cs="Arial"/>
          <w:b/>
          <w:bCs/>
          <w:color w:val="000000" w:themeColor="text1"/>
        </w:rPr>
      </w:pPr>
      <w:r w:rsidRPr="00310F73">
        <w:rPr>
          <w:rFonts w:eastAsiaTheme="minorHAnsi" w:cs="Arial"/>
          <w:color w:val="000000" w:themeColor="text1"/>
        </w:rPr>
        <w:t>Failing to invest in history, art, and culture has negative impacts for communities. Historical ignorance perpetuates systemic injustice, and cultural disconnection contributes to social challenges (Payne and Norman 2024).</w:t>
      </w:r>
      <w:r w:rsidR="00333528">
        <w:rPr>
          <w:rFonts w:eastAsiaTheme="minorHAnsi" w:cs="Arial"/>
          <w:b/>
          <w:bCs/>
          <w:color w:val="000000" w:themeColor="text1"/>
        </w:rPr>
        <w:t xml:space="preserve"> </w:t>
      </w:r>
      <w:r w:rsidRPr="00310F73">
        <w:rPr>
          <w:rFonts w:eastAsiaTheme="minorHAnsi" w:cs="Arial"/>
          <w:color w:val="000000" w:themeColor="text1"/>
        </w:rPr>
        <w:t>Without acknowledging past wrongs and supporting cultural continuity, meaningful reconciliation cannot occur. Truth-telling, cultural recognition, and economic participation are all essential components of the reconciliation process (United Nations 2007; Uluru Statement Council 2017; Reconciliation Australia 2022).</w:t>
      </w:r>
    </w:p>
    <w:p w14:paraId="5982C68D" w14:textId="25353D18" w:rsidR="00310F73" w:rsidRPr="00087427" w:rsidRDefault="00310F73">
      <w:pPr>
        <w:rPr>
          <w:rFonts w:eastAsiaTheme="minorHAnsi" w:cs="Arial"/>
          <w:b/>
          <w:bCs/>
          <w:color w:val="365F91" w:themeColor="accent1" w:themeShade="BF"/>
          <w:sz w:val="28"/>
          <w:szCs w:val="28"/>
        </w:rPr>
      </w:pPr>
    </w:p>
    <w:p w14:paraId="46F26A7B" w14:textId="41CACE51" w:rsidR="00B94D92" w:rsidRDefault="00B94D92">
      <w:pPr>
        <w:rPr>
          <w:rFonts w:eastAsiaTheme="majorEastAsia" w:cs="Arial"/>
          <w:b/>
          <w:bCs/>
          <w:color w:val="1F497D" w:themeColor="text2"/>
          <w:sz w:val="32"/>
          <w:szCs w:val="28"/>
          <w:lang w:val="en-US"/>
        </w:rPr>
      </w:pPr>
      <w:bookmarkStart w:id="80" w:name="_Toc227346132"/>
      <w:bookmarkStart w:id="81" w:name="_Toc227346278"/>
      <w:bookmarkStart w:id="82" w:name="_Toc227655831"/>
      <w:r>
        <w:br w:type="page"/>
      </w:r>
    </w:p>
    <w:p w14:paraId="685A03DF" w14:textId="0D6DC385" w:rsidR="00911898" w:rsidRPr="00E3186E" w:rsidRDefault="00757973" w:rsidP="000B2292">
      <w:pPr>
        <w:pStyle w:val="Heading2"/>
        <w:rPr>
          <w:color w:val="134395"/>
        </w:rPr>
      </w:pPr>
      <w:r w:rsidRPr="00E3186E">
        <w:rPr>
          <w:color w:val="134395"/>
        </w:rPr>
        <w:lastRenderedPageBreak/>
        <w:t xml:space="preserve">Theme 2: </w:t>
      </w:r>
      <w:r w:rsidR="00911898" w:rsidRPr="00E3186E">
        <w:rPr>
          <w:color w:val="134395"/>
        </w:rPr>
        <w:t>Relationships,</w:t>
      </w:r>
      <w:r w:rsidR="004A2F1B" w:rsidRPr="00E3186E">
        <w:rPr>
          <w:color w:val="134395"/>
        </w:rPr>
        <w:t xml:space="preserve"> </w:t>
      </w:r>
      <w:r w:rsidR="00CC1C5D" w:rsidRPr="00E3186E">
        <w:rPr>
          <w:color w:val="134395"/>
        </w:rPr>
        <w:t>c</w:t>
      </w:r>
      <w:r w:rsidR="004A2F1B" w:rsidRPr="00E3186E">
        <w:rPr>
          <w:color w:val="134395"/>
        </w:rPr>
        <w:t>ollaboration</w:t>
      </w:r>
      <w:r w:rsidR="00A114E1" w:rsidRPr="00E3186E">
        <w:rPr>
          <w:color w:val="134395"/>
        </w:rPr>
        <w:t xml:space="preserve">, and </w:t>
      </w:r>
      <w:r w:rsidR="00CC1C5D" w:rsidRPr="00E3186E">
        <w:rPr>
          <w:color w:val="134395"/>
        </w:rPr>
        <w:t>p</w:t>
      </w:r>
      <w:r w:rsidR="00A114E1" w:rsidRPr="00E3186E">
        <w:rPr>
          <w:color w:val="134395"/>
        </w:rPr>
        <w:t>artnerships</w:t>
      </w:r>
      <w:bookmarkEnd w:id="80"/>
      <w:bookmarkEnd w:id="81"/>
      <w:bookmarkEnd w:id="82"/>
    </w:p>
    <w:p w14:paraId="2A7E91F0" w14:textId="77777777" w:rsidR="00FF35E7" w:rsidRDefault="00FF35E7">
      <w:pPr>
        <w:rPr>
          <w:rFonts w:eastAsiaTheme="minorHAnsi" w:cs="Arial"/>
          <w:b/>
          <w:bCs/>
          <w:color w:val="365F91" w:themeColor="accent1" w:themeShade="BF"/>
          <w:sz w:val="28"/>
          <w:szCs w:val="28"/>
        </w:rPr>
      </w:pPr>
    </w:p>
    <w:p w14:paraId="7AB7DAFE" w14:textId="2459BC69" w:rsidR="00F0276A" w:rsidRPr="007D2995" w:rsidRDefault="00F0276A" w:rsidP="00F0276A">
      <w:pPr>
        <w:rPr>
          <w:rFonts w:eastAsiaTheme="minorHAnsi" w:cs="Arial"/>
        </w:rPr>
      </w:pPr>
      <w:r w:rsidRPr="007D2995">
        <w:rPr>
          <w:rFonts w:eastAsiaTheme="minorHAnsi" w:cs="Arial"/>
        </w:rPr>
        <w:t>A focus on relationship-building is fundamental to successful reconciliation. Reconciliation is about healing broken relationships between peoples. Without addressing the relational aspects of injustice, structural changes alone fail to achieve lasting peace. Relationship-focused approaches create the social trust necessary for meaningful change (Reconciliation Australia 2021).</w:t>
      </w:r>
    </w:p>
    <w:p w14:paraId="0C46A3BC" w14:textId="77777777" w:rsidR="00F0276A" w:rsidRPr="007D2995" w:rsidRDefault="00F0276A" w:rsidP="00F0276A">
      <w:pPr>
        <w:rPr>
          <w:rFonts w:eastAsiaTheme="minorHAnsi" w:cs="Arial"/>
        </w:rPr>
      </w:pPr>
    </w:p>
    <w:p w14:paraId="7A592985" w14:textId="00C79049" w:rsidR="00F0276A" w:rsidRPr="007D2995" w:rsidRDefault="00F0276A" w:rsidP="00F0276A">
      <w:pPr>
        <w:rPr>
          <w:rFonts w:eastAsiaTheme="minorHAnsi" w:cs="Arial"/>
        </w:rPr>
      </w:pPr>
      <w:r w:rsidRPr="007D2995">
        <w:rPr>
          <w:rFonts w:eastAsiaTheme="minorHAnsi" w:cs="Arial"/>
        </w:rPr>
        <w:t xml:space="preserve">The Australian Reconciliation Barometer consistently shows that relationship quality is a key indicator of reconciliation progress. Trust between </w:t>
      </w:r>
      <w:r w:rsidR="002F7F45">
        <w:rPr>
          <w:rFonts w:eastAsiaTheme="minorHAnsi" w:cs="Arial"/>
        </w:rPr>
        <w:t>First Peoples</w:t>
      </w:r>
      <w:r w:rsidRPr="007D2995">
        <w:rPr>
          <w:rFonts w:eastAsiaTheme="minorHAnsi" w:cs="Arial"/>
        </w:rPr>
        <w:t xml:space="preserve"> and non-</w:t>
      </w:r>
      <w:r w:rsidR="00793FAB">
        <w:rPr>
          <w:rFonts w:eastAsiaTheme="minorHAnsi" w:cs="Arial"/>
        </w:rPr>
        <w:t>First Peoples’</w:t>
      </w:r>
      <w:r w:rsidRPr="007D2995">
        <w:rPr>
          <w:rFonts w:eastAsiaTheme="minorHAnsi" w:cs="Arial"/>
        </w:rPr>
        <w:t xml:space="preserve"> Australians is significantly higher in communities where relationship-building is prioritized (Reconciliation Australia 2022).</w:t>
      </w:r>
    </w:p>
    <w:p w14:paraId="412AE220" w14:textId="77777777" w:rsidR="00E22D98" w:rsidRDefault="00E22D98" w:rsidP="00F0276A">
      <w:pPr>
        <w:rPr>
          <w:rFonts w:eastAsiaTheme="minorHAnsi" w:cs="Arial"/>
          <w:b/>
          <w:bCs/>
          <w:color w:val="365F91" w:themeColor="accent1" w:themeShade="BF"/>
          <w:sz w:val="28"/>
          <w:szCs w:val="28"/>
        </w:rPr>
      </w:pPr>
    </w:p>
    <w:p w14:paraId="3C0E9E2A" w14:textId="7B755A63" w:rsidR="000B2292" w:rsidRPr="00E3186E" w:rsidRDefault="00F0276A" w:rsidP="00F0276A">
      <w:pPr>
        <w:rPr>
          <w:rStyle w:val="Heading3Char"/>
          <w:color w:val="134395"/>
        </w:rPr>
      </w:pPr>
      <w:bookmarkStart w:id="83" w:name="_Toc227655832"/>
      <w:r w:rsidRPr="00E3186E">
        <w:rPr>
          <w:rStyle w:val="Heading3Char"/>
          <w:color w:val="134395"/>
        </w:rPr>
        <w:t xml:space="preserve">Collaborative </w:t>
      </w:r>
      <w:r w:rsidR="00CC1C5D" w:rsidRPr="00E3186E">
        <w:rPr>
          <w:rStyle w:val="Heading3Char"/>
          <w:color w:val="134395"/>
        </w:rPr>
        <w:t>a</w:t>
      </w:r>
      <w:r w:rsidRPr="00E3186E">
        <w:rPr>
          <w:rStyle w:val="Heading3Char"/>
          <w:color w:val="134395"/>
        </w:rPr>
        <w:t>pproaches</w:t>
      </w:r>
      <w:bookmarkEnd w:id="83"/>
    </w:p>
    <w:p w14:paraId="5571D2E3" w14:textId="79A14CDC" w:rsidR="00F0276A" w:rsidRPr="00E22D98" w:rsidRDefault="00F0276A" w:rsidP="00F0276A">
      <w:pPr>
        <w:rPr>
          <w:rFonts w:eastAsiaTheme="minorHAnsi" w:cs="Arial"/>
        </w:rPr>
      </w:pPr>
      <w:r w:rsidRPr="00E22D98">
        <w:rPr>
          <w:rFonts w:eastAsiaTheme="minorHAnsi" w:cs="Arial"/>
        </w:rPr>
        <w:t>The Australian Reconciliation Barometer indicates that collaborative processes show higher community engagement rates than top-down approaches (Reconciliation Australia 2022).</w:t>
      </w:r>
    </w:p>
    <w:p w14:paraId="735FFF47" w14:textId="77777777" w:rsidR="00F0276A" w:rsidRPr="00E22D98" w:rsidRDefault="00F0276A" w:rsidP="00F0276A">
      <w:pPr>
        <w:rPr>
          <w:rFonts w:eastAsiaTheme="minorHAnsi" w:cs="Arial"/>
        </w:rPr>
      </w:pPr>
    </w:p>
    <w:p w14:paraId="0AB4381E" w14:textId="77777777" w:rsidR="00F0276A" w:rsidRPr="00E22D98" w:rsidRDefault="00F0276A" w:rsidP="00F0276A">
      <w:pPr>
        <w:rPr>
          <w:rFonts w:eastAsiaTheme="minorHAnsi" w:cs="Arial"/>
        </w:rPr>
      </w:pPr>
      <w:r w:rsidRPr="00E22D98">
        <w:rPr>
          <w:rFonts w:eastAsiaTheme="minorHAnsi" w:cs="Arial"/>
        </w:rPr>
        <w:t>Research-practice partnerships are more effective at addressing systemic inequities when they include both community and institutional perspectives (Australian Institute of Health and Welfare 2023). The AIHW emphasizes the importance of "meaningful relationships and partnerships with First Nations people, communities, organisations and businesses to ensure that their insights and perspectives can shape our products and services" (AIHW 2023).</w:t>
      </w:r>
    </w:p>
    <w:p w14:paraId="44D13264" w14:textId="77777777" w:rsidR="00F0276A" w:rsidRPr="00E22D98" w:rsidRDefault="00F0276A" w:rsidP="00F0276A">
      <w:pPr>
        <w:rPr>
          <w:rFonts w:eastAsiaTheme="minorHAnsi" w:cs="Arial"/>
        </w:rPr>
      </w:pPr>
    </w:p>
    <w:p w14:paraId="3ED98EB8" w14:textId="4900AC7F" w:rsidR="00F0276A" w:rsidRDefault="00F0276A" w:rsidP="00F0276A">
      <w:pPr>
        <w:rPr>
          <w:rFonts w:eastAsiaTheme="minorHAnsi" w:cs="Arial"/>
        </w:rPr>
      </w:pPr>
      <w:r w:rsidRPr="00E22D98">
        <w:rPr>
          <w:rFonts w:eastAsiaTheme="minorHAnsi" w:cs="Arial"/>
        </w:rPr>
        <w:t xml:space="preserve">Communities with collaborative reconciliation processes experience more effective healing from historical trauma when community voices are </w:t>
      </w:r>
      <w:r w:rsidR="006A4327" w:rsidRPr="00E22D98">
        <w:rPr>
          <w:rFonts w:eastAsiaTheme="minorHAnsi" w:cs="Arial"/>
        </w:rPr>
        <w:t>centred</w:t>
      </w:r>
      <w:r w:rsidRPr="00E22D98">
        <w:rPr>
          <w:rFonts w:eastAsiaTheme="minorHAnsi" w:cs="Arial"/>
        </w:rPr>
        <w:t xml:space="preserve"> in decision-making (Reconciliation Australia 2021). Collaborative approaches also leverage existing community resources more effectively than top-down institutional approaches (CSIRO 2023).</w:t>
      </w:r>
    </w:p>
    <w:p w14:paraId="71D370EC" w14:textId="77777777" w:rsidR="00F61415" w:rsidRPr="00E22D98" w:rsidRDefault="00F61415" w:rsidP="00F0276A">
      <w:pPr>
        <w:rPr>
          <w:rFonts w:eastAsiaTheme="minorHAnsi" w:cs="Arial"/>
        </w:rPr>
      </w:pPr>
    </w:p>
    <w:p w14:paraId="44CEF59C" w14:textId="77777777" w:rsidR="000B2292" w:rsidRPr="00E3186E" w:rsidRDefault="00F0276A" w:rsidP="00F0276A">
      <w:pPr>
        <w:rPr>
          <w:rStyle w:val="Heading3Char"/>
          <w:color w:val="134395"/>
        </w:rPr>
      </w:pPr>
      <w:bookmarkStart w:id="84" w:name="_Toc227655833"/>
      <w:r w:rsidRPr="00E3186E">
        <w:rPr>
          <w:rStyle w:val="Heading3Char"/>
          <w:color w:val="134395"/>
        </w:rPr>
        <w:t>Partnerships</w:t>
      </w:r>
      <w:bookmarkEnd w:id="84"/>
    </w:p>
    <w:p w14:paraId="50F21B3C" w14:textId="53A55B64" w:rsidR="00F0276A" w:rsidRPr="00FB4F1C" w:rsidRDefault="00F0276A" w:rsidP="00F0276A">
      <w:pPr>
        <w:rPr>
          <w:rFonts w:eastAsiaTheme="minorHAnsi" w:cs="Arial"/>
        </w:rPr>
      </w:pPr>
      <w:r w:rsidRPr="00FB4F1C">
        <w:rPr>
          <w:rFonts w:eastAsiaTheme="minorHAnsi" w:cs="Arial"/>
        </w:rPr>
        <w:t xml:space="preserve">Partnerships that include both research and community perspectives lead to improved diversity of viewpoints and more comprehensive solutions (Australian Institute of Health and Welfare 2023). </w:t>
      </w:r>
      <w:r w:rsidR="00DE5E32">
        <w:rPr>
          <w:rFonts w:eastAsiaTheme="minorHAnsi" w:cs="Arial"/>
        </w:rPr>
        <w:br/>
      </w:r>
      <w:r w:rsidRPr="00FB4F1C">
        <w:rPr>
          <w:rFonts w:eastAsiaTheme="minorHAnsi" w:cs="Arial"/>
        </w:rPr>
        <w:t>The AIHW notes that "actively developing and cultivating meaningful relationships and partnerships with First Nations people, communities, organisations and businesses" is crucial for effective reconciliation work (AIHW 2023).</w:t>
      </w:r>
      <w:r w:rsidR="00553C81">
        <w:rPr>
          <w:rFonts w:eastAsiaTheme="minorHAnsi" w:cs="Arial"/>
        </w:rPr>
        <w:t xml:space="preserve"> </w:t>
      </w:r>
      <w:r w:rsidRPr="00FB4F1C">
        <w:rPr>
          <w:rFonts w:eastAsiaTheme="minorHAnsi" w:cs="Arial"/>
        </w:rPr>
        <w:t xml:space="preserve">Partnerships addressing persistent challenges through collaborative work show measurable improvements in addressing systemic inequities when solutions are culturally appropriate and </w:t>
      </w:r>
      <w:r w:rsidR="00DE5E32">
        <w:rPr>
          <w:rFonts w:eastAsiaTheme="minorHAnsi" w:cs="Arial"/>
        </w:rPr>
        <w:br/>
      </w:r>
      <w:r w:rsidRPr="00FB4F1C">
        <w:rPr>
          <w:rFonts w:eastAsiaTheme="minorHAnsi" w:cs="Arial"/>
        </w:rPr>
        <w:t>community-validated (CSIRO 2023).</w:t>
      </w:r>
    </w:p>
    <w:p w14:paraId="1AEDAED3" w14:textId="77777777" w:rsidR="00F0276A" w:rsidRPr="00FB4F1C" w:rsidRDefault="00F0276A" w:rsidP="00F0276A">
      <w:pPr>
        <w:rPr>
          <w:rFonts w:eastAsiaTheme="minorHAnsi" w:cs="Arial"/>
        </w:rPr>
      </w:pPr>
    </w:p>
    <w:p w14:paraId="176D0DD8" w14:textId="1B940922" w:rsidR="000B2292" w:rsidRDefault="00F0276A" w:rsidP="00F0276A">
      <w:pPr>
        <w:rPr>
          <w:rFonts w:eastAsiaTheme="minorHAnsi" w:cs="Arial"/>
        </w:rPr>
      </w:pPr>
      <w:r w:rsidRPr="00FB4F1C">
        <w:rPr>
          <w:rFonts w:eastAsiaTheme="minorHAnsi" w:cs="Arial"/>
        </w:rPr>
        <w:t xml:space="preserve">Partnerships combine different types of knowledge and expertise, create shared ownership of the reconciliation process, and ensure solutions are culturally appropriate and community-validated </w:t>
      </w:r>
      <w:r w:rsidR="00DE5E32">
        <w:rPr>
          <w:rFonts w:eastAsiaTheme="minorHAnsi" w:cs="Arial"/>
        </w:rPr>
        <w:br/>
      </w:r>
      <w:r w:rsidRPr="00FB4F1C">
        <w:rPr>
          <w:rFonts w:eastAsiaTheme="minorHAnsi" w:cs="Arial"/>
        </w:rPr>
        <w:t>(Australian Institute of Health and Welfare 2023; CSIRO 2023).</w:t>
      </w:r>
    </w:p>
    <w:p w14:paraId="07F42272" w14:textId="77777777" w:rsidR="00A42233" w:rsidRPr="00FB4F1C" w:rsidRDefault="00A42233" w:rsidP="00F0276A">
      <w:pPr>
        <w:rPr>
          <w:rFonts w:eastAsiaTheme="minorHAnsi" w:cs="Arial"/>
        </w:rPr>
      </w:pPr>
    </w:p>
    <w:p w14:paraId="3ED58CEC" w14:textId="100E3147" w:rsidR="000B2292" w:rsidRPr="00E3186E" w:rsidRDefault="00F0276A" w:rsidP="00F0276A">
      <w:pPr>
        <w:rPr>
          <w:rStyle w:val="Heading3Char"/>
          <w:color w:val="134395"/>
        </w:rPr>
      </w:pPr>
      <w:bookmarkStart w:id="85" w:name="_Toc227655834"/>
      <w:r w:rsidRPr="00E3186E">
        <w:rPr>
          <w:rStyle w:val="Heading3Char"/>
          <w:color w:val="134395"/>
        </w:rPr>
        <w:t xml:space="preserve">The </w:t>
      </w:r>
      <w:r w:rsidR="00CC1C5D" w:rsidRPr="00E3186E">
        <w:rPr>
          <w:rStyle w:val="Heading3Char"/>
          <w:color w:val="134395"/>
        </w:rPr>
        <w:t>e</w:t>
      </w:r>
      <w:r w:rsidRPr="00E3186E">
        <w:rPr>
          <w:rStyle w:val="Heading3Char"/>
          <w:color w:val="134395"/>
        </w:rPr>
        <w:t xml:space="preserve">conomic </w:t>
      </w:r>
      <w:r w:rsidR="00CC1C5D" w:rsidRPr="00E3186E">
        <w:rPr>
          <w:rStyle w:val="Heading3Char"/>
          <w:color w:val="134395"/>
        </w:rPr>
        <w:t>c</w:t>
      </w:r>
      <w:r w:rsidRPr="00E3186E">
        <w:rPr>
          <w:rStyle w:val="Heading3Char"/>
          <w:color w:val="134395"/>
        </w:rPr>
        <w:t xml:space="preserve">ase for </w:t>
      </w:r>
      <w:r w:rsidR="00CC1C5D" w:rsidRPr="00E3186E">
        <w:rPr>
          <w:rStyle w:val="Heading3Char"/>
          <w:color w:val="134395"/>
        </w:rPr>
        <w:t>c</w:t>
      </w:r>
      <w:r w:rsidRPr="00E3186E">
        <w:rPr>
          <w:rStyle w:val="Heading3Char"/>
          <w:color w:val="134395"/>
        </w:rPr>
        <w:t xml:space="preserve">ollaborative </w:t>
      </w:r>
      <w:r w:rsidR="00963224" w:rsidRPr="00E3186E">
        <w:rPr>
          <w:rStyle w:val="Heading3Char"/>
          <w:color w:val="134395"/>
        </w:rPr>
        <w:t>r</w:t>
      </w:r>
      <w:r w:rsidRPr="00E3186E">
        <w:rPr>
          <w:rStyle w:val="Heading3Char"/>
          <w:color w:val="134395"/>
        </w:rPr>
        <w:t>econciliation</w:t>
      </w:r>
      <w:bookmarkEnd w:id="85"/>
    </w:p>
    <w:p w14:paraId="56131494" w14:textId="0D16CD7B" w:rsidR="00F0276A" w:rsidRPr="00F54850" w:rsidRDefault="00F0276A" w:rsidP="00F0276A">
      <w:pPr>
        <w:rPr>
          <w:rFonts w:eastAsiaTheme="minorHAnsi" w:cs="Arial"/>
        </w:rPr>
      </w:pPr>
      <w:r w:rsidRPr="00F54850">
        <w:rPr>
          <w:rFonts w:eastAsiaTheme="minorHAnsi" w:cs="Arial"/>
        </w:rPr>
        <w:t>Collaborative reconciliation delivers strong economic returns. Partnerships reduce program costs by leveraging existing community resources more effectively (CSIRO 2023). The Treasury's Reconciliation Action Plan emphasizes the economic benefits of "enabling social and financial participation of Aboriginal and Torres Strait Islander peoples as well as building the capacity of Aboriginal and Torres Strait Islander businesses" (Treasury 2024).</w:t>
      </w:r>
    </w:p>
    <w:p w14:paraId="0B036E20" w14:textId="77777777" w:rsidR="00984291" w:rsidRDefault="00984291" w:rsidP="00F0276A">
      <w:pPr>
        <w:rPr>
          <w:rFonts w:eastAsiaTheme="minorHAnsi" w:cs="Arial"/>
        </w:rPr>
      </w:pPr>
    </w:p>
    <w:p w14:paraId="46896E7B" w14:textId="15C1E181" w:rsidR="000B2292" w:rsidRPr="00E3186E" w:rsidRDefault="00F0276A" w:rsidP="00F0276A">
      <w:pPr>
        <w:rPr>
          <w:rFonts w:eastAsiaTheme="minorHAnsi" w:cs="Arial"/>
          <w:b/>
          <w:bCs/>
          <w:color w:val="134395"/>
        </w:rPr>
      </w:pPr>
      <w:bookmarkStart w:id="86" w:name="_Toc227655835"/>
      <w:r w:rsidRPr="00E3186E">
        <w:rPr>
          <w:rStyle w:val="Heading3Char"/>
          <w:color w:val="134395"/>
        </w:rPr>
        <w:t xml:space="preserve">The </w:t>
      </w:r>
      <w:r w:rsidR="00CC1C5D" w:rsidRPr="00E3186E">
        <w:rPr>
          <w:rStyle w:val="Heading3Char"/>
          <w:color w:val="134395"/>
        </w:rPr>
        <w:t>c</w:t>
      </w:r>
      <w:r w:rsidRPr="00E3186E">
        <w:rPr>
          <w:rStyle w:val="Heading3Char"/>
          <w:color w:val="134395"/>
        </w:rPr>
        <w:t xml:space="preserve">ost of </w:t>
      </w:r>
      <w:r w:rsidR="00CC1C5D" w:rsidRPr="00E3186E">
        <w:rPr>
          <w:rStyle w:val="Heading3Char"/>
          <w:color w:val="134395"/>
        </w:rPr>
        <w:t>n</w:t>
      </w:r>
      <w:r w:rsidRPr="00E3186E">
        <w:rPr>
          <w:rStyle w:val="Heading3Char"/>
          <w:color w:val="134395"/>
        </w:rPr>
        <w:t>on-</w:t>
      </w:r>
      <w:r w:rsidR="00CC1C5D" w:rsidRPr="00E3186E">
        <w:rPr>
          <w:rStyle w:val="Heading3Char"/>
          <w:color w:val="134395"/>
        </w:rPr>
        <w:t>c</w:t>
      </w:r>
      <w:r w:rsidRPr="00E3186E">
        <w:rPr>
          <w:rStyle w:val="Heading3Char"/>
          <w:color w:val="134395"/>
        </w:rPr>
        <w:t xml:space="preserve">ollaborative </w:t>
      </w:r>
      <w:r w:rsidR="00CC1C5D" w:rsidRPr="00E3186E">
        <w:rPr>
          <w:rStyle w:val="Heading3Char"/>
          <w:color w:val="134395"/>
        </w:rPr>
        <w:t>a</w:t>
      </w:r>
      <w:r w:rsidRPr="00E3186E">
        <w:rPr>
          <w:rStyle w:val="Heading3Char"/>
          <w:color w:val="134395"/>
        </w:rPr>
        <w:t>pproaches</w:t>
      </w:r>
      <w:bookmarkEnd w:id="86"/>
    </w:p>
    <w:p w14:paraId="4CD85691" w14:textId="1C7EC648" w:rsidR="00F0276A" w:rsidRPr="00E3186E" w:rsidRDefault="00F0276A" w:rsidP="00F0276A">
      <w:pPr>
        <w:rPr>
          <w:rFonts w:eastAsiaTheme="minorHAnsi" w:cs="Arial"/>
          <w:spacing w:val="-4"/>
        </w:rPr>
      </w:pPr>
      <w:r w:rsidRPr="00E3186E">
        <w:rPr>
          <w:rFonts w:eastAsiaTheme="minorHAnsi" w:cs="Arial"/>
          <w:spacing w:val="-4"/>
        </w:rPr>
        <w:t>Non-collaborative, top-down initiatives have significantly higher failure rates than partnership-based approaches. Programs that ignore relationship dynamics show lower long-term engagement and higher rates of program abandonment (Reconciliation Australia 2022). The Australian Bureau of Statistics emphasizes that culturally inclusive approaches are essential for achieving meaningful outcomes (ABS 2023).</w:t>
      </w:r>
    </w:p>
    <w:p w14:paraId="3ECC18B6" w14:textId="1641FBE6" w:rsidR="008F2759" w:rsidRDefault="008F2759">
      <w:pPr>
        <w:rPr>
          <w:rFonts w:eastAsiaTheme="minorHAnsi" w:cs="Candara"/>
          <w:i/>
          <w:iCs/>
          <w:color w:val="5C80AC"/>
          <w:sz w:val="28"/>
          <w:szCs w:val="36"/>
          <w:lang w:val="en-GB"/>
        </w:rPr>
      </w:pPr>
      <w:r>
        <w:br w:type="page"/>
      </w:r>
    </w:p>
    <w:p w14:paraId="7C6961E5" w14:textId="77777777" w:rsidR="009D1696" w:rsidRPr="000B2292" w:rsidRDefault="009D1696" w:rsidP="000B2292">
      <w:pPr>
        <w:pStyle w:val="Heading3"/>
      </w:pPr>
    </w:p>
    <w:p w14:paraId="7545510E" w14:textId="4D211957" w:rsidR="000B2292" w:rsidRPr="00E3186E" w:rsidRDefault="00F0276A" w:rsidP="000B2292">
      <w:pPr>
        <w:pStyle w:val="Heading3"/>
        <w:rPr>
          <w:color w:val="134395"/>
        </w:rPr>
      </w:pPr>
      <w:bookmarkStart w:id="87" w:name="_Toc227655836"/>
      <w:r w:rsidRPr="00E3186E">
        <w:rPr>
          <w:color w:val="134395"/>
        </w:rPr>
        <w:t xml:space="preserve">Specific </w:t>
      </w:r>
      <w:r w:rsidR="00CC1C5D" w:rsidRPr="00E3186E">
        <w:rPr>
          <w:color w:val="134395"/>
        </w:rPr>
        <w:t>b</w:t>
      </w:r>
      <w:r w:rsidRPr="00E3186E">
        <w:rPr>
          <w:color w:val="134395"/>
        </w:rPr>
        <w:t>enefits for First Peoples</w:t>
      </w:r>
      <w:bookmarkEnd w:id="87"/>
    </w:p>
    <w:p w14:paraId="3184A1D0" w14:textId="08E87467" w:rsidR="009D1696" w:rsidRDefault="00F0276A" w:rsidP="00F0276A">
      <w:pPr>
        <w:rPr>
          <w:rFonts w:eastAsiaTheme="minorHAnsi" w:cs="Arial"/>
        </w:rPr>
      </w:pPr>
      <w:r w:rsidRPr="00F54850">
        <w:rPr>
          <w:rFonts w:eastAsiaTheme="minorHAnsi" w:cs="Arial"/>
        </w:rPr>
        <w:t>First Peoples communities report higher satisfaction with reconciliation processes involving genuine partnership. The Australian Reconciliation Barometer consistently shows that First</w:t>
      </w:r>
      <w:r w:rsidR="004D0138">
        <w:rPr>
          <w:rFonts w:eastAsiaTheme="minorHAnsi" w:cs="Arial"/>
        </w:rPr>
        <w:t xml:space="preserve"> Peoples</w:t>
      </w:r>
      <w:r w:rsidRPr="00F54850">
        <w:rPr>
          <w:rFonts w:eastAsiaTheme="minorHAnsi" w:cs="Arial"/>
        </w:rPr>
        <w:t xml:space="preserve"> prefer collaborative approaches that respect their cultural protocols and decision-making authority (Reconciliation Australia 2022). Collaborative approaches show better outcomes in addressing intergenerational trauma when community-led solutions are implemented (Reconciliation Australia 2021).</w:t>
      </w:r>
    </w:p>
    <w:p w14:paraId="6A98C076" w14:textId="77777777" w:rsidR="009D1696" w:rsidRDefault="009D1696" w:rsidP="00F0276A">
      <w:pPr>
        <w:rPr>
          <w:rFonts w:eastAsiaTheme="minorHAnsi" w:cs="Arial"/>
        </w:rPr>
      </w:pPr>
    </w:p>
    <w:p w14:paraId="52B74D93" w14:textId="4DC7D117" w:rsidR="000B2292" w:rsidRPr="00E3186E" w:rsidRDefault="00F0276A" w:rsidP="000B2292">
      <w:pPr>
        <w:pStyle w:val="Heading3"/>
        <w:rPr>
          <w:color w:val="134395"/>
        </w:rPr>
      </w:pPr>
      <w:bookmarkStart w:id="88" w:name="_Toc227655837"/>
      <w:r w:rsidRPr="00E3186E">
        <w:rPr>
          <w:color w:val="134395"/>
        </w:rPr>
        <w:t xml:space="preserve">Methodological </w:t>
      </w:r>
      <w:r w:rsidR="00CC1C5D" w:rsidRPr="00E3186E">
        <w:rPr>
          <w:color w:val="134395"/>
        </w:rPr>
        <w:t>a</w:t>
      </w:r>
      <w:r w:rsidRPr="00E3186E">
        <w:rPr>
          <w:color w:val="134395"/>
        </w:rPr>
        <w:t xml:space="preserve">dvantages of </w:t>
      </w:r>
      <w:r w:rsidR="00CC1C5D" w:rsidRPr="00E3186E">
        <w:rPr>
          <w:color w:val="134395"/>
        </w:rPr>
        <w:t>p</w:t>
      </w:r>
      <w:r w:rsidRPr="00E3186E">
        <w:rPr>
          <w:color w:val="134395"/>
        </w:rPr>
        <w:t xml:space="preserve">artnership </w:t>
      </w:r>
      <w:r w:rsidR="00CC1C5D" w:rsidRPr="00E3186E">
        <w:rPr>
          <w:color w:val="134395"/>
        </w:rPr>
        <w:t>a</w:t>
      </w:r>
      <w:r w:rsidRPr="00E3186E">
        <w:rPr>
          <w:color w:val="134395"/>
        </w:rPr>
        <w:t>pproaches</w:t>
      </w:r>
      <w:bookmarkEnd w:id="88"/>
    </w:p>
    <w:p w14:paraId="43104BAA" w14:textId="612139E7" w:rsidR="00F0276A" w:rsidRPr="00F54850" w:rsidRDefault="00F0276A" w:rsidP="00F0276A">
      <w:pPr>
        <w:rPr>
          <w:rFonts w:eastAsiaTheme="minorHAnsi" w:cs="Arial"/>
        </w:rPr>
      </w:pPr>
      <w:r w:rsidRPr="00F54850">
        <w:rPr>
          <w:rFonts w:eastAsiaTheme="minorHAnsi" w:cs="Arial"/>
        </w:rPr>
        <w:t>Collaborative reconciliation processes allow for more comprehensive documentation of needs and outcomes, enable better sense-making and interpretation of results, and ensure diverse perspectives are included (Australian Institute of Health and Welfare 2023). The ABS notes that "creating a culturally inclusive and safe organisation whose services and products elevate and reflect the voices, lived experiences, and needs of Aboriginal and Torres Strait Islander peoples" is essential for effective reconciliation (ABS 2023).</w:t>
      </w:r>
    </w:p>
    <w:p w14:paraId="7DB6E095" w14:textId="77777777" w:rsidR="0096543E" w:rsidRDefault="0096543E" w:rsidP="00F37FF8">
      <w:pPr>
        <w:rPr>
          <w:rFonts w:eastAsiaTheme="minorEastAsia" w:cs="Arial"/>
        </w:rPr>
      </w:pPr>
    </w:p>
    <w:p w14:paraId="2762EEF5" w14:textId="2D7B9FF6" w:rsidR="004C0357" w:rsidRPr="00E3186E" w:rsidRDefault="00757973" w:rsidP="000B2292">
      <w:pPr>
        <w:pStyle w:val="Heading2"/>
        <w:rPr>
          <w:rFonts w:eastAsiaTheme="minorHAnsi"/>
          <w:b w:val="0"/>
          <w:bCs w:val="0"/>
          <w:color w:val="134395"/>
          <w:sz w:val="28"/>
        </w:rPr>
      </w:pPr>
      <w:bookmarkStart w:id="89" w:name="_Toc227346133"/>
      <w:bookmarkStart w:id="90" w:name="_Toc227346279"/>
      <w:bookmarkStart w:id="91" w:name="_Toc227655838"/>
      <w:r w:rsidRPr="00E3186E">
        <w:rPr>
          <w:color w:val="134395"/>
        </w:rPr>
        <w:t xml:space="preserve">Theme 3: </w:t>
      </w:r>
      <w:r w:rsidR="00F37FF8" w:rsidRPr="00E3186E">
        <w:rPr>
          <w:color w:val="134395"/>
        </w:rPr>
        <w:t xml:space="preserve">Leadership, </w:t>
      </w:r>
      <w:r w:rsidR="00CC1C5D" w:rsidRPr="00E3186E">
        <w:rPr>
          <w:color w:val="134395"/>
        </w:rPr>
        <w:t>g</w:t>
      </w:r>
      <w:r w:rsidR="00F37FF8" w:rsidRPr="00E3186E">
        <w:rPr>
          <w:color w:val="134395"/>
        </w:rPr>
        <w:t xml:space="preserve">overnance, and </w:t>
      </w:r>
      <w:r w:rsidR="00CC1C5D" w:rsidRPr="00E3186E">
        <w:rPr>
          <w:color w:val="134395"/>
        </w:rPr>
        <w:t>e</w:t>
      </w:r>
      <w:r w:rsidR="00F37FF8" w:rsidRPr="00E3186E">
        <w:rPr>
          <w:color w:val="134395"/>
        </w:rPr>
        <w:t xml:space="preserve">conomic </w:t>
      </w:r>
      <w:r w:rsidR="00CC1C5D" w:rsidRPr="00E3186E">
        <w:rPr>
          <w:color w:val="134395"/>
        </w:rPr>
        <w:t>p</w:t>
      </w:r>
      <w:r w:rsidR="00F37FF8" w:rsidRPr="00E3186E">
        <w:rPr>
          <w:color w:val="134395"/>
        </w:rPr>
        <w:t>articipation</w:t>
      </w:r>
      <w:bookmarkEnd w:id="89"/>
      <w:bookmarkEnd w:id="90"/>
      <w:bookmarkEnd w:id="91"/>
      <w:r w:rsidR="00F37FF8" w:rsidRPr="00E3186E">
        <w:rPr>
          <w:color w:val="134395"/>
        </w:rPr>
        <w:t xml:space="preserve"> </w:t>
      </w:r>
    </w:p>
    <w:p w14:paraId="43EFCCC1" w14:textId="4216540C" w:rsidR="00E63E12" w:rsidRPr="00D31970" w:rsidRDefault="00E63E12" w:rsidP="00E63E12">
      <w:pPr>
        <w:rPr>
          <w:rFonts w:eastAsiaTheme="minorHAnsi" w:cs="Arial"/>
        </w:rPr>
      </w:pPr>
    </w:p>
    <w:p w14:paraId="7CE5B585" w14:textId="77777777" w:rsidR="00D31970" w:rsidRDefault="00D31970" w:rsidP="00E63E12">
      <w:pPr>
        <w:rPr>
          <w:rFonts w:eastAsiaTheme="minorHAnsi" w:cs="Arial"/>
          <w:b/>
          <w:bCs/>
        </w:rPr>
      </w:pPr>
    </w:p>
    <w:p w14:paraId="28522F6A" w14:textId="77CF9FC9" w:rsidR="000B2292" w:rsidRPr="00E3186E" w:rsidRDefault="00C0331B" w:rsidP="00BD32E4">
      <w:pPr>
        <w:rPr>
          <w:rFonts w:eastAsiaTheme="minorHAnsi" w:cs="Arial"/>
          <w:b/>
          <w:bCs/>
          <w:color w:val="134395"/>
        </w:rPr>
      </w:pPr>
      <w:bookmarkStart w:id="92" w:name="_Toc227655839"/>
      <w:r w:rsidRPr="00E3186E">
        <w:rPr>
          <w:rStyle w:val="Heading3Char"/>
          <w:color w:val="134395"/>
        </w:rPr>
        <w:t xml:space="preserve">Leadership and </w:t>
      </w:r>
      <w:r w:rsidR="00CC1C5D" w:rsidRPr="00E3186E">
        <w:rPr>
          <w:rStyle w:val="Heading3Char"/>
          <w:color w:val="134395"/>
        </w:rPr>
        <w:t>g</w:t>
      </w:r>
      <w:r w:rsidR="00E63E12" w:rsidRPr="00E3186E">
        <w:rPr>
          <w:rStyle w:val="Heading3Char"/>
          <w:color w:val="134395"/>
        </w:rPr>
        <w:t>overnance</w:t>
      </w:r>
      <w:bookmarkEnd w:id="92"/>
    </w:p>
    <w:p w14:paraId="09A1C421" w14:textId="734E925F" w:rsidR="00BD32E4" w:rsidRPr="00BD32E4" w:rsidRDefault="00BD32E4" w:rsidP="00BD32E4">
      <w:pPr>
        <w:rPr>
          <w:rFonts w:eastAsiaTheme="minorHAnsi" w:cs="Arial"/>
          <w:b/>
          <w:bCs/>
        </w:rPr>
      </w:pPr>
      <w:r w:rsidRPr="29D5C693">
        <w:rPr>
          <w:rFonts w:eastAsiaTheme="minorEastAsia" w:cs="Arial"/>
        </w:rPr>
        <w:t>Effective reconciliation requires both strong leadership and good governance working in tandem. Participatory governance approaches that include diverse leadership perspectives demonstrate better outcomes</w:t>
      </w:r>
      <w:r w:rsidR="00E74F3D">
        <w:rPr>
          <w:rFonts w:eastAsiaTheme="minorEastAsia" w:cs="Arial"/>
        </w:rPr>
        <w:t>.</w:t>
      </w:r>
      <w:r w:rsidRPr="29D5C693">
        <w:rPr>
          <w:rFonts w:eastAsiaTheme="minorEastAsia" w:cs="Arial"/>
        </w:rPr>
        <w:t xml:space="preserve"> Leadership that incorporates traditional knowledge systems shows higher community acceptance rates when cultural protocols are respected (Reconciliation Australia 2021</w:t>
      </w:r>
      <w:r w:rsidR="00E74F3D">
        <w:rPr>
          <w:rFonts w:eastAsiaTheme="minorEastAsia" w:cs="Arial"/>
        </w:rPr>
        <w:t>; 2022</w:t>
      </w:r>
      <w:r w:rsidRPr="29D5C693">
        <w:rPr>
          <w:rFonts w:eastAsiaTheme="minorEastAsia" w:cs="Arial"/>
        </w:rPr>
        <w:t>).</w:t>
      </w:r>
    </w:p>
    <w:p w14:paraId="21CDC49D" w14:textId="77777777" w:rsidR="00BD32E4" w:rsidRPr="00D31970" w:rsidRDefault="00BD32E4">
      <w:pPr>
        <w:rPr>
          <w:rFonts w:eastAsiaTheme="minorHAnsi" w:cs="Arial"/>
        </w:rPr>
      </w:pPr>
    </w:p>
    <w:p w14:paraId="533DE47C" w14:textId="5BD7756B" w:rsidR="000B2292" w:rsidRPr="00E3186E" w:rsidRDefault="00E63E12" w:rsidP="00E63E12">
      <w:pPr>
        <w:rPr>
          <w:rFonts w:eastAsiaTheme="minorHAnsi" w:cs="Arial"/>
          <w:b/>
          <w:bCs/>
          <w:color w:val="134395"/>
        </w:rPr>
      </w:pPr>
      <w:bookmarkStart w:id="93" w:name="_Toc227655840"/>
      <w:r w:rsidRPr="00E3186E">
        <w:rPr>
          <w:rStyle w:val="Heading3Char"/>
          <w:color w:val="134395"/>
        </w:rPr>
        <w:t xml:space="preserve">Economic </w:t>
      </w:r>
      <w:r w:rsidR="00CC1C5D" w:rsidRPr="00E3186E">
        <w:rPr>
          <w:rStyle w:val="Heading3Char"/>
          <w:color w:val="134395"/>
        </w:rPr>
        <w:t>p</w:t>
      </w:r>
      <w:r w:rsidRPr="00E3186E">
        <w:rPr>
          <w:rStyle w:val="Heading3Char"/>
          <w:color w:val="134395"/>
        </w:rPr>
        <w:t>articipation</w:t>
      </w:r>
      <w:bookmarkEnd w:id="93"/>
    </w:p>
    <w:p w14:paraId="69873871" w14:textId="5EEA07E6" w:rsidR="00E63E12" w:rsidRPr="00D31970" w:rsidRDefault="00E63E12" w:rsidP="00E63E12">
      <w:pPr>
        <w:rPr>
          <w:rFonts w:eastAsiaTheme="minorHAnsi" w:cs="Arial"/>
        </w:rPr>
      </w:pPr>
      <w:r w:rsidRPr="00D31970">
        <w:rPr>
          <w:rFonts w:eastAsiaTheme="minorHAnsi" w:cs="Arial"/>
        </w:rPr>
        <w:t xml:space="preserve">Economic reconciliation is crucial for building resilient economies and creating opportunities for all. Research shows that focusing on economic reconciliation and inclusion of First Peoples leads to better project outcomes when community partnerships are established (Reconciliation Australia </w:t>
      </w:r>
      <w:r w:rsidR="00313C53">
        <w:rPr>
          <w:rFonts w:eastAsiaTheme="minorHAnsi" w:cs="Arial"/>
        </w:rPr>
        <w:t xml:space="preserve">2021; </w:t>
      </w:r>
      <w:r w:rsidRPr="00D31970">
        <w:rPr>
          <w:rFonts w:eastAsiaTheme="minorHAnsi" w:cs="Arial"/>
        </w:rPr>
        <w:t>2022).</w:t>
      </w:r>
    </w:p>
    <w:p w14:paraId="11FFC547" w14:textId="77777777" w:rsidR="00E63E12" w:rsidRPr="00D31970" w:rsidRDefault="00E63E12" w:rsidP="00E63E12">
      <w:pPr>
        <w:rPr>
          <w:rFonts w:eastAsiaTheme="minorHAnsi" w:cs="Arial"/>
        </w:rPr>
      </w:pPr>
    </w:p>
    <w:p w14:paraId="038D2ADC" w14:textId="48A4C0EB" w:rsidR="00E63E12" w:rsidRPr="008F2759" w:rsidRDefault="00E63E12" w:rsidP="00E63E12">
      <w:pPr>
        <w:rPr>
          <w:rFonts w:eastAsiaTheme="minorHAnsi" w:cs="Arial"/>
          <w:spacing w:val="-4"/>
        </w:rPr>
      </w:pPr>
      <w:r w:rsidRPr="008F2759">
        <w:rPr>
          <w:rFonts w:eastAsiaTheme="minorHAnsi" w:cs="Arial"/>
          <w:spacing w:val="-4"/>
        </w:rPr>
        <w:t>The Australian Bureau of Statistics reports that demographic shifts mean workforce participation must increase to maintain living standards (ABS 2023). First Peoples</w:t>
      </w:r>
      <w:r w:rsidR="00A91D60" w:rsidRPr="008F2759">
        <w:rPr>
          <w:rFonts w:eastAsiaTheme="minorHAnsi" w:cs="Arial"/>
          <w:spacing w:val="-4"/>
        </w:rPr>
        <w:t>’</w:t>
      </w:r>
      <w:r w:rsidRPr="008F2759">
        <w:rPr>
          <w:rFonts w:eastAsiaTheme="minorHAnsi" w:cs="Arial"/>
          <w:spacing w:val="-4"/>
        </w:rPr>
        <w:t xml:space="preserve"> communities with strong economic participation show improved economic outcomes when local governance structures are respected (ABS 2023).</w:t>
      </w:r>
    </w:p>
    <w:p w14:paraId="29B2612B" w14:textId="77777777" w:rsidR="00D31970" w:rsidRDefault="00D31970" w:rsidP="00E63E12">
      <w:pPr>
        <w:rPr>
          <w:rFonts w:eastAsiaTheme="minorHAnsi" w:cs="Arial"/>
        </w:rPr>
      </w:pPr>
    </w:p>
    <w:p w14:paraId="2A8DC3E3" w14:textId="33161ED9" w:rsidR="000B2292" w:rsidRPr="00E3186E" w:rsidRDefault="00E63E12" w:rsidP="29D5C693">
      <w:pPr>
        <w:rPr>
          <w:rFonts w:eastAsiaTheme="minorEastAsia" w:cs="Arial"/>
          <w:b/>
          <w:bCs/>
          <w:color w:val="134395"/>
        </w:rPr>
      </w:pPr>
      <w:bookmarkStart w:id="94" w:name="_Toc227655841"/>
      <w:r w:rsidRPr="00E3186E">
        <w:rPr>
          <w:rStyle w:val="Heading3Char"/>
          <w:color w:val="134395"/>
        </w:rPr>
        <w:t xml:space="preserve">The </w:t>
      </w:r>
      <w:r w:rsidR="00CC1C5D" w:rsidRPr="00E3186E">
        <w:rPr>
          <w:rStyle w:val="Heading3Char"/>
          <w:color w:val="134395"/>
        </w:rPr>
        <w:t>e</w:t>
      </w:r>
      <w:r w:rsidRPr="00E3186E">
        <w:rPr>
          <w:rStyle w:val="Heading3Char"/>
          <w:color w:val="134395"/>
        </w:rPr>
        <w:t xml:space="preserve">conomic </w:t>
      </w:r>
      <w:r w:rsidR="00CC1C5D" w:rsidRPr="00E3186E">
        <w:rPr>
          <w:rStyle w:val="Heading3Char"/>
          <w:color w:val="134395"/>
        </w:rPr>
        <w:t>c</w:t>
      </w:r>
      <w:r w:rsidRPr="00E3186E">
        <w:rPr>
          <w:rStyle w:val="Heading3Char"/>
          <w:color w:val="134395"/>
        </w:rPr>
        <w:t xml:space="preserve">ase for </w:t>
      </w:r>
      <w:r w:rsidR="00CC1C5D" w:rsidRPr="00E3186E">
        <w:rPr>
          <w:rStyle w:val="Heading3Char"/>
          <w:color w:val="134395"/>
        </w:rPr>
        <w:t>i</w:t>
      </w:r>
      <w:r w:rsidRPr="00E3186E">
        <w:rPr>
          <w:rStyle w:val="Heading3Char"/>
          <w:color w:val="134395"/>
        </w:rPr>
        <w:t xml:space="preserve">nclusive </w:t>
      </w:r>
      <w:r w:rsidR="00CC1C5D" w:rsidRPr="00E3186E">
        <w:rPr>
          <w:rStyle w:val="Heading3Char"/>
          <w:color w:val="134395"/>
        </w:rPr>
        <w:t>p</w:t>
      </w:r>
      <w:r w:rsidRPr="00E3186E">
        <w:rPr>
          <w:rStyle w:val="Heading3Char"/>
          <w:color w:val="134395"/>
        </w:rPr>
        <w:t>articipation</w:t>
      </w:r>
      <w:bookmarkEnd w:id="94"/>
    </w:p>
    <w:p w14:paraId="2C32AB06" w14:textId="7D4A3AAC" w:rsidR="00E63E12" w:rsidRPr="00D31970" w:rsidRDefault="00E63E12" w:rsidP="29D5C693">
      <w:pPr>
        <w:rPr>
          <w:rFonts w:eastAsiaTheme="minorEastAsia" w:cs="Arial"/>
        </w:rPr>
      </w:pPr>
      <w:r w:rsidRPr="29D5C693">
        <w:rPr>
          <w:rFonts w:eastAsiaTheme="minorEastAsia" w:cs="Arial"/>
        </w:rPr>
        <w:t>Research indicates that inclusive economic participation contributes to overall economic growth and stability. Addressing First Peoples economic participation could significantly contribute to solving workforce challenges (ABS 2023).</w:t>
      </w:r>
      <w:r w:rsidR="7658E081" w:rsidRPr="29D5C693">
        <w:rPr>
          <w:rFonts w:eastAsiaTheme="minorEastAsia" w:cs="Arial"/>
        </w:rPr>
        <w:t xml:space="preserve"> </w:t>
      </w:r>
      <w:r w:rsidRPr="29D5C693">
        <w:rPr>
          <w:rFonts w:eastAsiaTheme="minorEastAsia" w:cs="Arial"/>
        </w:rPr>
        <w:t>Economic equality is fundamental to genuine reconciliation. Economic participation builds self-sufficiency, reduces dependency, and creates shared prosperity while reducing social tensions (Reconciliation Australia 2021).</w:t>
      </w:r>
    </w:p>
    <w:p w14:paraId="7809B7D2" w14:textId="3BD3D486" w:rsidR="29D5C693" w:rsidRDefault="29D5C693" w:rsidP="29D5C693">
      <w:pPr>
        <w:rPr>
          <w:rFonts w:eastAsiaTheme="minorEastAsia" w:cs="Arial"/>
        </w:rPr>
      </w:pPr>
    </w:p>
    <w:p w14:paraId="7943A4F0" w14:textId="2958077A" w:rsidR="000B2292" w:rsidRPr="00E3186E" w:rsidRDefault="00E63E12" w:rsidP="00E63E12">
      <w:pPr>
        <w:rPr>
          <w:rFonts w:eastAsiaTheme="minorHAnsi" w:cs="Arial"/>
          <w:b/>
          <w:bCs/>
          <w:color w:val="134395"/>
        </w:rPr>
      </w:pPr>
      <w:bookmarkStart w:id="95" w:name="_Toc227655842"/>
      <w:r w:rsidRPr="00E3186E">
        <w:rPr>
          <w:rStyle w:val="Heading3Char"/>
          <w:color w:val="134395"/>
        </w:rPr>
        <w:t xml:space="preserve">Leadership </w:t>
      </w:r>
      <w:r w:rsidR="00CC1C5D" w:rsidRPr="00E3186E">
        <w:rPr>
          <w:rStyle w:val="Heading3Char"/>
          <w:color w:val="134395"/>
        </w:rPr>
        <w:t>d</w:t>
      </w:r>
      <w:r w:rsidRPr="00E3186E">
        <w:rPr>
          <w:rStyle w:val="Heading3Char"/>
          <w:color w:val="134395"/>
        </w:rPr>
        <w:t xml:space="preserve">evelopment and </w:t>
      </w:r>
      <w:r w:rsidR="00CC1C5D" w:rsidRPr="00E3186E">
        <w:rPr>
          <w:rStyle w:val="Heading3Char"/>
          <w:color w:val="134395"/>
        </w:rPr>
        <w:t>c</w:t>
      </w:r>
      <w:r w:rsidRPr="00E3186E">
        <w:rPr>
          <w:rStyle w:val="Heading3Char"/>
          <w:color w:val="134395"/>
        </w:rPr>
        <w:t xml:space="preserve">apacity </w:t>
      </w:r>
      <w:r w:rsidR="00CC1C5D" w:rsidRPr="00E3186E">
        <w:rPr>
          <w:rStyle w:val="Heading3Char"/>
          <w:color w:val="134395"/>
        </w:rPr>
        <w:t>b</w:t>
      </w:r>
      <w:r w:rsidRPr="00E3186E">
        <w:rPr>
          <w:rStyle w:val="Heading3Char"/>
          <w:color w:val="134395"/>
        </w:rPr>
        <w:t>uilding</w:t>
      </w:r>
      <w:bookmarkEnd w:id="95"/>
    </w:p>
    <w:p w14:paraId="60EBE212" w14:textId="4D770A79" w:rsidR="00E63E12" w:rsidRPr="00E3186E" w:rsidRDefault="00E63E12" w:rsidP="00E63E12">
      <w:pPr>
        <w:rPr>
          <w:rFonts w:eastAsiaTheme="minorHAnsi" w:cs="Arial"/>
          <w:spacing w:val="-4"/>
        </w:rPr>
      </w:pPr>
      <w:r w:rsidRPr="00E3186E">
        <w:rPr>
          <w:rFonts w:eastAsiaTheme="minorHAnsi" w:cs="Arial"/>
          <w:spacing w:val="-4"/>
        </w:rPr>
        <w:t xml:space="preserve">Leadership development programs show improvement in reconciliation outcomes when cultural knowledge is integrated (Reconciliation Australia 2022). Capacity building in governance structures demonstrates better </w:t>
      </w:r>
      <w:r w:rsidR="00E3186E">
        <w:rPr>
          <w:rFonts w:eastAsiaTheme="minorHAnsi" w:cs="Arial"/>
          <w:spacing w:val="-4"/>
        </w:rPr>
        <w:br/>
      </w:r>
      <w:r w:rsidRPr="00E3186E">
        <w:rPr>
          <w:rFonts w:eastAsiaTheme="minorHAnsi" w:cs="Arial"/>
          <w:spacing w:val="-4"/>
        </w:rPr>
        <w:t>long-term sustainability when community-led approaches are implemented (Reconciliation Australia 2021).</w:t>
      </w:r>
    </w:p>
    <w:p w14:paraId="3ED5753B" w14:textId="77777777" w:rsidR="00C2227C" w:rsidRPr="00E22E41" w:rsidRDefault="00C2227C" w:rsidP="00E63E12">
      <w:pPr>
        <w:rPr>
          <w:rFonts w:eastAsiaTheme="minorHAnsi" w:cs="Arial"/>
        </w:rPr>
      </w:pPr>
    </w:p>
    <w:p w14:paraId="3AF3EC24" w14:textId="6FD89046" w:rsidR="000B2292" w:rsidRPr="00E3186E" w:rsidRDefault="00E63E12" w:rsidP="0096543E">
      <w:pPr>
        <w:rPr>
          <w:rStyle w:val="Heading3Char"/>
          <w:color w:val="134395"/>
        </w:rPr>
      </w:pPr>
      <w:bookmarkStart w:id="96" w:name="_Toc227655843"/>
      <w:r w:rsidRPr="00E3186E">
        <w:rPr>
          <w:rStyle w:val="Heading3Char"/>
          <w:color w:val="134395"/>
        </w:rPr>
        <w:t xml:space="preserve">International </w:t>
      </w:r>
      <w:r w:rsidR="00CC1C5D" w:rsidRPr="00E3186E">
        <w:rPr>
          <w:rStyle w:val="Heading3Char"/>
          <w:color w:val="134395"/>
        </w:rPr>
        <w:t>b</w:t>
      </w:r>
      <w:r w:rsidRPr="00E3186E">
        <w:rPr>
          <w:rStyle w:val="Heading3Char"/>
          <w:color w:val="134395"/>
        </w:rPr>
        <w:t xml:space="preserve">est </w:t>
      </w:r>
      <w:r w:rsidR="00CC1C5D" w:rsidRPr="00E3186E">
        <w:rPr>
          <w:rStyle w:val="Heading3Char"/>
          <w:color w:val="134395"/>
        </w:rPr>
        <w:t>p</w:t>
      </w:r>
      <w:r w:rsidRPr="00E3186E">
        <w:rPr>
          <w:rStyle w:val="Heading3Char"/>
          <w:color w:val="134395"/>
        </w:rPr>
        <w:t>ractice</w:t>
      </w:r>
      <w:bookmarkEnd w:id="96"/>
    </w:p>
    <w:p w14:paraId="6BC57BBA" w14:textId="2BA38361" w:rsidR="00D2776D" w:rsidRPr="00C2227C" w:rsidRDefault="00E63E12" w:rsidP="0096543E">
      <w:pPr>
        <w:rPr>
          <w:rFonts w:eastAsiaTheme="minorHAnsi" w:cs="Arial"/>
          <w:b/>
          <w:bCs/>
        </w:rPr>
      </w:pPr>
      <w:r w:rsidRPr="00E22E41">
        <w:rPr>
          <w:rFonts w:eastAsiaTheme="minorHAnsi" w:cs="Arial"/>
        </w:rPr>
        <w:t>Countries that integrate First Peoples leadership into governance structures show better reconciliation outcomes when traditional knowledge systems are respected (Reconciliation Australia 2022). Economic participation models that balance traditional knowledge with modern systems demonstrate higher success rates when community partnerships are established (Reconciliation Australia 2021).</w:t>
      </w:r>
    </w:p>
    <w:p w14:paraId="18C7BAEB" w14:textId="69D69A82" w:rsidR="000B2292" w:rsidRDefault="000B2292">
      <w:pPr>
        <w:rPr>
          <w:rFonts w:eastAsiaTheme="majorEastAsia" w:cstheme="majorBidi"/>
          <w:b/>
          <w:bCs/>
          <w:color w:val="1F497D" w:themeColor="text2"/>
          <w:kern w:val="32"/>
          <w:sz w:val="48"/>
          <w:szCs w:val="32"/>
        </w:rPr>
      </w:pPr>
      <w:bookmarkStart w:id="97" w:name="_Toc227344600"/>
      <w:bookmarkStart w:id="98" w:name="_Toc227346134"/>
      <w:bookmarkStart w:id="99" w:name="_Toc227346280"/>
    </w:p>
    <w:p w14:paraId="33983E74" w14:textId="3AB6FAFE" w:rsidR="00CE0EDC" w:rsidRPr="00E3186E" w:rsidRDefault="00CE0EDC" w:rsidP="00CE0EDC">
      <w:pPr>
        <w:pStyle w:val="Heading1"/>
        <w:rPr>
          <w:color w:val="134395"/>
        </w:rPr>
      </w:pPr>
      <w:bookmarkStart w:id="100" w:name="_Toc227655844"/>
      <w:r w:rsidRPr="00E3186E">
        <w:rPr>
          <w:color w:val="134395"/>
        </w:rPr>
        <w:lastRenderedPageBreak/>
        <w:t xml:space="preserve">Section </w:t>
      </w:r>
      <w:r w:rsidR="54956E33" w:rsidRPr="00E3186E">
        <w:rPr>
          <w:color w:val="134395"/>
        </w:rPr>
        <w:t>5</w:t>
      </w:r>
      <w:r w:rsidRPr="00E3186E">
        <w:rPr>
          <w:color w:val="134395"/>
        </w:rPr>
        <w:t xml:space="preserve"> – What we did and what you told us</w:t>
      </w:r>
      <w:bookmarkEnd w:id="97"/>
      <w:bookmarkEnd w:id="98"/>
      <w:bookmarkEnd w:id="99"/>
      <w:bookmarkEnd w:id="100"/>
    </w:p>
    <w:p w14:paraId="6FA7F26B" w14:textId="77777777" w:rsidR="00CE0EDC" w:rsidRPr="00996516" w:rsidRDefault="00CE0EDC" w:rsidP="00CE0EDC">
      <w:pPr>
        <w:pStyle w:val="NoSpacing"/>
        <w:rPr>
          <w:rFonts w:cs="Arial"/>
        </w:rPr>
      </w:pPr>
    </w:p>
    <w:p w14:paraId="28B39F3F" w14:textId="5EF913FB" w:rsidR="001C69DE" w:rsidRDefault="00E82B1B" w:rsidP="72475502">
      <w:pPr>
        <w:rPr>
          <w:rFonts w:cs="Arial"/>
        </w:rPr>
      </w:pPr>
      <w:r>
        <w:rPr>
          <w:rFonts w:cs="Arial"/>
        </w:rPr>
        <w:t>Comprehensive community engagement was undertaken to develop the Pl</w:t>
      </w:r>
      <w:r w:rsidR="000B4BC1">
        <w:rPr>
          <w:rFonts w:cs="Arial"/>
        </w:rPr>
        <w:t xml:space="preserve">an over a two-year period </w:t>
      </w:r>
      <w:r w:rsidR="7F8EA686" w:rsidRPr="50E45615">
        <w:rPr>
          <w:rFonts w:cs="Arial"/>
        </w:rPr>
        <w:t xml:space="preserve">from February </w:t>
      </w:r>
      <w:r w:rsidR="000B4BC1" w:rsidRPr="50E45615">
        <w:rPr>
          <w:rFonts w:cs="Arial"/>
        </w:rPr>
        <w:t>202</w:t>
      </w:r>
      <w:r w:rsidR="00B0118E" w:rsidRPr="50E45615">
        <w:rPr>
          <w:rFonts w:cs="Arial"/>
        </w:rPr>
        <w:t>4</w:t>
      </w:r>
      <w:r w:rsidR="4F62E27F" w:rsidRPr="50E45615">
        <w:rPr>
          <w:rFonts w:cs="Arial"/>
        </w:rPr>
        <w:t xml:space="preserve"> to </w:t>
      </w:r>
      <w:r w:rsidR="37910C79" w:rsidRPr="0782DF79">
        <w:rPr>
          <w:rFonts w:cs="Arial"/>
        </w:rPr>
        <w:t xml:space="preserve">June </w:t>
      </w:r>
      <w:r w:rsidR="000B4BC1" w:rsidRPr="0782DF79">
        <w:rPr>
          <w:rFonts w:cs="Arial"/>
        </w:rPr>
        <w:t>2025.</w:t>
      </w:r>
      <w:r w:rsidR="001C69DE">
        <w:rPr>
          <w:rFonts w:cs="Arial"/>
        </w:rPr>
        <w:t xml:space="preserve"> </w:t>
      </w:r>
    </w:p>
    <w:p w14:paraId="66B7B0F3" w14:textId="216CB2CB" w:rsidR="001C69DE" w:rsidRDefault="001C69DE" w:rsidP="72475502">
      <w:pPr>
        <w:rPr>
          <w:rFonts w:cs="Arial"/>
        </w:rPr>
      </w:pPr>
    </w:p>
    <w:p w14:paraId="28F7E331" w14:textId="5DE167B7" w:rsidR="001C69DE" w:rsidRDefault="6DDCEAB2" w:rsidP="72475502">
      <w:pPr>
        <w:rPr>
          <w:rFonts w:cs="Arial"/>
        </w:rPr>
      </w:pPr>
      <w:r w:rsidRPr="58262134">
        <w:rPr>
          <w:rFonts w:cs="Arial"/>
        </w:rPr>
        <w:t xml:space="preserve">Karen Milward OAM was engaged as </w:t>
      </w:r>
      <w:r w:rsidRPr="38276D38">
        <w:rPr>
          <w:rFonts w:cs="Arial"/>
        </w:rPr>
        <w:t>First Peoples</w:t>
      </w:r>
      <w:r w:rsidR="00E842DE">
        <w:rPr>
          <w:rFonts w:cs="Arial"/>
        </w:rPr>
        <w:t>’</w:t>
      </w:r>
      <w:r w:rsidRPr="38276D38">
        <w:rPr>
          <w:rFonts w:cs="Arial"/>
        </w:rPr>
        <w:t xml:space="preserve"> </w:t>
      </w:r>
      <w:r w:rsidRPr="26460347">
        <w:rPr>
          <w:rFonts w:cs="Arial"/>
        </w:rPr>
        <w:t xml:space="preserve">Senior </w:t>
      </w:r>
      <w:r w:rsidRPr="30D864A7">
        <w:rPr>
          <w:rFonts w:cs="Arial"/>
        </w:rPr>
        <w:t>Advisor to</w:t>
      </w:r>
      <w:r w:rsidRPr="46B27DF2">
        <w:rPr>
          <w:rFonts w:cs="Arial"/>
        </w:rPr>
        <w:t xml:space="preserve"> </w:t>
      </w:r>
      <w:r w:rsidRPr="550F71EC">
        <w:rPr>
          <w:rFonts w:cs="Arial"/>
        </w:rPr>
        <w:t>Council</w:t>
      </w:r>
      <w:r w:rsidRPr="46B27DF2">
        <w:rPr>
          <w:rFonts w:cs="Arial"/>
        </w:rPr>
        <w:t xml:space="preserve"> during </w:t>
      </w:r>
      <w:r w:rsidRPr="3B1BF8C4">
        <w:rPr>
          <w:rFonts w:cs="Arial"/>
        </w:rPr>
        <w:t>this</w:t>
      </w:r>
      <w:r w:rsidRPr="550F71EC">
        <w:rPr>
          <w:rFonts w:cs="Arial"/>
        </w:rPr>
        <w:t xml:space="preserve"> period</w:t>
      </w:r>
      <w:r w:rsidRPr="0D080CD5">
        <w:rPr>
          <w:rFonts w:cs="Arial"/>
        </w:rPr>
        <w:t>.</w:t>
      </w:r>
      <w:r w:rsidRPr="4AAD5583">
        <w:rPr>
          <w:rFonts w:cs="Arial"/>
        </w:rPr>
        <w:t xml:space="preserve"> </w:t>
      </w:r>
      <w:r w:rsidR="0D337159" w:rsidRPr="5D378410">
        <w:rPr>
          <w:rFonts w:cs="Arial"/>
        </w:rPr>
        <w:t xml:space="preserve">Karen has extensive </w:t>
      </w:r>
      <w:r w:rsidR="0D337159" w:rsidRPr="7ACE1359">
        <w:rPr>
          <w:rFonts w:cs="Arial"/>
        </w:rPr>
        <w:t>experience</w:t>
      </w:r>
      <w:r w:rsidR="0D337159" w:rsidRPr="5D378410">
        <w:rPr>
          <w:rFonts w:cs="Arial"/>
        </w:rPr>
        <w:t xml:space="preserve"> as a First</w:t>
      </w:r>
      <w:r w:rsidR="0D337159" w:rsidRPr="7ACE1359">
        <w:rPr>
          <w:rFonts w:cs="Arial"/>
        </w:rPr>
        <w:t xml:space="preserve"> Peoples</w:t>
      </w:r>
      <w:r w:rsidR="00F12ED4">
        <w:rPr>
          <w:rFonts w:cs="Arial"/>
        </w:rPr>
        <w:t>’</w:t>
      </w:r>
      <w:r w:rsidR="0D337159" w:rsidRPr="7ACE1359">
        <w:rPr>
          <w:rFonts w:cs="Arial"/>
        </w:rPr>
        <w:t xml:space="preserve"> consultant </w:t>
      </w:r>
      <w:r w:rsidR="2E355404" w:rsidRPr="6E715CB8">
        <w:rPr>
          <w:rFonts w:cs="Arial"/>
        </w:rPr>
        <w:t>to</w:t>
      </w:r>
      <w:r w:rsidR="0D337159" w:rsidRPr="7ACE1359">
        <w:rPr>
          <w:rFonts w:cs="Arial"/>
        </w:rPr>
        <w:t xml:space="preserve"> </w:t>
      </w:r>
      <w:r w:rsidR="0D337159" w:rsidRPr="39D3D6D6">
        <w:rPr>
          <w:rFonts w:cs="Arial"/>
        </w:rPr>
        <w:t xml:space="preserve">all levels of government and </w:t>
      </w:r>
      <w:r w:rsidR="6564F719" w:rsidRPr="03291CDB">
        <w:rPr>
          <w:rFonts w:cs="Arial"/>
        </w:rPr>
        <w:t>many</w:t>
      </w:r>
      <w:r w:rsidR="6564F719" w:rsidRPr="077692F4">
        <w:rPr>
          <w:rFonts w:cs="Arial"/>
        </w:rPr>
        <w:t xml:space="preserve"> </w:t>
      </w:r>
      <w:r w:rsidR="0014024C">
        <w:rPr>
          <w:rFonts w:cs="Arial"/>
        </w:rPr>
        <w:t>First Peoples’</w:t>
      </w:r>
      <w:r w:rsidR="6564F719" w:rsidRPr="44F1B34B">
        <w:rPr>
          <w:rFonts w:cs="Arial"/>
        </w:rPr>
        <w:t xml:space="preserve"> organisations </w:t>
      </w:r>
      <w:r w:rsidR="6564F719" w:rsidRPr="1C4E630C">
        <w:rPr>
          <w:rFonts w:cs="Arial"/>
        </w:rPr>
        <w:t>across Australia.</w:t>
      </w:r>
    </w:p>
    <w:p w14:paraId="75803F8E" w14:textId="26100F45" w:rsidR="001C69DE" w:rsidRDefault="001C69DE" w:rsidP="72475502">
      <w:pPr>
        <w:rPr>
          <w:rFonts w:cs="Arial"/>
        </w:rPr>
      </w:pPr>
    </w:p>
    <w:p w14:paraId="380E9DC0" w14:textId="26D8D28B" w:rsidR="001C69DE" w:rsidRDefault="6564F719" w:rsidP="332CBFE7">
      <w:pPr>
        <w:rPr>
          <w:rFonts w:cs="Arial"/>
        </w:rPr>
      </w:pPr>
      <w:r w:rsidRPr="5F491257">
        <w:rPr>
          <w:rFonts w:cs="Arial"/>
        </w:rPr>
        <w:t xml:space="preserve">Community </w:t>
      </w:r>
      <w:r w:rsidRPr="332CBFE7">
        <w:rPr>
          <w:rFonts w:cs="Arial"/>
        </w:rPr>
        <w:t xml:space="preserve">engagement comprised of the </w:t>
      </w:r>
      <w:r w:rsidRPr="134EAF42">
        <w:rPr>
          <w:rFonts w:cs="Arial"/>
        </w:rPr>
        <w:t>follo</w:t>
      </w:r>
      <w:r w:rsidR="4CDE839E" w:rsidRPr="134EAF42">
        <w:rPr>
          <w:rFonts w:cs="Arial"/>
        </w:rPr>
        <w:t>w</w:t>
      </w:r>
      <w:r w:rsidRPr="134EAF42">
        <w:rPr>
          <w:rFonts w:cs="Arial"/>
        </w:rPr>
        <w:t>ing</w:t>
      </w:r>
      <w:r w:rsidRPr="332CBFE7">
        <w:rPr>
          <w:rFonts w:cs="Arial"/>
        </w:rPr>
        <w:t>:</w:t>
      </w:r>
    </w:p>
    <w:p w14:paraId="4F38B754" w14:textId="4CBE7668" w:rsidR="001C69DE" w:rsidRDefault="001C69DE" w:rsidP="332CBFE7">
      <w:pPr>
        <w:rPr>
          <w:rFonts w:cs="Arial"/>
        </w:rPr>
      </w:pPr>
    </w:p>
    <w:p w14:paraId="1133C380" w14:textId="2841A139" w:rsidR="001C69DE" w:rsidRDefault="6564F719" w:rsidP="3E82F59C">
      <w:pPr>
        <w:rPr>
          <w:rFonts w:cs="Arial"/>
        </w:rPr>
      </w:pPr>
      <w:r w:rsidRPr="1963D087">
        <w:rPr>
          <w:rFonts w:cs="Arial"/>
        </w:rPr>
        <w:t>One-hour online</w:t>
      </w:r>
      <w:r w:rsidRPr="332CBFE7">
        <w:rPr>
          <w:rFonts w:cs="Arial"/>
        </w:rPr>
        <w:t xml:space="preserve"> meetings with leaders from </w:t>
      </w:r>
      <w:r w:rsidRPr="3E82F59C">
        <w:rPr>
          <w:rFonts w:cs="Arial"/>
        </w:rPr>
        <w:t>the following organisations:</w:t>
      </w:r>
    </w:p>
    <w:p w14:paraId="7D292844" w14:textId="1949D983" w:rsidR="001C69DE" w:rsidRDefault="001C69DE" w:rsidP="2FE80DD5">
      <w:pPr>
        <w:rPr>
          <w:rFonts w:cs="Arial"/>
        </w:rPr>
      </w:pPr>
    </w:p>
    <w:p w14:paraId="3B00CEAA" w14:textId="09686DC0" w:rsidR="00E13656" w:rsidRDefault="007D652E" w:rsidP="00D124B3">
      <w:pPr>
        <w:pStyle w:val="ListParagraph"/>
        <w:numPr>
          <w:ilvl w:val="0"/>
          <w:numId w:val="7"/>
        </w:numPr>
        <w:rPr>
          <w:rFonts w:ascii="Arial" w:hAnsi="Arial" w:cs="Arial"/>
        </w:rPr>
      </w:pPr>
      <w:r>
        <w:rPr>
          <w:rFonts w:ascii="Arial" w:hAnsi="Arial" w:cs="Arial"/>
        </w:rPr>
        <w:t>W</w:t>
      </w:r>
      <w:r w:rsidR="00F5042B">
        <w:rPr>
          <w:rFonts w:ascii="Arial" w:hAnsi="Arial" w:cs="Arial"/>
        </w:rPr>
        <w:t xml:space="preserve">urundjeri </w:t>
      </w:r>
      <w:proofErr w:type="spellStart"/>
      <w:r w:rsidR="7F6F64AB" w:rsidRPr="1963D087">
        <w:rPr>
          <w:rFonts w:ascii="Arial" w:hAnsi="Arial" w:cs="Arial"/>
        </w:rPr>
        <w:t>Woi</w:t>
      </w:r>
      <w:proofErr w:type="spellEnd"/>
      <w:r w:rsidR="7F6F64AB" w:rsidRPr="1963D087">
        <w:rPr>
          <w:rFonts w:ascii="Arial" w:hAnsi="Arial" w:cs="Arial"/>
        </w:rPr>
        <w:t xml:space="preserve"> Wurrung </w:t>
      </w:r>
      <w:r w:rsidR="00F5042B">
        <w:rPr>
          <w:rFonts w:ascii="Arial" w:hAnsi="Arial" w:cs="Arial"/>
        </w:rPr>
        <w:t xml:space="preserve">Elders </w:t>
      </w:r>
      <w:r w:rsidR="71D56D78" w:rsidRPr="5139DE86">
        <w:rPr>
          <w:rFonts w:ascii="Arial" w:hAnsi="Arial" w:cs="Arial"/>
        </w:rPr>
        <w:t>Aunty</w:t>
      </w:r>
      <w:r w:rsidR="71D56D78" w:rsidRPr="7A33DB0D">
        <w:rPr>
          <w:rFonts w:ascii="Arial" w:hAnsi="Arial" w:cs="Arial"/>
        </w:rPr>
        <w:t xml:space="preserve"> </w:t>
      </w:r>
      <w:r w:rsidR="71D56D78" w:rsidRPr="4B0EC55E">
        <w:rPr>
          <w:rFonts w:ascii="Arial" w:hAnsi="Arial" w:cs="Arial"/>
        </w:rPr>
        <w:t xml:space="preserve">Gail </w:t>
      </w:r>
      <w:r w:rsidR="71D56D78" w:rsidRPr="799B2F8F">
        <w:rPr>
          <w:rFonts w:ascii="Arial" w:hAnsi="Arial" w:cs="Arial"/>
        </w:rPr>
        <w:t xml:space="preserve">Smith and </w:t>
      </w:r>
      <w:r w:rsidR="71D56D78" w:rsidRPr="7DB11A14">
        <w:rPr>
          <w:rFonts w:ascii="Arial" w:hAnsi="Arial" w:cs="Arial"/>
        </w:rPr>
        <w:t>Aunty Julianne Axford</w:t>
      </w:r>
    </w:p>
    <w:p w14:paraId="6DE4CFF0" w14:textId="5875F09B" w:rsidR="008F7084" w:rsidRDefault="008F7084" w:rsidP="00D124B3">
      <w:pPr>
        <w:pStyle w:val="ListParagraph"/>
        <w:numPr>
          <w:ilvl w:val="0"/>
          <w:numId w:val="7"/>
        </w:numPr>
        <w:rPr>
          <w:rFonts w:ascii="Arial" w:hAnsi="Arial" w:cs="Arial"/>
        </w:rPr>
      </w:pPr>
      <w:r>
        <w:rPr>
          <w:rFonts w:ascii="Arial" w:hAnsi="Arial" w:cs="Arial"/>
        </w:rPr>
        <w:t xml:space="preserve">Mullum </w:t>
      </w:r>
      <w:proofErr w:type="spellStart"/>
      <w:r>
        <w:rPr>
          <w:rFonts w:ascii="Arial" w:hAnsi="Arial" w:cs="Arial"/>
        </w:rPr>
        <w:t>Mullum</w:t>
      </w:r>
      <w:proofErr w:type="spellEnd"/>
      <w:r>
        <w:rPr>
          <w:rFonts w:ascii="Arial" w:hAnsi="Arial" w:cs="Arial"/>
        </w:rPr>
        <w:t xml:space="preserve"> Aboriginal Gathering </w:t>
      </w:r>
      <w:r w:rsidR="007D652E">
        <w:rPr>
          <w:rFonts w:ascii="Arial" w:hAnsi="Arial" w:cs="Arial"/>
        </w:rPr>
        <w:t>P</w:t>
      </w:r>
      <w:r>
        <w:rPr>
          <w:rFonts w:ascii="Arial" w:hAnsi="Arial" w:cs="Arial"/>
        </w:rPr>
        <w:t>lace</w:t>
      </w:r>
      <w:r w:rsidR="04854F6B" w:rsidRPr="61B16434">
        <w:rPr>
          <w:rFonts w:ascii="Arial" w:hAnsi="Arial" w:cs="Arial"/>
        </w:rPr>
        <w:t xml:space="preserve"> </w:t>
      </w:r>
      <w:r w:rsidR="04854F6B" w:rsidRPr="42183C6E">
        <w:rPr>
          <w:rFonts w:ascii="Arial" w:hAnsi="Arial" w:cs="Arial"/>
        </w:rPr>
        <w:t>(CEO)</w:t>
      </w:r>
    </w:p>
    <w:p w14:paraId="10C47202" w14:textId="0D2034E1" w:rsidR="001C2AA7" w:rsidRDefault="001C2AA7" w:rsidP="00D124B3">
      <w:pPr>
        <w:pStyle w:val="ListParagraph"/>
        <w:numPr>
          <w:ilvl w:val="0"/>
          <w:numId w:val="7"/>
        </w:numPr>
        <w:rPr>
          <w:rFonts w:ascii="Arial" w:hAnsi="Arial" w:cs="Arial"/>
        </w:rPr>
      </w:pPr>
      <w:r>
        <w:rPr>
          <w:rFonts w:ascii="Arial" w:hAnsi="Arial" w:cs="Arial"/>
        </w:rPr>
        <w:t>Oonah Belonging Place</w:t>
      </w:r>
      <w:r w:rsidR="788397B9" w:rsidRPr="0C2563BF">
        <w:rPr>
          <w:rFonts w:ascii="Arial" w:hAnsi="Arial" w:cs="Arial"/>
        </w:rPr>
        <w:t xml:space="preserve"> </w:t>
      </w:r>
      <w:r w:rsidR="788397B9" w:rsidRPr="0474EC4F">
        <w:rPr>
          <w:rFonts w:ascii="Arial" w:hAnsi="Arial" w:cs="Arial"/>
        </w:rPr>
        <w:t>(CEO)</w:t>
      </w:r>
    </w:p>
    <w:p w14:paraId="0B41E1EC" w14:textId="439A85CC" w:rsidR="003D1150" w:rsidRDefault="788397B9" w:rsidP="00D124B3">
      <w:pPr>
        <w:pStyle w:val="ListParagraph"/>
        <w:numPr>
          <w:ilvl w:val="0"/>
          <w:numId w:val="7"/>
        </w:numPr>
        <w:rPr>
          <w:rFonts w:ascii="Arial" w:hAnsi="Arial" w:cs="Arial"/>
        </w:rPr>
      </w:pPr>
      <w:r w:rsidRPr="6687145B">
        <w:rPr>
          <w:rFonts w:ascii="Arial" w:hAnsi="Arial" w:cs="Arial"/>
        </w:rPr>
        <w:t>Eastern Community Legal Centre</w:t>
      </w:r>
      <w:r w:rsidR="38EF723F" w:rsidRPr="60352903">
        <w:rPr>
          <w:rFonts w:ascii="Arial" w:hAnsi="Arial" w:cs="Arial"/>
        </w:rPr>
        <w:t xml:space="preserve"> </w:t>
      </w:r>
      <w:r w:rsidR="38EF723F" w:rsidRPr="4C58646F">
        <w:rPr>
          <w:rFonts w:ascii="Arial" w:hAnsi="Arial" w:cs="Arial"/>
        </w:rPr>
        <w:t>(CEO)</w:t>
      </w:r>
    </w:p>
    <w:p w14:paraId="03C1D230" w14:textId="333982F1" w:rsidR="003D1150" w:rsidRDefault="003D1150" w:rsidP="00D124B3">
      <w:pPr>
        <w:pStyle w:val="ListParagraph"/>
        <w:numPr>
          <w:ilvl w:val="0"/>
          <w:numId w:val="7"/>
        </w:numPr>
        <w:rPr>
          <w:rFonts w:ascii="Arial" w:hAnsi="Arial" w:cs="Arial"/>
        </w:rPr>
      </w:pPr>
      <w:r>
        <w:rPr>
          <w:rFonts w:ascii="Arial" w:hAnsi="Arial" w:cs="Arial"/>
        </w:rPr>
        <w:t>Aboriginal Housing Victoria</w:t>
      </w:r>
      <w:r w:rsidR="071358D2" w:rsidRPr="4C58646F">
        <w:rPr>
          <w:rFonts w:ascii="Arial" w:hAnsi="Arial" w:cs="Arial"/>
        </w:rPr>
        <w:t xml:space="preserve"> (Local Government Senior Project Manager)</w:t>
      </w:r>
    </w:p>
    <w:p w14:paraId="0AFAD4FC" w14:textId="22566A11" w:rsidR="002A1175" w:rsidRDefault="002A1175" w:rsidP="00D124B3">
      <w:pPr>
        <w:pStyle w:val="ListParagraph"/>
        <w:numPr>
          <w:ilvl w:val="0"/>
          <w:numId w:val="7"/>
        </w:numPr>
        <w:rPr>
          <w:rFonts w:ascii="Arial" w:hAnsi="Arial" w:cs="Arial"/>
        </w:rPr>
      </w:pPr>
      <w:r w:rsidRPr="73AE8244">
        <w:rPr>
          <w:rFonts w:ascii="Arial" w:hAnsi="Arial" w:cs="Arial"/>
        </w:rPr>
        <w:t xml:space="preserve">Dhelk </w:t>
      </w:r>
      <w:r w:rsidRPr="7648187B">
        <w:rPr>
          <w:rFonts w:ascii="Arial" w:hAnsi="Arial" w:cs="Arial"/>
        </w:rPr>
        <w:t>Dja</w:t>
      </w:r>
      <w:r w:rsidR="12D92193" w:rsidRPr="7648187B">
        <w:rPr>
          <w:rFonts w:ascii="Arial" w:hAnsi="Arial" w:cs="Arial"/>
        </w:rPr>
        <w:t xml:space="preserve"> (Eastern</w:t>
      </w:r>
      <w:r w:rsidR="12D92193" w:rsidRPr="73AE8244">
        <w:rPr>
          <w:rFonts w:ascii="Arial" w:hAnsi="Arial" w:cs="Arial"/>
        </w:rPr>
        <w:t xml:space="preserve"> </w:t>
      </w:r>
      <w:r w:rsidR="12D92193" w:rsidRPr="33F5D60F">
        <w:rPr>
          <w:rFonts w:ascii="Arial" w:hAnsi="Arial" w:cs="Arial"/>
        </w:rPr>
        <w:t xml:space="preserve">Metropolitan </w:t>
      </w:r>
      <w:r w:rsidR="57CFFEAC" w:rsidRPr="0A695E89">
        <w:rPr>
          <w:rFonts w:ascii="Arial" w:hAnsi="Arial" w:cs="Arial"/>
        </w:rPr>
        <w:t xml:space="preserve">Region </w:t>
      </w:r>
      <w:r w:rsidR="12D92193" w:rsidRPr="0A695E89">
        <w:rPr>
          <w:rFonts w:ascii="Arial" w:hAnsi="Arial" w:cs="Arial"/>
        </w:rPr>
        <w:t>Coordinator</w:t>
      </w:r>
      <w:r w:rsidR="12D92193" w:rsidRPr="384ADE93">
        <w:rPr>
          <w:rFonts w:ascii="Arial" w:hAnsi="Arial" w:cs="Arial"/>
        </w:rPr>
        <w:t>)</w:t>
      </w:r>
    </w:p>
    <w:p w14:paraId="3964BD07" w14:textId="4BB824AC" w:rsidR="00EB741D" w:rsidRDefault="00EB741D" w:rsidP="00D124B3">
      <w:pPr>
        <w:pStyle w:val="ListParagraph"/>
        <w:numPr>
          <w:ilvl w:val="0"/>
          <w:numId w:val="7"/>
        </w:numPr>
        <w:rPr>
          <w:rFonts w:ascii="Arial" w:hAnsi="Arial" w:cs="Arial"/>
        </w:rPr>
      </w:pPr>
      <w:r>
        <w:rPr>
          <w:rFonts w:ascii="Arial" w:hAnsi="Arial" w:cs="Arial"/>
        </w:rPr>
        <w:t xml:space="preserve">Koorie Education Unit, </w:t>
      </w:r>
      <w:r w:rsidR="08B6C29C" w:rsidRPr="0236E9B4">
        <w:rPr>
          <w:rFonts w:ascii="Arial" w:hAnsi="Arial" w:cs="Arial"/>
        </w:rPr>
        <w:t xml:space="preserve">Outer East, </w:t>
      </w:r>
      <w:r w:rsidRPr="0236E9B4">
        <w:rPr>
          <w:rFonts w:ascii="Arial" w:hAnsi="Arial" w:cs="Arial"/>
        </w:rPr>
        <w:t>Department</w:t>
      </w:r>
      <w:r>
        <w:rPr>
          <w:rFonts w:ascii="Arial" w:hAnsi="Arial" w:cs="Arial"/>
        </w:rPr>
        <w:t xml:space="preserve"> of Education and Training</w:t>
      </w:r>
      <w:r w:rsidR="3EF471FE" w:rsidRPr="090F8CDA">
        <w:rPr>
          <w:rFonts w:ascii="Arial" w:hAnsi="Arial" w:cs="Arial"/>
        </w:rPr>
        <w:t xml:space="preserve"> (</w:t>
      </w:r>
      <w:r w:rsidR="2CA4644C" w:rsidRPr="7DB11A14">
        <w:rPr>
          <w:rFonts w:ascii="Arial" w:hAnsi="Arial" w:cs="Arial"/>
        </w:rPr>
        <w:t>Coordinator)</w:t>
      </w:r>
    </w:p>
    <w:p w14:paraId="44034B67" w14:textId="119677B1" w:rsidR="00EB741D" w:rsidRDefault="00EB741D" w:rsidP="00D124B3">
      <w:pPr>
        <w:pStyle w:val="ListParagraph"/>
        <w:numPr>
          <w:ilvl w:val="0"/>
          <w:numId w:val="7"/>
        </w:numPr>
        <w:rPr>
          <w:rFonts w:ascii="Arial" w:hAnsi="Arial" w:cs="Arial"/>
        </w:rPr>
      </w:pPr>
      <w:r>
        <w:rPr>
          <w:rFonts w:ascii="Arial" w:hAnsi="Arial" w:cs="Arial"/>
        </w:rPr>
        <w:t>EACH Aboriginal He</w:t>
      </w:r>
      <w:r w:rsidR="0097426C">
        <w:rPr>
          <w:rFonts w:ascii="Arial" w:hAnsi="Arial" w:cs="Arial"/>
        </w:rPr>
        <w:t>alth</w:t>
      </w:r>
      <w:r>
        <w:rPr>
          <w:rFonts w:ascii="Arial" w:hAnsi="Arial" w:cs="Arial"/>
        </w:rPr>
        <w:t xml:space="preserve"> and Wellbeing Service</w:t>
      </w:r>
      <w:r w:rsidR="7F93F3BE" w:rsidRPr="1D65BC45">
        <w:rPr>
          <w:rFonts w:ascii="Arial" w:hAnsi="Arial" w:cs="Arial"/>
        </w:rPr>
        <w:t xml:space="preserve"> </w:t>
      </w:r>
      <w:r w:rsidR="0097426C">
        <w:rPr>
          <w:rFonts w:ascii="Arial" w:hAnsi="Arial" w:cs="Arial"/>
        </w:rPr>
        <w:t xml:space="preserve">- </w:t>
      </w:r>
      <w:proofErr w:type="spellStart"/>
      <w:r w:rsidR="0097426C">
        <w:rPr>
          <w:rFonts w:ascii="Arial" w:hAnsi="Arial" w:cs="Arial"/>
        </w:rPr>
        <w:t>Ngarrang</w:t>
      </w:r>
      <w:proofErr w:type="spellEnd"/>
      <w:r w:rsidR="0097426C">
        <w:rPr>
          <w:rFonts w:ascii="Arial" w:hAnsi="Arial" w:cs="Arial"/>
        </w:rPr>
        <w:t xml:space="preserve"> </w:t>
      </w:r>
      <w:proofErr w:type="spellStart"/>
      <w:r w:rsidR="0097426C">
        <w:rPr>
          <w:rFonts w:ascii="Arial" w:hAnsi="Arial" w:cs="Arial"/>
        </w:rPr>
        <w:t>Gulinj</w:t>
      </w:r>
      <w:proofErr w:type="spellEnd"/>
      <w:r w:rsidR="003B4AC3">
        <w:rPr>
          <w:rFonts w:ascii="Arial" w:hAnsi="Arial" w:cs="Arial"/>
        </w:rPr>
        <w:t>-</w:t>
      </w:r>
      <w:r w:rsidR="0097426C">
        <w:rPr>
          <w:rFonts w:ascii="Arial" w:hAnsi="Arial" w:cs="Arial"/>
        </w:rPr>
        <w:t xml:space="preserve">al </w:t>
      </w:r>
      <w:proofErr w:type="spellStart"/>
      <w:r w:rsidR="0097426C">
        <w:rPr>
          <w:rFonts w:ascii="Arial" w:hAnsi="Arial" w:cs="Arial"/>
        </w:rPr>
        <w:t>Boordup</w:t>
      </w:r>
      <w:proofErr w:type="spellEnd"/>
      <w:r w:rsidR="0097426C">
        <w:rPr>
          <w:rFonts w:ascii="Arial" w:hAnsi="Arial" w:cs="Arial"/>
        </w:rPr>
        <w:t xml:space="preserve"> Team</w:t>
      </w:r>
    </w:p>
    <w:p w14:paraId="44B1E8AC" w14:textId="26AC2F6E" w:rsidR="00E9511D" w:rsidRDefault="00E9511D" w:rsidP="00D124B3">
      <w:pPr>
        <w:pStyle w:val="ListParagraph"/>
        <w:numPr>
          <w:ilvl w:val="0"/>
          <w:numId w:val="7"/>
        </w:numPr>
        <w:rPr>
          <w:rFonts w:ascii="Arial" w:hAnsi="Arial" w:cs="Arial"/>
        </w:rPr>
      </w:pPr>
      <w:r>
        <w:rPr>
          <w:rFonts w:ascii="Arial" w:hAnsi="Arial" w:cs="Arial"/>
        </w:rPr>
        <w:t>Swinburne University</w:t>
      </w:r>
      <w:r w:rsidR="67C30ACB" w:rsidRPr="5216EAFC">
        <w:rPr>
          <w:rFonts w:ascii="Arial" w:hAnsi="Arial" w:cs="Arial"/>
        </w:rPr>
        <w:t xml:space="preserve"> (</w:t>
      </w:r>
      <w:r>
        <w:rPr>
          <w:rFonts w:ascii="Arial" w:hAnsi="Arial" w:cs="Arial"/>
        </w:rPr>
        <w:t>Associate Professor</w:t>
      </w:r>
      <w:r w:rsidR="71DDA45C" w:rsidRPr="105DAF6B">
        <w:rPr>
          <w:rFonts w:ascii="Arial" w:hAnsi="Arial" w:cs="Arial"/>
        </w:rPr>
        <w:t>,</w:t>
      </w:r>
      <w:r>
        <w:rPr>
          <w:rFonts w:ascii="Arial" w:hAnsi="Arial" w:cs="Arial"/>
        </w:rPr>
        <w:t xml:space="preserve"> </w:t>
      </w:r>
      <w:r w:rsidR="71DDA45C" w:rsidRPr="5216EAFC">
        <w:rPr>
          <w:rFonts w:ascii="Arial" w:hAnsi="Arial" w:cs="Arial"/>
        </w:rPr>
        <w:t>Indigenous</w:t>
      </w:r>
      <w:r>
        <w:rPr>
          <w:rFonts w:ascii="Arial" w:hAnsi="Arial" w:cs="Arial"/>
        </w:rPr>
        <w:t xml:space="preserve"> Studies</w:t>
      </w:r>
      <w:r w:rsidR="4F7E05EA" w:rsidRPr="07F707F4">
        <w:rPr>
          <w:rFonts w:ascii="Arial" w:hAnsi="Arial" w:cs="Arial"/>
        </w:rPr>
        <w:t>)</w:t>
      </w:r>
    </w:p>
    <w:p w14:paraId="4D59739E" w14:textId="2B54B0F2" w:rsidR="002A1175" w:rsidRPr="00B1171B" w:rsidRDefault="64504664" w:rsidP="00D124B3">
      <w:pPr>
        <w:pStyle w:val="ListParagraph"/>
        <w:numPr>
          <w:ilvl w:val="0"/>
          <w:numId w:val="7"/>
        </w:numPr>
        <w:rPr>
          <w:rFonts w:ascii="Arial" w:hAnsi="Arial" w:cs="Arial"/>
        </w:rPr>
      </w:pPr>
      <w:r w:rsidRPr="682D3DBE">
        <w:rPr>
          <w:rFonts w:ascii="Arial" w:hAnsi="Arial" w:cs="Arial"/>
        </w:rPr>
        <w:t xml:space="preserve">Department of </w:t>
      </w:r>
      <w:r w:rsidRPr="2D6D9FCC">
        <w:rPr>
          <w:rFonts w:ascii="Arial" w:hAnsi="Arial" w:cs="Arial"/>
        </w:rPr>
        <w:t xml:space="preserve">Families, </w:t>
      </w:r>
      <w:r w:rsidRPr="467B4587">
        <w:rPr>
          <w:rFonts w:ascii="Arial" w:hAnsi="Arial" w:cs="Arial"/>
        </w:rPr>
        <w:t xml:space="preserve">Fairness and </w:t>
      </w:r>
      <w:r w:rsidRPr="26AB2665">
        <w:rPr>
          <w:rFonts w:ascii="Arial" w:hAnsi="Arial" w:cs="Arial"/>
        </w:rPr>
        <w:t>Housing,</w:t>
      </w:r>
      <w:r w:rsidRPr="72647E33">
        <w:rPr>
          <w:rFonts w:ascii="Arial" w:hAnsi="Arial" w:cs="Arial"/>
        </w:rPr>
        <w:t xml:space="preserve"> </w:t>
      </w:r>
      <w:r w:rsidRPr="7C299718">
        <w:rPr>
          <w:rFonts w:ascii="Arial" w:hAnsi="Arial" w:cs="Arial"/>
        </w:rPr>
        <w:t>C</w:t>
      </w:r>
      <w:r w:rsidR="5DE6D4DE" w:rsidRPr="7C299718">
        <w:rPr>
          <w:rFonts w:ascii="Arial" w:hAnsi="Arial" w:cs="Arial"/>
        </w:rPr>
        <w:t>o</w:t>
      </w:r>
      <w:r w:rsidRPr="7C299718">
        <w:rPr>
          <w:rFonts w:ascii="Arial" w:hAnsi="Arial" w:cs="Arial"/>
        </w:rPr>
        <w:t>mmunity</w:t>
      </w:r>
      <w:r w:rsidRPr="72647E33">
        <w:rPr>
          <w:rFonts w:ascii="Arial" w:hAnsi="Arial" w:cs="Arial"/>
        </w:rPr>
        <w:t xml:space="preserve"> Partnerships, Outer </w:t>
      </w:r>
      <w:r w:rsidRPr="3CA9652A">
        <w:rPr>
          <w:rFonts w:ascii="Arial" w:hAnsi="Arial" w:cs="Arial"/>
        </w:rPr>
        <w:t>East</w:t>
      </w:r>
      <w:r w:rsidR="36B17AC1" w:rsidRPr="66BAB544">
        <w:rPr>
          <w:rFonts w:ascii="Arial" w:hAnsi="Arial" w:cs="Arial"/>
        </w:rPr>
        <w:t xml:space="preserve"> </w:t>
      </w:r>
      <w:r w:rsidR="00FB0ECF">
        <w:rPr>
          <w:rFonts w:ascii="Arial" w:hAnsi="Arial" w:cs="Arial"/>
        </w:rPr>
        <w:br/>
      </w:r>
      <w:r w:rsidR="36B17AC1" w:rsidRPr="7B84046E">
        <w:rPr>
          <w:rFonts w:ascii="Arial" w:hAnsi="Arial" w:cs="Arial"/>
        </w:rPr>
        <w:t>(</w:t>
      </w:r>
      <w:r w:rsidR="36B17AC1" w:rsidRPr="03BD3634">
        <w:rPr>
          <w:rFonts w:ascii="Arial" w:hAnsi="Arial" w:cs="Arial"/>
        </w:rPr>
        <w:t>Senior Advisor)</w:t>
      </w:r>
    </w:p>
    <w:p w14:paraId="493DE7FD" w14:textId="20F169DF" w:rsidR="002A1175" w:rsidRPr="00B1171B" w:rsidRDefault="002A1175" w:rsidP="00D124B3">
      <w:pPr>
        <w:pStyle w:val="ListParagraph"/>
        <w:numPr>
          <w:ilvl w:val="0"/>
          <w:numId w:val="7"/>
        </w:numPr>
        <w:rPr>
          <w:rFonts w:ascii="Arial" w:hAnsi="Arial" w:cs="Arial"/>
        </w:rPr>
      </w:pPr>
      <w:r w:rsidRPr="1A78321D">
        <w:rPr>
          <w:rFonts w:ascii="Arial" w:hAnsi="Arial" w:cs="Arial"/>
        </w:rPr>
        <w:t>Uniting</w:t>
      </w:r>
      <w:r w:rsidR="10AB4BAF" w:rsidRPr="1A78321D">
        <w:rPr>
          <w:rFonts w:ascii="Arial" w:hAnsi="Arial" w:cs="Arial"/>
        </w:rPr>
        <w:t xml:space="preserve"> </w:t>
      </w:r>
      <w:r w:rsidR="32E4439E" w:rsidRPr="1A78321D">
        <w:rPr>
          <w:rFonts w:ascii="Arial" w:hAnsi="Arial" w:cs="Arial"/>
        </w:rPr>
        <w:t>Homelessness Services,</w:t>
      </w:r>
      <w:r w:rsidR="32E4439E" w:rsidRPr="516E1A41">
        <w:rPr>
          <w:rFonts w:ascii="Arial" w:hAnsi="Arial" w:cs="Arial"/>
        </w:rPr>
        <w:t xml:space="preserve"> Ringwood</w:t>
      </w:r>
      <w:r w:rsidR="1EAD86EB" w:rsidRPr="03BD3634">
        <w:rPr>
          <w:rFonts w:ascii="Arial" w:hAnsi="Arial" w:cs="Arial"/>
        </w:rPr>
        <w:t xml:space="preserve"> </w:t>
      </w:r>
      <w:r w:rsidR="1EAD86EB" w:rsidRPr="6E0C339F">
        <w:rPr>
          <w:rFonts w:ascii="Arial" w:hAnsi="Arial" w:cs="Arial"/>
        </w:rPr>
        <w:t>(</w:t>
      </w:r>
      <w:r w:rsidR="1EAD86EB" w:rsidRPr="57DB4C91">
        <w:rPr>
          <w:rFonts w:ascii="Arial" w:hAnsi="Arial" w:cs="Arial"/>
        </w:rPr>
        <w:t>Senior Manager)</w:t>
      </w:r>
    </w:p>
    <w:p w14:paraId="1E2624BE" w14:textId="3958473E" w:rsidR="1963D087" w:rsidRDefault="1963D087" w:rsidP="1963D087">
      <w:pPr>
        <w:rPr>
          <w:rFonts w:cs="Arial"/>
        </w:rPr>
      </w:pPr>
    </w:p>
    <w:p w14:paraId="3CD342A4" w14:textId="75354C3B" w:rsidR="0A932B61" w:rsidRDefault="1222F6BB" w:rsidP="5033503E">
      <w:pPr>
        <w:rPr>
          <w:rFonts w:cs="Arial"/>
        </w:rPr>
      </w:pPr>
      <w:r w:rsidRPr="594A3C84">
        <w:rPr>
          <w:rFonts w:cs="Arial"/>
        </w:rPr>
        <w:t>Engagement</w:t>
      </w:r>
      <w:r w:rsidRPr="0CD2C164">
        <w:rPr>
          <w:rFonts w:cs="Arial"/>
        </w:rPr>
        <w:t xml:space="preserve"> </w:t>
      </w:r>
      <w:r w:rsidR="0A932B61" w:rsidRPr="5033503E">
        <w:rPr>
          <w:rFonts w:cs="Arial"/>
        </w:rPr>
        <w:t>with First Peoples community members:</w:t>
      </w:r>
    </w:p>
    <w:p w14:paraId="7847F057" w14:textId="63CFCC4C" w:rsidR="5033503E" w:rsidRDefault="5033503E" w:rsidP="5033503E">
      <w:pPr>
        <w:rPr>
          <w:rFonts w:cs="Arial"/>
        </w:rPr>
      </w:pPr>
    </w:p>
    <w:p w14:paraId="642160E7" w14:textId="7D55A286" w:rsidR="0A932B61" w:rsidRDefault="0A932B61" w:rsidP="00D124B3">
      <w:pPr>
        <w:pStyle w:val="ListParagraph"/>
        <w:numPr>
          <w:ilvl w:val="0"/>
          <w:numId w:val="7"/>
        </w:numPr>
        <w:rPr>
          <w:rFonts w:ascii="Arial" w:hAnsi="Arial" w:cs="Arial"/>
        </w:rPr>
      </w:pPr>
      <w:r w:rsidRPr="5033503E">
        <w:rPr>
          <w:rFonts w:ascii="Arial" w:hAnsi="Arial" w:cs="Arial"/>
        </w:rPr>
        <w:t xml:space="preserve">Mullum </w:t>
      </w:r>
      <w:proofErr w:type="spellStart"/>
      <w:r w:rsidRPr="5033503E">
        <w:rPr>
          <w:rFonts w:ascii="Arial" w:hAnsi="Arial" w:cs="Arial"/>
        </w:rPr>
        <w:t>Mullum</w:t>
      </w:r>
      <w:proofErr w:type="spellEnd"/>
      <w:r w:rsidRPr="5033503E">
        <w:rPr>
          <w:rFonts w:ascii="Arial" w:hAnsi="Arial" w:cs="Arial"/>
        </w:rPr>
        <w:t xml:space="preserve"> Aboriginal Gathering Place – </w:t>
      </w:r>
      <w:r w:rsidRPr="05A86B06">
        <w:rPr>
          <w:rFonts w:ascii="Arial" w:hAnsi="Arial" w:cs="Arial"/>
        </w:rPr>
        <w:t>two evening online</w:t>
      </w:r>
      <w:r w:rsidRPr="5033503E">
        <w:rPr>
          <w:rFonts w:ascii="Arial" w:hAnsi="Arial" w:cs="Arial"/>
        </w:rPr>
        <w:t xml:space="preserve"> yarning circles</w:t>
      </w:r>
      <w:r w:rsidR="6E9E9B11" w:rsidRPr="2C217B7A">
        <w:rPr>
          <w:rFonts w:ascii="Arial" w:hAnsi="Arial" w:cs="Arial"/>
        </w:rPr>
        <w:t xml:space="preserve"> (6 </w:t>
      </w:r>
      <w:r w:rsidR="6E9E9B11" w:rsidRPr="70517A34">
        <w:rPr>
          <w:rFonts w:ascii="Arial" w:hAnsi="Arial" w:cs="Arial"/>
        </w:rPr>
        <w:t>participants)</w:t>
      </w:r>
    </w:p>
    <w:p w14:paraId="75BED67A" w14:textId="3DFA6271" w:rsidR="5DCB4200" w:rsidRDefault="5DCB4200" w:rsidP="00D124B3">
      <w:pPr>
        <w:pStyle w:val="ListParagraph"/>
        <w:numPr>
          <w:ilvl w:val="0"/>
          <w:numId w:val="7"/>
        </w:numPr>
        <w:rPr>
          <w:rFonts w:ascii="Arial" w:hAnsi="Arial" w:cs="Arial"/>
        </w:rPr>
      </w:pPr>
      <w:proofErr w:type="spellStart"/>
      <w:r w:rsidRPr="2749CBB0">
        <w:rPr>
          <w:rFonts w:ascii="Arial" w:hAnsi="Arial" w:cs="Arial"/>
        </w:rPr>
        <w:t>Ngwala</w:t>
      </w:r>
      <w:proofErr w:type="spellEnd"/>
      <w:r w:rsidRPr="2749CBB0">
        <w:rPr>
          <w:rFonts w:ascii="Arial" w:hAnsi="Arial" w:cs="Arial"/>
        </w:rPr>
        <w:t xml:space="preserve"> </w:t>
      </w:r>
      <w:proofErr w:type="spellStart"/>
      <w:r w:rsidRPr="2749CBB0">
        <w:rPr>
          <w:rFonts w:ascii="Arial" w:hAnsi="Arial" w:cs="Arial"/>
        </w:rPr>
        <w:t>Willumbong</w:t>
      </w:r>
      <w:proofErr w:type="spellEnd"/>
      <w:r w:rsidRPr="2749CBB0">
        <w:rPr>
          <w:rFonts w:ascii="Arial" w:hAnsi="Arial" w:cs="Arial"/>
        </w:rPr>
        <w:t xml:space="preserve"> Aboriginal Corporation, Eastern Melbourne - Men’s Group</w:t>
      </w:r>
      <w:r w:rsidR="5190E200" w:rsidRPr="53982D8C">
        <w:rPr>
          <w:rFonts w:ascii="Arial" w:hAnsi="Arial" w:cs="Arial"/>
        </w:rPr>
        <w:t xml:space="preserve"> </w:t>
      </w:r>
      <w:r w:rsidR="5190E200" w:rsidRPr="035E520F">
        <w:rPr>
          <w:rFonts w:ascii="Arial" w:hAnsi="Arial" w:cs="Arial"/>
        </w:rPr>
        <w:t>(</w:t>
      </w:r>
      <w:r w:rsidR="5190E200" w:rsidRPr="6D770E7B">
        <w:rPr>
          <w:rFonts w:ascii="Arial" w:hAnsi="Arial" w:cs="Arial"/>
        </w:rPr>
        <w:t xml:space="preserve">5 </w:t>
      </w:r>
      <w:r w:rsidR="5190E200" w:rsidRPr="2C217B7A">
        <w:rPr>
          <w:rFonts w:ascii="Arial" w:hAnsi="Arial" w:cs="Arial"/>
        </w:rPr>
        <w:t>participants)</w:t>
      </w:r>
    </w:p>
    <w:p w14:paraId="7F47D430" w14:textId="3E5A5751" w:rsidR="3D3D9748" w:rsidRDefault="0A932B61" w:rsidP="00D124B3">
      <w:pPr>
        <w:pStyle w:val="ListParagraph"/>
        <w:numPr>
          <w:ilvl w:val="0"/>
          <w:numId w:val="7"/>
        </w:numPr>
        <w:rPr>
          <w:rFonts w:ascii="Arial" w:hAnsi="Arial" w:cs="Arial"/>
        </w:rPr>
      </w:pPr>
      <w:r w:rsidRPr="2B3D9CA8">
        <w:rPr>
          <w:rFonts w:ascii="Arial" w:hAnsi="Arial" w:cs="Arial"/>
        </w:rPr>
        <w:t xml:space="preserve">Mullum </w:t>
      </w:r>
      <w:proofErr w:type="spellStart"/>
      <w:r w:rsidRPr="2B3D9CA8">
        <w:rPr>
          <w:rFonts w:ascii="Arial" w:hAnsi="Arial" w:cs="Arial"/>
        </w:rPr>
        <w:t>Mullum</w:t>
      </w:r>
      <w:proofErr w:type="spellEnd"/>
      <w:r w:rsidRPr="2B3D9CA8">
        <w:rPr>
          <w:rFonts w:ascii="Arial" w:hAnsi="Arial" w:cs="Arial"/>
        </w:rPr>
        <w:t xml:space="preserve"> Aboriginal Gathering Place Trivia Night </w:t>
      </w:r>
      <w:r w:rsidRPr="7E0947FF">
        <w:rPr>
          <w:rFonts w:ascii="Arial" w:hAnsi="Arial" w:cs="Arial"/>
        </w:rPr>
        <w:t xml:space="preserve">– table </w:t>
      </w:r>
      <w:r w:rsidRPr="151A8BB0">
        <w:rPr>
          <w:rFonts w:ascii="Arial" w:hAnsi="Arial" w:cs="Arial"/>
        </w:rPr>
        <w:t>discussions</w:t>
      </w:r>
      <w:r w:rsidR="3456479D" w:rsidRPr="57B1D95A">
        <w:rPr>
          <w:rFonts w:ascii="Arial" w:hAnsi="Arial" w:cs="Arial"/>
        </w:rPr>
        <w:t xml:space="preserve"> </w:t>
      </w:r>
      <w:r w:rsidR="3456479D" w:rsidRPr="47FE5681">
        <w:rPr>
          <w:rFonts w:ascii="Arial" w:hAnsi="Arial" w:cs="Arial"/>
        </w:rPr>
        <w:t>(</w:t>
      </w:r>
      <w:r w:rsidR="3456479D" w:rsidRPr="6A28406D">
        <w:rPr>
          <w:rFonts w:ascii="Arial" w:hAnsi="Arial" w:cs="Arial"/>
        </w:rPr>
        <w:t xml:space="preserve">100 </w:t>
      </w:r>
      <w:r w:rsidR="3456479D" w:rsidRPr="182A9494">
        <w:rPr>
          <w:rFonts w:ascii="Arial" w:hAnsi="Arial" w:cs="Arial"/>
        </w:rPr>
        <w:t>attendees</w:t>
      </w:r>
      <w:r w:rsidR="3456479D" w:rsidRPr="53982D8C">
        <w:rPr>
          <w:rFonts w:ascii="Arial" w:hAnsi="Arial" w:cs="Arial"/>
        </w:rPr>
        <w:t>)</w:t>
      </w:r>
    </w:p>
    <w:p w14:paraId="1C653D3C" w14:textId="11AE3AFC" w:rsidR="36AEE57B" w:rsidRDefault="7DE6D302" w:rsidP="00D124B3">
      <w:pPr>
        <w:pStyle w:val="ListParagraph"/>
        <w:numPr>
          <w:ilvl w:val="0"/>
          <w:numId w:val="7"/>
        </w:numPr>
        <w:rPr>
          <w:rFonts w:ascii="Arial" w:hAnsi="Arial" w:cs="Arial"/>
        </w:rPr>
      </w:pPr>
      <w:r w:rsidRPr="258AC0B0">
        <w:rPr>
          <w:rFonts w:ascii="Arial" w:hAnsi="Arial" w:cs="Arial"/>
        </w:rPr>
        <w:t xml:space="preserve">Short </w:t>
      </w:r>
      <w:r w:rsidRPr="7278CEBF">
        <w:rPr>
          <w:rFonts w:ascii="Arial" w:hAnsi="Arial" w:cs="Arial"/>
        </w:rPr>
        <w:t>online</w:t>
      </w:r>
      <w:r w:rsidRPr="42C51363">
        <w:rPr>
          <w:rFonts w:ascii="Arial" w:hAnsi="Arial" w:cs="Arial"/>
        </w:rPr>
        <w:t xml:space="preserve"> </w:t>
      </w:r>
      <w:r w:rsidRPr="0576F4E3">
        <w:rPr>
          <w:rFonts w:ascii="Arial" w:hAnsi="Arial" w:cs="Arial"/>
        </w:rPr>
        <w:t>su</w:t>
      </w:r>
      <w:r w:rsidR="5FA616BE" w:rsidRPr="0576F4E3">
        <w:rPr>
          <w:rFonts w:ascii="Arial" w:hAnsi="Arial" w:cs="Arial"/>
        </w:rPr>
        <w:t>r</w:t>
      </w:r>
      <w:r w:rsidRPr="0576F4E3">
        <w:rPr>
          <w:rFonts w:ascii="Arial" w:hAnsi="Arial" w:cs="Arial"/>
        </w:rPr>
        <w:t>vey</w:t>
      </w:r>
      <w:r w:rsidR="14BD6FD4" w:rsidRPr="68D3E7F9">
        <w:rPr>
          <w:rFonts w:ascii="Arial" w:hAnsi="Arial" w:cs="Arial"/>
        </w:rPr>
        <w:t xml:space="preserve"> (13 </w:t>
      </w:r>
      <w:r w:rsidR="14BD6FD4" w:rsidRPr="491E88A9">
        <w:rPr>
          <w:rFonts w:ascii="Arial" w:hAnsi="Arial" w:cs="Arial"/>
        </w:rPr>
        <w:t>responses</w:t>
      </w:r>
      <w:r w:rsidR="14BD6FD4" w:rsidRPr="6A522B10">
        <w:rPr>
          <w:rFonts w:ascii="Arial" w:hAnsi="Arial" w:cs="Arial"/>
        </w:rPr>
        <w:t>)</w:t>
      </w:r>
      <w:r w:rsidR="6C8F5D68" w:rsidRPr="6A522B10">
        <w:rPr>
          <w:rFonts w:ascii="Arial" w:hAnsi="Arial" w:cs="Arial"/>
        </w:rPr>
        <w:t>.</w:t>
      </w:r>
    </w:p>
    <w:p w14:paraId="5CD8A795" w14:textId="42FECC22" w:rsidR="5033503E" w:rsidRDefault="5033503E" w:rsidP="5033503E">
      <w:pPr>
        <w:rPr>
          <w:rFonts w:cs="Arial"/>
        </w:rPr>
      </w:pPr>
    </w:p>
    <w:p w14:paraId="320A3783" w14:textId="77FF762E" w:rsidR="0A932B61" w:rsidRDefault="0A932B61" w:rsidP="1963D087">
      <w:pPr>
        <w:rPr>
          <w:rFonts w:cs="Arial"/>
        </w:rPr>
      </w:pPr>
      <w:r w:rsidRPr="0C726F97">
        <w:rPr>
          <w:rFonts w:cs="Arial"/>
        </w:rPr>
        <w:t>Group discussions with the following</w:t>
      </w:r>
      <w:r w:rsidR="4E4CB63D" w:rsidRPr="44844A20">
        <w:rPr>
          <w:rFonts w:cs="Arial"/>
        </w:rPr>
        <w:t xml:space="preserve"> </w:t>
      </w:r>
      <w:r w:rsidR="007B0CD4">
        <w:rPr>
          <w:rFonts w:cs="Arial"/>
        </w:rPr>
        <w:t xml:space="preserve">Maroondah City Council </w:t>
      </w:r>
      <w:r w:rsidR="4E4CB63D" w:rsidRPr="34683925">
        <w:rPr>
          <w:rFonts w:cs="Arial"/>
        </w:rPr>
        <w:t xml:space="preserve">committees and </w:t>
      </w:r>
      <w:r w:rsidR="4E4CB63D" w:rsidRPr="4A0E2EBB">
        <w:rPr>
          <w:rFonts w:cs="Arial"/>
        </w:rPr>
        <w:t>forums</w:t>
      </w:r>
      <w:r w:rsidRPr="0C726F97">
        <w:rPr>
          <w:rFonts w:cs="Arial"/>
        </w:rPr>
        <w:t>:</w:t>
      </w:r>
    </w:p>
    <w:p w14:paraId="07636DCF" w14:textId="0C654A6F" w:rsidR="0C726F97" w:rsidRDefault="0C726F97" w:rsidP="0C726F97">
      <w:pPr>
        <w:rPr>
          <w:rFonts w:cs="Arial"/>
        </w:rPr>
      </w:pPr>
    </w:p>
    <w:p w14:paraId="34658B8C" w14:textId="43913898" w:rsidR="0A932B61" w:rsidRPr="007B0CD4" w:rsidRDefault="0A932B61" w:rsidP="007B0CD4">
      <w:pPr>
        <w:pStyle w:val="ListParagraph"/>
        <w:numPr>
          <w:ilvl w:val="0"/>
          <w:numId w:val="29"/>
        </w:numPr>
        <w:rPr>
          <w:rFonts w:ascii="Arial" w:hAnsi="Arial" w:cs="Arial"/>
        </w:rPr>
      </w:pPr>
      <w:r w:rsidRPr="007B0CD4">
        <w:rPr>
          <w:rFonts w:ascii="Arial" w:hAnsi="Arial" w:cs="Arial"/>
        </w:rPr>
        <w:t xml:space="preserve">Reconciliation Partnership Group </w:t>
      </w:r>
    </w:p>
    <w:p w14:paraId="4C058456" w14:textId="6BB2A691" w:rsidR="21138725" w:rsidRPr="007B0CD4" w:rsidRDefault="21138725" w:rsidP="00D124B3">
      <w:pPr>
        <w:pStyle w:val="ListParagraph"/>
        <w:numPr>
          <w:ilvl w:val="0"/>
          <w:numId w:val="7"/>
        </w:numPr>
        <w:rPr>
          <w:rFonts w:ascii="Arial" w:hAnsi="Arial" w:cs="Arial"/>
        </w:rPr>
      </w:pPr>
      <w:r w:rsidRPr="007B0CD4">
        <w:rPr>
          <w:rFonts w:ascii="Arial" w:hAnsi="Arial" w:cs="Arial"/>
        </w:rPr>
        <w:t>Staff Reconciliation Network</w:t>
      </w:r>
    </w:p>
    <w:p w14:paraId="07476E50" w14:textId="3FAD0043" w:rsidR="21138725" w:rsidRPr="007B0CD4" w:rsidRDefault="21138725" w:rsidP="00D124B3">
      <w:pPr>
        <w:pStyle w:val="ListParagraph"/>
        <w:numPr>
          <w:ilvl w:val="0"/>
          <w:numId w:val="7"/>
        </w:numPr>
        <w:rPr>
          <w:rFonts w:ascii="Arial" w:hAnsi="Arial" w:cs="Arial"/>
        </w:rPr>
      </w:pPr>
      <w:r w:rsidRPr="007B0CD4">
        <w:rPr>
          <w:rFonts w:ascii="Arial" w:hAnsi="Arial" w:cs="Arial"/>
        </w:rPr>
        <w:t>Leadership Forum</w:t>
      </w:r>
    </w:p>
    <w:p w14:paraId="60F3AC07" w14:textId="6AEFE048" w:rsidR="21138725" w:rsidRPr="007B0CD4" w:rsidRDefault="21138725" w:rsidP="00D124B3">
      <w:pPr>
        <w:pStyle w:val="ListParagraph"/>
        <w:numPr>
          <w:ilvl w:val="0"/>
          <w:numId w:val="7"/>
        </w:numPr>
        <w:rPr>
          <w:rFonts w:ascii="Arial" w:hAnsi="Arial" w:cs="Arial"/>
        </w:rPr>
      </w:pPr>
      <w:r w:rsidRPr="007B0CD4">
        <w:rPr>
          <w:rFonts w:ascii="Arial" w:hAnsi="Arial" w:cs="Arial"/>
        </w:rPr>
        <w:t>Community Health and Wellbeing Advisory Committee</w:t>
      </w:r>
    </w:p>
    <w:p w14:paraId="4DC2D330" w14:textId="0F7C111C" w:rsidR="21138725" w:rsidRPr="007B0CD4" w:rsidRDefault="21138725" w:rsidP="00D124B3">
      <w:pPr>
        <w:pStyle w:val="ListParagraph"/>
        <w:numPr>
          <w:ilvl w:val="0"/>
          <w:numId w:val="7"/>
        </w:numPr>
        <w:rPr>
          <w:rFonts w:ascii="Arial" w:hAnsi="Arial" w:cs="Arial"/>
        </w:rPr>
      </w:pPr>
      <w:r w:rsidRPr="007B0CD4">
        <w:rPr>
          <w:rFonts w:ascii="Arial" w:hAnsi="Arial" w:cs="Arial"/>
        </w:rPr>
        <w:t>Disability Advisory Committee</w:t>
      </w:r>
    </w:p>
    <w:p w14:paraId="7865ED59" w14:textId="25A928D4" w:rsidR="21138725" w:rsidRPr="007B0CD4" w:rsidRDefault="21138725" w:rsidP="00D124B3">
      <w:pPr>
        <w:pStyle w:val="ListParagraph"/>
        <w:numPr>
          <w:ilvl w:val="0"/>
          <w:numId w:val="7"/>
        </w:numPr>
        <w:rPr>
          <w:rFonts w:ascii="Arial" w:hAnsi="Arial" w:cs="Arial"/>
        </w:rPr>
      </w:pPr>
      <w:r w:rsidRPr="007B0CD4">
        <w:rPr>
          <w:rFonts w:ascii="Arial" w:hAnsi="Arial" w:cs="Arial"/>
        </w:rPr>
        <w:t>Access, Inclusion and Equity Advisory Committee</w:t>
      </w:r>
    </w:p>
    <w:p w14:paraId="79A6398A" w14:textId="371ED73F" w:rsidR="21138725" w:rsidRPr="007B0CD4" w:rsidRDefault="21138725" w:rsidP="00D124B3">
      <w:pPr>
        <w:pStyle w:val="ListParagraph"/>
        <w:numPr>
          <w:ilvl w:val="0"/>
          <w:numId w:val="7"/>
        </w:numPr>
        <w:rPr>
          <w:rFonts w:ascii="Arial" w:hAnsi="Arial" w:cs="Arial"/>
        </w:rPr>
      </w:pPr>
      <w:r w:rsidRPr="007B0CD4">
        <w:rPr>
          <w:rFonts w:ascii="Arial" w:hAnsi="Arial" w:cs="Arial"/>
        </w:rPr>
        <w:t>Arts Advisory Committee</w:t>
      </w:r>
    </w:p>
    <w:p w14:paraId="2592A9DB" w14:textId="201B04DD" w:rsidR="21138725" w:rsidRPr="007B0CD4" w:rsidRDefault="21138725" w:rsidP="00D124B3">
      <w:pPr>
        <w:pStyle w:val="ListParagraph"/>
        <w:numPr>
          <w:ilvl w:val="0"/>
          <w:numId w:val="7"/>
        </w:numPr>
        <w:rPr>
          <w:rFonts w:ascii="Arial" w:hAnsi="Arial" w:cs="Arial"/>
        </w:rPr>
      </w:pPr>
      <w:r w:rsidRPr="007B0CD4">
        <w:rPr>
          <w:rFonts w:ascii="Arial" w:hAnsi="Arial" w:cs="Arial"/>
        </w:rPr>
        <w:t>Environment Advisory Committee</w:t>
      </w:r>
    </w:p>
    <w:p w14:paraId="27C9AF1B" w14:textId="47965772" w:rsidR="21138725" w:rsidRPr="007B0CD4" w:rsidRDefault="21138725" w:rsidP="00D124B3">
      <w:pPr>
        <w:pStyle w:val="ListParagraph"/>
        <w:numPr>
          <w:ilvl w:val="0"/>
          <w:numId w:val="7"/>
        </w:numPr>
        <w:rPr>
          <w:rFonts w:ascii="Arial" w:hAnsi="Arial" w:cs="Arial"/>
        </w:rPr>
      </w:pPr>
      <w:r w:rsidRPr="007B0CD4">
        <w:rPr>
          <w:rFonts w:ascii="Arial" w:hAnsi="Arial" w:cs="Arial"/>
        </w:rPr>
        <w:t>Business Advisory Committee</w:t>
      </w:r>
    </w:p>
    <w:p w14:paraId="7D5C6D55" w14:textId="6DA57CFD" w:rsidR="21138725" w:rsidRPr="007B0CD4" w:rsidRDefault="21138725" w:rsidP="00D124B3">
      <w:pPr>
        <w:pStyle w:val="ListParagraph"/>
        <w:numPr>
          <w:ilvl w:val="0"/>
          <w:numId w:val="7"/>
        </w:numPr>
        <w:rPr>
          <w:rFonts w:ascii="Arial" w:hAnsi="Arial" w:cs="Arial"/>
        </w:rPr>
      </w:pPr>
      <w:r w:rsidRPr="007B0CD4">
        <w:rPr>
          <w:rFonts w:ascii="Arial" w:hAnsi="Arial" w:cs="Arial"/>
        </w:rPr>
        <w:t>Liveability, Safety and Amenity Advisory Committee</w:t>
      </w:r>
    </w:p>
    <w:p w14:paraId="7D1FA40C" w14:textId="00B8E82E" w:rsidR="21138725" w:rsidRPr="007B0CD4" w:rsidRDefault="21138725" w:rsidP="00D124B3">
      <w:pPr>
        <w:pStyle w:val="ListParagraph"/>
        <w:numPr>
          <w:ilvl w:val="0"/>
          <w:numId w:val="7"/>
        </w:numPr>
        <w:rPr>
          <w:rFonts w:ascii="Arial" w:hAnsi="Arial" w:cs="Arial"/>
        </w:rPr>
      </w:pPr>
      <w:r w:rsidRPr="007B0CD4">
        <w:rPr>
          <w:rFonts w:ascii="Arial" w:hAnsi="Arial" w:cs="Arial"/>
        </w:rPr>
        <w:t>Youth Wellbeing Advocates</w:t>
      </w:r>
    </w:p>
    <w:p w14:paraId="6201FA60" w14:textId="46C50A65" w:rsidR="008F5619" w:rsidRPr="00C92374" w:rsidRDefault="008F5619" w:rsidP="000434B6">
      <w:pPr>
        <w:rPr>
          <w:rFonts w:eastAsiaTheme="minorHAnsi" w:cs="Arial"/>
          <w:b/>
          <w:bCs/>
          <w:iCs/>
          <w:color w:val="365F91" w:themeColor="accent1" w:themeShade="BF"/>
          <w:sz w:val="24"/>
          <w:szCs w:val="24"/>
        </w:rPr>
      </w:pPr>
    </w:p>
    <w:p w14:paraId="18271779" w14:textId="77777777" w:rsidR="000B2292" w:rsidRPr="00C92374" w:rsidRDefault="000B2292" w:rsidP="000434B6">
      <w:pPr>
        <w:rPr>
          <w:rFonts w:eastAsiaTheme="minorHAnsi" w:cs="Arial"/>
          <w:b/>
          <w:bCs/>
          <w:iCs/>
          <w:color w:val="365F91" w:themeColor="accent1" w:themeShade="BF"/>
          <w:sz w:val="24"/>
          <w:szCs w:val="24"/>
        </w:rPr>
      </w:pPr>
    </w:p>
    <w:p w14:paraId="50AB9865" w14:textId="0A38B6F8" w:rsidR="00C77685" w:rsidRPr="00E3186E" w:rsidRDefault="00C77685" w:rsidP="002F10BD">
      <w:pPr>
        <w:pStyle w:val="Heading2"/>
        <w:rPr>
          <w:rFonts w:eastAsiaTheme="minorHAnsi"/>
          <w:b w:val="0"/>
          <w:color w:val="134395"/>
        </w:rPr>
      </w:pPr>
      <w:bookmarkStart w:id="101" w:name="_Toc227346135"/>
      <w:bookmarkStart w:id="102" w:name="_Toc227346281"/>
      <w:bookmarkStart w:id="103" w:name="_Toc227655845"/>
      <w:r w:rsidRPr="00E3186E">
        <w:rPr>
          <w:color w:val="134395"/>
        </w:rPr>
        <w:lastRenderedPageBreak/>
        <w:t xml:space="preserve">Community </w:t>
      </w:r>
      <w:r w:rsidR="005B49B0" w:rsidRPr="00E3186E">
        <w:rPr>
          <w:color w:val="134395"/>
        </w:rPr>
        <w:t>e</w:t>
      </w:r>
      <w:r w:rsidRPr="00E3186E">
        <w:rPr>
          <w:color w:val="134395"/>
        </w:rPr>
        <w:t xml:space="preserve">ngagement </w:t>
      </w:r>
      <w:r w:rsidR="005B49B0" w:rsidRPr="00E3186E">
        <w:rPr>
          <w:color w:val="134395"/>
        </w:rPr>
        <w:t>r</w:t>
      </w:r>
      <w:r w:rsidRPr="00E3186E">
        <w:rPr>
          <w:color w:val="134395"/>
        </w:rPr>
        <w:t xml:space="preserve">esults: </w:t>
      </w:r>
      <w:r w:rsidR="005B49B0" w:rsidRPr="00E3186E">
        <w:rPr>
          <w:color w:val="134395"/>
        </w:rPr>
        <w:t>f</w:t>
      </w:r>
      <w:r w:rsidRPr="00E3186E">
        <w:rPr>
          <w:color w:val="134395"/>
        </w:rPr>
        <w:t xml:space="preserve">eedback on </w:t>
      </w:r>
      <w:r w:rsidR="00963224" w:rsidRPr="00E3186E">
        <w:rPr>
          <w:color w:val="134395"/>
        </w:rPr>
        <w:t>r</w:t>
      </w:r>
      <w:r w:rsidRPr="00E3186E">
        <w:rPr>
          <w:color w:val="134395"/>
        </w:rPr>
        <w:t>econciliation</w:t>
      </w:r>
      <w:bookmarkEnd w:id="101"/>
      <w:bookmarkEnd w:id="102"/>
      <w:bookmarkEnd w:id="103"/>
    </w:p>
    <w:p w14:paraId="28B5F3FC" w14:textId="77777777" w:rsidR="00C77685" w:rsidRPr="009C5C24" w:rsidRDefault="00C77685" w:rsidP="00C77685">
      <w:pPr>
        <w:rPr>
          <w:rFonts w:eastAsiaTheme="minorHAnsi" w:cs="Arial"/>
          <w:iCs/>
        </w:rPr>
      </w:pPr>
    </w:p>
    <w:p w14:paraId="620247C9" w14:textId="6EB96E33" w:rsidR="00C77685" w:rsidRPr="00C77685" w:rsidRDefault="00C77685" w:rsidP="00C77685">
      <w:pPr>
        <w:rPr>
          <w:rFonts w:eastAsiaTheme="minorHAnsi" w:cs="Arial"/>
          <w:b/>
          <w:bCs/>
          <w:iCs/>
        </w:rPr>
      </w:pPr>
      <w:r w:rsidRPr="00C77685">
        <w:rPr>
          <w:rFonts w:eastAsiaTheme="minorHAnsi" w:cs="Arial"/>
          <w:iCs/>
        </w:rPr>
        <w:t>Through community engagement with First Peoples</w:t>
      </w:r>
      <w:r w:rsidR="00231D9C">
        <w:rPr>
          <w:rFonts w:eastAsiaTheme="minorHAnsi" w:cs="Arial"/>
          <w:iCs/>
        </w:rPr>
        <w:t xml:space="preserve"> </w:t>
      </w:r>
      <w:r w:rsidR="00421224">
        <w:rPr>
          <w:rFonts w:eastAsiaTheme="minorHAnsi" w:cs="Arial"/>
          <w:iCs/>
        </w:rPr>
        <w:t xml:space="preserve">community, organisations, </w:t>
      </w:r>
      <w:r w:rsidR="00231D9C">
        <w:rPr>
          <w:rFonts w:eastAsiaTheme="minorHAnsi" w:cs="Arial"/>
          <w:iCs/>
        </w:rPr>
        <w:t>and other relevant stakeholders</w:t>
      </w:r>
      <w:r w:rsidRPr="00C77685">
        <w:rPr>
          <w:rFonts w:eastAsiaTheme="minorHAnsi" w:cs="Arial"/>
          <w:iCs/>
        </w:rPr>
        <w:t xml:space="preserve">, Maroondah Council has heard a clear call for </w:t>
      </w:r>
      <w:r w:rsidRPr="00C77685">
        <w:rPr>
          <w:rFonts w:eastAsiaTheme="minorHAnsi" w:cs="Arial"/>
          <w:b/>
          <w:bCs/>
          <w:iCs/>
        </w:rPr>
        <w:t>greater respect, recognition, and inclusion</w:t>
      </w:r>
      <w:r w:rsidRPr="00C77685">
        <w:rPr>
          <w:rFonts w:eastAsiaTheme="minorHAnsi" w:cs="Arial"/>
          <w:iCs/>
        </w:rPr>
        <w:t xml:space="preserve">. First Peoples want best practice in the Acknowledgment of Country, visible recognition in Council communications, and </w:t>
      </w:r>
      <w:r w:rsidRPr="00C77685">
        <w:rPr>
          <w:rFonts w:eastAsiaTheme="minorHAnsi" w:cs="Arial"/>
          <w:b/>
          <w:bCs/>
          <w:iCs/>
        </w:rPr>
        <w:t>meaningful opportunities for gatherings and consultation.</w:t>
      </w:r>
      <w:r w:rsidR="00AA672E">
        <w:rPr>
          <w:rFonts w:eastAsiaTheme="minorHAnsi" w:cs="Arial"/>
          <w:b/>
          <w:bCs/>
          <w:iCs/>
        </w:rPr>
        <w:t xml:space="preserve"> </w:t>
      </w:r>
      <w:r w:rsidR="00AA672E" w:rsidRPr="00C77685">
        <w:rPr>
          <w:rFonts w:eastAsiaTheme="minorHAnsi" w:cs="Arial"/>
          <w:iCs/>
        </w:rPr>
        <w:t xml:space="preserve">The community values their </w:t>
      </w:r>
      <w:r w:rsidR="00AA672E" w:rsidRPr="00C77685">
        <w:rPr>
          <w:rFonts w:eastAsiaTheme="minorHAnsi" w:cs="Arial"/>
          <w:b/>
          <w:bCs/>
          <w:iCs/>
        </w:rPr>
        <w:t>participation in Council work and wants clear pathways for consultation</w:t>
      </w:r>
      <w:r w:rsidR="003679C7">
        <w:rPr>
          <w:rFonts w:eastAsiaTheme="minorHAnsi" w:cs="Arial"/>
          <w:iCs/>
        </w:rPr>
        <w:t xml:space="preserve"> </w:t>
      </w:r>
      <w:r w:rsidR="00AA672E" w:rsidRPr="00C77685">
        <w:rPr>
          <w:rFonts w:eastAsiaTheme="minorHAnsi" w:cs="Arial"/>
          <w:iCs/>
        </w:rPr>
        <w:t>and </w:t>
      </w:r>
      <w:r w:rsidR="003679C7">
        <w:rPr>
          <w:rFonts w:eastAsiaTheme="minorHAnsi" w:cs="Arial"/>
          <w:iCs/>
        </w:rPr>
        <w:t>appropriate</w:t>
      </w:r>
      <w:r w:rsidR="00B6320A">
        <w:rPr>
          <w:rFonts w:eastAsiaTheme="minorHAnsi" w:cs="Arial"/>
          <w:iCs/>
        </w:rPr>
        <w:t xml:space="preserve"> </w:t>
      </w:r>
      <w:r w:rsidR="00AA672E" w:rsidRPr="00C77685">
        <w:rPr>
          <w:rFonts w:eastAsiaTheme="minorHAnsi" w:cs="Arial"/>
          <w:iCs/>
        </w:rPr>
        <w:t>recognition of the unique value they bring to Maroondah</w:t>
      </w:r>
    </w:p>
    <w:p w14:paraId="675DD5B3" w14:textId="77777777" w:rsidR="00C77685" w:rsidRPr="009C5C24" w:rsidRDefault="00C77685" w:rsidP="00C77685">
      <w:pPr>
        <w:rPr>
          <w:rFonts w:eastAsiaTheme="minorHAnsi" w:cs="Arial"/>
          <w:iCs/>
        </w:rPr>
      </w:pPr>
    </w:p>
    <w:p w14:paraId="0C88D5D8" w14:textId="77777777" w:rsidR="00C77685" w:rsidRPr="00C77685" w:rsidRDefault="00C77685" w:rsidP="00C77685">
      <w:pPr>
        <w:rPr>
          <w:rFonts w:eastAsiaTheme="minorHAnsi" w:cs="Arial"/>
          <w:iCs/>
        </w:rPr>
      </w:pPr>
      <w:r w:rsidRPr="00C77685">
        <w:rPr>
          <w:rFonts w:eastAsiaTheme="minorHAnsi" w:cs="Arial"/>
          <w:iCs/>
        </w:rPr>
        <w:t xml:space="preserve">There is strong interest in celebrating </w:t>
      </w:r>
      <w:r w:rsidRPr="00C77685">
        <w:rPr>
          <w:rFonts w:eastAsiaTheme="minorHAnsi" w:cs="Arial"/>
          <w:b/>
          <w:bCs/>
          <w:iCs/>
        </w:rPr>
        <w:t>First Peoples' history and achievements through storytelling, public art such as statues and murals, and regular recognition of leaders and traditional custodians</w:t>
      </w:r>
      <w:r w:rsidRPr="00C77685">
        <w:rPr>
          <w:rFonts w:eastAsiaTheme="minorHAnsi" w:cs="Arial"/>
          <w:iCs/>
        </w:rPr>
        <w:t xml:space="preserve">. The community values expanded cultural learning opportunities including library collections, Elders' Storytime, on-Country tours, and educational programs in schools. Support for First Peoples' festivals, markets, and cultural events is important, as is showcasing creativity through </w:t>
      </w:r>
      <w:r w:rsidRPr="00C77685">
        <w:rPr>
          <w:rFonts w:eastAsiaTheme="minorHAnsi" w:cs="Arial"/>
          <w:b/>
          <w:bCs/>
          <w:iCs/>
        </w:rPr>
        <w:t>exhibitions, public art, youth artwork, and artist residencies.</w:t>
      </w:r>
      <w:r w:rsidRPr="00C77685">
        <w:rPr>
          <w:rFonts w:eastAsiaTheme="minorHAnsi" w:cs="Arial"/>
          <w:iCs/>
        </w:rPr>
        <w:t xml:space="preserve"> Overall, First Peoples want their culture and contributions to be acknowledged, celebrated, and woven into community life.</w:t>
      </w:r>
    </w:p>
    <w:p w14:paraId="15DC14FD" w14:textId="77777777" w:rsidR="00C77685" w:rsidRPr="009C5C24" w:rsidRDefault="00C77685" w:rsidP="00C77685">
      <w:pPr>
        <w:rPr>
          <w:rFonts w:eastAsiaTheme="minorHAnsi" w:cs="Arial"/>
          <w:iCs/>
        </w:rPr>
      </w:pPr>
    </w:p>
    <w:p w14:paraId="7880818D" w14:textId="77777777" w:rsidR="00C77685" w:rsidRPr="00C77685" w:rsidRDefault="00C77685" w:rsidP="00C77685">
      <w:pPr>
        <w:rPr>
          <w:rFonts w:eastAsiaTheme="minorHAnsi" w:cs="Arial"/>
          <w:iCs/>
        </w:rPr>
      </w:pPr>
      <w:r w:rsidRPr="00C77685">
        <w:rPr>
          <w:rFonts w:eastAsiaTheme="minorHAnsi" w:cs="Arial"/>
          <w:iCs/>
        </w:rPr>
        <w:t xml:space="preserve">First Peoples have emphasized the importance </w:t>
      </w:r>
      <w:r w:rsidR="007C1074" w:rsidRPr="007C1074">
        <w:rPr>
          <w:rFonts w:eastAsiaTheme="minorHAnsi" w:cs="Arial"/>
          <w:iCs/>
        </w:rPr>
        <w:t>of</w:t>
      </w:r>
      <w:r w:rsidR="007C1074">
        <w:rPr>
          <w:rFonts w:eastAsiaTheme="minorHAnsi" w:cs="Arial"/>
          <w:b/>
          <w:bCs/>
          <w:iCs/>
        </w:rPr>
        <w:t xml:space="preserve"> </w:t>
      </w:r>
      <w:r w:rsidRPr="00C77685">
        <w:rPr>
          <w:rFonts w:eastAsiaTheme="minorHAnsi" w:cs="Arial"/>
          <w:b/>
          <w:bCs/>
          <w:iCs/>
        </w:rPr>
        <w:t>education and youth engagement</w:t>
      </w:r>
      <w:r w:rsidRPr="00C77685">
        <w:rPr>
          <w:rFonts w:eastAsiaTheme="minorHAnsi" w:cs="Arial"/>
          <w:iCs/>
        </w:rPr>
        <w:t>, wanting their stories, languages, and cultures shared in schools. They seek programs that welcome and support their children, better teacher training on reconciliation, and more inclusive youth programs for First Peoples' young people.</w:t>
      </w:r>
    </w:p>
    <w:p w14:paraId="371DE309" w14:textId="77777777" w:rsidR="00C77685" w:rsidRPr="009C5C24" w:rsidRDefault="00C77685" w:rsidP="00C77685">
      <w:pPr>
        <w:rPr>
          <w:rFonts w:eastAsiaTheme="minorHAnsi" w:cs="Arial"/>
          <w:iCs/>
        </w:rPr>
      </w:pPr>
    </w:p>
    <w:p w14:paraId="43BC1FA3" w14:textId="2BD581A8" w:rsidR="00C77685" w:rsidRPr="00C77685" w:rsidRDefault="00C77685" w:rsidP="00C77685">
      <w:pPr>
        <w:rPr>
          <w:rFonts w:eastAsiaTheme="minorHAnsi" w:cs="Arial"/>
          <w:iCs/>
        </w:rPr>
      </w:pPr>
      <w:r w:rsidRPr="00C77685">
        <w:rPr>
          <w:rFonts w:eastAsiaTheme="minorHAnsi" w:cs="Arial"/>
          <w:b/>
          <w:bCs/>
          <w:iCs/>
        </w:rPr>
        <w:t>Health and wellbeing</w:t>
      </w:r>
      <w:r w:rsidRPr="00C77685">
        <w:rPr>
          <w:rFonts w:eastAsiaTheme="minorHAnsi" w:cs="Arial"/>
          <w:iCs/>
        </w:rPr>
        <w:t xml:space="preserve"> are key concerns, with First Peoples asking for more targeted and culturally appropriate health services in Maroondah. They want Council to support </w:t>
      </w:r>
      <w:r w:rsidR="006C4A6D">
        <w:rPr>
          <w:rFonts w:eastAsiaTheme="minorHAnsi" w:cs="Arial"/>
          <w:iCs/>
        </w:rPr>
        <w:t>First Peoples’</w:t>
      </w:r>
      <w:r w:rsidR="00CF2982">
        <w:rPr>
          <w:rFonts w:eastAsiaTheme="minorHAnsi" w:cs="Arial"/>
          <w:iCs/>
        </w:rPr>
        <w:t xml:space="preserve"> </w:t>
      </w:r>
      <w:r w:rsidRPr="00C77685">
        <w:rPr>
          <w:rFonts w:eastAsiaTheme="minorHAnsi" w:cs="Arial"/>
          <w:iCs/>
        </w:rPr>
        <w:t>organisations, address service gaps, and provide practical resources like office space and mobile clinic parking. There is also a need for mainstream services to be more culturally safe, accessible, and responsive.</w:t>
      </w:r>
    </w:p>
    <w:p w14:paraId="231681D0" w14:textId="53E58E3B" w:rsidR="00C77685" w:rsidRPr="00B6320A" w:rsidRDefault="00C77685" w:rsidP="00C77685">
      <w:pPr>
        <w:rPr>
          <w:rFonts w:eastAsiaTheme="minorHAnsi" w:cs="Arial"/>
          <w:b/>
          <w:bCs/>
          <w:iCs/>
        </w:rPr>
      </w:pPr>
      <w:r w:rsidRPr="00C77685">
        <w:rPr>
          <w:rFonts w:eastAsiaTheme="minorHAnsi" w:cs="Arial"/>
          <w:b/>
          <w:bCs/>
          <w:iCs/>
        </w:rPr>
        <w:t>Access to Council facilities, grants, and events</w:t>
      </w:r>
      <w:r w:rsidRPr="00C77685">
        <w:rPr>
          <w:rFonts w:eastAsiaTheme="minorHAnsi" w:cs="Arial"/>
          <w:iCs/>
        </w:rPr>
        <w:t xml:space="preserve"> is another priority. First Peoples have asked for barriers to participation to be identified and removed, for Council spaces to be welcoming and culturally safe, and for support in accessing community grants. They also want Council to help promote and sponsor key community events and to provide ongoing support for important organisations like the Mullum </w:t>
      </w:r>
      <w:proofErr w:type="spellStart"/>
      <w:r w:rsidRPr="00C77685">
        <w:rPr>
          <w:rFonts w:eastAsiaTheme="minorHAnsi" w:cs="Arial"/>
          <w:iCs/>
        </w:rPr>
        <w:t>Mullum</w:t>
      </w:r>
      <w:proofErr w:type="spellEnd"/>
      <w:r w:rsidRPr="00C77685">
        <w:rPr>
          <w:rFonts w:eastAsiaTheme="minorHAnsi" w:cs="Arial"/>
          <w:iCs/>
        </w:rPr>
        <w:t xml:space="preserve"> Aboriginal Gathering Place.</w:t>
      </w:r>
    </w:p>
    <w:p w14:paraId="72FFDEFE" w14:textId="77777777" w:rsidR="00C77685" w:rsidRPr="009C5C24" w:rsidRDefault="00C77685" w:rsidP="00C77685">
      <w:pPr>
        <w:rPr>
          <w:rFonts w:eastAsiaTheme="minorHAnsi" w:cs="Arial"/>
          <w:iCs/>
        </w:rPr>
      </w:pPr>
    </w:p>
    <w:p w14:paraId="6AA3C7E4" w14:textId="77A3D065" w:rsidR="00C77685" w:rsidRPr="00C77685" w:rsidRDefault="00C77685" w:rsidP="00C77685">
      <w:pPr>
        <w:rPr>
          <w:rFonts w:eastAsiaTheme="minorHAnsi" w:cs="Arial"/>
          <w:iCs/>
        </w:rPr>
      </w:pPr>
      <w:r w:rsidRPr="00C77685">
        <w:rPr>
          <w:rFonts w:eastAsiaTheme="minorHAnsi" w:cs="Arial"/>
          <w:iCs/>
        </w:rPr>
        <w:t xml:space="preserve">The community has expressed a strong desire for the establishment of a dedicated First Peoples' </w:t>
      </w:r>
      <w:r w:rsidR="00815E27">
        <w:rPr>
          <w:rFonts w:eastAsiaTheme="minorHAnsi" w:cs="Arial"/>
        </w:rPr>
        <w:t xml:space="preserve">liaison </w:t>
      </w:r>
      <w:r w:rsidRPr="00C77685">
        <w:rPr>
          <w:rFonts w:eastAsiaTheme="minorHAnsi" w:cs="Arial"/>
          <w:iCs/>
        </w:rPr>
        <w:t xml:space="preserve">position and Advisory Committee within Council, with active involvement from Councillors. This is seen as essential to ensuring </w:t>
      </w:r>
      <w:r w:rsidRPr="00C77685">
        <w:rPr>
          <w:rFonts w:eastAsiaTheme="minorHAnsi" w:cs="Arial"/>
          <w:b/>
          <w:bCs/>
          <w:iCs/>
        </w:rPr>
        <w:t>meaningful voice in decision-making processes</w:t>
      </w:r>
      <w:r w:rsidRPr="00C77685">
        <w:rPr>
          <w:rFonts w:eastAsiaTheme="minorHAnsi" w:cs="Arial"/>
          <w:iCs/>
        </w:rPr>
        <w:t>. Oversight of the Reconciliation Plan by a dedicated group is also important to make sure Council policies genuinely reflect a reconciliation perspective and support the aspirations of First Peoples.</w:t>
      </w:r>
    </w:p>
    <w:p w14:paraId="629E11AC" w14:textId="77777777" w:rsidR="00C77685" w:rsidRPr="009C5C24" w:rsidRDefault="00C77685" w:rsidP="00C77685">
      <w:pPr>
        <w:rPr>
          <w:rFonts w:eastAsiaTheme="minorHAnsi" w:cs="Arial"/>
          <w:iCs/>
        </w:rPr>
      </w:pPr>
    </w:p>
    <w:p w14:paraId="28386792" w14:textId="77777777" w:rsidR="00C77685" w:rsidRPr="00C77685" w:rsidRDefault="00C77685" w:rsidP="00C77685">
      <w:pPr>
        <w:rPr>
          <w:rFonts w:eastAsiaTheme="minorHAnsi" w:cs="Arial"/>
          <w:iCs/>
        </w:rPr>
      </w:pPr>
      <w:r w:rsidRPr="00C77685">
        <w:rPr>
          <w:rFonts w:eastAsiaTheme="minorHAnsi" w:cs="Arial"/>
          <w:iCs/>
        </w:rPr>
        <w:t xml:space="preserve">There is a clear call for </w:t>
      </w:r>
      <w:r w:rsidRPr="00C77685">
        <w:rPr>
          <w:rFonts w:eastAsiaTheme="minorHAnsi" w:cs="Arial"/>
          <w:b/>
          <w:bCs/>
          <w:iCs/>
        </w:rPr>
        <w:t>genuine inclusion of First Peoples in all aspects of Council's work</w:t>
      </w:r>
      <w:r w:rsidRPr="00C77685">
        <w:rPr>
          <w:rFonts w:eastAsiaTheme="minorHAnsi" w:cs="Arial"/>
          <w:iCs/>
        </w:rPr>
        <w:t xml:space="preserve">, including participation in committees, working groups, and evaluation processes, with an emphasis on culturally sensitive and participative governance. The community values </w:t>
      </w:r>
      <w:r w:rsidRPr="00C77685">
        <w:rPr>
          <w:rFonts w:eastAsiaTheme="minorHAnsi" w:cs="Arial"/>
          <w:b/>
          <w:bCs/>
          <w:iCs/>
        </w:rPr>
        <w:t>strategic partnerships</w:t>
      </w:r>
      <w:r w:rsidRPr="00C77685">
        <w:rPr>
          <w:rFonts w:eastAsiaTheme="minorHAnsi" w:cs="Arial"/>
          <w:iCs/>
        </w:rPr>
        <w:t xml:space="preserve"> such as formal agreements with organisations like Aboriginal Housing Victoria to help reduce bureaucracy, enhance community inclusion, and increase affordable housing options.</w:t>
      </w:r>
    </w:p>
    <w:p w14:paraId="6518DE2E" w14:textId="77777777" w:rsidR="00C77685" w:rsidRPr="009C5C24" w:rsidRDefault="00C77685" w:rsidP="00C77685">
      <w:pPr>
        <w:rPr>
          <w:rFonts w:eastAsiaTheme="minorHAnsi" w:cs="Arial"/>
          <w:iCs/>
        </w:rPr>
      </w:pPr>
    </w:p>
    <w:p w14:paraId="2E2F4C42" w14:textId="0FC2DB8B" w:rsidR="00C77685" w:rsidRPr="00C77685" w:rsidRDefault="00C77685" w:rsidP="00C77685">
      <w:pPr>
        <w:rPr>
          <w:rFonts w:eastAsiaTheme="minorHAnsi" w:cs="Arial"/>
          <w:iCs/>
        </w:rPr>
      </w:pPr>
      <w:r w:rsidRPr="00C77685">
        <w:rPr>
          <w:rFonts w:eastAsiaTheme="minorHAnsi" w:cs="Arial"/>
          <w:b/>
          <w:bCs/>
          <w:iCs/>
        </w:rPr>
        <w:t>Building cultural capability</w:t>
      </w:r>
      <w:r w:rsidRPr="00C77685">
        <w:rPr>
          <w:rFonts w:eastAsiaTheme="minorHAnsi" w:cs="Arial"/>
          <w:iCs/>
        </w:rPr>
        <w:t xml:space="preserve"> within Council is a priority. The community supports senior management leading the creation of a Cultural Capability Plan, which would include a Cultural Safety Framework, targeted cultural awareness and anti-racism training, and leadership development for both First Peoples and Council leaders.</w:t>
      </w:r>
      <w:r w:rsidR="00B6320A">
        <w:rPr>
          <w:rFonts w:eastAsiaTheme="minorHAnsi" w:cs="Arial"/>
          <w:iCs/>
        </w:rPr>
        <w:t xml:space="preserve"> </w:t>
      </w:r>
      <w:r w:rsidRPr="00C77685">
        <w:rPr>
          <w:rFonts w:eastAsiaTheme="minorHAnsi" w:cs="Arial"/>
          <w:b/>
          <w:bCs/>
          <w:iCs/>
        </w:rPr>
        <w:t>Economic participation</w:t>
      </w:r>
      <w:r w:rsidRPr="00C77685">
        <w:rPr>
          <w:rFonts w:eastAsiaTheme="minorHAnsi" w:cs="Arial"/>
          <w:iCs/>
        </w:rPr>
        <w:t xml:space="preserve"> is important, with suggestions to improve access to Council employment, set procurement targets for First Peoples' businesses, and support </w:t>
      </w:r>
      <w:r w:rsidR="00A54A72">
        <w:rPr>
          <w:rFonts w:eastAsiaTheme="minorHAnsi" w:cs="Arial"/>
          <w:iCs/>
        </w:rPr>
        <w:t xml:space="preserve">First Peoples </w:t>
      </w:r>
      <w:r w:rsidRPr="00C77685">
        <w:rPr>
          <w:rFonts w:eastAsiaTheme="minorHAnsi" w:cs="Arial"/>
          <w:iCs/>
        </w:rPr>
        <w:t xml:space="preserve">artists and entrepreneurs through initiatives like </w:t>
      </w:r>
      <w:proofErr w:type="spellStart"/>
      <w:r w:rsidRPr="00C77685">
        <w:rPr>
          <w:rFonts w:eastAsiaTheme="minorHAnsi" w:cs="Arial"/>
          <w:iCs/>
        </w:rPr>
        <w:t>BizHub</w:t>
      </w:r>
      <w:proofErr w:type="spellEnd"/>
      <w:r w:rsidRPr="00C77685">
        <w:rPr>
          <w:rFonts w:eastAsiaTheme="minorHAnsi" w:cs="Arial"/>
          <w:iCs/>
        </w:rPr>
        <w:t xml:space="preserve"> and regional procurement strategies.</w:t>
      </w:r>
    </w:p>
    <w:p w14:paraId="41B41B71" w14:textId="77777777" w:rsidR="00C77685" w:rsidRPr="009C5C24" w:rsidRDefault="00C77685" w:rsidP="00C77685">
      <w:pPr>
        <w:rPr>
          <w:rFonts w:eastAsiaTheme="minorHAnsi" w:cs="Arial"/>
          <w:iCs/>
        </w:rPr>
      </w:pPr>
    </w:p>
    <w:p w14:paraId="678D529F" w14:textId="77777777" w:rsidR="00C77685" w:rsidRPr="00C77685" w:rsidRDefault="00C77685" w:rsidP="00C77685">
      <w:pPr>
        <w:rPr>
          <w:rFonts w:eastAsiaTheme="minorHAnsi" w:cs="Arial"/>
          <w:iCs/>
        </w:rPr>
      </w:pPr>
      <w:r w:rsidRPr="00C77685">
        <w:rPr>
          <w:rFonts w:eastAsiaTheme="minorHAnsi" w:cs="Arial"/>
          <w:iCs/>
        </w:rPr>
        <w:t xml:space="preserve">The community wants to see First Peoples' culture visibly represented and celebrated in public spaces through </w:t>
      </w:r>
      <w:r w:rsidRPr="00C77685">
        <w:rPr>
          <w:rFonts w:eastAsiaTheme="minorHAnsi" w:cs="Arial"/>
          <w:b/>
          <w:bCs/>
          <w:iCs/>
        </w:rPr>
        <w:t>placemaking, signage, and open space planning</w:t>
      </w:r>
      <w:r w:rsidRPr="00C77685">
        <w:rPr>
          <w:rFonts w:eastAsiaTheme="minorHAnsi" w:cs="Arial"/>
          <w:iCs/>
        </w:rPr>
        <w:t xml:space="preserve"> that incorporates First Peoples' perspectives.</w:t>
      </w:r>
    </w:p>
    <w:p w14:paraId="358D93D8" w14:textId="77777777" w:rsidR="00C77685" w:rsidRPr="009C5C24" w:rsidRDefault="00C77685" w:rsidP="00C77685">
      <w:pPr>
        <w:rPr>
          <w:rFonts w:eastAsiaTheme="minorHAnsi" w:cs="Arial"/>
          <w:iCs/>
        </w:rPr>
      </w:pPr>
    </w:p>
    <w:p w14:paraId="33A78504" w14:textId="11433143" w:rsidR="00C77685" w:rsidRPr="00C77685" w:rsidRDefault="00C77685" w:rsidP="00C77685">
      <w:pPr>
        <w:rPr>
          <w:rFonts w:eastAsiaTheme="minorHAnsi" w:cs="Arial"/>
          <w:iCs/>
        </w:rPr>
      </w:pPr>
      <w:r w:rsidRPr="00C77685">
        <w:rPr>
          <w:rFonts w:eastAsiaTheme="minorHAnsi" w:cs="Arial"/>
          <w:iCs/>
        </w:rPr>
        <w:t xml:space="preserve">Finally, there is strong support for initiatives that </w:t>
      </w:r>
      <w:r w:rsidRPr="00C77685">
        <w:rPr>
          <w:rFonts w:eastAsiaTheme="minorHAnsi" w:cs="Arial"/>
          <w:b/>
          <w:bCs/>
          <w:iCs/>
        </w:rPr>
        <w:t xml:space="preserve">build capacity, such as mentorships, mutual secondments, and the development of regional strategies and </w:t>
      </w:r>
      <w:r w:rsidR="00772F9E">
        <w:rPr>
          <w:rFonts w:eastAsiaTheme="minorHAnsi" w:cs="Arial"/>
          <w:b/>
          <w:bCs/>
          <w:iCs/>
        </w:rPr>
        <w:t>T</w:t>
      </w:r>
      <w:r w:rsidRPr="00C77685">
        <w:rPr>
          <w:rFonts w:eastAsiaTheme="minorHAnsi" w:cs="Arial"/>
          <w:b/>
          <w:bCs/>
          <w:iCs/>
        </w:rPr>
        <w:t>reaty frameworks</w:t>
      </w:r>
      <w:r w:rsidRPr="00C77685">
        <w:rPr>
          <w:rFonts w:eastAsiaTheme="minorHAnsi" w:cs="Arial"/>
          <w:iCs/>
        </w:rPr>
        <w:t xml:space="preserve"> to support </w:t>
      </w:r>
      <w:r w:rsidR="00011FCB">
        <w:rPr>
          <w:rFonts w:eastAsiaTheme="minorHAnsi" w:cs="Arial"/>
          <w:iCs/>
        </w:rPr>
        <w:t>First Peoples</w:t>
      </w:r>
      <w:r w:rsidR="00AE5F28">
        <w:rPr>
          <w:rFonts w:eastAsiaTheme="minorHAnsi" w:cs="Arial"/>
          <w:iCs/>
        </w:rPr>
        <w:t xml:space="preserve">’ </w:t>
      </w:r>
      <w:r w:rsidRPr="00C77685">
        <w:rPr>
          <w:rFonts w:eastAsiaTheme="minorHAnsi" w:cs="Arial"/>
          <w:iCs/>
        </w:rPr>
        <w:t>businesses and employment.</w:t>
      </w:r>
    </w:p>
    <w:p w14:paraId="136D9E7D" w14:textId="77777777" w:rsidR="00C77685" w:rsidRPr="009C5C24" w:rsidRDefault="00C77685" w:rsidP="00C77685">
      <w:pPr>
        <w:rPr>
          <w:rFonts w:eastAsiaTheme="minorHAnsi" w:cs="Arial"/>
          <w:iCs/>
        </w:rPr>
      </w:pPr>
    </w:p>
    <w:p w14:paraId="7AACAF51" w14:textId="6F2675EA" w:rsidR="00CE0EDC" w:rsidRPr="00B6320A" w:rsidRDefault="4E68283B" w:rsidP="00B6320A">
      <w:pPr>
        <w:pStyle w:val="Heading1"/>
        <w:rPr>
          <w:color w:val="134395"/>
        </w:rPr>
      </w:pPr>
      <w:bookmarkStart w:id="104" w:name="_Toc227344601"/>
      <w:bookmarkStart w:id="105" w:name="_Toc227346136"/>
      <w:bookmarkStart w:id="106" w:name="_Toc227346282"/>
      <w:bookmarkStart w:id="107" w:name="_Toc227655846"/>
      <w:r w:rsidRPr="00E3186E">
        <w:rPr>
          <w:color w:val="134395"/>
        </w:rPr>
        <w:t xml:space="preserve">Section 6 - </w:t>
      </w:r>
      <w:r w:rsidR="008A58A0" w:rsidRPr="00E3186E">
        <w:rPr>
          <w:color w:val="134395"/>
        </w:rPr>
        <w:t xml:space="preserve">Strategic </w:t>
      </w:r>
      <w:r w:rsidR="005B49B0" w:rsidRPr="00E3186E">
        <w:rPr>
          <w:color w:val="134395"/>
        </w:rPr>
        <w:t>c</w:t>
      </w:r>
      <w:r w:rsidR="008A58A0" w:rsidRPr="00E3186E">
        <w:rPr>
          <w:color w:val="134395"/>
        </w:rPr>
        <w:t>ontext</w:t>
      </w:r>
      <w:bookmarkEnd w:id="104"/>
      <w:bookmarkEnd w:id="105"/>
      <w:bookmarkEnd w:id="106"/>
      <w:bookmarkEnd w:id="107"/>
    </w:p>
    <w:p w14:paraId="168D1FFF" w14:textId="77777777" w:rsidR="00CE0EDC" w:rsidRPr="00996516" w:rsidRDefault="00CE0EDC" w:rsidP="00CE0EDC">
      <w:pPr>
        <w:pStyle w:val="NoSpacing"/>
        <w:rPr>
          <w:rFonts w:cs="Arial"/>
          <w:i/>
          <w:color w:val="FF0000"/>
        </w:rPr>
      </w:pPr>
    </w:p>
    <w:p w14:paraId="3A578166" w14:textId="73A7BE01" w:rsidR="00072870" w:rsidRDefault="00072870" w:rsidP="00072870">
      <w:r>
        <w:t xml:space="preserve">The </w:t>
      </w:r>
      <w:r w:rsidRPr="001C35AF">
        <w:rPr>
          <w:i/>
          <w:iCs/>
        </w:rPr>
        <w:t>Reconciliation Plan 2026-2030</w:t>
      </w:r>
      <w:r>
        <w:t xml:space="preserve"> has been developed in the context of Maroondah’s </w:t>
      </w:r>
      <w:r w:rsidR="0022375E">
        <w:t>I</w:t>
      </w:r>
      <w:r>
        <w:t xml:space="preserve">ntegrated </w:t>
      </w:r>
      <w:r w:rsidR="0022375E">
        <w:t>P</w:t>
      </w:r>
      <w:r>
        <w:t xml:space="preserve">lanning </w:t>
      </w:r>
      <w:r w:rsidR="0022375E">
        <w:t>Fr</w:t>
      </w:r>
      <w:r>
        <w:t>amework and responds directly to the following Council strategic documents</w:t>
      </w:r>
      <w:r w:rsidR="00AF7B23">
        <w:rPr>
          <w:rStyle w:val="FootnoteReference"/>
        </w:rPr>
        <w:footnoteReference w:id="3"/>
      </w:r>
      <w:r>
        <w:t>.</w:t>
      </w:r>
    </w:p>
    <w:p w14:paraId="4A0BEF09" w14:textId="77777777" w:rsidR="00072870" w:rsidRDefault="00072870" w:rsidP="00072870">
      <w:pPr>
        <w:rPr>
          <w:b/>
          <w:bCs/>
        </w:rPr>
      </w:pPr>
    </w:p>
    <w:tbl>
      <w:tblPr>
        <w:tblStyle w:val="TableGrid"/>
        <w:tblW w:w="10768" w:type="dxa"/>
        <w:tblLayout w:type="fixed"/>
        <w:tblCellMar>
          <w:top w:w="57" w:type="dxa"/>
          <w:bottom w:w="57" w:type="dxa"/>
        </w:tblCellMar>
        <w:tblLook w:val="04A0" w:firstRow="1" w:lastRow="0" w:firstColumn="1" w:lastColumn="0" w:noHBand="0" w:noVBand="1"/>
      </w:tblPr>
      <w:tblGrid>
        <w:gridCol w:w="3681"/>
        <w:gridCol w:w="7087"/>
      </w:tblGrid>
      <w:tr w:rsidR="00C87B57" w14:paraId="7BD811A1" w14:textId="77777777" w:rsidTr="00897FCE">
        <w:trPr>
          <w:trHeight w:val="567"/>
        </w:trPr>
        <w:tc>
          <w:tcPr>
            <w:tcW w:w="10768" w:type="dxa"/>
            <w:gridSpan w:val="2"/>
            <w:shd w:val="clear" w:color="auto" w:fill="DBE5F1" w:themeFill="accent1" w:themeFillTint="33"/>
            <w:vAlign w:val="center"/>
          </w:tcPr>
          <w:p w14:paraId="6800A573" w14:textId="3684C60A" w:rsidR="00C87B57" w:rsidRPr="00E3186E" w:rsidRDefault="00C87B57" w:rsidP="003D4D06">
            <w:pPr>
              <w:rPr>
                <w:b/>
                <w:bCs/>
                <w:color w:val="134395"/>
                <w:sz w:val="28"/>
                <w:szCs w:val="28"/>
              </w:rPr>
            </w:pPr>
            <w:r w:rsidRPr="00E3186E">
              <w:rPr>
                <w:b/>
                <w:bCs/>
                <w:color w:val="134395"/>
                <w:sz w:val="28"/>
                <w:szCs w:val="28"/>
              </w:rPr>
              <w:t>Maroondah 2050</w:t>
            </w:r>
          </w:p>
        </w:tc>
      </w:tr>
      <w:tr w:rsidR="00072870" w14:paraId="55BD5CD2" w14:textId="77777777" w:rsidTr="00784C75">
        <w:trPr>
          <w:trHeight w:val="567"/>
        </w:trPr>
        <w:tc>
          <w:tcPr>
            <w:tcW w:w="3681" w:type="dxa"/>
          </w:tcPr>
          <w:p w14:paraId="2B293A10" w14:textId="77777777" w:rsidR="00072870" w:rsidRDefault="00072870">
            <w:pPr>
              <w:rPr>
                <w:b/>
                <w:bCs/>
              </w:rPr>
            </w:pPr>
            <w:r>
              <w:rPr>
                <w:b/>
                <w:bCs/>
              </w:rPr>
              <w:t>Vision</w:t>
            </w:r>
          </w:p>
        </w:tc>
        <w:tc>
          <w:tcPr>
            <w:tcW w:w="7087" w:type="dxa"/>
          </w:tcPr>
          <w:p w14:paraId="479FBA5D" w14:textId="1F1DEAAA" w:rsidR="00072870" w:rsidRPr="00F27D0B" w:rsidRDefault="00072870">
            <w:r w:rsidRPr="00BC7122">
              <w:t>Maroondah is a safe, inclusive, and vibrant community, striving for a green, prosperous, and sustainable future for all</w:t>
            </w:r>
          </w:p>
        </w:tc>
      </w:tr>
      <w:tr w:rsidR="00072870" w14:paraId="2C1A08F9" w14:textId="77777777" w:rsidTr="00897FCE">
        <w:trPr>
          <w:trHeight w:val="567"/>
        </w:trPr>
        <w:tc>
          <w:tcPr>
            <w:tcW w:w="3681" w:type="dxa"/>
            <w:vAlign w:val="center"/>
          </w:tcPr>
          <w:p w14:paraId="5C9ED8BA" w14:textId="56A95C98" w:rsidR="00072870" w:rsidRDefault="645C13B0" w:rsidP="003D4D06">
            <w:pPr>
              <w:spacing w:line="259" w:lineRule="auto"/>
            </w:pPr>
            <w:r w:rsidRPr="29D5C693">
              <w:rPr>
                <w:b/>
                <w:bCs/>
              </w:rPr>
              <w:t>Goal</w:t>
            </w:r>
          </w:p>
        </w:tc>
        <w:tc>
          <w:tcPr>
            <w:tcW w:w="7087" w:type="dxa"/>
            <w:vAlign w:val="center"/>
          </w:tcPr>
          <w:p w14:paraId="54ED3BC0" w14:textId="77777777" w:rsidR="00072870" w:rsidRPr="007C2F93" w:rsidRDefault="00072870" w:rsidP="003D4D06">
            <w:r w:rsidRPr="007C2F93">
              <w:t>A healthy, inclusive, and connected community</w:t>
            </w:r>
          </w:p>
        </w:tc>
      </w:tr>
      <w:tr w:rsidR="00072870" w14:paraId="72BFA00A" w14:textId="77777777" w:rsidTr="00897FCE">
        <w:trPr>
          <w:trHeight w:val="1577"/>
        </w:trPr>
        <w:tc>
          <w:tcPr>
            <w:tcW w:w="3681" w:type="dxa"/>
          </w:tcPr>
          <w:p w14:paraId="7DD6F239" w14:textId="77777777" w:rsidR="00072870" w:rsidRDefault="00072870">
            <w:pPr>
              <w:rPr>
                <w:b/>
                <w:bCs/>
              </w:rPr>
            </w:pPr>
            <w:r>
              <w:rPr>
                <w:b/>
                <w:bCs/>
              </w:rPr>
              <w:t>Community aspiration</w:t>
            </w:r>
          </w:p>
        </w:tc>
        <w:tc>
          <w:tcPr>
            <w:tcW w:w="7087" w:type="dxa"/>
          </w:tcPr>
          <w:p w14:paraId="312EFD7E" w14:textId="61C4480D" w:rsidR="00072870" w:rsidRPr="007C2F93" w:rsidRDefault="00072870">
            <w:r>
              <w:t>Everyone in Maroondah feels valued, welcome and respected, and has opportunities to thrive regardless of their background, identity, or circumstances. Community members experiencing vulnerability, marginalisation, or disadvantage have access to the support they need.</w:t>
            </w:r>
            <w:r w:rsidR="50137432">
              <w:t xml:space="preserve"> </w:t>
            </w:r>
            <w:r>
              <w:t>Opportunities for social connection and to enhance health and wellbeing are encouraged</w:t>
            </w:r>
          </w:p>
        </w:tc>
      </w:tr>
      <w:tr w:rsidR="00072870" w14:paraId="584F0543" w14:textId="77777777" w:rsidTr="007F070A">
        <w:trPr>
          <w:trHeight w:val="794"/>
        </w:trPr>
        <w:tc>
          <w:tcPr>
            <w:tcW w:w="3681" w:type="dxa"/>
          </w:tcPr>
          <w:p w14:paraId="3C6B9499" w14:textId="77777777" w:rsidR="00072870" w:rsidRDefault="00072870">
            <w:pPr>
              <w:rPr>
                <w:b/>
                <w:bCs/>
              </w:rPr>
            </w:pPr>
            <w:r>
              <w:rPr>
                <w:b/>
                <w:bCs/>
              </w:rPr>
              <w:t>Key direction</w:t>
            </w:r>
          </w:p>
        </w:tc>
        <w:tc>
          <w:tcPr>
            <w:tcW w:w="7087" w:type="dxa"/>
          </w:tcPr>
          <w:p w14:paraId="063079E4" w14:textId="77777777" w:rsidR="00072870" w:rsidRPr="00776D39" w:rsidRDefault="00072870">
            <w:r w:rsidRPr="00776D39">
              <w:t>Partnering with the traditional custodians of Maroondah to</w:t>
            </w:r>
          </w:p>
          <w:p w14:paraId="0CC0DE2C" w14:textId="56854E5C" w:rsidR="00072870" w:rsidRPr="00776D39" w:rsidRDefault="00072870">
            <w:r>
              <w:t>acknowledge, celebrate and engage with Maroondah’s First Peoples</w:t>
            </w:r>
            <w:r w:rsidR="79445217">
              <w:t>’</w:t>
            </w:r>
          </w:p>
          <w:p w14:paraId="5E17F641" w14:textId="77777777" w:rsidR="00072870" w:rsidRPr="007C2F93" w:rsidRDefault="00072870">
            <w:r w:rsidRPr="00776D39">
              <w:t>heritage, culture and communities</w:t>
            </w:r>
          </w:p>
        </w:tc>
      </w:tr>
      <w:tr w:rsidR="00C87B57" w14:paraId="3C9DE142" w14:textId="77777777" w:rsidTr="00897FCE">
        <w:trPr>
          <w:trHeight w:val="567"/>
        </w:trPr>
        <w:tc>
          <w:tcPr>
            <w:tcW w:w="10768" w:type="dxa"/>
            <w:gridSpan w:val="2"/>
            <w:shd w:val="clear" w:color="auto" w:fill="DBE5F1" w:themeFill="accent1" w:themeFillTint="33"/>
            <w:vAlign w:val="center"/>
          </w:tcPr>
          <w:p w14:paraId="35FCC1A7" w14:textId="2E363913" w:rsidR="00C87B57" w:rsidRPr="00E3186E" w:rsidRDefault="00C87B57" w:rsidP="003D4D06">
            <w:pPr>
              <w:rPr>
                <w:b/>
                <w:bCs/>
                <w:color w:val="134395"/>
                <w:sz w:val="28"/>
                <w:szCs w:val="28"/>
              </w:rPr>
            </w:pPr>
            <w:r w:rsidRPr="00E3186E">
              <w:rPr>
                <w:b/>
                <w:bCs/>
                <w:color w:val="134395"/>
                <w:sz w:val="28"/>
                <w:szCs w:val="28"/>
              </w:rPr>
              <w:t>Council Plan 2025-2029</w:t>
            </w:r>
          </w:p>
        </w:tc>
      </w:tr>
      <w:tr w:rsidR="00072870" w14:paraId="2214A2B3" w14:textId="77777777" w:rsidTr="00784C75">
        <w:trPr>
          <w:trHeight w:val="850"/>
        </w:trPr>
        <w:tc>
          <w:tcPr>
            <w:tcW w:w="3681" w:type="dxa"/>
          </w:tcPr>
          <w:p w14:paraId="0FD786A8" w14:textId="77777777" w:rsidR="00072870" w:rsidRPr="008F764B" w:rsidRDefault="00072870">
            <w:pPr>
              <w:rPr>
                <w:b/>
                <w:bCs/>
                <w:color w:val="365F91" w:themeColor="accent1" w:themeShade="BF"/>
                <w:sz w:val="28"/>
                <w:szCs w:val="28"/>
              </w:rPr>
            </w:pPr>
            <w:r w:rsidRPr="008F764B">
              <w:rPr>
                <w:b/>
                <w:bCs/>
              </w:rPr>
              <w:t>Key direction</w:t>
            </w:r>
            <w:r>
              <w:rPr>
                <w:b/>
                <w:bCs/>
              </w:rPr>
              <w:t xml:space="preserve"> 1.9</w:t>
            </w:r>
          </w:p>
        </w:tc>
        <w:tc>
          <w:tcPr>
            <w:tcW w:w="7087" w:type="dxa"/>
          </w:tcPr>
          <w:p w14:paraId="5A55A12A" w14:textId="461566E5" w:rsidR="00072870" w:rsidRPr="007C2F93" w:rsidRDefault="00072870">
            <w:r>
              <w:t xml:space="preserve">Partner with the First Peoples of Maroondah, the Wurundjeri </w:t>
            </w:r>
            <w:proofErr w:type="spellStart"/>
            <w:r>
              <w:t>Woi</w:t>
            </w:r>
            <w:proofErr w:type="spellEnd"/>
            <w:r w:rsidR="00805F7D">
              <w:t xml:space="preserve"> W</w:t>
            </w:r>
            <w:r>
              <w:t>urrung People of the Kulin Nation, to acknowledge, celebrate and engage with their heritage, culture</w:t>
            </w:r>
            <w:r w:rsidR="09A0429A">
              <w:t xml:space="preserve">, </w:t>
            </w:r>
            <w:r>
              <w:t>and communities</w:t>
            </w:r>
          </w:p>
        </w:tc>
      </w:tr>
      <w:tr w:rsidR="00072870" w14:paraId="00356FB7" w14:textId="77777777" w:rsidTr="007F070A">
        <w:trPr>
          <w:trHeight w:val="567"/>
        </w:trPr>
        <w:tc>
          <w:tcPr>
            <w:tcW w:w="3681" w:type="dxa"/>
          </w:tcPr>
          <w:p w14:paraId="0CB269B9" w14:textId="77777777" w:rsidR="00072870" w:rsidRPr="00C7184B" w:rsidRDefault="00072870">
            <w:pPr>
              <w:rPr>
                <w:b/>
                <w:bCs/>
                <w:color w:val="365F91" w:themeColor="accent1" w:themeShade="BF"/>
                <w:sz w:val="28"/>
                <w:szCs w:val="28"/>
              </w:rPr>
            </w:pPr>
            <w:r w:rsidRPr="004C5F5E">
              <w:rPr>
                <w:b/>
                <w:bCs/>
              </w:rPr>
              <w:t>Key direction 1.10</w:t>
            </w:r>
          </w:p>
        </w:tc>
        <w:tc>
          <w:tcPr>
            <w:tcW w:w="7087" w:type="dxa"/>
          </w:tcPr>
          <w:p w14:paraId="338E96A1" w14:textId="77777777" w:rsidR="00072870" w:rsidRPr="007C2F93" w:rsidRDefault="00072870">
            <w:r w:rsidRPr="004C5F5E">
              <w:t>Partner to advocate for the needs of, and greater opportunities for, Maroondah’s First Peoples</w:t>
            </w:r>
            <w:r>
              <w:t>.</w:t>
            </w:r>
          </w:p>
        </w:tc>
      </w:tr>
      <w:tr w:rsidR="00072870" w14:paraId="3F2E3C4F" w14:textId="77777777" w:rsidTr="00897FCE">
        <w:trPr>
          <w:trHeight w:val="567"/>
        </w:trPr>
        <w:tc>
          <w:tcPr>
            <w:tcW w:w="3681" w:type="dxa"/>
            <w:tcBorders>
              <w:bottom w:val="single" w:sz="4" w:space="0" w:color="auto"/>
            </w:tcBorders>
            <w:vAlign w:val="center"/>
          </w:tcPr>
          <w:p w14:paraId="1D0B6F10" w14:textId="77777777" w:rsidR="00072870" w:rsidRPr="004C5F5E" w:rsidRDefault="00072870" w:rsidP="00012325">
            <w:pPr>
              <w:rPr>
                <w:b/>
                <w:bCs/>
              </w:rPr>
            </w:pPr>
            <w:r>
              <w:rPr>
                <w:b/>
                <w:bCs/>
              </w:rPr>
              <w:t>Priority action</w:t>
            </w:r>
          </w:p>
        </w:tc>
        <w:tc>
          <w:tcPr>
            <w:tcW w:w="7087" w:type="dxa"/>
            <w:tcBorders>
              <w:bottom w:val="single" w:sz="4" w:space="0" w:color="auto"/>
            </w:tcBorders>
            <w:vAlign w:val="center"/>
          </w:tcPr>
          <w:p w14:paraId="5AB07967" w14:textId="77777777" w:rsidR="00072870" w:rsidRPr="004C5F5E" w:rsidRDefault="00072870" w:rsidP="00012325">
            <w:r>
              <w:t>Develop and implement Council’s Reconciliation Plan</w:t>
            </w:r>
          </w:p>
        </w:tc>
      </w:tr>
      <w:tr w:rsidR="00C87B57" w14:paraId="455DDDB1" w14:textId="77777777" w:rsidTr="00897FCE">
        <w:trPr>
          <w:trHeight w:val="567"/>
        </w:trPr>
        <w:tc>
          <w:tcPr>
            <w:tcW w:w="10768" w:type="dxa"/>
            <w:gridSpan w:val="2"/>
            <w:tcBorders>
              <w:left w:val="single" w:sz="4" w:space="0" w:color="auto"/>
            </w:tcBorders>
            <w:shd w:val="clear" w:color="auto" w:fill="DBE5F1" w:themeFill="accent1" w:themeFillTint="33"/>
            <w:vAlign w:val="center"/>
          </w:tcPr>
          <w:p w14:paraId="1F31678A" w14:textId="1C1CAB26" w:rsidR="00C87B57" w:rsidRPr="00E3186E" w:rsidRDefault="00C87B57" w:rsidP="003D4D06">
            <w:pPr>
              <w:rPr>
                <w:b/>
                <w:bCs/>
                <w:color w:val="134395"/>
                <w:sz w:val="28"/>
                <w:szCs w:val="28"/>
              </w:rPr>
            </w:pPr>
            <w:r w:rsidRPr="00E3186E">
              <w:rPr>
                <w:b/>
                <w:bCs/>
                <w:color w:val="134395"/>
                <w:sz w:val="28"/>
                <w:szCs w:val="28"/>
              </w:rPr>
              <w:t>Liveability, Wellbeing, and Resilience Strategy 2021-2031 (Update 2025)</w:t>
            </w:r>
          </w:p>
        </w:tc>
      </w:tr>
      <w:tr w:rsidR="00072870" w14:paraId="5D6788E0" w14:textId="77777777" w:rsidTr="00897FCE">
        <w:trPr>
          <w:trHeight w:val="567"/>
        </w:trPr>
        <w:tc>
          <w:tcPr>
            <w:tcW w:w="3681" w:type="dxa"/>
            <w:vAlign w:val="center"/>
          </w:tcPr>
          <w:p w14:paraId="3D0EB0DC" w14:textId="6E5830D3" w:rsidR="00F43FC3" w:rsidRPr="004C5F5E" w:rsidRDefault="008E1CF6" w:rsidP="003D4D06">
            <w:pPr>
              <w:rPr>
                <w:b/>
                <w:bCs/>
              </w:rPr>
            </w:pPr>
            <w:r>
              <w:rPr>
                <w:b/>
                <w:bCs/>
              </w:rPr>
              <w:t>Key Focus Area</w:t>
            </w:r>
          </w:p>
        </w:tc>
        <w:tc>
          <w:tcPr>
            <w:tcW w:w="7087" w:type="dxa"/>
            <w:vAlign w:val="center"/>
          </w:tcPr>
          <w:p w14:paraId="77A3AE6D" w14:textId="768B1242" w:rsidR="00072870" w:rsidRPr="004C5F5E" w:rsidRDefault="00DC3FF8" w:rsidP="003D4D06">
            <w:r>
              <w:t>Embracing Diversity</w:t>
            </w:r>
          </w:p>
        </w:tc>
      </w:tr>
      <w:tr w:rsidR="00DC3FF8" w14:paraId="2CF874DD" w14:textId="77777777" w:rsidTr="00897FCE">
        <w:trPr>
          <w:trHeight w:val="567"/>
        </w:trPr>
        <w:tc>
          <w:tcPr>
            <w:tcW w:w="3681" w:type="dxa"/>
            <w:vAlign w:val="center"/>
          </w:tcPr>
          <w:p w14:paraId="58CF6427" w14:textId="059A8E00" w:rsidR="00DC3FF8" w:rsidRDefault="007C3B3C" w:rsidP="003D4D06">
            <w:pPr>
              <w:rPr>
                <w:b/>
                <w:bCs/>
              </w:rPr>
            </w:pPr>
            <w:r>
              <w:rPr>
                <w:b/>
                <w:bCs/>
              </w:rPr>
              <w:t>Strategic Priority</w:t>
            </w:r>
          </w:p>
        </w:tc>
        <w:tc>
          <w:tcPr>
            <w:tcW w:w="7087" w:type="dxa"/>
            <w:vAlign w:val="center"/>
          </w:tcPr>
          <w:p w14:paraId="274213A5" w14:textId="368841F6" w:rsidR="00DC3FF8" w:rsidRDefault="007C3B3C" w:rsidP="003D4D06">
            <w:r>
              <w:t>Aboriginal and Torres Strait Islander Peoples (First Peoples)</w:t>
            </w:r>
          </w:p>
        </w:tc>
      </w:tr>
      <w:tr w:rsidR="00DC3FF8" w14:paraId="5DF1DA8D" w14:textId="77777777" w:rsidTr="00784C75">
        <w:trPr>
          <w:trHeight w:val="850"/>
        </w:trPr>
        <w:tc>
          <w:tcPr>
            <w:tcW w:w="3681" w:type="dxa"/>
          </w:tcPr>
          <w:p w14:paraId="653F217C" w14:textId="2F29A697" w:rsidR="00DC3FF8" w:rsidRDefault="007C3B3C">
            <w:pPr>
              <w:rPr>
                <w:b/>
                <w:bCs/>
              </w:rPr>
            </w:pPr>
            <w:r>
              <w:rPr>
                <w:b/>
                <w:bCs/>
              </w:rPr>
              <w:t>Objective</w:t>
            </w:r>
          </w:p>
        </w:tc>
        <w:tc>
          <w:tcPr>
            <w:tcW w:w="7087" w:type="dxa"/>
          </w:tcPr>
          <w:p w14:paraId="41F48DD4" w14:textId="0B5F700D" w:rsidR="00DC3FF8" w:rsidRDefault="00C7224F" w:rsidP="00C7224F">
            <w:r w:rsidRPr="00C7224F">
              <w:t>Work collaboratively to celebrate, promote, recognise, and integrate the culture of Aboriginal and Torres</w:t>
            </w:r>
            <w:r>
              <w:t xml:space="preserve"> </w:t>
            </w:r>
            <w:r w:rsidRPr="00C7224F">
              <w:t>Strait Islander peoples</w:t>
            </w:r>
            <w:r>
              <w:t xml:space="preserve"> (First Peoples)</w:t>
            </w:r>
            <w:r w:rsidRPr="00C7224F">
              <w:t xml:space="preserve"> to facilitate equity, respect, understanding and reconciliation</w:t>
            </w:r>
          </w:p>
        </w:tc>
      </w:tr>
    </w:tbl>
    <w:p w14:paraId="6BB6A801" w14:textId="7E8170CC" w:rsidR="29D5C693" w:rsidRDefault="29D5C693" w:rsidP="29D5C693">
      <w:pPr>
        <w:rPr>
          <w:b/>
          <w:bCs/>
        </w:rPr>
      </w:pPr>
    </w:p>
    <w:p w14:paraId="21897D62" w14:textId="77777777" w:rsidR="00F27D0B" w:rsidRDefault="00F27D0B">
      <w:pPr>
        <w:rPr>
          <w:rFonts w:eastAsiaTheme="majorEastAsia" w:cs="Arial"/>
          <w:b/>
          <w:bCs/>
          <w:color w:val="1F497D" w:themeColor="text2"/>
          <w:sz w:val="32"/>
          <w:szCs w:val="28"/>
          <w:lang w:val="en-US"/>
        </w:rPr>
      </w:pPr>
      <w:r>
        <w:br w:type="page"/>
      </w:r>
    </w:p>
    <w:p w14:paraId="2DBAF6A3" w14:textId="55D3C1F9" w:rsidR="00CE0EDC" w:rsidRPr="00E3186E" w:rsidRDefault="59531CFF" w:rsidP="002F10BD">
      <w:pPr>
        <w:pStyle w:val="Heading1"/>
        <w:rPr>
          <w:color w:val="134395"/>
          <w:szCs w:val="48"/>
        </w:rPr>
      </w:pPr>
      <w:bookmarkStart w:id="108" w:name="_Toc227344602"/>
      <w:bookmarkStart w:id="109" w:name="_Toc227346137"/>
      <w:bookmarkStart w:id="110" w:name="_Toc227346283"/>
      <w:bookmarkStart w:id="111" w:name="_Toc227655847"/>
      <w:r w:rsidRPr="00E3186E">
        <w:rPr>
          <w:color w:val="134395"/>
        </w:rPr>
        <w:lastRenderedPageBreak/>
        <w:t xml:space="preserve">Section 7 - </w:t>
      </w:r>
      <w:r w:rsidR="00CE0EDC" w:rsidRPr="00E3186E">
        <w:rPr>
          <w:color w:val="134395"/>
          <w:szCs w:val="48"/>
        </w:rPr>
        <w:t>Strategic Framework</w:t>
      </w:r>
      <w:bookmarkEnd w:id="108"/>
      <w:bookmarkEnd w:id="109"/>
      <w:bookmarkEnd w:id="110"/>
      <w:bookmarkEnd w:id="111"/>
    </w:p>
    <w:p w14:paraId="76AAB89C" w14:textId="77777777" w:rsidR="00CE0EDC" w:rsidRDefault="00CE0EDC" w:rsidP="00CE0EDC">
      <w:pPr>
        <w:rPr>
          <w:lang w:val="en-US"/>
        </w:rPr>
      </w:pPr>
    </w:p>
    <w:p w14:paraId="4C850328" w14:textId="73CDBE83" w:rsidR="008A58A0" w:rsidRPr="00E3186E" w:rsidRDefault="008A58A0" w:rsidP="008A58A0">
      <w:pPr>
        <w:pStyle w:val="Heading2"/>
        <w:rPr>
          <w:color w:val="134395"/>
        </w:rPr>
      </w:pPr>
      <w:bookmarkStart w:id="112" w:name="_Toc227344603"/>
      <w:bookmarkStart w:id="113" w:name="_Toc227346138"/>
      <w:bookmarkStart w:id="114" w:name="_Toc227346284"/>
      <w:bookmarkStart w:id="115" w:name="_Toc227655848"/>
      <w:r w:rsidRPr="00E3186E">
        <w:rPr>
          <w:color w:val="134395"/>
        </w:rPr>
        <w:t xml:space="preserve">A </w:t>
      </w:r>
      <w:r w:rsidR="005B49B0" w:rsidRPr="00E3186E">
        <w:rPr>
          <w:color w:val="134395"/>
        </w:rPr>
        <w:t>v</w:t>
      </w:r>
      <w:r w:rsidRPr="00E3186E">
        <w:rPr>
          <w:color w:val="134395"/>
        </w:rPr>
        <w:t>ision for the Reconciliation Plan 2026-2030</w:t>
      </w:r>
      <w:bookmarkEnd w:id="112"/>
      <w:bookmarkEnd w:id="113"/>
      <w:bookmarkEnd w:id="114"/>
      <w:bookmarkEnd w:id="115"/>
    </w:p>
    <w:p w14:paraId="25D6E87B" w14:textId="77777777" w:rsidR="008A58A0" w:rsidRPr="00836959" w:rsidRDefault="008A58A0" w:rsidP="008A58A0">
      <w:pPr>
        <w:rPr>
          <w:rFonts w:cs="Arial"/>
          <w:b/>
          <w:bCs/>
        </w:rPr>
      </w:pPr>
    </w:p>
    <w:p w14:paraId="40A16D15" w14:textId="77777777" w:rsidR="008A58A0" w:rsidRPr="006D593B" w:rsidRDefault="008A58A0" w:rsidP="008A58A0">
      <w:pPr>
        <w:rPr>
          <w:rFonts w:cs="Arial"/>
        </w:rPr>
      </w:pPr>
      <w:r w:rsidRPr="006D593B">
        <w:rPr>
          <w:rFonts w:cs="Arial"/>
        </w:rPr>
        <w:t>Maroondah City Council is committed to working collaboratively on a journey of meaningful and sustainable reconciliation between First Peoples and non-First Peoples Australians.</w:t>
      </w:r>
    </w:p>
    <w:p w14:paraId="0BE29387" w14:textId="77777777" w:rsidR="008A58A0" w:rsidRDefault="008A58A0" w:rsidP="008A58A0">
      <w:pPr>
        <w:rPr>
          <w:rFonts w:cs="Arial"/>
        </w:rPr>
      </w:pPr>
    </w:p>
    <w:p w14:paraId="0E424DCE" w14:textId="12D18921" w:rsidR="008A58A0" w:rsidRPr="006D593B" w:rsidRDefault="008A58A0" w:rsidP="008A58A0">
      <w:pPr>
        <w:rPr>
          <w:rFonts w:cs="Arial"/>
        </w:rPr>
      </w:pPr>
      <w:r w:rsidRPr="006D593B">
        <w:rPr>
          <w:rFonts w:cs="Arial"/>
        </w:rPr>
        <w:t>Our vision for Maroondah is to be a municipality that:</w:t>
      </w:r>
    </w:p>
    <w:p w14:paraId="20AF8E50" w14:textId="77777777" w:rsidR="008A58A0" w:rsidRPr="006D593B" w:rsidRDefault="008A58A0" w:rsidP="008A58A0">
      <w:pPr>
        <w:rPr>
          <w:rFonts w:cs="Arial"/>
        </w:rPr>
      </w:pPr>
    </w:p>
    <w:p w14:paraId="5CAB6F7E" w14:textId="118F60BA" w:rsidR="00A0430C" w:rsidRPr="006D593B" w:rsidRDefault="00A0430C" w:rsidP="003023AC">
      <w:pPr>
        <w:ind w:left="170" w:hanging="170"/>
        <w:rPr>
          <w:rFonts w:cs="Arial"/>
        </w:rPr>
      </w:pPr>
      <w:r w:rsidRPr="006D593B">
        <w:rPr>
          <w:rFonts w:cs="Arial"/>
        </w:rPr>
        <w:t xml:space="preserve">• </w:t>
      </w:r>
      <w:r w:rsidR="001C62FE">
        <w:rPr>
          <w:rFonts w:cs="Arial"/>
        </w:rPr>
        <w:t>Respects</w:t>
      </w:r>
      <w:r w:rsidR="00CC6DC2">
        <w:rPr>
          <w:rFonts w:cs="Arial"/>
        </w:rPr>
        <w:t xml:space="preserve"> and </w:t>
      </w:r>
      <w:r w:rsidR="001C62FE">
        <w:rPr>
          <w:rFonts w:cs="Arial"/>
        </w:rPr>
        <w:t>celebrates</w:t>
      </w:r>
      <w:r w:rsidR="00CC6DC2">
        <w:rPr>
          <w:rFonts w:cs="Arial"/>
        </w:rPr>
        <w:t xml:space="preserve"> </w:t>
      </w:r>
      <w:r w:rsidRPr="006D593B">
        <w:rPr>
          <w:rFonts w:cs="Arial"/>
        </w:rPr>
        <w:t>traditional and contemporary First Peoples cultures, knowledge, and customary practices, honouring the deep connection to land, kinship, and Country</w:t>
      </w:r>
      <w:r w:rsidR="001469DE">
        <w:rPr>
          <w:rFonts w:cs="Arial"/>
        </w:rPr>
        <w:t>.</w:t>
      </w:r>
    </w:p>
    <w:p w14:paraId="0BDA9C50" w14:textId="77777777" w:rsidR="00A0430C" w:rsidRPr="006D593B" w:rsidRDefault="00A0430C" w:rsidP="003023AC">
      <w:pPr>
        <w:ind w:left="170" w:hanging="170"/>
        <w:rPr>
          <w:rFonts w:cs="Arial"/>
        </w:rPr>
      </w:pPr>
    </w:p>
    <w:p w14:paraId="09F34891" w14:textId="609CD39C" w:rsidR="008A58A0" w:rsidRDefault="008A58A0" w:rsidP="003023AC">
      <w:pPr>
        <w:ind w:left="170" w:hanging="170"/>
        <w:rPr>
          <w:rFonts w:cs="Arial"/>
        </w:rPr>
      </w:pPr>
      <w:r w:rsidRPr="006D593B">
        <w:rPr>
          <w:rFonts w:cs="Arial"/>
        </w:rPr>
        <w:t xml:space="preserve">• </w:t>
      </w:r>
      <w:r w:rsidR="00984F43">
        <w:rPr>
          <w:rFonts w:cs="Arial"/>
        </w:rPr>
        <w:t>Stren</w:t>
      </w:r>
      <w:r w:rsidR="00651548">
        <w:rPr>
          <w:rFonts w:cs="Arial"/>
        </w:rPr>
        <w:t>g</w:t>
      </w:r>
      <w:r w:rsidR="00984F43">
        <w:rPr>
          <w:rFonts w:cs="Arial"/>
        </w:rPr>
        <w:t>thens and</w:t>
      </w:r>
      <w:r w:rsidR="0071002E">
        <w:rPr>
          <w:rFonts w:cs="Arial"/>
        </w:rPr>
        <w:t xml:space="preserve"> </w:t>
      </w:r>
      <w:r w:rsidRPr="006D593B">
        <w:rPr>
          <w:rFonts w:cs="Arial"/>
        </w:rPr>
        <w:t xml:space="preserve">promotes </w:t>
      </w:r>
      <w:r w:rsidR="004021B6">
        <w:rPr>
          <w:rFonts w:cs="Arial"/>
        </w:rPr>
        <w:t>collaboration and partnerships</w:t>
      </w:r>
      <w:r w:rsidRPr="006D593B">
        <w:rPr>
          <w:rFonts w:cs="Arial"/>
        </w:rPr>
        <w:t xml:space="preserve"> </w:t>
      </w:r>
      <w:r w:rsidR="004021B6">
        <w:rPr>
          <w:rFonts w:cs="Arial"/>
        </w:rPr>
        <w:t>with First Peoples’</w:t>
      </w:r>
      <w:r w:rsidR="00224B5C">
        <w:rPr>
          <w:rFonts w:cs="Arial"/>
        </w:rPr>
        <w:t xml:space="preserve"> </w:t>
      </w:r>
      <w:r w:rsidR="004021B6">
        <w:rPr>
          <w:rFonts w:cs="Arial"/>
        </w:rPr>
        <w:t>community a</w:t>
      </w:r>
      <w:r w:rsidR="00224B5C">
        <w:rPr>
          <w:rFonts w:cs="Arial"/>
        </w:rPr>
        <w:t>n</w:t>
      </w:r>
      <w:r w:rsidR="004021B6">
        <w:rPr>
          <w:rFonts w:cs="Arial"/>
        </w:rPr>
        <w:t xml:space="preserve">d </w:t>
      </w:r>
      <w:r w:rsidR="00224B5C">
        <w:rPr>
          <w:rFonts w:cs="Arial"/>
        </w:rPr>
        <w:t>o</w:t>
      </w:r>
      <w:r w:rsidR="004021B6">
        <w:rPr>
          <w:rFonts w:cs="Arial"/>
        </w:rPr>
        <w:t>rganisations built on open</w:t>
      </w:r>
      <w:r w:rsidR="00607862">
        <w:rPr>
          <w:rFonts w:cs="Arial"/>
        </w:rPr>
        <w:t xml:space="preserve"> communication and respect.</w:t>
      </w:r>
    </w:p>
    <w:p w14:paraId="55338A50" w14:textId="77777777" w:rsidR="008A58A0" w:rsidRDefault="008A58A0" w:rsidP="003023AC">
      <w:pPr>
        <w:ind w:left="170" w:hanging="170"/>
        <w:rPr>
          <w:rFonts w:cs="Arial"/>
        </w:rPr>
      </w:pPr>
    </w:p>
    <w:p w14:paraId="0BD3E1C6" w14:textId="6B512180" w:rsidR="008A58A0" w:rsidRDefault="008A58A0" w:rsidP="003023AC">
      <w:pPr>
        <w:ind w:left="170" w:hanging="170"/>
        <w:rPr>
          <w:rFonts w:cs="Arial"/>
        </w:rPr>
      </w:pPr>
      <w:r w:rsidRPr="006D593B">
        <w:rPr>
          <w:rFonts w:cs="Arial"/>
        </w:rPr>
        <w:t xml:space="preserve">• Strives to enhance </w:t>
      </w:r>
      <w:r w:rsidR="0065140A">
        <w:rPr>
          <w:rFonts w:cs="Arial"/>
        </w:rPr>
        <w:t>First Peoples</w:t>
      </w:r>
      <w:r w:rsidR="004D07ED">
        <w:rPr>
          <w:rFonts w:cs="Arial"/>
        </w:rPr>
        <w:t>’</w:t>
      </w:r>
      <w:r w:rsidR="0065140A">
        <w:rPr>
          <w:rFonts w:cs="Arial"/>
        </w:rPr>
        <w:t xml:space="preserve"> participation in leadership</w:t>
      </w:r>
      <w:r w:rsidR="0038734A">
        <w:rPr>
          <w:rFonts w:cs="Arial"/>
        </w:rPr>
        <w:t xml:space="preserve"> and </w:t>
      </w:r>
      <w:r w:rsidR="004D07ED">
        <w:rPr>
          <w:rFonts w:cs="Arial"/>
        </w:rPr>
        <w:t>governance processes.</w:t>
      </w:r>
    </w:p>
    <w:p w14:paraId="0E687972" w14:textId="77777777" w:rsidR="002D3032" w:rsidRDefault="002D3032" w:rsidP="008A58A0">
      <w:pPr>
        <w:rPr>
          <w:rFonts w:cs="Arial"/>
        </w:rPr>
      </w:pPr>
    </w:p>
    <w:p w14:paraId="1A48D747" w14:textId="77448073" w:rsidR="002D3032" w:rsidRDefault="00FC6F8C" w:rsidP="008A58A0">
      <w:pPr>
        <w:rPr>
          <w:rFonts w:cs="Arial"/>
        </w:rPr>
      </w:pPr>
      <w:r>
        <w:rPr>
          <w:rFonts w:cs="Arial"/>
        </w:rPr>
        <w:t>The Reconciliation</w:t>
      </w:r>
      <w:r w:rsidR="00671881">
        <w:rPr>
          <w:rFonts w:cs="Arial"/>
        </w:rPr>
        <w:t xml:space="preserve"> Plan is </w:t>
      </w:r>
      <w:r w:rsidR="00E127C5">
        <w:rPr>
          <w:rFonts w:cs="Arial"/>
        </w:rPr>
        <w:t>structured under three</w:t>
      </w:r>
      <w:r w:rsidR="00CF33E4">
        <w:rPr>
          <w:rFonts w:cs="Arial"/>
        </w:rPr>
        <w:t xml:space="preserve"> themes as </w:t>
      </w:r>
      <w:r w:rsidR="00005C3B">
        <w:rPr>
          <w:rFonts w:cs="Arial"/>
        </w:rPr>
        <w:t xml:space="preserve">seen in the diagram below: </w:t>
      </w:r>
    </w:p>
    <w:p w14:paraId="5B038112" w14:textId="7546412D" w:rsidR="00CE0EDC" w:rsidRPr="00CE0EDC" w:rsidRDefault="5F2B3E8C" w:rsidP="00CE0EDC">
      <w:pPr>
        <w:rPr>
          <w:lang w:val="en-US"/>
        </w:rPr>
      </w:pPr>
      <w:r w:rsidRPr="29D5C693">
        <w:rPr>
          <w:lang w:val="en-US"/>
        </w:rPr>
        <w:t xml:space="preserve">    </w:t>
      </w:r>
    </w:p>
    <w:p w14:paraId="307B6DA6" w14:textId="276A5E6C" w:rsidR="00CE0EDC" w:rsidRDefault="5F2B3E8C">
      <w:r>
        <w:t xml:space="preserve">          </w:t>
      </w:r>
      <w:r w:rsidR="000567D8">
        <w:t xml:space="preserve">      </w:t>
      </w:r>
      <w:r>
        <w:t xml:space="preserve">    </w:t>
      </w:r>
      <w:r w:rsidR="00CE0EDC">
        <w:rPr>
          <w:noProof/>
          <w:lang w:eastAsia="en-AU"/>
        </w:rPr>
        <w:drawing>
          <wp:inline distT="0" distB="0" distL="0" distR="0" wp14:anchorId="5B300A12" wp14:editId="64F1CB53">
            <wp:extent cx="5019675" cy="5000625"/>
            <wp:effectExtent l="0" t="0" r="95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A2A588B" w14:textId="77777777" w:rsidR="00CE0EDC" w:rsidRDefault="00CE0EDC"/>
    <w:p w14:paraId="15937ACE" w14:textId="77777777" w:rsidR="00CE0EDC" w:rsidRDefault="00CE0EDC"/>
    <w:p w14:paraId="168231E5" w14:textId="77777777" w:rsidR="008A58A0" w:rsidRDefault="008A58A0"/>
    <w:p w14:paraId="6908806E" w14:textId="6E37092D" w:rsidR="0F3C4BF6" w:rsidRDefault="0F3C4BF6"/>
    <w:p w14:paraId="0C2A744F" w14:textId="77777777" w:rsidR="00870986" w:rsidRDefault="00870986"/>
    <w:p w14:paraId="55DAEE0D" w14:textId="5EC86EF5" w:rsidR="00CE0EDC" w:rsidRPr="00E3186E" w:rsidRDefault="00681929" w:rsidP="00CE0EDC">
      <w:pPr>
        <w:pStyle w:val="Heading1"/>
        <w:rPr>
          <w:color w:val="134395"/>
        </w:rPr>
      </w:pPr>
      <w:bookmarkStart w:id="116" w:name="_Toc227344604"/>
      <w:bookmarkStart w:id="117" w:name="_Toc227346139"/>
      <w:bookmarkStart w:id="118" w:name="_Toc227346285"/>
      <w:bookmarkStart w:id="119" w:name="_Toc227655849"/>
      <w:r w:rsidRPr="00E3186E">
        <w:rPr>
          <w:color w:val="134395"/>
        </w:rPr>
        <w:lastRenderedPageBreak/>
        <w:t>Theme</w:t>
      </w:r>
      <w:r w:rsidR="00CE0EDC" w:rsidRPr="00E3186E">
        <w:rPr>
          <w:color w:val="134395"/>
        </w:rPr>
        <w:t xml:space="preserve"> 1 - </w:t>
      </w:r>
      <w:r w:rsidR="009E3553" w:rsidRPr="00E3186E">
        <w:rPr>
          <w:color w:val="134395"/>
        </w:rPr>
        <w:t>H</w:t>
      </w:r>
      <w:r w:rsidR="008F0224" w:rsidRPr="00E3186E">
        <w:rPr>
          <w:color w:val="134395"/>
        </w:rPr>
        <w:t>i</w:t>
      </w:r>
      <w:r w:rsidR="009E3553" w:rsidRPr="00E3186E">
        <w:rPr>
          <w:color w:val="134395"/>
        </w:rPr>
        <w:t>st</w:t>
      </w:r>
      <w:r w:rsidR="008F0224" w:rsidRPr="00E3186E">
        <w:rPr>
          <w:color w:val="134395"/>
        </w:rPr>
        <w:t>o</w:t>
      </w:r>
      <w:r w:rsidR="009E3553" w:rsidRPr="00E3186E">
        <w:rPr>
          <w:color w:val="134395"/>
        </w:rPr>
        <w:t>ry, Art</w:t>
      </w:r>
      <w:r w:rsidR="003638A1" w:rsidRPr="00E3186E">
        <w:rPr>
          <w:color w:val="134395"/>
        </w:rPr>
        <w:t>,</w:t>
      </w:r>
      <w:r w:rsidR="00A23B6B" w:rsidRPr="00E3186E">
        <w:rPr>
          <w:color w:val="134395"/>
        </w:rPr>
        <w:t xml:space="preserve"> and</w:t>
      </w:r>
      <w:r w:rsidR="009E3553" w:rsidRPr="00E3186E">
        <w:rPr>
          <w:color w:val="134395"/>
        </w:rPr>
        <w:t xml:space="preserve"> Culture</w:t>
      </w:r>
      <w:bookmarkEnd w:id="116"/>
      <w:bookmarkEnd w:id="117"/>
      <w:bookmarkEnd w:id="118"/>
      <w:bookmarkEnd w:id="119"/>
    </w:p>
    <w:p w14:paraId="4AEB51EC" w14:textId="77777777" w:rsidR="00CE0EDC" w:rsidRPr="00E3186E" w:rsidRDefault="00CE0EDC">
      <w:pPr>
        <w:rPr>
          <w:color w:val="134395"/>
        </w:rPr>
      </w:pPr>
    </w:p>
    <w:p w14:paraId="40B2A579" w14:textId="6652913E" w:rsidR="00CE0EDC" w:rsidRPr="00E3186E" w:rsidRDefault="00CE0EDC" w:rsidP="00CE0EDC">
      <w:pPr>
        <w:pStyle w:val="Heading2"/>
        <w:rPr>
          <w:color w:val="134395"/>
        </w:rPr>
      </w:pPr>
      <w:bookmarkStart w:id="120" w:name="_Toc227344605"/>
      <w:bookmarkStart w:id="121" w:name="_Toc227346140"/>
      <w:bookmarkStart w:id="122" w:name="_Toc227346286"/>
      <w:bookmarkStart w:id="123" w:name="_Toc227655850"/>
      <w:r w:rsidRPr="00E3186E">
        <w:rPr>
          <w:color w:val="134395"/>
        </w:rPr>
        <w:t>Outcome</w:t>
      </w:r>
      <w:bookmarkEnd w:id="120"/>
      <w:bookmarkEnd w:id="121"/>
      <w:bookmarkEnd w:id="122"/>
      <w:bookmarkEnd w:id="123"/>
      <w:r w:rsidRPr="00E3186E">
        <w:rPr>
          <w:color w:val="134395"/>
        </w:rPr>
        <w:t xml:space="preserve"> </w:t>
      </w:r>
    </w:p>
    <w:p w14:paraId="333DFE6B" w14:textId="61452C68" w:rsidR="3F38E7AA" w:rsidRDefault="3F38E7AA" w:rsidP="3F38E7AA">
      <w:pPr>
        <w:pStyle w:val="NoSpacing"/>
        <w:rPr>
          <w:rFonts w:cs="Arial"/>
        </w:rPr>
      </w:pPr>
    </w:p>
    <w:p w14:paraId="1804B37C" w14:textId="08497941" w:rsidR="640450A8" w:rsidRDefault="10B504DB" w:rsidP="640450A8">
      <w:pPr>
        <w:pStyle w:val="NoSpacing"/>
        <w:rPr>
          <w:rFonts w:cs="Arial"/>
        </w:rPr>
      </w:pPr>
      <w:r w:rsidRPr="59B35835">
        <w:rPr>
          <w:rFonts w:cs="Arial"/>
        </w:rPr>
        <w:t>First Peoples’ histories, cultures and creativity</w:t>
      </w:r>
      <w:r w:rsidR="60860214" w:rsidRPr="59B35835">
        <w:rPr>
          <w:rFonts w:cs="Arial"/>
        </w:rPr>
        <w:t xml:space="preserve"> are acknowledged</w:t>
      </w:r>
      <w:r w:rsidR="48D21099" w:rsidRPr="59B35835">
        <w:rPr>
          <w:rFonts w:cs="Arial"/>
        </w:rPr>
        <w:t xml:space="preserve">, respected, </w:t>
      </w:r>
      <w:r w:rsidR="60860214" w:rsidRPr="59B35835">
        <w:rPr>
          <w:rFonts w:cs="Arial"/>
        </w:rPr>
        <w:t>and promoted.</w:t>
      </w:r>
    </w:p>
    <w:p w14:paraId="45CDE823" w14:textId="77777777" w:rsidR="00CE0EDC" w:rsidRPr="00E3186E" w:rsidRDefault="00CE0EDC" w:rsidP="00CE0EDC">
      <w:pPr>
        <w:pStyle w:val="Heading2"/>
        <w:rPr>
          <w:color w:val="134395"/>
        </w:rPr>
      </w:pPr>
      <w:bookmarkStart w:id="124" w:name="_Toc227344606"/>
      <w:bookmarkStart w:id="125" w:name="_Toc227346141"/>
      <w:bookmarkStart w:id="126" w:name="_Toc227346287"/>
      <w:bookmarkStart w:id="127" w:name="_Toc227655851"/>
      <w:r w:rsidRPr="00E3186E">
        <w:rPr>
          <w:color w:val="134395"/>
        </w:rPr>
        <w:t>What the evidence tells us</w:t>
      </w:r>
      <w:bookmarkEnd w:id="124"/>
      <w:bookmarkEnd w:id="125"/>
      <w:bookmarkEnd w:id="126"/>
      <w:bookmarkEnd w:id="127"/>
    </w:p>
    <w:p w14:paraId="074F67FA" w14:textId="77777777" w:rsidR="00CE0EDC" w:rsidRPr="00996516" w:rsidRDefault="00CE0EDC" w:rsidP="00CE0EDC">
      <w:pPr>
        <w:pStyle w:val="NoSpacing"/>
        <w:rPr>
          <w:rFonts w:cs="Arial"/>
        </w:rPr>
      </w:pPr>
    </w:p>
    <w:p w14:paraId="08CD9951" w14:textId="77777777" w:rsidR="00A27AAC" w:rsidRPr="00A27AAC" w:rsidRDefault="00A27AAC" w:rsidP="00A27AAC">
      <w:pPr>
        <w:pStyle w:val="NoSpacing"/>
        <w:rPr>
          <w:rFonts w:eastAsiaTheme="minorEastAsia" w:cs="Arial"/>
          <w:color w:val="000000" w:themeColor="text1"/>
        </w:rPr>
      </w:pPr>
      <w:r w:rsidRPr="00A27AAC">
        <w:rPr>
          <w:rFonts w:eastAsiaTheme="minorEastAsia" w:cs="Arial"/>
          <w:color w:val="000000" w:themeColor="text1"/>
        </w:rPr>
        <w:t>History, art, and culture are essential to meaningful reconciliation. Australians widely support acknowledging past injustices because it helps with healing and understanding. Cultural participation creates economic opportunities and strengthens communities by bringing people together.</w:t>
      </w:r>
    </w:p>
    <w:p w14:paraId="527F61EF" w14:textId="77777777" w:rsidR="00A27AAC" w:rsidRPr="00A27AAC" w:rsidRDefault="00A27AAC" w:rsidP="00A27AAC">
      <w:pPr>
        <w:pStyle w:val="NoSpacing"/>
        <w:rPr>
          <w:rFonts w:eastAsiaTheme="minorEastAsia" w:cs="Arial"/>
          <w:color w:val="000000" w:themeColor="text1"/>
        </w:rPr>
      </w:pPr>
      <w:r w:rsidRPr="00A27AAC">
        <w:rPr>
          <w:rFonts w:eastAsiaTheme="minorEastAsia" w:cs="Arial"/>
          <w:color w:val="000000" w:themeColor="text1"/>
        </w:rPr>
        <w:t>When First Peoples' histories, arts, and cultural practices are included in education and public life, we see real benefits: students do better in school, prejudice decreases, and people understand different cultures better. Other countries have shown that cultural recognition helps build more inclusive societies.</w:t>
      </w:r>
    </w:p>
    <w:p w14:paraId="229D258B" w14:textId="0D9637C9" w:rsidR="00CE0EDC" w:rsidRPr="00E771E9" w:rsidRDefault="00A27AAC" w:rsidP="00CE0EDC">
      <w:pPr>
        <w:pStyle w:val="NoSpacing"/>
        <w:rPr>
          <w:rFonts w:eastAsiaTheme="minorEastAsia" w:cs="Arial"/>
          <w:color w:val="000000" w:themeColor="text1"/>
        </w:rPr>
      </w:pPr>
      <w:r w:rsidRPr="00A27AAC">
        <w:rPr>
          <w:rFonts w:eastAsiaTheme="minorEastAsia" w:cs="Arial"/>
          <w:color w:val="000000" w:themeColor="text1"/>
        </w:rPr>
        <w:t>Communities that focus on cultural connection and truth-telling have better social outcomes, stronger economies, and more resilient societies. For Australia's reconciliation journey to succeed, we need to keep valuing First Peoples' cultures, acknowledging their histories, and building a society where everyone can share in the benefits of true reconciliation.</w:t>
      </w:r>
    </w:p>
    <w:p w14:paraId="01B61274" w14:textId="77777777" w:rsidR="00CE0EDC" w:rsidRPr="00E3186E" w:rsidRDefault="00CE0EDC" w:rsidP="00CE0EDC">
      <w:pPr>
        <w:pStyle w:val="Heading2"/>
        <w:rPr>
          <w:color w:val="134395"/>
        </w:rPr>
      </w:pPr>
      <w:bookmarkStart w:id="128" w:name="_Toc227344607"/>
      <w:bookmarkStart w:id="129" w:name="_Toc227346142"/>
      <w:bookmarkStart w:id="130" w:name="_Toc227346288"/>
      <w:bookmarkStart w:id="131" w:name="_Toc227655852"/>
      <w:r w:rsidRPr="00E3186E">
        <w:rPr>
          <w:color w:val="134395"/>
        </w:rPr>
        <w:t>What the community has told us</w:t>
      </w:r>
      <w:bookmarkEnd w:id="128"/>
      <w:bookmarkEnd w:id="129"/>
      <w:bookmarkEnd w:id="130"/>
      <w:bookmarkEnd w:id="131"/>
    </w:p>
    <w:p w14:paraId="40EE8E29" w14:textId="77777777" w:rsidR="00CE0EDC" w:rsidRPr="00996516" w:rsidRDefault="00CE0EDC" w:rsidP="00CE0EDC">
      <w:pPr>
        <w:pStyle w:val="NoSpacing"/>
        <w:rPr>
          <w:rFonts w:cs="Arial"/>
        </w:rPr>
      </w:pPr>
    </w:p>
    <w:p w14:paraId="1D97958A" w14:textId="618D7B7C" w:rsidR="00C1105A" w:rsidRPr="00C1105A" w:rsidRDefault="00C1105A" w:rsidP="00C1105A">
      <w:pPr>
        <w:pStyle w:val="NoSpacing"/>
        <w:rPr>
          <w:rFonts w:cs="Arial"/>
          <w:iCs/>
        </w:rPr>
      </w:pPr>
      <w:r w:rsidRPr="00C1105A">
        <w:rPr>
          <w:rFonts w:cs="Arial"/>
          <w:iCs/>
        </w:rPr>
        <w:t xml:space="preserve">From engagement with First Peoples, Maroondah Council has heard a clear call for greater respect, recognition, and inclusion. First Peoples want best practice </w:t>
      </w:r>
      <w:r w:rsidR="006832DA">
        <w:rPr>
          <w:rFonts w:cs="Arial"/>
          <w:iCs/>
        </w:rPr>
        <w:t xml:space="preserve">in the </w:t>
      </w:r>
      <w:r w:rsidRPr="00C1105A">
        <w:rPr>
          <w:rFonts w:cs="Arial"/>
          <w:iCs/>
        </w:rPr>
        <w:t>Acknowledgment of Country, visible recognition in Council communications, and opportunities for gatherings and meaningful consultation.</w:t>
      </w:r>
    </w:p>
    <w:p w14:paraId="297DF649" w14:textId="146635C6" w:rsidR="003468AA" w:rsidRDefault="00C1105A" w:rsidP="00CE0EDC">
      <w:pPr>
        <w:pStyle w:val="NoSpacing"/>
        <w:rPr>
          <w:rFonts w:cs="Arial"/>
          <w:iCs/>
        </w:rPr>
      </w:pPr>
      <w:r w:rsidRPr="00C1105A">
        <w:rPr>
          <w:rFonts w:cs="Arial"/>
          <w:iCs/>
        </w:rPr>
        <w:t xml:space="preserve">There is strong interest in celebrating First Peoples’ history and achievements through storytelling, public art (such as statues and murals), and regular recognition of leaders and </w:t>
      </w:r>
      <w:r w:rsidR="001D1415">
        <w:rPr>
          <w:rFonts w:cs="Arial"/>
          <w:iCs/>
        </w:rPr>
        <w:t>traditional custodians</w:t>
      </w:r>
      <w:r w:rsidRPr="00C1105A">
        <w:rPr>
          <w:rFonts w:cs="Arial"/>
          <w:iCs/>
        </w:rPr>
        <w:t xml:space="preserve">. First Peoples also value more opportunities for cultural learning—such as expanded library collections, Elders’ Storytime, </w:t>
      </w:r>
      <w:r w:rsidR="001D1415">
        <w:rPr>
          <w:rFonts w:cs="Arial"/>
          <w:iCs/>
        </w:rPr>
        <w:t>o</w:t>
      </w:r>
      <w:r w:rsidRPr="00C1105A">
        <w:rPr>
          <w:rFonts w:cs="Arial"/>
          <w:iCs/>
        </w:rPr>
        <w:t>n</w:t>
      </w:r>
      <w:r w:rsidR="001D1415">
        <w:rPr>
          <w:rFonts w:cs="Arial"/>
          <w:iCs/>
        </w:rPr>
        <w:t>-</w:t>
      </w:r>
      <w:r w:rsidRPr="00C1105A">
        <w:rPr>
          <w:rFonts w:cs="Arial"/>
          <w:iCs/>
        </w:rPr>
        <w:t>Country tours, and educational programs in schools.</w:t>
      </w:r>
      <w:r w:rsidR="001D1415">
        <w:rPr>
          <w:rFonts w:cs="Arial"/>
          <w:iCs/>
        </w:rPr>
        <w:t xml:space="preserve">  </w:t>
      </w:r>
      <w:r w:rsidRPr="00C1105A">
        <w:rPr>
          <w:rFonts w:cs="Arial"/>
          <w:iCs/>
        </w:rPr>
        <w:t>Greater support for First Peoples’ festivals, markets, and cultural events is important, as is showcasing creativity through exhibitions, public art, youth artwork, and artist residencies. Overall, First Peoples want their culture and contributions to be acknowledged, celebrated, and woven into community life.</w:t>
      </w:r>
    </w:p>
    <w:p w14:paraId="5718050B" w14:textId="77777777" w:rsidR="003468AA" w:rsidRPr="00E771E9" w:rsidRDefault="003468AA" w:rsidP="00CE0EDC">
      <w:pPr>
        <w:pStyle w:val="NoSpacing"/>
        <w:rPr>
          <w:rFonts w:cs="Arial"/>
          <w:iCs/>
        </w:rPr>
      </w:pPr>
    </w:p>
    <w:p w14:paraId="0691CC1C" w14:textId="478BCEB8" w:rsidR="1EFE5367" w:rsidRPr="00E3186E" w:rsidRDefault="1EFE5367" w:rsidP="002F10BD">
      <w:pPr>
        <w:pStyle w:val="Heading2"/>
        <w:rPr>
          <w:color w:val="134395"/>
        </w:rPr>
      </w:pPr>
      <w:bookmarkStart w:id="132" w:name="_Toc227344608"/>
      <w:bookmarkStart w:id="133" w:name="_Toc227346143"/>
      <w:bookmarkStart w:id="134" w:name="_Toc227346289"/>
      <w:bookmarkStart w:id="135" w:name="_Toc227655853"/>
      <w:r w:rsidRPr="00E3186E">
        <w:rPr>
          <w:color w:val="134395"/>
        </w:rPr>
        <w:t>Objectives</w:t>
      </w:r>
      <w:bookmarkEnd w:id="132"/>
      <w:bookmarkEnd w:id="133"/>
      <w:bookmarkEnd w:id="134"/>
      <w:bookmarkEnd w:id="135"/>
    </w:p>
    <w:p w14:paraId="54C525A4" w14:textId="77777777" w:rsidR="00CE0EDC" w:rsidRDefault="00CE0EDC" w:rsidP="00CE0EDC">
      <w:pPr>
        <w:pStyle w:val="NoSpacing"/>
        <w:rPr>
          <w:rFonts w:cs="Arial"/>
        </w:rPr>
      </w:pPr>
    </w:p>
    <w:p w14:paraId="526B0A20" w14:textId="011D7D4A" w:rsidR="00853DAB" w:rsidRDefault="00354654" w:rsidP="00D124B3">
      <w:pPr>
        <w:pStyle w:val="NoSpacing"/>
        <w:numPr>
          <w:ilvl w:val="1"/>
          <w:numId w:val="8"/>
        </w:numPr>
        <w:rPr>
          <w:rFonts w:cs="Arial"/>
        </w:rPr>
      </w:pPr>
      <w:r w:rsidRPr="00354654">
        <w:rPr>
          <w:rFonts w:cs="Arial"/>
        </w:rPr>
        <w:t xml:space="preserve">Demonstrate respect for and recognition of the Wurundjeri </w:t>
      </w:r>
      <w:proofErr w:type="spellStart"/>
      <w:r w:rsidRPr="00354654">
        <w:rPr>
          <w:rFonts w:cs="Arial"/>
        </w:rPr>
        <w:t>Woi</w:t>
      </w:r>
      <w:proofErr w:type="spellEnd"/>
      <w:r w:rsidR="00805F7D">
        <w:rPr>
          <w:rFonts w:cs="Arial"/>
        </w:rPr>
        <w:t xml:space="preserve"> W</w:t>
      </w:r>
      <w:r w:rsidRPr="00354654">
        <w:rPr>
          <w:rFonts w:cs="Arial"/>
        </w:rPr>
        <w:t>urrung and Maroondah's First Peoples by acknowledging their cultural histories and contributions across Council's practices.</w:t>
      </w:r>
    </w:p>
    <w:p w14:paraId="53AC019D" w14:textId="77777777" w:rsidR="00630D8A" w:rsidRPr="00D07F2C" w:rsidRDefault="00630D8A" w:rsidP="00D07F2C">
      <w:pPr>
        <w:rPr>
          <w:rFonts w:cs="Arial"/>
        </w:rPr>
      </w:pPr>
    </w:p>
    <w:p w14:paraId="4BEC2740" w14:textId="32DAEB34" w:rsidR="00630D8A" w:rsidRDefault="00D07F2C" w:rsidP="00D124B3">
      <w:pPr>
        <w:pStyle w:val="NoSpacing"/>
        <w:numPr>
          <w:ilvl w:val="1"/>
          <w:numId w:val="8"/>
        </w:numPr>
        <w:rPr>
          <w:rFonts w:cs="Arial"/>
        </w:rPr>
      </w:pPr>
      <w:r w:rsidRPr="00D07F2C">
        <w:rPr>
          <w:rFonts w:cs="Arial"/>
        </w:rPr>
        <w:t>Honour and promote First Peoples’ leadership and achievements through community-led narratives and knowledge-sharing, and culturally significant tributes.</w:t>
      </w:r>
    </w:p>
    <w:p w14:paraId="14906B10" w14:textId="77777777" w:rsidR="001D7F3E" w:rsidRPr="00D2552E" w:rsidRDefault="001D7F3E" w:rsidP="00D2552E">
      <w:pPr>
        <w:rPr>
          <w:rFonts w:cs="Arial"/>
        </w:rPr>
      </w:pPr>
    </w:p>
    <w:p w14:paraId="673C6F8D" w14:textId="228FEDF6" w:rsidR="001D7F3E" w:rsidRDefault="001D7F3E" w:rsidP="00D124B3">
      <w:pPr>
        <w:pStyle w:val="NoSpacing"/>
        <w:numPr>
          <w:ilvl w:val="1"/>
          <w:numId w:val="8"/>
        </w:numPr>
        <w:rPr>
          <w:rFonts w:cs="Arial"/>
        </w:rPr>
      </w:pPr>
      <w:r w:rsidRPr="001D7F3E">
        <w:rPr>
          <w:rFonts w:cs="Arial"/>
        </w:rPr>
        <w:t>Promote First Peoples’ perspectives across public knowledge systems, strengthen community-led storytelling, and advocate for the inclusion of First Peoples’ culture, history and contributions in education policy and curriculum</w:t>
      </w:r>
    </w:p>
    <w:p w14:paraId="520C0CC6" w14:textId="77777777" w:rsidR="001D7F3E" w:rsidRPr="00D2552E" w:rsidRDefault="001D7F3E" w:rsidP="00D2552E">
      <w:pPr>
        <w:rPr>
          <w:rFonts w:cs="Arial"/>
        </w:rPr>
      </w:pPr>
    </w:p>
    <w:p w14:paraId="12E40E7A" w14:textId="3C7BF700" w:rsidR="001D7F3E" w:rsidRDefault="001D7F3E" w:rsidP="00D124B3">
      <w:pPr>
        <w:pStyle w:val="NoSpacing"/>
        <w:numPr>
          <w:ilvl w:val="1"/>
          <w:numId w:val="8"/>
        </w:numPr>
        <w:rPr>
          <w:rFonts w:cs="Arial"/>
        </w:rPr>
      </w:pPr>
      <w:r w:rsidRPr="001D7F3E">
        <w:rPr>
          <w:rFonts w:cs="Arial"/>
        </w:rPr>
        <w:t>Preserve and celebrate First Peoples’ cultural heritage by delivering festivals and cultural events that foster broad community participation and cross-cultural exchange.</w:t>
      </w:r>
    </w:p>
    <w:p w14:paraId="41DFD312" w14:textId="77777777" w:rsidR="001D6C67" w:rsidRPr="00D2552E" w:rsidRDefault="001D6C67" w:rsidP="00D2552E">
      <w:pPr>
        <w:rPr>
          <w:rFonts w:cs="Arial"/>
        </w:rPr>
      </w:pPr>
    </w:p>
    <w:p w14:paraId="3CF9452E" w14:textId="41EC2AE2" w:rsidR="001D6C67" w:rsidRDefault="001D6C67" w:rsidP="00D124B3">
      <w:pPr>
        <w:pStyle w:val="NoSpacing"/>
        <w:numPr>
          <w:ilvl w:val="1"/>
          <w:numId w:val="8"/>
        </w:numPr>
        <w:rPr>
          <w:rFonts w:cs="Arial"/>
        </w:rPr>
      </w:pPr>
      <w:r w:rsidRPr="001D6C67">
        <w:rPr>
          <w:rFonts w:cs="Arial"/>
        </w:rPr>
        <w:t>Foster and showcase First Peoples’ creativity through curated exhibitions, public art installations and cultural programs that enhance visibility and recognition</w:t>
      </w:r>
    </w:p>
    <w:p w14:paraId="42444876" w14:textId="77777777" w:rsidR="00853DAB" w:rsidRPr="00996516" w:rsidRDefault="00853DAB" w:rsidP="00CE0EDC">
      <w:pPr>
        <w:pStyle w:val="NoSpacing"/>
        <w:rPr>
          <w:rFonts w:cs="Arial"/>
        </w:rPr>
      </w:pPr>
    </w:p>
    <w:p w14:paraId="28A0F286" w14:textId="737463F1" w:rsidR="003474CC" w:rsidRDefault="003474CC">
      <w:pPr>
        <w:rPr>
          <w:rFonts w:eastAsiaTheme="minorHAnsi" w:cs="Arial"/>
        </w:rPr>
      </w:pPr>
      <w:r>
        <w:rPr>
          <w:rFonts w:cs="Arial"/>
        </w:rPr>
        <w:br w:type="page"/>
      </w:r>
    </w:p>
    <w:p w14:paraId="532B03BE" w14:textId="5F8D2238" w:rsidR="003474CC" w:rsidRPr="00996516" w:rsidRDefault="003474CC" w:rsidP="00CE0EDC">
      <w:pPr>
        <w:pStyle w:val="NoSpacing"/>
        <w:rPr>
          <w:rFonts w:cs="Arial"/>
        </w:rPr>
      </w:pPr>
    </w:p>
    <w:p w14:paraId="463659CC" w14:textId="2FD4293A" w:rsidR="00996516" w:rsidRDefault="006A635C" w:rsidP="002F10BD">
      <w:pPr>
        <w:pStyle w:val="Heading1"/>
        <w:rPr>
          <w:color w:val="134395"/>
        </w:rPr>
      </w:pPr>
      <w:bookmarkStart w:id="136" w:name="_Toc227346144"/>
      <w:bookmarkStart w:id="137" w:name="_Toc227346290"/>
      <w:bookmarkStart w:id="138" w:name="_Toc227655854"/>
      <w:r w:rsidRPr="00E3186E">
        <w:rPr>
          <w:color w:val="134395"/>
        </w:rPr>
        <w:t>Theme</w:t>
      </w:r>
      <w:r w:rsidR="00996516" w:rsidRPr="00E3186E">
        <w:rPr>
          <w:color w:val="134395"/>
        </w:rPr>
        <w:t xml:space="preserve"> 2 - </w:t>
      </w:r>
      <w:r w:rsidR="004978A6" w:rsidRPr="00E3186E">
        <w:rPr>
          <w:color w:val="134395"/>
        </w:rPr>
        <w:t xml:space="preserve">Relationships, </w:t>
      </w:r>
      <w:r w:rsidR="00DA7257" w:rsidRPr="00E3186E">
        <w:rPr>
          <w:color w:val="134395"/>
        </w:rPr>
        <w:t>c</w:t>
      </w:r>
      <w:r w:rsidR="004978A6" w:rsidRPr="00E3186E">
        <w:rPr>
          <w:color w:val="134395"/>
        </w:rPr>
        <w:t>ollaboration</w:t>
      </w:r>
      <w:r w:rsidR="00F03589" w:rsidRPr="00E3186E">
        <w:rPr>
          <w:color w:val="134395"/>
        </w:rPr>
        <w:t xml:space="preserve"> </w:t>
      </w:r>
      <w:r w:rsidRPr="00E3186E">
        <w:rPr>
          <w:color w:val="134395"/>
        </w:rPr>
        <w:t>and</w:t>
      </w:r>
      <w:r w:rsidR="00F03589" w:rsidRPr="00E3186E">
        <w:rPr>
          <w:color w:val="134395"/>
        </w:rPr>
        <w:t xml:space="preserve"> </w:t>
      </w:r>
      <w:r w:rsidR="00DA7257" w:rsidRPr="00E3186E">
        <w:rPr>
          <w:color w:val="134395"/>
        </w:rPr>
        <w:t>p</w:t>
      </w:r>
      <w:r w:rsidR="00F03589" w:rsidRPr="00E3186E">
        <w:rPr>
          <w:color w:val="134395"/>
        </w:rPr>
        <w:t>artnership</w:t>
      </w:r>
      <w:bookmarkEnd w:id="136"/>
      <w:bookmarkEnd w:id="137"/>
      <w:bookmarkEnd w:id="138"/>
    </w:p>
    <w:p w14:paraId="365AA3D3" w14:textId="77777777" w:rsidR="00EF1A39" w:rsidRPr="00EF1A39" w:rsidRDefault="00EF1A39" w:rsidP="00EF1A39"/>
    <w:p w14:paraId="1259C60A" w14:textId="5007970E" w:rsidR="00996516" w:rsidRPr="00E3186E" w:rsidRDefault="00996516" w:rsidP="00996516">
      <w:pPr>
        <w:pStyle w:val="Heading2"/>
        <w:rPr>
          <w:color w:val="134395"/>
        </w:rPr>
      </w:pPr>
      <w:bookmarkStart w:id="139" w:name="_Toc227344609"/>
      <w:bookmarkStart w:id="140" w:name="_Toc227346145"/>
      <w:bookmarkStart w:id="141" w:name="_Toc227346291"/>
      <w:bookmarkStart w:id="142" w:name="_Toc227655855"/>
      <w:r w:rsidRPr="00E3186E">
        <w:rPr>
          <w:color w:val="134395"/>
        </w:rPr>
        <w:t>Outcome</w:t>
      </w:r>
      <w:bookmarkEnd w:id="139"/>
      <w:bookmarkEnd w:id="140"/>
      <w:bookmarkEnd w:id="141"/>
      <w:bookmarkEnd w:id="142"/>
      <w:r w:rsidRPr="00E3186E">
        <w:rPr>
          <w:color w:val="134395"/>
        </w:rPr>
        <w:t xml:space="preserve"> </w:t>
      </w:r>
    </w:p>
    <w:p w14:paraId="230EAFA2" w14:textId="3C9E8812" w:rsidR="3BFDE572" w:rsidRDefault="3BFDE572" w:rsidP="7F27FEDD">
      <w:pPr>
        <w:pStyle w:val="NoSpacing"/>
        <w:rPr>
          <w:rFonts w:cs="Arial"/>
        </w:rPr>
      </w:pPr>
    </w:p>
    <w:p w14:paraId="5F283B46" w14:textId="74FDA3CE" w:rsidR="041BF6EE" w:rsidRDefault="00435732" w:rsidP="041BF6EE">
      <w:pPr>
        <w:pStyle w:val="NoSpacing"/>
        <w:rPr>
          <w:rFonts w:cs="Arial"/>
        </w:rPr>
      </w:pPr>
      <w:r w:rsidRPr="00435732">
        <w:rPr>
          <w:rFonts w:cs="Arial"/>
        </w:rPr>
        <w:t>Maroondah strengthens First Peoples' organi</w:t>
      </w:r>
      <w:r>
        <w:rPr>
          <w:rFonts w:cs="Arial"/>
        </w:rPr>
        <w:t>s</w:t>
      </w:r>
      <w:r w:rsidRPr="00435732">
        <w:rPr>
          <w:rFonts w:cs="Arial"/>
        </w:rPr>
        <w:t xml:space="preserve">ations through sustained </w:t>
      </w:r>
      <w:r w:rsidR="00EF59AA">
        <w:rPr>
          <w:rFonts w:cs="Arial"/>
        </w:rPr>
        <w:t xml:space="preserve">support </w:t>
      </w:r>
      <w:r w:rsidRPr="00435732">
        <w:rPr>
          <w:rFonts w:cs="Arial"/>
        </w:rPr>
        <w:t>and collaborative partnerships.</w:t>
      </w:r>
    </w:p>
    <w:p w14:paraId="2B75A758" w14:textId="5C0B138D" w:rsidR="00996516" w:rsidRPr="00E3186E" w:rsidRDefault="00996516" w:rsidP="00996516">
      <w:pPr>
        <w:pStyle w:val="Heading2"/>
        <w:rPr>
          <w:color w:val="134395"/>
        </w:rPr>
      </w:pPr>
      <w:bookmarkStart w:id="143" w:name="_Toc227344610"/>
      <w:bookmarkStart w:id="144" w:name="_Toc227346146"/>
      <w:bookmarkStart w:id="145" w:name="_Toc227346292"/>
      <w:bookmarkStart w:id="146" w:name="_Toc227655856"/>
      <w:r w:rsidRPr="00E3186E">
        <w:rPr>
          <w:color w:val="134395"/>
        </w:rPr>
        <w:t>What the evidence tells us</w:t>
      </w:r>
      <w:bookmarkEnd w:id="143"/>
      <w:bookmarkEnd w:id="144"/>
      <w:bookmarkEnd w:id="145"/>
      <w:bookmarkEnd w:id="146"/>
    </w:p>
    <w:p w14:paraId="5BA1A3CC" w14:textId="77777777" w:rsidR="00996516" w:rsidRPr="00996516" w:rsidRDefault="00996516" w:rsidP="00996516">
      <w:pPr>
        <w:pStyle w:val="NoSpacing"/>
        <w:rPr>
          <w:rFonts w:cs="Arial"/>
        </w:rPr>
      </w:pPr>
    </w:p>
    <w:p w14:paraId="686B38BC" w14:textId="2F92AFFF" w:rsidR="00261EB5" w:rsidRDefault="5D9D3B42" w:rsidP="00F54850">
      <w:pPr>
        <w:rPr>
          <w:rFonts w:eastAsiaTheme="minorHAnsi" w:cs="Arial"/>
        </w:rPr>
      </w:pPr>
      <w:r w:rsidRPr="4DA87DB8">
        <w:rPr>
          <w:rFonts w:eastAsiaTheme="minorEastAsia" w:cs="Arial"/>
        </w:rPr>
        <w:t>The evidence</w:t>
      </w:r>
      <w:r w:rsidR="00F54850" w:rsidRPr="00F54850">
        <w:rPr>
          <w:rFonts w:eastAsiaTheme="minorHAnsi" w:cs="Arial"/>
        </w:rPr>
        <w:t xml:space="preserve"> demonstrates that relationships, collaboration, and partnerships are fundamental for achieving meaningful and sustainable reconciliation. Collaborative approaches deliver better results, higher community engagement, greater sustainability, and stronger economic returns. </w:t>
      </w:r>
      <w:r w:rsidR="00FC3011" w:rsidRPr="00FC3011">
        <w:rPr>
          <w:rFonts w:eastAsiaTheme="minorHAnsi" w:cs="Arial"/>
        </w:rPr>
        <w:t>Partnerships help heal communities by bringing together different ways of knowing, sharing responsibility, and making sure solutions work for everyone involved.</w:t>
      </w:r>
    </w:p>
    <w:p w14:paraId="7EC59AF7" w14:textId="77777777" w:rsidR="00BC3704" w:rsidRDefault="00BC3704" w:rsidP="00F54850">
      <w:pPr>
        <w:rPr>
          <w:rFonts w:eastAsiaTheme="minorHAnsi" w:cs="Arial"/>
        </w:rPr>
      </w:pPr>
    </w:p>
    <w:p w14:paraId="051F0D1B" w14:textId="746C6E05" w:rsidR="00F54850" w:rsidRPr="00F54850" w:rsidRDefault="00F54850" w:rsidP="00F54850">
      <w:pPr>
        <w:rPr>
          <w:rFonts w:eastAsiaTheme="minorHAnsi" w:cs="Arial"/>
        </w:rPr>
      </w:pPr>
      <w:r w:rsidRPr="00F54850">
        <w:rPr>
          <w:rFonts w:eastAsiaTheme="minorHAnsi" w:cs="Arial"/>
        </w:rPr>
        <w:t>The statistical evidence from Australian Reconciliation Barometer surveys and organi</w:t>
      </w:r>
      <w:r w:rsidR="00BC3704">
        <w:rPr>
          <w:rFonts w:eastAsiaTheme="minorHAnsi" w:cs="Arial"/>
        </w:rPr>
        <w:t>s</w:t>
      </w:r>
      <w:r w:rsidRPr="00F54850">
        <w:rPr>
          <w:rFonts w:eastAsiaTheme="minorHAnsi" w:cs="Arial"/>
        </w:rPr>
        <w:t>ational reports demonstrates that investment in collaborative reconciliation delivers substantial returns: better healing outcomes, stronger communities, more sustainable change, and greater social cohesion.</w:t>
      </w:r>
    </w:p>
    <w:p w14:paraId="43895D9E" w14:textId="77777777" w:rsidR="00996516" w:rsidRPr="00E3186E" w:rsidRDefault="00996516" w:rsidP="00996516">
      <w:pPr>
        <w:pStyle w:val="Heading2"/>
        <w:rPr>
          <w:color w:val="134395"/>
        </w:rPr>
      </w:pPr>
      <w:bookmarkStart w:id="147" w:name="_Toc227344611"/>
      <w:bookmarkStart w:id="148" w:name="_Toc227346147"/>
      <w:bookmarkStart w:id="149" w:name="_Toc227346293"/>
      <w:bookmarkStart w:id="150" w:name="_Toc227655857"/>
      <w:r w:rsidRPr="00E3186E">
        <w:rPr>
          <w:color w:val="134395"/>
        </w:rPr>
        <w:t>What the community has told us</w:t>
      </w:r>
      <w:bookmarkEnd w:id="147"/>
      <w:bookmarkEnd w:id="148"/>
      <w:bookmarkEnd w:id="149"/>
      <w:bookmarkEnd w:id="150"/>
    </w:p>
    <w:p w14:paraId="2E0E722D" w14:textId="77777777" w:rsidR="00AA7132" w:rsidRDefault="00AA7132" w:rsidP="008B0E1B">
      <w:pPr>
        <w:pStyle w:val="NoSpacing"/>
        <w:rPr>
          <w:rFonts w:cs="Arial"/>
          <w:i/>
          <w:color w:val="FF0000"/>
        </w:rPr>
      </w:pPr>
    </w:p>
    <w:p w14:paraId="59A7FCF8" w14:textId="772A5511" w:rsidR="008B0E1B" w:rsidRDefault="008B0E1B" w:rsidP="008B0E1B">
      <w:pPr>
        <w:pStyle w:val="NoSpacing"/>
        <w:rPr>
          <w:rFonts w:cs="Arial"/>
        </w:rPr>
      </w:pPr>
      <w:r w:rsidRPr="008B0E1B">
        <w:rPr>
          <w:rFonts w:cs="Arial"/>
        </w:rPr>
        <w:t>First Peoples have expressed a strong desire for greater recognition and inclusion within the community, especially through education and youth engagement. They have highlighted the importance of sharing First Peoples’ stories, languages, and cultures in schools, and want more programs that welcome and support their children. There is a call for teachers to be better equipped to discuss reconciliation, and for youth programs to be more inclusive of First Peoples’ young people.</w:t>
      </w:r>
    </w:p>
    <w:p w14:paraId="64998BD7" w14:textId="77777777" w:rsidR="00430BD9" w:rsidRPr="008B0E1B" w:rsidRDefault="00430BD9" w:rsidP="008B0E1B">
      <w:pPr>
        <w:pStyle w:val="NoSpacing"/>
        <w:rPr>
          <w:rFonts w:cs="Arial"/>
        </w:rPr>
      </w:pPr>
    </w:p>
    <w:p w14:paraId="1CA0AAD6" w14:textId="77777777" w:rsidR="008B0E1B" w:rsidRPr="008B0E1B" w:rsidRDefault="008B0E1B" w:rsidP="008B0E1B">
      <w:pPr>
        <w:pStyle w:val="NoSpacing"/>
        <w:rPr>
          <w:rFonts w:cs="Arial"/>
        </w:rPr>
      </w:pPr>
      <w:r w:rsidRPr="008B0E1B">
        <w:rPr>
          <w:rFonts w:cs="Arial"/>
        </w:rPr>
        <w:t>First Peoples have also told Council that their participation in Council work should be valued and supported. They want clear pathways for consultation, appropriate remuneration for their contributions, and recognition of the unique value they bring to the community.</w:t>
      </w:r>
    </w:p>
    <w:p w14:paraId="3B5CC1E5" w14:textId="77777777" w:rsidR="00430BD9" w:rsidRDefault="00430BD9" w:rsidP="008B0E1B">
      <w:pPr>
        <w:pStyle w:val="NoSpacing"/>
        <w:rPr>
          <w:rFonts w:cs="Arial"/>
        </w:rPr>
      </w:pPr>
    </w:p>
    <w:p w14:paraId="5AC68711" w14:textId="2A432906" w:rsidR="008B0E1B" w:rsidRDefault="008B0E1B" w:rsidP="008B0E1B">
      <w:pPr>
        <w:pStyle w:val="NoSpacing"/>
        <w:rPr>
          <w:rFonts w:cs="Arial"/>
        </w:rPr>
      </w:pPr>
      <w:r w:rsidRPr="008B0E1B">
        <w:rPr>
          <w:rFonts w:cs="Arial"/>
        </w:rPr>
        <w:t xml:space="preserve">Health and wellbeing are key concerns, with First Peoples asking for more targeted and culturally appropriate health services in Maroondah. They want Council to support </w:t>
      </w:r>
      <w:r w:rsidR="000E754B">
        <w:rPr>
          <w:rFonts w:cs="Arial"/>
        </w:rPr>
        <w:t>First Peoples’</w:t>
      </w:r>
      <w:r w:rsidR="008E2E34">
        <w:rPr>
          <w:rFonts w:cs="Arial"/>
        </w:rPr>
        <w:t xml:space="preserve"> </w:t>
      </w:r>
      <w:r w:rsidR="00DC1060">
        <w:rPr>
          <w:rFonts w:cs="Arial"/>
        </w:rPr>
        <w:t>organisations</w:t>
      </w:r>
      <w:r w:rsidRPr="008B0E1B">
        <w:rPr>
          <w:rFonts w:cs="Arial"/>
        </w:rPr>
        <w:t xml:space="preserve">, address service gaps, and provide practical resources like office space and mobile clinic parking. </w:t>
      </w:r>
      <w:r w:rsidR="006B16BB">
        <w:rPr>
          <w:rFonts w:cs="Arial"/>
        </w:rPr>
        <w:br/>
      </w:r>
      <w:r w:rsidRPr="008B0E1B">
        <w:rPr>
          <w:rFonts w:cs="Arial"/>
        </w:rPr>
        <w:t>There is also a need for mainstream services to be more culturally safe, accessible, and responsive to the experiences of First Peoples.</w:t>
      </w:r>
    </w:p>
    <w:p w14:paraId="015FA5B0" w14:textId="77777777" w:rsidR="00DC1060" w:rsidRPr="008B0E1B" w:rsidRDefault="00DC1060" w:rsidP="008B0E1B">
      <w:pPr>
        <w:pStyle w:val="NoSpacing"/>
        <w:rPr>
          <w:rFonts w:cs="Arial"/>
        </w:rPr>
      </w:pPr>
    </w:p>
    <w:p w14:paraId="0D388147" w14:textId="7A4BBB70" w:rsidR="008B0E1B" w:rsidRDefault="008B0E1B" w:rsidP="008B0E1B">
      <w:pPr>
        <w:pStyle w:val="NoSpacing"/>
        <w:rPr>
          <w:rFonts w:cs="Arial"/>
        </w:rPr>
      </w:pPr>
      <w:r w:rsidRPr="008B0E1B">
        <w:rPr>
          <w:rFonts w:cs="Arial"/>
        </w:rPr>
        <w:t xml:space="preserve">Access to Council facilities, grants, and events is another priority. First Peoples have asked for barriers to participation to be identified and removed, for Council spaces to be welcoming and culturally safe, and for support in accessing community grants. They also want Council to help promote and sponsor key community events and to provide ongoing support for important organisations like the </w:t>
      </w:r>
      <w:r w:rsidR="00DC1060">
        <w:rPr>
          <w:rFonts w:cs="Arial"/>
        </w:rPr>
        <w:t xml:space="preserve">Mullum </w:t>
      </w:r>
      <w:proofErr w:type="spellStart"/>
      <w:r w:rsidR="00DC1060">
        <w:rPr>
          <w:rFonts w:cs="Arial"/>
        </w:rPr>
        <w:t>Mullum</w:t>
      </w:r>
      <w:proofErr w:type="spellEnd"/>
      <w:r w:rsidR="00DC1060">
        <w:rPr>
          <w:rFonts w:cs="Arial"/>
        </w:rPr>
        <w:t xml:space="preserve"> </w:t>
      </w:r>
      <w:r w:rsidR="00401212">
        <w:rPr>
          <w:rFonts w:cs="Arial"/>
        </w:rPr>
        <w:t xml:space="preserve">Aboriginal </w:t>
      </w:r>
      <w:r w:rsidRPr="008B0E1B">
        <w:rPr>
          <w:rFonts w:cs="Arial"/>
        </w:rPr>
        <w:t>Gathering Place.</w:t>
      </w:r>
    </w:p>
    <w:p w14:paraId="55C225BA" w14:textId="77777777" w:rsidR="00401212" w:rsidRPr="008B0E1B" w:rsidRDefault="00401212" w:rsidP="008B0E1B">
      <w:pPr>
        <w:pStyle w:val="NoSpacing"/>
        <w:rPr>
          <w:rFonts w:cs="Arial"/>
        </w:rPr>
      </w:pPr>
    </w:p>
    <w:p w14:paraId="01F70459" w14:textId="5A9F1BE6" w:rsidR="00996516" w:rsidRDefault="008B0E1B" w:rsidP="00996516">
      <w:pPr>
        <w:pStyle w:val="NoSpacing"/>
        <w:rPr>
          <w:rFonts w:cs="Arial"/>
        </w:rPr>
      </w:pPr>
      <w:r w:rsidRPr="008B0E1B">
        <w:rPr>
          <w:rFonts w:cs="Arial"/>
        </w:rPr>
        <w:t>Overall, First Peoples are seeking genuine partnership, ongoing support, and meaningful opportunities to shape the services and community spaces that affect their lives.</w:t>
      </w:r>
    </w:p>
    <w:p w14:paraId="37E563E8" w14:textId="77777777" w:rsidR="00AA7132" w:rsidRDefault="00AA7132" w:rsidP="00996516">
      <w:pPr>
        <w:pStyle w:val="NoSpacing"/>
        <w:rPr>
          <w:rFonts w:cs="Arial"/>
        </w:rPr>
      </w:pPr>
    </w:p>
    <w:p w14:paraId="2252EA33" w14:textId="77777777" w:rsidR="00B6320A" w:rsidRDefault="00B6320A" w:rsidP="610E05B3">
      <w:pPr>
        <w:pStyle w:val="Heading2"/>
        <w:spacing w:line="259" w:lineRule="auto"/>
        <w:rPr>
          <w:color w:val="134395"/>
        </w:rPr>
      </w:pPr>
      <w:bookmarkStart w:id="151" w:name="_Toc227344612"/>
      <w:bookmarkStart w:id="152" w:name="_Toc227346148"/>
      <w:bookmarkStart w:id="153" w:name="_Toc227346294"/>
      <w:bookmarkStart w:id="154" w:name="_Toc227655858"/>
    </w:p>
    <w:p w14:paraId="40224A67" w14:textId="452472BF" w:rsidR="6BCEF494" w:rsidRPr="00E3186E" w:rsidRDefault="6BCEF494" w:rsidP="610E05B3">
      <w:pPr>
        <w:pStyle w:val="Heading2"/>
        <w:spacing w:line="259" w:lineRule="auto"/>
        <w:rPr>
          <w:color w:val="134395"/>
        </w:rPr>
      </w:pPr>
      <w:r w:rsidRPr="00E3186E">
        <w:rPr>
          <w:color w:val="134395"/>
        </w:rPr>
        <w:t>Objectives</w:t>
      </w:r>
      <w:bookmarkEnd w:id="151"/>
      <w:bookmarkEnd w:id="152"/>
      <w:bookmarkEnd w:id="153"/>
      <w:bookmarkEnd w:id="154"/>
    </w:p>
    <w:p w14:paraId="37476F94" w14:textId="77777777" w:rsidR="00996516" w:rsidRDefault="00996516" w:rsidP="00996516">
      <w:pPr>
        <w:pStyle w:val="NoSpacing"/>
        <w:rPr>
          <w:rFonts w:cs="Arial"/>
        </w:rPr>
      </w:pPr>
    </w:p>
    <w:p w14:paraId="171376E9" w14:textId="4D442061" w:rsidR="00205454" w:rsidRDefault="002C4995" w:rsidP="001E13D0">
      <w:pPr>
        <w:pStyle w:val="NoSpacing"/>
        <w:ind w:left="340" w:hanging="340"/>
        <w:rPr>
          <w:rFonts w:cs="Arial"/>
        </w:rPr>
      </w:pPr>
      <w:r>
        <w:rPr>
          <w:rFonts w:cs="Arial"/>
        </w:rPr>
        <w:t>2</w:t>
      </w:r>
      <w:r w:rsidR="001E13D0">
        <w:rPr>
          <w:rFonts w:cs="Arial"/>
        </w:rPr>
        <w:t>.</w:t>
      </w:r>
      <w:r>
        <w:rPr>
          <w:rFonts w:cs="Arial"/>
        </w:rPr>
        <w:t xml:space="preserve">1 </w:t>
      </w:r>
      <w:r w:rsidRPr="002C4995">
        <w:rPr>
          <w:rFonts w:cs="Arial"/>
        </w:rPr>
        <w:t>Advance reconciliation within Council and in the community through respectful engagement with First Peoples, recognising and promoting their histories and cultures, and delivering sustained, practical support.</w:t>
      </w:r>
    </w:p>
    <w:p w14:paraId="6F6282D0" w14:textId="77777777" w:rsidR="002C4995" w:rsidRDefault="002C4995" w:rsidP="001E13D0">
      <w:pPr>
        <w:pStyle w:val="NoSpacing"/>
        <w:ind w:left="340" w:hanging="340"/>
        <w:rPr>
          <w:rFonts w:cs="Arial"/>
        </w:rPr>
      </w:pPr>
    </w:p>
    <w:p w14:paraId="3493A5D5" w14:textId="5B86200C" w:rsidR="002C4995" w:rsidRDefault="002C4995" w:rsidP="001E13D0">
      <w:pPr>
        <w:pStyle w:val="NoSpacing"/>
        <w:ind w:left="340" w:hanging="340"/>
        <w:rPr>
          <w:rFonts w:cs="Arial"/>
        </w:rPr>
      </w:pPr>
      <w:r>
        <w:rPr>
          <w:rFonts w:cs="Arial"/>
        </w:rPr>
        <w:t>2</w:t>
      </w:r>
      <w:r w:rsidR="00FF6FB8">
        <w:rPr>
          <w:rFonts w:cs="Arial"/>
        </w:rPr>
        <w:t xml:space="preserve">.2 </w:t>
      </w:r>
      <w:r w:rsidR="00FF6FB8" w:rsidRPr="00FF6FB8">
        <w:rPr>
          <w:rFonts w:cs="Arial"/>
        </w:rPr>
        <w:t>Include mechanisms to promote and support First Peoples’ participation and engagement across Council’s initiatives.</w:t>
      </w:r>
    </w:p>
    <w:p w14:paraId="5F727342" w14:textId="77777777" w:rsidR="00FF6FB8" w:rsidRDefault="00FF6FB8" w:rsidP="001E13D0">
      <w:pPr>
        <w:pStyle w:val="NoSpacing"/>
        <w:ind w:left="340" w:hanging="340"/>
        <w:rPr>
          <w:rFonts w:cs="Arial"/>
        </w:rPr>
      </w:pPr>
    </w:p>
    <w:p w14:paraId="0EC47D29" w14:textId="1C741330" w:rsidR="00FF6FB8" w:rsidRDefault="00FF6FB8" w:rsidP="001E13D0">
      <w:pPr>
        <w:pStyle w:val="NoSpacing"/>
        <w:ind w:left="340" w:hanging="340"/>
        <w:rPr>
          <w:rFonts w:cs="Arial"/>
        </w:rPr>
      </w:pPr>
      <w:r>
        <w:rPr>
          <w:rFonts w:cs="Arial"/>
        </w:rPr>
        <w:t xml:space="preserve">2.3 </w:t>
      </w:r>
      <w:r w:rsidR="008206E1" w:rsidRPr="008206E1">
        <w:rPr>
          <w:rFonts w:cs="Arial"/>
        </w:rPr>
        <w:t>Partner with and support existing First Peoples’ organisations and advocate for the establishment of targeted locally based First Peoples’ health services.</w:t>
      </w:r>
    </w:p>
    <w:p w14:paraId="1DD885BF" w14:textId="77777777" w:rsidR="008206E1" w:rsidRDefault="008206E1" w:rsidP="001E13D0">
      <w:pPr>
        <w:pStyle w:val="NoSpacing"/>
        <w:ind w:left="340" w:hanging="340"/>
        <w:rPr>
          <w:rFonts w:cs="Arial"/>
        </w:rPr>
      </w:pPr>
    </w:p>
    <w:p w14:paraId="2411B2F8" w14:textId="4D592524" w:rsidR="008206E1" w:rsidRDefault="008206E1" w:rsidP="001E13D0">
      <w:pPr>
        <w:pStyle w:val="NoSpacing"/>
        <w:ind w:left="340" w:hanging="340"/>
        <w:rPr>
          <w:rFonts w:cs="Arial"/>
        </w:rPr>
      </w:pPr>
      <w:r>
        <w:rPr>
          <w:rFonts w:cs="Arial"/>
        </w:rPr>
        <w:t xml:space="preserve">2.4 </w:t>
      </w:r>
      <w:r w:rsidRPr="008206E1">
        <w:rPr>
          <w:rFonts w:cs="Arial"/>
        </w:rPr>
        <w:t>Strengthen partnerships with Council's health and wellbeing services to deliver culturally safe and responsive services to First Peoples.</w:t>
      </w:r>
    </w:p>
    <w:p w14:paraId="4AF20BF3" w14:textId="77777777" w:rsidR="008206E1" w:rsidRDefault="008206E1" w:rsidP="001E13D0">
      <w:pPr>
        <w:pStyle w:val="NoSpacing"/>
        <w:ind w:left="340" w:hanging="340"/>
        <w:rPr>
          <w:rFonts w:cs="Arial"/>
        </w:rPr>
      </w:pPr>
    </w:p>
    <w:p w14:paraId="0C639A20" w14:textId="5762A544" w:rsidR="008206E1" w:rsidRDefault="008206E1" w:rsidP="001E13D0">
      <w:pPr>
        <w:pStyle w:val="NoSpacing"/>
        <w:ind w:left="340" w:hanging="340"/>
        <w:rPr>
          <w:rFonts w:cs="Arial"/>
        </w:rPr>
      </w:pPr>
      <w:r>
        <w:rPr>
          <w:rFonts w:cs="Arial"/>
        </w:rPr>
        <w:t xml:space="preserve">2.5 </w:t>
      </w:r>
      <w:r w:rsidRPr="008206E1">
        <w:rPr>
          <w:rFonts w:cs="Arial"/>
        </w:rPr>
        <w:t>Foster inclusion by improving First Peoples’ access to Council facilities, services, activities and grants, and by actively encouraging participation to strengthen social connection and community engagement.</w:t>
      </w:r>
    </w:p>
    <w:p w14:paraId="694974C7" w14:textId="77777777" w:rsidR="008206E1" w:rsidRDefault="008206E1" w:rsidP="001E13D0">
      <w:pPr>
        <w:pStyle w:val="NoSpacing"/>
        <w:ind w:left="340" w:hanging="340"/>
        <w:rPr>
          <w:rFonts w:cs="Arial"/>
        </w:rPr>
      </w:pPr>
    </w:p>
    <w:p w14:paraId="44418DCB" w14:textId="234D7297" w:rsidR="008206E1" w:rsidRDefault="008206E1" w:rsidP="001E13D0">
      <w:pPr>
        <w:pStyle w:val="NoSpacing"/>
        <w:ind w:left="340" w:hanging="340"/>
        <w:rPr>
          <w:rFonts w:cs="Arial"/>
        </w:rPr>
      </w:pPr>
      <w:r>
        <w:rPr>
          <w:rFonts w:cs="Arial"/>
        </w:rPr>
        <w:t xml:space="preserve">2.6 </w:t>
      </w:r>
      <w:r w:rsidR="00620619" w:rsidRPr="00620619">
        <w:rPr>
          <w:rFonts w:cs="Arial"/>
        </w:rPr>
        <w:t xml:space="preserve">Provide ongoing support for the construction and operations of the Mullum </w:t>
      </w:r>
      <w:proofErr w:type="spellStart"/>
      <w:r w:rsidR="00620619" w:rsidRPr="00620619">
        <w:rPr>
          <w:rFonts w:cs="Arial"/>
        </w:rPr>
        <w:t>Mullum</w:t>
      </w:r>
      <w:proofErr w:type="spellEnd"/>
      <w:r w:rsidR="00620619" w:rsidRPr="00620619">
        <w:rPr>
          <w:rFonts w:cs="Arial"/>
        </w:rPr>
        <w:t xml:space="preserve"> Aboriginal Gathering Place through advocacy and partnerships.</w:t>
      </w:r>
    </w:p>
    <w:p w14:paraId="25D0F281" w14:textId="77777777" w:rsidR="002C4995" w:rsidRDefault="002C4995" w:rsidP="00996516">
      <w:pPr>
        <w:pStyle w:val="NoSpacing"/>
        <w:rPr>
          <w:rFonts w:cs="Arial"/>
        </w:rPr>
      </w:pPr>
    </w:p>
    <w:p w14:paraId="39E6B6CB" w14:textId="79C64A47" w:rsidR="002C4995" w:rsidRDefault="002C4995" w:rsidP="00996516">
      <w:pPr>
        <w:pStyle w:val="NoSpacing"/>
        <w:rPr>
          <w:rFonts w:cs="Arial"/>
        </w:rPr>
      </w:pPr>
    </w:p>
    <w:p w14:paraId="4B683591" w14:textId="77777777" w:rsidR="00205454" w:rsidRDefault="00205454" w:rsidP="00996516">
      <w:pPr>
        <w:pStyle w:val="NoSpacing"/>
        <w:rPr>
          <w:rFonts w:cs="Arial"/>
        </w:rPr>
      </w:pPr>
    </w:p>
    <w:p w14:paraId="4678A7B0" w14:textId="77777777" w:rsidR="00205454" w:rsidRDefault="00205454" w:rsidP="00996516">
      <w:pPr>
        <w:pStyle w:val="NoSpacing"/>
        <w:rPr>
          <w:rFonts w:cs="Arial"/>
        </w:rPr>
      </w:pPr>
    </w:p>
    <w:p w14:paraId="1F413A5D" w14:textId="09ED9E67" w:rsidR="00996516" w:rsidRPr="00996516" w:rsidRDefault="00996516" w:rsidP="00996516">
      <w:pPr>
        <w:pStyle w:val="NoSpacing"/>
        <w:rPr>
          <w:rFonts w:cs="Arial"/>
        </w:rPr>
      </w:pPr>
    </w:p>
    <w:p w14:paraId="47275217" w14:textId="76DE5D09" w:rsidR="00E771E9" w:rsidRDefault="00E771E9" w:rsidP="00281C18">
      <w:pPr>
        <w:rPr>
          <w:b/>
          <w:color w:val="365F91" w:themeColor="accent1" w:themeShade="BF"/>
          <w:sz w:val="48"/>
          <w:szCs w:val="48"/>
        </w:rPr>
      </w:pPr>
    </w:p>
    <w:p w14:paraId="71B0CB4E" w14:textId="47E3DA03" w:rsidR="00E771E9" w:rsidRDefault="00E771E9" w:rsidP="00281C18">
      <w:pPr>
        <w:rPr>
          <w:b/>
          <w:color w:val="365F91" w:themeColor="accent1" w:themeShade="BF"/>
          <w:sz w:val="48"/>
          <w:szCs w:val="48"/>
        </w:rPr>
      </w:pPr>
    </w:p>
    <w:p w14:paraId="57EB60B7" w14:textId="1522726C" w:rsidR="00E771E9" w:rsidRDefault="00E771E9" w:rsidP="00281C18">
      <w:pPr>
        <w:rPr>
          <w:b/>
          <w:color w:val="365F91" w:themeColor="accent1" w:themeShade="BF"/>
          <w:sz w:val="48"/>
          <w:szCs w:val="48"/>
        </w:rPr>
      </w:pPr>
    </w:p>
    <w:p w14:paraId="61820150" w14:textId="7DA99AAD" w:rsidR="00E771E9" w:rsidRDefault="00E771E9" w:rsidP="00281C18">
      <w:pPr>
        <w:rPr>
          <w:b/>
          <w:color w:val="365F91" w:themeColor="accent1" w:themeShade="BF"/>
          <w:sz w:val="48"/>
          <w:szCs w:val="48"/>
        </w:rPr>
      </w:pPr>
    </w:p>
    <w:p w14:paraId="6D10A7D8" w14:textId="67C01ADE" w:rsidR="00E771E9" w:rsidRDefault="00E771E9" w:rsidP="00281C18">
      <w:pPr>
        <w:rPr>
          <w:b/>
          <w:color w:val="365F91" w:themeColor="accent1" w:themeShade="BF"/>
          <w:sz w:val="48"/>
          <w:szCs w:val="48"/>
        </w:rPr>
      </w:pPr>
    </w:p>
    <w:p w14:paraId="3B786E4E" w14:textId="77777777" w:rsidR="00E771E9" w:rsidRDefault="00E771E9" w:rsidP="36261F72">
      <w:pPr>
        <w:rPr>
          <w:b/>
          <w:bCs/>
          <w:color w:val="365F91" w:themeColor="accent1" w:themeShade="BF"/>
          <w:sz w:val="48"/>
          <w:szCs w:val="48"/>
        </w:rPr>
      </w:pPr>
    </w:p>
    <w:p w14:paraId="31EBBCF9" w14:textId="6B3798E0" w:rsidR="36261F72" w:rsidRDefault="36261F72" w:rsidP="36261F72">
      <w:pPr>
        <w:rPr>
          <w:b/>
          <w:bCs/>
          <w:color w:val="365F91" w:themeColor="accent1" w:themeShade="BF"/>
          <w:sz w:val="48"/>
          <w:szCs w:val="48"/>
        </w:rPr>
      </w:pPr>
    </w:p>
    <w:p w14:paraId="6B657B75" w14:textId="1AB219C2" w:rsidR="36261F72" w:rsidRDefault="36261F72" w:rsidP="36261F72">
      <w:pPr>
        <w:rPr>
          <w:b/>
          <w:bCs/>
          <w:color w:val="365F91" w:themeColor="accent1" w:themeShade="BF"/>
          <w:sz w:val="48"/>
          <w:szCs w:val="48"/>
        </w:rPr>
      </w:pPr>
    </w:p>
    <w:p w14:paraId="3063AA66" w14:textId="774C1180" w:rsidR="36261F72" w:rsidRDefault="36261F72" w:rsidP="36261F72">
      <w:pPr>
        <w:rPr>
          <w:b/>
          <w:bCs/>
          <w:color w:val="365F91" w:themeColor="accent1" w:themeShade="BF"/>
          <w:sz w:val="48"/>
          <w:szCs w:val="48"/>
        </w:rPr>
      </w:pPr>
    </w:p>
    <w:p w14:paraId="6869B1C3" w14:textId="34EEF7F1" w:rsidR="36261F72" w:rsidRDefault="36261F72" w:rsidP="36261F72">
      <w:pPr>
        <w:rPr>
          <w:b/>
          <w:bCs/>
          <w:color w:val="365F91" w:themeColor="accent1" w:themeShade="BF"/>
          <w:sz w:val="48"/>
          <w:szCs w:val="48"/>
        </w:rPr>
      </w:pPr>
    </w:p>
    <w:p w14:paraId="44D6274D" w14:textId="441DC1AC" w:rsidR="00AA7132" w:rsidRDefault="00AA7132" w:rsidP="3CE48F69">
      <w:pPr>
        <w:rPr>
          <w:b/>
          <w:bCs/>
          <w:color w:val="365F91" w:themeColor="accent1" w:themeShade="BF"/>
          <w:sz w:val="48"/>
          <w:szCs w:val="48"/>
        </w:rPr>
      </w:pPr>
    </w:p>
    <w:p w14:paraId="50AF7E7C" w14:textId="15C9C80B" w:rsidR="002F10BD" w:rsidRDefault="002F10BD" w:rsidP="36261F72">
      <w:pPr>
        <w:rPr>
          <w:b/>
          <w:bCs/>
          <w:color w:val="365F91" w:themeColor="accent1" w:themeShade="BF"/>
          <w:sz w:val="48"/>
          <w:szCs w:val="48"/>
        </w:rPr>
      </w:pPr>
    </w:p>
    <w:p w14:paraId="658ED269" w14:textId="3E8316B4" w:rsidR="003474CC" w:rsidRDefault="003474CC" w:rsidP="36261F72">
      <w:pPr>
        <w:rPr>
          <w:b/>
          <w:bCs/>
          <w:color w:val="365F91" w:themeColor="accent1" w:themeShade="BF"/>
          <w:sz w:val="48"/>
          <w:szCs w:val="48"/>
        </w:rPr>
      </w:pPr>
    </w:p>
    <w:p w14:paraId="01DDAD5D" w14:textId="43D58CE7" w:rsidR="003474CC" w:rsidRDefault="003474CC" w:rsidP="36261F72">
      <w:pPr>
        <w:rPr>
          <w:b/>
          <w:bCs/>
          <w:color w:val="365F91" w:themeColor="accent1" w:themeShade="BF"/>
          <w:sz w:val="48"/>
          <w:szCs w:val="48"/>
        </w:rPr>
      </w:pPr>
    </w:p>
    <w:p w14:paraId="4CA3E47B" w14:textId="7E5CA6E8" w:rsidR="003474CC" w:rsidRDefault="003474CC" w:rsidP="36261F72">
      <w:pPr>
        <w:rPr>
          <w:b/>
          <w:bCs/>
          <w:color w:val="365F91" w:themeColor="accent1" w:themeShade="BF"/>
          <w:sz w:val="48"/>
          <w:szCs w:val="48"/>
        </w:rPr>
      </w:pPr>
    </w:p>
    <w:p w14:paraId="7B66E866" w14:textId="2831176E" w:rsidR="003474CC" w:rsidRDefault="003474CC" w:rsidP="36261F72">
      <w:pPr>
        <w:rPr>
          <w:b/>
          <w:bCs/>
          <w:color w:val="365F91" w:themeColor="accent1" w:themeShade="BF"/>
          <w:sz w:val="48"/>
          <w:szCs w:val="48"/>
        </w:rPr>
      </w:pPr>
    </w:p>
    <w:p w14:paraId="4A55D5DB" w14:textId="21A987FE" w:rsidR="00996516" w:rsidRPr="00E3186E" w:rsidRDefault="00253759" w:rsidP="002F10BD">
      <w:pPr>
        <w:pStyle w:val="Heading1"/>
        <w:rPr>
          <w:rFonts w:cs="Arial"/>
          <w:color w:val="134395"/>
        </w:rPr>
      </w:pPr>
      <w:bookmarkStart w:id="155" w:name="_Toc227346149"/>
      <w:bookmarkStart w:id="156" w:name="_Toc227346295"/>
      <w:bookmarkStart w:id="157" w:name="_Toc227655859"/>
      <w:r w:rsidRPr="00E3186E">
        <w:rPr>
          <w:color w:val="134395"/>
        </w:rPr>
        <w:t>Theme</w:t>
      </w:r>
      <w:r w:rsidR="00996516" w:rsidRPr="00E3186E">
        <w:rPr>
          <w:color w:val="134395"/>
        </w:rPr>
        <w:t xml:space="preserve"> 3 - </w:t>
      </w:r>
      <w:r w:rsidR="00620619" w:rsidRPr="00E3186E">
        <w:rPr>
          <w:color w:val="134395"/>
        </w:rPr>
        <w:t xml:space="preserve">Leadership, </w:t>
      </w:r>
      <w:r w:rsidR="00DA7257" w:rsidRPr="00E3186E">
        <w:rPr>
          <w:color w:val="134395"/>
        </w:rPr>
        <w:t>g</w:t>
      </w:r>
      <w:r w:rsidR="00620619" w:rsidRPr="00E3186E">
        <w:rPr>
          <w:color w:val="134395"/>
        </w:rPr>
        <w:t xml:space="preserve">overnance, </w:t>
      </w:r>
      <w:r w:rsidR="003638A1" w:rsidRPr="00E3186E">
        <w:rPr>
          <w:color w:val="134395"/>
        </w:rPr>
        <w:t>and</w:t>
      </w:r>
      <w:r w:rsidR="00620619" w:rsidRPr="00E3186E">
        <w:rPr>
          <w:color w:val="134395"/>
        </w:rPr>
        <w:t xml:space="preserve"> </w:t>
      </w:r>
      <w:r w:rsidR="00DA7257" w:rsidRPr="00E3186E">
        <w:rPr>
          <w:color w:val="134395"/>
        </w:rPr>
        <w:t>e</w:t>
      </w:r>
      <w:r w:rsidR="00620619" w:rsidRPr="00E3186E">
        <w:rPr>
          <w:color w:val="134395"/>
        </w:rPr>
        <w:t xml:space="preserve">conomic </w:t>
      </w:r>
      <w:r w:rsidR="00DA7257" w:rsidRPr="00E3186E">
        <w:rPr>
          <w:color w:val="134395"/>
        </w:rPr>
        <w:t>p</w:t>
      </w:r>
      <w:r w:rsidR="00620619" w:rsidRPr="00E3186E">
        <w:rPr>
          <w:color w:val="134395"/>
        </w:rPr>
        <w:t>articipation</w:t>
      </w:r>
      <w:bookmarkEnd w:id="155"/>
      <w:bookmarkEnd w:id="156"/>
      <w:bookmarkEnd w:id="157"/>
    </w:p>
    <w:p w14:paraId="59FA1AB5" w14:textId="3BD12DA7" w:rsidR="00996516" w:rsidRPr="00996516" w:rsidRDefault="00996516" w:rsidP="00996516">
      <w:pPr>
        <w:rPr>
          <w:rFonts w:cs="Arial"/>
        </w:rPr>
      </w:pPr>
    </w:p>
    <w:p w14:paraId="6ADF7E06" w14:textId="377C81C1" w:rsidR="00996516" w:rsidRPr="00E3186E" w:rsidRDefault="00996516" w:rsidP="00996516">
      <w:pPr>
        <w:pStyle w:val="Heading2"/>
        <w:rPr>
          <w:color w:val="134395"/>
        </w:rPr>
      </w:pPr>
      <w:bookmarkStart w:id="158" w:name="_Toc227344613"/>
      <w:bookmarkStart w:id="159" w:name="_Toc227346150"/>
      <w:bookmarkStart w:id="160" w:name="_Toc227346296"/>
      <w:bookmarkStart w:id="161" w:name="_Toc227655860"/>
      <w:r w:rsidRPr="00E3186E">
        <w:rPr>
          <w:color w:val="134395"/>
        </w:rPr>
        <w:t>Outcome</w:t>
      </w:r>
      <w:bookmarkEnd w:id="158"/>
      <w:bookmarkEnd w:id="159"/>
      <w:bookmarkEnd w:id="160"/>
      <w:bookmarkEnd w:id="161"/>
      <w:r w:rsidRPr="00E3186E">
        <w:rPr>
          <w:color w:val="134395"/>
        </w:rPr>
        <w:t xml:space="preserve"> </w:t>
      </w:r>
    </w:p>
    <w:p w14:paraId="1AF29814" w14:textId="77777777" w:rsidR="00996516" w:rsidRPr="00996516" w:rsidRDefault="00996516" w:rsidP="00996516">
      <w:pPr>
        <w:pStyle w:val="NoSpacing"/>
        <w:rPr>
          <w:rFonts w:cs="Arial"/>
        </w:rPr>
      </w:pPr>
    </w:p>
    <w:p w14:paraId="3F581BDB" w14:textId="3E607854" w:rsidR="14AF552E" w:rsidRDefault="14AF552E" w:rsidP="7BEF2264">
      <w:pPr>
        <w:pStyle w:val="NoSpacing"/>
        <w:rPr>
          <w:rFonts w:cs="Arial"/>
        </w:rPr>
      </w:pPr>
      <w:r w:rsidRPr="7BEF2264">
        <w:rPr>
          <w:rFonts w:cs="Arial"/>
        </w:rPr>
        <w:t xml:space="preserve">First Peoples’ participation </w:t>
      </w:r>
      <w:r w:rsidRPr="178E46A6">
        <w:rPr>
          <w:rFonts w:cs="Arial"/>
        </w:rPr>
        <w:t>and perspectives</w:t>
      </w:r>
      <w:r w:rsidRPr="7BEF2264">
        <w:rPr>
          <w:rFonts w:cs="Arial"/>
        </w:rPr>
        <w:t xml:space="preserve"> in leadership, governance</w:t>
      </w:r>
      <w:r w:rsidR="22FE6471" w:rsidRPr="51E23D19">
        <w:rPr>
          <w:rFonts w:cs="Arial"/>
        </w:rPr>
        <w:t>,</w:t>
      </w:r>
      <w:r w:rsidRPr="7BEF2264">
        <w:rPr>
          <w:rFonts w:cs="Arial"/>
        </w:rPr>
        <w:t xml:space="preserve"> and economic development</w:t>
      </w:r>
      <w:r w:rsidR="4BD7BCAB" w:rsidRPr="5D89288D">
        <w:rPr>
          <w:rFonts w:cs="Arial"/>
        </w:rPr>
        <w:t xml:space="preserve"> is encouraged and </w:t>
      </w:r>
      <w:r w:rsidR="4BD7BCAB" w:rsidRPr="05BD029A">
        <w:rPr>
          <w:rFonts w:cs="Arial"/>
        </w:rPr>
        <w:t>supported.</w:t>
      </w:r>
    </w:p>
    <w:p w14:paraId="22944291" w14:textId="77777777" w:rsidR="00996516" w:rsidRPr="00E3186E" w:rsidRDefault="00996516" w:rsidP="00996516">
      <w:pPr>
        <w:pStyle w:val="Heading2"/>
        <w:rPr>
          <w:color w:val="134395"/>
        </w:rPr>
      </w:pPr>
      <w:bookmarkStart w:id="162" w:name="_Toc227344614"/>
      <w:bookmarkStart w:id="163" w:name="_Toc227346151"/>
      <w:bookmarkStart w:id="164" w:name="_Toc227346297"/>
      <w:bookmarkStart w:id="165" w:name="_Toc227655861"/>
      <w:r w:rsidRPr="00E3186E">
        <w:rPr>
          <w:color w:val="134395"/>
        </w:rPr>
        <w:t>What the evidence tells us</w:t>
      </w:r>
      <w:bookmarkEnd w:id="162"/>
      <w:bookmarkEnd w:id="163"/>
      <w:bookmarkEnd w:id="164"/>
      <w:bookmarkEnd w:id="165"/>
    </w:p>
    <w:p w14:paraId="2CCA7BC9" w14:textId="77777777" w:rsidR="00996516" w:rsidRPr="00996516" w:rsidRDefault="00996516" w:rsidP="00996516">
      <w:pPr>
        <w:pStyle w:val="NoSpacing"/>
        <w:rPr>
          <w:rFonts w:cs="Arial"/>
        </w:rPr>
      </w:pPr>
    </w:p>
    <w:p w14:paraId="601561D0" w14:textId="6736906E" w:rsidR="00514897" w:rsidRDefault="00E2363B" w:rsidP="00E22E41">
      <w:pPr>
        <w:rPr>
          <w:rFonts w:eastAsiaTheme="minorHAnsi" w:cs="Arial"/>
        </w:rPr>
      </w:pPr>
      <w:r>
        <w:rPr>
          <w:rFonts w:eastAsiaTheme="minorHAnsi" w:cs="Arial"/>
        </w:rPr>
        <w:t>Good l</w:t>
      </w:r>
      <w:r w:rsidR="00E22E41" w:rsidRPr="00E22E41">
        <w:rPr>
          <w:rFonts w:eastAsiaTheme="minorHAnsi" w:cs="Arial"/>
        </w:rPr>
        <w:t xml:space="preserve">eadership, governance, and economic participation are </w:t>
      </w:r>
      <w:r>
        <w:rPr>
          <w:rFonts w:eastAsiaTheme="minorHAnsi" w:cs="Arial"/>
        </w:rPr>
        <w:t>key to making</w:t>
      </w:r>
      <w:r w:rsidR="00E22E41" w:rsidRPr="00E22E41">
        <w:rPr>
          <w:rFonts w:eastAsiaTheme="minorHAnsi" w:cs="Arial"/>
        </w:rPr>
        <w:t xml:space="preserve"> reconciliation </w:t>
      </w:r>
      <w:r>
        <w:rPr>
          <w:rFonts w:eastAsiaTheme="minorHAnsi" w:cs="Arial"/>
        </w:rPr>
        <w:t>work</w:t>
      </w:r>
      <w:r w:rsidR="00E22E41" w:rsidRPr="00E22E41">
        <w:rPr>
          <w:rFonts w:eastAsiaTheme="minorHAnsi" w:cs="Arial"/>
        </w:rPr>
        <w:t>. Strong leadership drives better outcomes, good governance provides sustainable frameworks, and economic participation creates genuine equality and shared prosperity. The research from Australian Reconciliation Barometer surveys and organi</w:t>
      </w:r>
      <w:r w:rsidR="00682637">
        <w:rPr>
          <w:rFonts w:eastAsiaTheme="minorHAnsi" w:cs="Arial"/>
        </w:rPr>
        <w:t>s</w:t>
      </w:r>
      <w:r w:rsidR="00E22E41" w:rsidRPr="00E22E41">
        <w:rPr>
          <w:rFonts w:eastAsiaTheme="minorHAnsi" w:cs="Arial"/>
        </w:rPr>
        <w:t xml:space="preserve">ational reports reveals that inclusive approaches deliver substantial returns: better community engagement, improved project outcomes, and more sustainable change. </w:t>
      </w:r>
    </w:p>
    <w:p w14:paraId="1B71F8C4" w14:textId="77777777" w:rsidR="00514897" w:rsidRDefault="00514897" w:rsidP="00E22E41">
      <w:pPr>
        <w:rPr>
          <w:rFonts w:eastAsiaTheme="minorHAnsi" w:cs="Arial"/>
        </w:rPr>
      </w:pPr>
    </w:p>
    <w:p w14:paraId="536C845C" w14:textId="21DE55CE" w:rsidR="00E22E41" w:rsidRPr="00E22E41" w:rsidRDefault="00E22E41" w:rsidP="00E22E41">
      <w:pPr>
        <w:rPr>
          <w:rFonts w:eastAsiaTheme="minorHAnsi" w:cs="Arial"/>
        </w:rPr>
      </w:pPr>
      <w:r w:rsidRPr="00E22E41">
        <w:rPr>
          <w:rFonts w:eastAsiaTheme="minorHAnsi" w:cs="Arial"/>
        </w:rPr>
        <w:t>Research consistently shows that reconciliation efforts excluding First Peoples</w:t>
      </w:r>
      <w:r w:rsidR="00401D30">
        <w:rPr>
          <w:rFonts w:eastAsiaTheme="minorHAnsi" w:cs="Arial"/>
        </w:rPr>
        <w:t>’</w:t>
      </w:r>
      <w:r w:rsidRPr="00E22E41">
        <w:rPr>
          <w:rFonts w:eastAsiaTheme="minorHAnsi" w:cs="Arial"/>
        </w:rPr>
        <w:t xml:space="preserve"> voices from leadership, governance, and economic decision-making fail to achieve meaningful or sustainable outcomes. In contrast, approaches that include and empower First Peoples</w:t>
      </w:r>
      <w:r w:rsidR="001A1135">
        <w:rPr>
          <w:rFonts w:eastAsiaTheme="minorHAnsi" w:cs="Arial"/>
        </w:rPr>
        <w:t>’</w:t>
      </w:r>
      <w:r w:rsidRPr="00E22E41">
        <w:rPr>
          <w:rFonts w:eastAsiaTheme="minorHAnsi" w:cs="Arial"/>
        </w:rPr>
        <w:t xml:space="preserve"> participation demonstrate significantly better results across all measured indicators.</w:t>
      </w:r>
    </w:p>
    <w:p w14:paraId="63BED18F" w14:textId="77777777" w:rsidR="00996516" w:rsidRPr="00E3186E" w:rsidRDefault="00996516" w:rsidP="00996516">
      <w:pPr>
        <w:pStyle w:val="Heading2"/>
        <w:rPr>
          <w:color w:val="134395"/>
        </w:rPr>
      </w:pPr>
      <w:bookmarkStart w:id="166" w:name="_Toc227344615"/>
      <w:bookmarkStart w:id="167" w:name="_Toc227346152"/>
      <w:bookmarkStart w:id="168" w:name="_Toc227346298"/>
      <w:bookmarkStart w:id="169" w:name="_Toc227655862"/>
      <w:r w:rsidRPr="00E3186E">
        <w:rPr>
          <w:color w:val="134395"/>
        </w:rPr>
        <w:t>What the community has told us</w:t>
      </w:r>
      <w:bookmarkEnd w:id="166"/>
      <w:bookmarkEnd w:id="167"/>
      <w:bookmarkEnd w:id="168"/>
      <w:bookmarkEnd w:id="169"/>
    </w:p>
    <w:p w14:paraId="2A7A5216" w14:textId="77777777" w:rsidR="00996516" w:rsidRPr="00996516" w:rsidRDefault="00996516" w:rsidP="00996516">
      <w:pPr>
        <w:pStyle w:val="NoSpacing"/>
        <w:rPr>
          <w:rFonts w:cs="Arial"/>
        </w:rPr>
      </w:pPr>
    </w:p>
    <w:p w14:paraId="3A618133" w14:textId="46584877" w:rsidR="00E0517C" w:rsidRPr="00E0517C" w:rsidRDefault="00E0517C" w:rsidP="00E0517C">
      <w:pPr>
        <w:pStyle w:val="NoSpacing"/>
        <w:rPr>
          <w:rFonts w:cs="Arial"/>
          <w:iCs/>
        </w:rPr>
      </w:pPr>
      <w:r w:rsidRPr="00E0517C">
        <w:rPr>
          <w:rFonts w:cs="Arial"/>
          <w:iCs/>
        </w:rPr>
        <w:t xml:space="preserve">The </w:t>
      </w:r>
      <w:r>
        <w:rPr>
          <w:rFonts w:cs="Arial"/>
          <w:iCs/>
        </w:rPr>
        <w:t xml:space="preserve">First Peoples </w:t>
      </w:r>
      <w:r w:rsidRPr="00E0517C">
        <w:rPr>
          <w:rFonts w:cs="Arial"/>
          <w:iCs/>
        </w:rPr>
        <w:t>community has expressed a strong desire for the establishment of a dedicated First Peoples’ position and Advisory Committee within Council, with active involvement from Councillors. This is seen as essential to ensuring that First Peoples have a meaningful voice in decision-making processes. Oversight of the Reconciliation Plan by a dedicated group is also important, to make sure Council policies and plans genuinely reflect a reconciliation perspective and support the aspirations of First Peoples.</w:t>
      </w:r>
    </w:p>
    <w:p w14:paraId="432476AE" w14:textId="77777777" w:rsidR="00E0517C" w:rsidRPr="00E0517C" w:rsidRDefault="00E0517C" w:rsidP="00E0517C">
      <w:pPr>
        <w:pStyle w:val="NoSpacing"/>
        <w:rPr>
          <w:rFonts w:cs="Arial"/>
          <w:iCs/>
        </w:rPr>
      </w:pPr>
    </w:p>
    <w:p w14:paraId="49A6450A" w14:textId="07400E78" w:rsidR="00E0517C" w:rsidRPr="00E0517C" w:rsidRDefault="00E0517C" w:rsidP="00E0517C">
      <w:pPr>
        <w:pStyle w:val="NoSpacing"/>
        <w:rPr>
          <w:rFonts w:cs="Arial"/>
          <w:iCs/>
        </w:rPr>
      </w:pPr>
      <w:r w:rsidRPr="00E0517C">
        <w:rPr>
          <w:rFonts w:cs="Arial"/>
          <w:iCs/>
        </w:rPr>
        <w:t>There is a clear call for genuine inclusion of First Peoples in all aspects of Council’s work. This includes participation in committees, working groups, and evaluation processes, with an emphasis on culturally sensitive and participative governance. The community also values the development of strategic partnerships</w:t>
      </w:r>
      <w:r w:rsidR="00100C8F">
        <w:rPr>
          <w:rFonts w:cs="Arial"/>
          <w:iCs/>
        </w:rPr>
        <w:t xml:space="preserve">, </w:t>
      </w:r>
      <w:r w:rsidRPr="00E0517C">
        <w:rPr>
          <w:rFonts w:cs="Arial"/>
          <w:iCs/>
        </w:rPr>
        <w:t>such as formal agreements with organisations like Aboriginal Housing Victoria</w:t>
      </w:r>
      <w:r w:rsidR="00100C8F">
        <w:rPr>
          <w:rFonts w:cs="Arial"/>
          <w:iCs/>
        </w:rPr>
        <w:t xml:space="preserve">, </w:t>
      </w:r>
      <w:r w:rsidRPr="00E0517C">
        <w:rPr>
          <w:rFonts w:cs="Arial"/>
          <w:iCs/>
        </w:rPr>
        <w:t>to help reduce bureaucracy, enhance community inclusion, and increase affordable housing options for First Peoples.</w:t>
      </w:r>
    </w:p>
    <w:p w14:paraId="68E9D576" w14:textId="77777777" w:rsidR="00E0517C" w:rsidRPr="00E0517C" w:rsidRDefault="00E0517C" w:rsidP="00E0517C">
      <w:pPr>
        <w:pStyle w:val="NoSpacing"/>
        <w:rPr>
          <w:rFonts w:cs="Arial"/>
          <w:iCs/>
        </w:rPr>
      </w:pPr>
    </w:p>
    <w:p w14:paraId="0AB35D5D" w14:textId="77777777" w:rsidR="00E0517C" w:rsidRPr="00E0517C" w:rsidRDefault="00E0517C" w:rsidP="00E0517C">
      <w:pPr>
        <w:pStyle w:val="NoSpacing"/>
        <w:rPr>
          <w:rFonts w:cs="Arial"/>
          <w:iCs/>
        </w:rPr>
      </w:pPr>
      <w:r w:rsidRPr="00E0517C">
        <w:rPr>
          <w:rFonts w:cs="Arial"/>
          <w:iCs/>
        </w:rPr>
        <w:t xml:space="preserve">Building cultural capability within Council is a priority. The community supports senior management leading the creation of a Cultural Capability Plan, which would include a Cultural Safety Framework, targeted cultural awareness and anti-racism training, and leadership development for both First Peoples and Council leaders. Economic participation is also important, with suggestions to improve access to Council employment, set procurement targets for First Peoples’ businesses, and support Indigenous artists and entrepreneurs through initiatives like </w:t>
      </w:r>
      <w:proofErr w:type="spellStart"/>
      <w:r w:rsidRPr="00E0517C">
        <w:rPr>
          <w:rFonts w:cs="Arial"/>
          <w:iCs/>
        </w:rPr>
        <w:t>BizHub</w:t>
      </w:r>
      <w:proofErr w:type="spellEnd"/>
      <w:r w:rsidRPr="00E0517C">
        <w:rPr>
          <w:rFonts w:cs="Arial"/>
          <w:iCs/>
        </w:rPr>
        <w:t xml:space="preserve"> and regional procurement strategies.</w:t>
      </w:r>
    </w:p>
    <w:p w14:paraId="4B86E70A" w14:textId="77777777" w:rsidR="00E0517C" w:rsidRPr="00E0517C" w:rsidRDefault="00E0517C" w:rsidP="00E0517C">
      <w:pPr>
        <w:pStyle w:val="NoSpacing"/>
        <w:rPr>
          <w:rFonts w:cs="Arial"/>
          <w:iCs/>
        </w:rPr>
      </w:pPr>
    </w:p>
    <w:p w14:paraId="53C60514" w14:textId="77777777" w:rsidR="00374563" w:rsidRDefault="00E0517C" w:rsidP="00E0517C">
      <w:pPr>
        <w:pStyle w:val="NoSpacing"/>
        <w:rPr>
          <w:rFonts w:cs="Arial"/>
          <w:iCs/>
        </w:rPr>
      </w:pPr>
      <w:r w:rsidRPr="00E0517C">
        <w:rPr>
          <w:rFonts w:cs="Arial"/>
          <w:iCs/>
        </w:rPr>
        <w:t>Finally, the community wants to see First Peoples’ culture visibly represented and celebrated in public spaces</w:t>
      </w:r>
      <w:r w:rsidR="008D415B">
        <w:rPr>
          <w:rFonts w:cs="Arial"/>
          <w:iCs/>
        </w:rPr>
        <w:t xml:space="preserve">, </w:t>
      </w:r>
      <w:r w:rsidRPr="00E0517C">
        <w:rPr>
          <w:rFonts w:cs="Arial"/>
          <w:iCs/>
        </w:rPr>
        <w:t xml:space="preserve">through placemaking, signage, and open space planning. There is also strong support for initiatives that build capacity, such as mentorships, mutual secondments, and the development of regional strategies and treaty frameworks to support Indigenous businesses and employment. </w:t>
      </w:r>
    </w:p>
    <w:p w14:paraId="7E86D037" w14:textId="77777777" w:rsidR="00374563" w:rsidRDefault="00374563" w:rsidP="00E0517C">
      <w:pPr>
        <w:pStyle w:val="NoSpacing"/>
        <w:rPr>
          <w:rFonts w:cs="Arial"/>
          <w:iCs/>
        </w:rPr>
      </w:pPr>
    </w:p>
    <w:p w14:paraId="1E116C43" w14:textId="6EBDB2F2" w:rsidR="00E0517C" w:rsidRPr="00E0517C" w:rsidRDefault="00E0517C" w:rsidP="00E0517C">
      <w:pPr>
        <w:pStyle w:val="NoSpacing"/>
        <w:rPr>
          <w:rFonts w:cs="Arial"/>
          <w:iCs/>
        </w:rPr>
      </w:pPr>
      <w:r w:rsidRPr="00E0517C">
        <w:rPr>
          <w:rFonts w:cs="Arial"/>
          <w:iCs/>
        </w:rPr>
        <w:t>Overall, the community’s feedback highlights the need to embed First Peoples’ leadership and voices across all areas of Council activity, fostering cultural capability, economic participation, and meaningful partnerships.</w:t>
      </w:r>
    </w:p>
    <w:p w14:paraId="7E49CC5D" w14:textId="50C6BBFC" w:rsidR="00996516" w:rsidRPr="00996516" w:rsidRDefault="00996516" w:rsidP="00996516">
      <w:pPr>
        <w:pStyle w:val="NoSpacing"/>
        <w:rPr>
          <w:rFonts w:cs="Arial"/>
        </w:rPr>
      </w:pPr>
    </w:p>
    <w:p w14:paraId="478D627D" w14:textId="217AA3A5" w:rsidR="00996516" w:rsidRPr="00D2552E" w:rsidRDefault="4AF9CDEB" w:rsidP="00D2552E">
      <w:pPr>
        <w:pStyle w:val="Heading2"/>
        <w:spacing w:line="259" w:lineRule="auto"/>
        <w:rPr>
          <w:color w:val="134395"/>
        </w:rPr>
      </w:pPr>
      <w:bookmarkStart w:id="170" w:name="_Toc227344616"/>
      <w:bookmarkStart w:id="171" w:name="_Toc227346153"/>
      <w:bookmarkStart w:id="172" w:name="_Toc227346299"/>
      <w:bookmarkStart w:id="173" w:name="_Toc227655863"/>
      <w:r w:rsidRPr="00E3186E">
        <w:rPr>
          <w:color w:val="134395"/>
        </w:rPr>
        <w:t>Objectives</w:t>
      </w:r>
      <w:bookmarkEnd w:id="170"/>
      <w:bookmarkEnd w:id="171"/>
      <w:bookmarkEnd w:id="172"/>
      <w:bookmarkEnd w:id="173"/>
    </w:p>
    <w:p w14:paraId="4707FFFD" w14:textId="77777777" w:rsidR="0085665E" w:rsidRDefault="0085665E" w:rsidP="00996516">
      <w:pPr>
        <w:pStyle w:val="NoSpacing"/>
        <w:rPr>
          <w:rFonts w:cs="Arial"/>
        </w:rPr>
      </w:pPr>
    </w:p>
    <w:p w14:paraId="74FF4F6F" w14:textId="1115A80C" w:rsidR="0085665E" w:rsidRDefault="00B77DEA" w:rsidP="003023AC">
      <w:pPr>
        <w:pStyle w:val="NoSpacing"/>
        <w:ind w:left="340" w:hanging="340"/>
        <w:rPr>
          <w:rFonts w:cs="Arial"/>
        </w:rPr>
      </w:pPr>
      <w:r>
        <w:rPr>
          <w:rFonts w:cs="Arial"/>
        </w:rPr>
        <w:t xml:space="preserve">3.1 </w:t>
      </w:r>
      <w:r w:rsidRPr="00B77DEA">
        <w:rPr>
          <w:rFonts w:cs="Arial"/>
        </w:rPr>
        <w:t>Consider First Peoples’ perspectives in Council decision-making by promoting genuine inclusion in Council processes and committees through culturally sensitive practices</w:t>
      </w:r>
      <w:r>
        <w:rPr>
          <w:rFonts w:cs="Arial"/>
        </w:rPr>
        <w:t>.</w:t>
      </w:r>
    </w:p>
    <w:p w14:paraId="540F1D07" w14:textId="77777777" w:rsidR="00B77DEA" w:rsidRDefault="00B77DEA" w:rsidP="003023AC">
      <w:pPr>
        <w:pStyle w:val="NoSpacing"/>
        <w:ind w:left="340" w:hanging="340"/>
        <w:rPr>
          <w:rFonts w:cs="Arial"/>
        </w:rPr>
      </w:pPr>
    </w:p>
    <w:p w14:paraId="4B4DABDE" w14:textId="4F39B438" w:rsidR="00B77DEA" w:rsidRDefault="00B77DEA" w:rsidP="003023AC">
      <w:pPr>
        <w:pStyle w:val="NoSpacing"/>
        <w:ind w:left="340" w:hanging="340"/>
        <w:rPr>
          <w:rFonts w:cs="Arial"/>
        </w:rPr>
      </w:pPr>
      <w:r>
        <w:rPr>
          <w:rFonts w:cs="Arial"/>
        </w:rPr>
        <w:t xml:space="preserve">3.2 </w:t>
      </w:r>
      <w:r w:rsidR="00E717CD" w:rsidRPr="00E717CD">
        <w:rPr>
          <w:rFonts w:cs="Arial"/>
        </w:rPr>
        <w:t>Build Council’s cultural capability by delivering ongoing learning, development and training to enable respectful, effective engagement with First Peoples.</w:t>
      </w:r>
    </w:p>
    <w:p w14:paraId="3190E980" w14:textId="77777777" w:rsidR="00E717CD" w:rsidRDefault="00E717CD" w:rsidP="003023AC">
      <w:pPr>
        <w:pStyle w:val="NoSpacing"/>
        <w:ind w:left="340" w:hanging="340"/>
        <w:rPr>
          <w:rFonts w:cs="Arial"/>
        </w:rPr>
      </w:pPr>
    </w:p>
    <w:p w14:paraId="723A90FC" w14:textId="0AAF95D2" w:rsidR="00E717CD" w:rsidRDefault="00E717CD" w:rsidP="003023AC">
      <w:pPr>
        <w:pStyle w:val="NoSpacing"/>
        <w:ind w:left="340" w:hanging="340"/>
        <w:rPr>
          <w:rFonts w:cs="Arial"/>
        </w:rPr>
      </w:pPr>
      <w:r>
        <w:rPr>
          <w:rFonts w:cs="Arial"/>
        </w:rPr>
        <w:t xml:space="preserve">3.3 </w:t>
      </w:r>
      <w:r w:rsidRPr="00E717CD">
        <w:rPr>
          <w:rFonts w:cs="Arial"/>
        </w:rPr>
        <w:t>Increase First Peoples’ economic participation through Council procurement, employment pathways, and business development initiatives.</w:t>
      </w:r>
    </w:p>
    <w:p w14:paraId="38E9A225" w14:textId="67F5A98E" w:rsidR="002F3952" w:rsidRPr="00996516" w:rsidRDefault="002F3952" w:rsidP="00996516">
      <w:pPr>
        <w:pStyle w:val="NoSpacing"/>
        <w:rPr>
          <w:rFonts w:cs="Arial"/>
        </w:rPr>
      </w:pPr>
    </w:p>
    <w:p w14:paraId="5AF4AEA7" w14:textId="21A6883D" w:rsidR="00996516" w:rsidRPr="00996516" w:rsidRDefault="00996516" w:rsidP="00996516">
      <w:pPr>
        <w:pStyle w:val="NoSpacing"/>
        <w:rPr>
          <w:rFonts w:cs="Arial"/>
          <w:i/>
          <w:color w:val="FF0000"/>
        </w:rPr>
      </w:pPr>
    </w:p>
    <w:p w14:paraId="79790407" w14:textId="2FE201E2" w:rsidR="00CE0EDC" w:rsidRPr="00F35369" w:rsidRDefault="00CE0EDC">
      <w:r w:rsidRPr="00996516">
        <w:rPr>
          <w:rFonts w:cs="Arial"/>
        </w:rPr>
        <w:br w:type="page"/>
      </w:r>
    </w:p>
    <w:p w14:paraId="352CDD5D" w14:textId="37E5F6C8" w:rsidR="00996516" w:rsidRPr="00294212" w:rsidRDefault="00996516" w:rsidP="00294212">
      <w:pPr>
        <w:pStyle w:val="Heading1"/>
        <w:rPr>
          <w:color w:val="134395"/>
        </w:rPr>
      </w:pPr>
      <w:bookmarkStart w:id="174" w:name="_Toc227344617"/>
      <w:bookmarkStart w:id="175" w:name="_Toc227346154"/>
      <w:bookmarkStart w:id="176" w:name="_Toc227346300"/>
      <w:bookmarkStart w:id="177" w:name="_Toc227655864"/>
      <w:r w:rsidRPr="00E3186E">
        <w:rPr>
          <w:color w:val="134395"/>
        </w:rPr>
        <w:lastRenderedPageBreak/>
        <w:t>Tracking our progress</w:t>
      </w:r>
      <w:bookmarkEnd w:id="174"/>
      <w:bookmarkEnd w:id="175"/>
      <w:bookmarkEnd w:id="176"/>
      <w:bookmarkEnd w:id="177"/>
    </w:p>
    <w:p w14:paraId="321D320F" w14:textId="77777777" w:rsidR="00585106" w:rsidRDefault="00585106">
      <w:pPr>
        <w:rPr>
          <w:rFonts w:cs="Arial"/>
        </w:rPr>
      </w:pPr>
    </w:p>
    <w:p w14:paraId="09D66480" w14:textId="60248985" w:rsidR="00E92B11" w:rsidRDefault="009806AE">
      <w:pPr>
        <w:rPr>
          <w:rFonts w:cs="Arial"/>
        </w:rPr>
      </w:pPr>
      <w:r>
        <w:rPr>
          <w:rFonts w:cs="Arial"/>
        </w:rPr>
        <w:t xml:space="preserve">The </w:t>
      </w:r>
      <w:r w:rsidRPr="00EA5D27">
        <w:rPr>
          <w:rFonts w:cs="Arial"/>
          <w:b/>
          <w:bCs/>
        </w:rPr>
        <w:t xml:space="preserve">Maroondah </w:t>
      </w:r>
      <w:r w:rsidR="00227D16" w:rsidRPr="00EA5D27">
        <w:rPr>
          <w:rFonts w:cs="Arial"/>
          <w:b/>
          <w:bCs/>
        </w:rPr>
        <w:t>Reconciliation</w:t>
      </w:r>
      <w:r w:rsidR="00DE4D0B" w:rsidRPr="00EA5D27">
        <w:rPr>
          <w:rFonts w:cs="Arial"/>
          <w:b/>
          <w:bCs/>
        </w:rPr>
        <w:t xml:space="preserve"> Partnership Group</w:t>
      </w:r>
      <w:r w:rsidR="00781355">
        <w:rPr>
          <w:rFonts w:cs="Arial"/>
          <w:b/>
          <w:bCs/>
        </w:rPr>
        <w:t xml:space="preserve"> (MRPG)</w:t>
      </w:r>
      <w:r w:rsidR="00EA5D27">
        <w:rPr>
          <w:rFonts w:cs="Arial"/>
          <w:b/>
          <w:bCs/>
        </w:rPr>
        <w:t xml:space="preserve"> </w:t>
      </w:r>
      <w:r w:rsidR="00EA5D27">
        <w:rPr>
          <w:rFonts w:cs="Arial"/>
        </w:rPr>
        <w:t xml:space="preserve">will oversee the implementation of the </w:t>
      </w:r>
      <w:r w:rsidR="00E92B11" w:rsidRPr="00B14063">
        <w:rPr>
          <w:rFonts w:cs="Arial"/>
          <w:i/>
          <w:iCs/>
        </w:rPr>
        <w:t>Reconciliation Plan</w:t>
      </w:r>
      <w:r w:rsidR="00781355" w:rsidRPr="00B14063">
        <w:rPr>
          <w:rFonts w:cs="Arial"/>
          <w:i/>
          <w:iCs/>
        </w:rPr>
        <w:t xml:space="preserve"> 2026-2030</w:t>
      </w:r>
      <w:r w:rsidR="00781355">
        <w:rPr>
          <w:rFonts w:cs="Arial"/>
        </w:rPr>
        <w:t>.</w:t>
      </w:r>
      <w:r w:rsidR="00F63976">
        <w:rPr>
          <w:rFonts w:cs="Arial"/>
        </w:rPr>
        <w:t xml:space="preserve"> The </w:t>
      </w:r>
      <w:r w:rsidR="00781355">
        <w:rPr>
          <w:rFonts w:cs="Arial"/>
        </w:rPr>
        <w:t>MRPG</w:t>
      </w:r>
      <w:r w:rsidR="00F63976">
        <w:rPr>
          <w:rFonts w:cs="Arial"/>
        </w:rPr>
        <w:t xml:space="preserve"> </w:t>
      </w:r>
      <w:r w:rsidR="00397137">
        <w:rPr>
          <w:rFonts w:cs="Arial"/>
        </w:rPr>
        <w:t xml:space="preserve">meets </w:t>
      </w:r>
      <w:r w:rsidR="004D18A5">
        <w:rPr>
          <w:rFonts w:cs="Arial"/>
        </w:rPr>
        <w:t>quarterly</w:t>
      </w:r>
      <w:r w:rsidR="004258A7">
        <w:rPr>
          <w:rFonts w:cs="Arial"/>
        </w:rPr>
        <w:t xml:space="preserve"> and </w:t>
      </w:r>
      <w:r w:rsidR="00126EA4">
        <w:rPr>
          <w:rFonts w:cs="Arial"/>
        </w:rPr>
        <w:t xml:space="preserve">consists </w:t>
      </w:r>
      <w:r w:rsidR="00F63976">
        <w:rPr>
          <w:rFonts w:cs="Arial"/>
        </w:rPr>
        <w:t xml:space="preserve">of </w:t>
      </w:r>
      <w:r w:rsidR="00221172">
        <w:rPr>
          <w:rFonts w:cs="Arial"/>
        </w:rPr>
        <w:t xml:space="preserve">Senior Council Officers, </w:t>
      </w:r>
      <w:r w:rsidR="008A4249">
        <w:rPr>
          <w:rFonts w:cs="Arial"/>
        </w:rPr>
        <w:t>Wurundjeri Elders</w:t>
      </w:r>
      <w:r w:rsidR="001328B6">
        <w:rPr>
          <w:rFonts w:cs="Arial"/>
        </w:rPr>
        <w:t xml:space="preserve">, </w:t>
      </w:r>
      <w:r w:rsidR="00390286">
        <w:rPr>
          <w:rFonts w:cs="Arial"/>
        </w:rPr>
        <w:t>and representatives f</w:t>
      </w:r>
      <w:r w:rsidR="00E72D5E">
        <w:rPr>
          <w:rFonts w:cs="Arial"/>
        </w:rPr>
        <w:t>ro</w:t>
      </w:r>
      <w:r w:rsidR="00390286">
        <w:rPr>
          <w:rFonts w:cs="Arial"/>
        </w:rPr>
        <w:t xml:space="preserve">m key </w:t>
      </w:r>
      <w:r w:rsidR="001328B6">
        <w:rPr>
          <w:rFonts w:cs="Arial"/>
        </w:rPr>
        <w:t xml:space="preserve">First </w:t>
      </w:r>
      <w:r w:rsidR="00D80C42">
        <w:rPr>
          <w:rFonts w:cs="Arial"/>
        </w:rPr>
        <w:t>Peoples</w:t>
      </w:r>
      <w:r w:rsidR="0051613C">
        <w:rPr>
          <w:rFonts w:cs="Arial"/>
        </w:rPr>
        <w:t>’</w:t>
      </w:r>
      <w:r w:rsidR="009B5DDF">
        <w:rPr>
          <w:rFonts w:cs="Arial"/>
        </w:rPr>
        <w:t xml:space="preserve"> organisations</w:t>
      </w:r>
      <w:r w:rsidR="00B8112F">
        <w:rPr>
          <w:rFonts w:cs="Arial"/>
        </w:rPr>
        <w:t xml:space="preserve">, </w:t>
      </w:r>
      <w:r w:rsidR="00AD0663">
        <w:rPr>
          <w:rFonts w:cs="Arial"/>
        </w:rPr>
        <w:t xml:space="preserve">and </w:t>
      </w:r>
      <w:r w:rsidR="00B275F5">
        <w:rPr>
          <w:rFonts w:cs="Arial"/>
        </w:rPr>
        <w:t xml:space="preserve">State </w:t>
      </w:r>
      <w:r w:rsidR="00390286">
        <w:rPr>
          <w:rFonts w:cs="Arial"/>
        </w:rPr>
        <w:t>Government</w:t>
      </w:r>
      <w:r w:rsidR="00B275F5">
        <w:rPr>
          <w:rFonts w:cs="Arial"/>
        </w:rPr>
        <w:t xml:space="preserve"> Department </w:t>
      </w:r>
      <w:r w:rsidR="00390286">
        <w:rPr>
          <w:rFonts w:cs="Arial"/>
        </w:rPr>
        <w:t>agencies</w:t>
      </w:r>
      <w:r w:rsidR="00AD0663">
        <w:rPr>
          <w:rFonts w:cs="Arial"/>
        </w:rPr>
        <w:t>.</w:t>
      </w:r>
    </w:p>
    <w:p w14:paraId="70EDFB55" w14:textId="77777777" w:rsidR="00E92B11" w:rsidRDefault="00E92B11" w:rsidP="00E92B11">
      <w:pPr>
        <w:rPr>
          <w:rFonts w:cs="Arial"/>
        </w:rPr>
      </w:pPr>
    </w:p>
    <w:p w14:paraId="79F97DE0" w14:textId="31486248" w:rsidR="00E92B11" w:rsidRDefault="00415875" w:rsidP="00E92B11">
      <w:pPr>
        <w:rPr>
          <w:rFonts w:cs="Arial"/>
        </w:rPr>
      </w:pPr>
      <w:r>
        <w:rPr>
          <w:rFonts w:cs="Arial"/>
        </w:rPr>
        <w:t>The Plan</w:t>
      </w:r>
      <w:r w:rsidR="00E92B11">
        <w:rPr>
          <w:rFonts w:cs="Arial"/>
        </w:rPr>
        <w:t xml:space="preserve"> will be supported by actions responding to each objective</w:t>
      </w:r>
      <w:r w:rsidR="00F26E40">
        <w:rPr>
          <w:rFonts w:cs="Arial"/>
        </w:rPr>
        <w:t xml:space="preserve"> in the three themes above</w:t>
      </w:r>
      <w:r w:rsidR="002C55C5">
        <w:rPr>
          <w:rFonts w:cs="Arial"/>
        </w:rPr>
        <w:t xml:space="preserve"> that will</w:t>
      </w:r>
      <w:r w:rsidR="00A37A81">
        <w:rPr>
          <w:rFonts w:cs="Arial"/>
        </w:rPr>
        <w:t xml:space="preserve"> </w:t>
      </w:r>
      <w:r w:rsidR="002C55C5">
        <w:rPr>
          <w:rFonts w:cs="Arial"/>
        </w:rPr>
        <w:t>appear</w:t>
      </w:r>
      <w:r w:rsidR="00E92B11">
        <w:rPr>
          <w:rFonts w:cs="Arial"/>
        </w:rPr>
        <w:t xml:space="preserve"> in </w:t>
      </w:r>
      <w:r w:rsidR="00A37A81">
        <w:rPr>
          <w:rFonts w:cs="Arial"/>
        </w:rPr>
        <w:t>relevant Departments’</w:t>
      </w:r>
      <w:r w:rsidR="00E92B11">
        <w:rPr>
          <w:rFonts w:cs="Arial"/>
        </w:rPr>
        <w:t xml:space="preserve"> Service Delivery Plans. Progress on these actions will be monitored and reported on through the annual Council Plan reporting process.</w:t>
      </w:r>
    </w:p>
    <w:p w14:paraId="1752C45E" w14:textId="77777777" w:rsidR="00BC2A71" w:rsidRDefault="00BC2A71" w:rsidP="00E92B11">
      <w:pPr>
        <w:rPr>
          <w:rFonts w:cs="Arial"/>
        </w:rPr>
      </w:pPr>
    </w:p>
    <w:p w14:paraId="15CA24C3" w14:textId="154F1F97" w:rsidR="00BC2A71" w:rsidRDefault="00A73724" w:rsidP="00E92B11">
      <w:pPr>
        <w:rPr>
          <w:rFonts w:cs="Arial"/>
        </w:rPr>
      </w:pPr>
      <w:r>
        <w:rPr>
          <w:rFonts w:cs="Arial"/>
        </w:rPr>
        <w:t>In the 202</w:t>
      </w:r>
      <w:r w:rsidR="001E332A">
        <w:rPr>
          <w:rFonts w:cs="Arial"/>
        </w:rPr>
        <w:t>7</w:t>
      </w:r>
      <w:r>
        <w:rPr>
          <w:rFonts w:cs="Arial"/>
        </w:rPr>
        <w:t>-2</w:t>
      </w:r>
      <w:r w:rsidR="001E332A">
        <w:rPr>
          <w:rFonts w:cs="Arial"/>
        </w:rPr>
        <w:t>8</w:t>
      </w:r>
      <w:r>
        <w:rPr>
          <w:rFonts w:cs="Arial"/>
        </w:rPr>
        <w:t xml:space="preserve"> financial year</w:t>
      </w:r>
      <w:r w:rsidR="00D709E2">
        <w:rPr>
          <w:rFonts w:cs="Arial"/>
        </w:rPr>
        <w:t xml:space="preserve">, </w:t>
      </w:r>
      <w:r w:rsidR="00CD1374">
        <w:rPr>
          <w:rFonts w:cs="Arial"/>
        </w:rPr>
        <w:t>we will conduct an</w:t>
      </w:r>
      <w:r w:rsidR="003D13A4">
        <w:rPr>
          <w:rFonts w:cs="Arial"/>
        </w:rPr>
        <w:t xml:space="preserve"> interim review of the Plan </w:t>
      </w:r>
      <w:r w:rsidR="00C22DF9">
        <w:rPr>
          <w:rFonts w:cs="Arial"/>
        </w:rPr>
        <w:t>to e</w:t>
      </w:r>
      <w:r w:rsidR="00304BA3">
        <w:rPr>
          <w:rFonts w:cs="Arial"/>
        </w:rPr>
        <w:t>valuate progress on the objectives and actions</w:t>
      </w:r>
      <w:r w:rsidR="00B43657">
        <w:rPr>
          <w:rFonts w:cs="Arial"/>
        </w:rPr>
        <w:t xml:space="preserve">, before a full review </w:t>
      </w:r>
      <w:r w:rsidR="00080E9B">
        <w:rPr>
          <w:rFonts w:cs="Arial"/>
        </w:rPr>
        <w:t>and update in 20</w:t>
      </w:r>
      <w:r w:rsidR="001E332A">
        <w:rPr>
          <w:rFonts w:cs="Arial"/>
        </w:rPr>
        <w:t>29-30.</w:t>
      </w:r>
    </w:p>
    <w:p w14:paraId="28F8D7F1" w14:textId="77777777" w:rsidR="00F47712" w:rsidRDefault="00F47712" w:rsidP="00E92B11">
      <w:pPr>
        <w:rPr>
          <w:rFonts w:cs="Arial"/>
        </w:rPr>
      </w:pPr>
    </w:p>
    <w:p w14:paraId="2589B88D" w14:textId="6D06FE08" w:rsidR="00F47712" w:rsidRPr="00B6320A" w:rsidRDefault="004D77FF" w:rsidP="00B6320A">
      <w:pPr>
        <w:pStyle w:val="Heading1"/>
        <w:rPr>
          <w:color w:val="134395"/>
        </w:rPr>
      </w:pPr>
      <w:bookmarkStart w:id="178" w:name="_Toc227344618"/>
      <w:bookmarkStart w:id="179" w:name="_Toc227346155"/>
      <w:bookmarkStart w:id="180" w:name="_Toc227346301"/>
      <w:bookmarkStart w:id="181" w:name="_Toc227655865"/>
      <w:r w:rsidRPr="008A2694">
        <w:rPr>
          <w:color w:val="134395"/>
        </w:rPr>
        <w:t xml:space="preserve">Key </w:t>
      </w:r>
      <w:r w:rsidR="00C76269" w:rsidRPr="008A2694">
        <w:rPr>
          <w:color w:val="134395"/>
        </w:rPr>
        <w:t>t</w:t>
      </w:r>
      <w:r w:rsidRPr="008A2694">
        <w:rPr>
          <w:color w:val="134395"/>
        </w:rPr>
        <w:t>erms</w:t>
      </w:r>
      <w:bookmarkEnd w:id="178"/>
      <w:bookmarkEnd w:id="179"/>
      <w:bookmarkEnd w:id="180"/>
      <w:bookmarkEnd w:id="181"/>
    </w:p>
    <w:p w14:paraId="07C90C3D" w14:textId="77777777" w:rsidR="004D77FF" w:rsidRPr="004D77FF" w:rsidRDefault="004D77FF" w:rsidP="004D77FF"/>
    <w:p w14:paraId="39F47C63" w14:textId="77777777" w:rsidR="004D77FF" w:rsidRPr="00505DCE" w:rsidRDefault="004D77FF" w:rsidP="004D77FF">
      <w:pPr>
        <w:rPr>
          <w:rFonts w:cs="Arial"/>
          <w:b/>
          <w:bCs/>
        </w:rPr>
      </w:pPr>
      <w:r w:rsidRPr="00505DCE">
        <w:rPr>
          <w:rFonts w:cs="Arial"/>
          <w:b/>
          <w:bCs/>
        </w:rPr>
        <w:t>Aboriginal Community Controlled Organisations (ACCO)</w:t>
      </w:r>
    </w:p>
    <w:p w14:paraId="7354C3E5" w14:textId="77777777" w:rsidR="004D77FF" w:rsidRDefault="004D77FF" w:rsidP="004D77FF">
      <w:pPr>
        <w:rPr>
          <w:rFonts w:cs="Arial"/>
        </w:rPr>
      </w:pPr>
      <w:r w:rsidRPr="00505DCE">
        <w:rPr>
          <w:rFonts w:cs="Arial"/>
        </w:rPr>
        <w:t xml:space="preserve">Independent, not-for-profit organisations run and managed by local </w:t>
      </w:r>
      <w:r>
        <w:rPr>
          <w:rFonts w:cs="Arial"/>
        </w:rPr>
        <w:t>First Peoples</w:t>
      </w:r>
      <w:r w:rsidRPr="00505DCE">
        <w:rPr>
          <w:rFonts w:cs="Arial"/>
        </w:rPr>
        <w:t xml:space="preserve"> in their own communities. These organisations make decisions about their own services and programs based on what their</w:t>
      </w:r>
      <w:r>
        <w:rPr>
          <w:rFonts w:cs="Arial"/>
        </w:rPr>
        <w:t xml:space="preserve"> </w:t>
      </w:r>
      <w:r w:rsidRPr="00505DCE">
        <w:rPr>
          <w:rFonts w:cs="Arial"/>
        </w:rPr>
        <w:t>communit</w:t>
      </w:r>
      <w:r>
        <w:rPr>
          <w:rFonts w:cs="Arial"/>
        </w:rPr>
        <w:t xml:space="preserve">ies </w:t>
      </w:r>
      <w:r w:rsidRPr="00505DCE">
        <w:rPr>
          <w:rFonts w:cs="Arial"/>
        </w:rPr>
        <w:t>need.</w:t>
      </w:r>
    </w:p>
    <w:p w14:paraId="2CC09C64" w14:textId="77777777" w:rsidR="004D77FF" w:rsidRDefault="004D77FF" w:rsidP="004D77FF">
      <w:pPr>
        <w:rPr>
          <w:rFonts w:cs="Arial"/>
        </w:rPr>
      </w:pPr>
    </w:p>
    <w:p w14:paraId="15EC118B" w14:textId="77777777" w:rsidR="004D77FF" w:rsidRPr="00505DCE" w:rsidRDefault="004D77FF" w:rsidP="004D77FF">
      <w:pPr>
        <w:rPr>
          <w:rFonts w:cs="Arial"/>
          <w:b/>
          <w:bCs/>
        </w:rPr>
      </w:pPr>
      <w:r w:rsidRPr="00505DCE">
        <w:rPr>
          <w:rFonts w:cs="Arial"/>
          <w:b/>
          <w:bCs/>
        </w:rPr>
        <w:t>Closing the Gap</w:t>
      </w:r>
    </w:p>
    <w:p w14:paraId="1C69C3F6" w14:textId="77777777" w:rsidR="004D77FF" w:rsidRDefault="004D77FF" w:rsidP="004D77FF">
      <w:pPr>
        <w:rPr>
          <w:rFonts w:cs="Arial"/>
        </w:rPr>
      </w:pPr>
      <w:r w:rsidRPr="00505DCE">
        <w:rPr>
          <w:rFonts w:cs="Arial"/>
        </w:rPr>
        <w:t xml:space="preserve">A national effort to improve the lives of </w:t>
      </w:r>
      <w:r>
        <w:rPr>
          <w:rFonts w:cs="Arial"/>
        </w:rPr>
        <w:t>First Peoples</w:t>
      </w:r>
      <w:r w:rsidRPr="00505DCE">
        <w:rPr>
          <w:rFonts w:cs="Arial"/>
        </w:rPr>
        <w:t xml:space="preserve"> by addressing the gaps between their health, education, employment, and living conditions compared to other Australians.</w:t>
      </w:r>
    </w:p>
    <w:p w14:paraId="4E831280" w14:textId="77777777" w:rsidR="004D77FF" w:rsidRDefault="004D77FF" w:rsidP="004D77FF">
      <w:pPr>
        <w:rPr>
          <w:rFonts w:cs="Arial"/>
        </w:rPr>
      </w:pPr>
    </w:p>
    <w:p w14:paraId="208F6C44" w14:textId="77777777" w:rsidR="004D77FF" w:rsidRPr="00505DCE" w:rsidRDefault="004D77FF" w:rsidP="004D77FF">
      <w:pPr>
        <w:rPr>
          <w:rFonts w:cs="Arial"/>
          <w:b/>
          <w:bCs/>
        </w:rPr>
      </w:pPr>
      <w:r w:rsidRPr="00505DCE">
        <w:rPr>
          <w:rFonts w:cs="Arial"/>
          <w:b/>
          <w:bCs/>
        </w:rPr>
        <w:t>Country</w:t>
      </w:r>
    </w:p>
    <w:p w14:paraId="39393383" w14:textId="77777777" w:rsidR="004D77FF" w:rsidRDefault="004D77FF" w:rsidP="004D77FF">
      <w:pPr>
        <w:rPr>
          <w:rFonts w:cs="Arial"/>
        </w:rPr>
      </w:pPr>
      <w:r w:rsidRPr="00505DCE">
        <w:rPr>
          <w:rFonts w:cs="Arial"/>
        </w:rPr>
        <w:t xml:space="preserve">For </w:t>
      </w:r>
      <w:r>
        <w:rPr>
          <w:rFonts w:cs="Arial"/>
        </w:rPr>
        <w:t>First Peoples</w:t>
      </w:r>
      <w:r w:rsidRPr="00505DCE">
        <w:rPr>
          <w:rFonts w:cs="Arial"/>
        </w:rPr>
        <w:t>, Country is more than just land. It includes everything - the soil, water, plants, animals, and air - and their connection to it is spiritual, cultural, and physical. It's their home, identity, and responsibility.</w:t>
      </w:r>
    </w:p>
    <w:p w14:paraId="1B4ACF4C" w14:textId="77777777" w:rsidR="00066898" w:rsidRPr="002F351C" w:rsidRDefault="00066898" w:rsidP="004D77FF">
      <w:pPr>
        <w:rPr>
          <w:rFonts w:cs="Arial"/>
        </w:rPr>
      </w:pPr>
    </w:p>
    <w:p w14:paraId="6279F504" w14:textId="77777777" w:rsidR="004D77FF" w:rsidRPr="00505DCE" w:rsidRDefault="004D77FF" w:rsidP="004D77FF">
      <w:pPr>
        <w:rPr>
          <w:rFonts w:cs="Arial"/>
          <w:b/>
          <w:bCs/>
        </w:rPr>
      </w:pPr>
      <w:r w:rsidRPr="00505DCE">
        <w:rPr>
          <w:rFonts w:cs="Arial"/>
          <w:b/>
          <w:bCs/>
        </w:rPr>
        <w:t>Cultural Safety</w:t>
      </w:r>
    </w:p>
    <w:p w14:paraId="7BB97EC7" w14:textId="77777777" w:rsidR="004D77FF" w:rsidRPr="002F351C" w:rsidRDefault="004D77FF" w:rsidP="004D77FF">
      <w:pPr>
        <w:rPr>
          <w:rFonts w:cs="Arial"/>
        </w:rPr>
      </w:pPr>
      <w:r w:rsidRPr="00505DCE">
        <w:rPr>
          <w:rFonts w:cs="Arial"/>
        </w:rPr>
        <w:t xml:space="preserve">When services and environments are safe and respectful for </w:t>
      </w:r>
      <w:r>
        <w:rPr>
          <w:rFonts w:cs="Arial"/>
        </w:rPr>
        <w:t>First Peoples</w:t>
      </w:r>
      <w:r w:rsidRPr="00505DCE">
        <w:rPr>
          <w:rFonts w:cs="Arial"/>
        </w:rPr>
        <w:t>. This means understanding their culture, history, and experiences, and not doing anything that might cause harm or disrespect.</w:t>
      </w:r>
    </w:p>
    <w:p w14:paraId="1641A0D1" w14:textId="77777777" w:rsidR="004D77FF" w:rsidRPr="002F351C" w:rsidRDefault="004D77FF" w:rsidP="004D77FF">
      <w:pPr>
        <w:rPr>
          <w:rFonts w:cs="Arial"/>
        </w:rPr>
      </w:pPr>
    </w:p>
    <w:p w14:paraId="6EC3239A" w14:textId="77777777" w:rsidR="004D77FF" w:rsidRPr="00505DCE" w:rsidRDefault="004D77FF" w:rsidP="004D77FF">
      <w:pPr>
        <w:rPr>
          <w:rFonts w:cs="Arial"/>
          <w:b/>
          <w:bCs/>
        </w:rPr>
      </w:pPr>
      <w:r w:rsidRPr="00505DCE">
        <w:rPr>
          <w:rFonts w:cs="Arial"/>
          <w:b/>
          <w:bCs/>
        </w:rPr>
        <w:t>First Peoples</w:t>
      </w:r>
    </w:p>
    <w:p w14:paraId="4F39B531" w14:textId="77777777" w:rsidR="004D77FF" w:rsidRDefault="004D77FF" w:rsidP="004D77FF">
      <w:pPr>
        <w:rPr>
          <w:rFonts w:cs="Arial"/>
        </w:rPr>
      </w:pPr>
      <w:r w:rsidRPr="00505DCE">
        <w:rPr>
          <w:rFonts w:cs="Arial"/>
        </w:rPr>
        <w:t>The preferred term to describe Aboriginal and Torres Strait Islander people in Australia. This term acknowledges that they were the first people to live on this land before European settlement.</w:t>
      </w:r>
    </w:p>
    <w:p w14:paraId="23E61055" w14:textId="77777777" w:rsidR="00066898" w:rsidRPr="002F351C" w:rsidRDefault="00066898" w:rsidP="004D77FF">
      <w:pPr>
        <w:rPr>
          <w:rFonts w:cs="Arial"/>
        </w:rPr>
      </w:pPr>
    </w:p>
    <w:p w14:paraId="73E90884" w14:textId="77777777" w:rsidR="004D77FF" w:rsidRPr="00505DCE" w:rsidRDefault="004D77FF" w:rsidP="004D77FF">
      <w:pPr>
        <w:rPr>
          <w:rFonts w:cs="Arial"/>
          <w:b/>
          <w:bCs/>
        </w:rPr>
      </w:pPr>
      <w:r w:rsidRPr="00505DCE">
        <w:rPr>
          <w:rFonts w:cs="Arial"/>
          <w:b/>
          <w:bCs/>
        </w:rPr>
        <w:t>Intergenerational Trauma</w:t>
      </w:r>
    </w:p>
    <w:p w14:paraId="4DF8A97C" w14:textId="77777777" w:rsidR="004D77FF" w:rsidRDefault="004D77FF" w:rsidP="004D77FF">
      <w:pPr>
        <w:rPr>
          <w:rFonts w:cs="Arial"/>
        </w:rPr>
      </w:pPr>
      <w:r w:rsidRPr="00505DCE">
        <w:rPr>
          <w:rFonts w:cs="Arial"/>
        </w:rPr>
        <w:t xml:space="preserve">When the hurt and pain caused by past injustices (like being taken from families, losing land, and discrimination) continues to affect </w:t>
      </w:r>
      <w:r>
        <w:rPr>
          <w:rFonts w:cs="Arial"/>
        </w:rPr>
        <w:t xml:space="preserve">current and future </w:t>
      </w:r>
      <w:r w:rsidRPr="00505DCE">
        <w:rPr>
          <w:rFonts w:cs="Arial"/>
        </w:rPr>
        <w:t xml:space="preserve">generations of people. </w:t>
      </w:r>
    </w:p>
    <w:p w14:paraId="3747883E" w14:textId="77777777" w:rsidR="00066898" w:rsidRDefault="00066898" w:rsidP="004D77FF">
      <w:pPr>
        <w:rPr>
          <w:rFonts w:cs="Arial"/>
        </w:rPr>
      </w:pPr>
    </w:p>
    <w:p w14:paraId="578AEBDD" w14:textId="77777777" w:rsidR="004D77FF" w:rsidRPr="00505DCE" w:rsidRDefault="004D77FF" w:rsidP="004D77FF">
      <w:pPr>
        <w:rPr>
          <w:rFonts w:cs="Arial"/>
          <w:b/>
          <w:bCs/>
        </w:rPr>
      </w:pPr>
      <w:r w:rsidRPr="00505DCE">
        <w:rPr>
          <w:rFonts w:cs="Arial"/>
          <w:b/>
          <w:bCs/>
        </w:rPr>
        <w:t>NAIDOC Week</w:t>
      </w:r>
    </w:p>
    <w:p w14:paraId="078753C2" w14:textId="77777777" w:rsidR="004D77FF" w:rsidRDefault="004D77FF" w:rsidP="004D77FF">
      <w:pPr>
        <w:rPr>
          <w:rFonts w:cs="Arial"/>
        </w:rPr>
      </w:pPr>
      <w:r w:rsidRPr="00505DCE">
        <w:rPr>
          <w:rFonts w:cs="Arial"/>
        </w:rPr>
        <w:t xml:space="preserve">A week in July that celebrates </w:t>
      </w:r>
      <w:r>
        <w:rPr>
          <w:rFonts w:cs="Arial"/>
        </w:rPr>
        <w:t>First Peoples’</w:t>
      </w:r>
      <w:r w:rsidRPr="00505DCE">
        <w:rPr>
          <w:rFonts w:cs="Arial"/>
        </w:rPr>
        <w:t xml:space="preserve"> cultures, achievements, and contributions to Australia. It's a time for everyone to learn about and respect First Peoples' history and culture.</w:t>
      </w:r>
    </w:p>
    <w:p w14:paraId="6A435B20" w14:textId="77777777" w:rsidR="00066898" w:rsidRPr="00505DCE" w:rsidRDefault="00066898" w:rsidP="004D77FF">
      <w:pPr>
        <w:rPr>
          <w:rFonts w:cs="Arial"/>
        </w:rPr>
      </w:pPr>
    </w:p>
    <w:p w14:paraId="6DA4DE1D" w14:textId="77777777" w:rsidR="004D77FF" w:rsidRPr="00505DCE" w:rsidRDefault="004D77FF" w:rsidP="004D77FF">
      <w:pPr>
        <w:rPr>
          <w:rFonts w:cs="Arial"/>
          <w:b/>
          <w:bCs/>
        </w:rPr>
      </w:pPr>
      <w:r w:rsidRPr="00505DCE">
        <w:rPr>
          <w:rFonts w:cs="Arial"/>
          <w:b/>
          <w:bCs/>
        </w:rPr>
        <w:t>Native Title</w:t>
      </w:r>
    </w:p>
    <w:p w14:paraId="68E9F7EB" w14:textId="77777777" w:rsidR="004D77FF" w:rsidRDefault="004D77FF" w:rsidP="004D77FF">
      <w:pPr>
        <w:rPr>
          <w:rFonts w:cs="Arial"/>
        </w:rPr>
      </w:pPr>
      <w:r w:rsidRPr="00505DCE">
        <w:rPr>
          <w:rFonts w:cs="Arial"/>
        </w:rPr>
        <w:t xml:space="preserve">The recognition that </w:t>
      </w:r>
      <w:r>
        <w:rPr>
          <w:rFonts w:cs="Arial"/>
        </w:rPr>
        <w:t>First Peoples</w:t>
      </w:r>
      <w:r w:rsidRPr="00505DCE">
        <w:rPr>
          <w:rFonts w:cs="Arial"/>
        </w:rPr>
        <w:t xml:space="preserve"> have rights to their traditional lands and waters, based on their continuous connection to Country since before European settlement.</w:t>
      </w:r>
    </w:p>
    <w:p w14:paraId="4B72E76B" w14:textId="77777777" w:rsidR="00066898" w:rsidRDefault="00066898" w:rsidP="004D77FF">
      <w:pPr>
        <w:rPr>
          <w:rFonts w:cs="Arial"/>
        </w:rPr>
      </w:pPr>
    </w:p>
    <w:p w14:paraId="72D8D619" w14:textId="77777777" w:rsidR="004D77FF" w:rsidRDefault="004D77FF" w:rsidP="004D77FF">
      <w:pPr>
        <w:rPr>
          <w:rFonts w:cs="Arial"/>
          <w:b/>
          <w:bCs/>
        </w:rPr>
      </w:pPr>
      <w:r w:rsidRPr="00505DCE">
        <w:rPr>
          <w:rFonts w:cs="Arial"/>
          <w:b/>
          <w:bCs/>
        </w:rPr>
        <w:t>Reconciliation</w:t>
      </w:r>
    </w:p>
    <w:p w14:paraId="039A7439" w14:textId="77777777" w:rsidR="004D77FF" w:rsidRDefault="004D77FF" w:rsidP="004D77FF">
      <w:pPr>
        <w:rPr>
          <w:rFonts w:cs="Arial"/>
        </w:rPr>
      </w:pPr>
      <w:r w:rsidRPr="00505DCE">
        <w:rPr>
          <w:rFonts w:cs="Arial"/>
        </w:rPr>
        <w:t xml:space="preserve">The process of improving relationships between </w:t>
      </w:r>
      <w:r>
        <w:rPr>
          <w:rFonts w:cs="Arial"/>
        </w:rPr>
        <w:t>First Peoples</w:t>
      </w:r>
      <w:r w:rsidRPr="00505DCE">
        <w:rPr>
          <w:rFonts w:cs="Arial"/>
        </w:rPr>
        <w:t xml:space="preserve"> and </w:t>
      </w:r>
      <w:r>
        <w:rPr>
          <w:rFonts w:cs="Arial"/>
        </w:rPr>
        <w:t xml:space="preserve">non-First Peoples </w:t>
      </w:r>
      <w:r w:rsidRPr="00505DCE">
        <w:rPr>
          <w:rFonts w:cs="Arial"/>
        </w:rPr>
        <w:t>Australians. It involves acknowledging past wrongs, understanding each other's perspectives, and working together to build a fairer and more respectful future for everyone.</w:t>
      </w:r>
    </w:p>
    <w:p w14:paraId="69AAF4F1" w14:textId="77777777" w:rsidR="002D7EE2" w:rsidRPr="002F351C" w:rsidRDefault="002D7EE2" w:rsidP="004D77FF">
      <w:pPr>
        <w:rPr>
          <w:rFonts w:cs="Arial"/>
        </w:rPr>
      </w:pPr>
    </w:p>
    <w:p w14:paraId="57695AFD" w14:textId="77777777" w:rsidR="004D77FF" w:rsidRPr="00505DCE" w:rsidRDefault="004D77FF" w:rsidP="004D77FF">
      <w:pPr>
        <w:rPr>
          <w:rFonts w:cs="Arial"/>
          <w:b/>
          <w:bCs/>
        </w:rPr>
      </w:pPr>
      <w:r w:rsidRPr="00505DCE">
        <w:rPr>
          <w:rFonts w:cs="Arial"/>
          <w:b/>
          <w:bCs/>
        </w:rPr>
        <w:t>Self-determination</w:t>
      </w:r>
    </w:p>
    <w:p w14:paraId="7FD48328" w14:textId="77777777" w:rsidR="004D77FF" w:rsidRDefault="004D77FF" w:rsidP="004D77FF">
      <w:pPr>
        <w:rPr>
          <w:rFonts w:cs="Arial"/>
        </w:rPr>
      </w:pPr>
      <w:r w:rsidRPr="00505DCE">
        <w:rPr>
          <w:rFonts w:cs="Arial"/>
        </w:rPr>
        <w:t xml:space="preserve">The right of </w:t>
      </w:r>
      <w:r>
        <w:rPr>
          <w:rFonts w:cs="Arial"/>
        </w:rPr>
        <w:t>First Peoples</w:t>
      </w:r>
      <w:r w:rsidRPr="00505DCE">
        <w:rPr>
          <w:rFonts w:cs="Arial"/>
        </w:rPr>
        <w:t xml:space="preserve"> to make their own decisions about their lives, communities, and futures. It means having control over things that affect them rather than having decisions made by others who don't </w:t>
      </w:r>
      <w:r>
        <w:rPr>
          <w:rFonts w:cs="Arial"/>
        </w:rPr>
        <w:t xml:space="preserve">fully </w:t>
      </w:r>
      <w:r w:rsidRPr="00505DCE">
        <w:rPr>
          <w:rFonts w:cs="Arial"/>
        </w:rPr>
        <w:t>understand their culture and needs.</w:t>
      </w:r>
    </w:p>
    <w:p w14:paraId="7EAA266C" w14:textId="77777777" w:rsidR="002D7EE2" w:rsidRDefault="002D7EE2" w:rsidP="004D77FF">
      <w:pPr>
        <w:rPr>
          <w:rFonts w:cs="Arial"/>
        </w:rPr>
      </w:pPr>
    </w:p>
    <w:p w14:paraId="16B8A146" w14:textId="77777777" w:rsidR="004D77FF" w:rsidRPr="00505DCE" w:rsidRDefault="004D77FF" w:rsidP="004D77FF">
      <w:pPr>
        <w:rPr>
          <w:rFonts w:cs="Arial"/>
          <w:b/>
          <w:bCs/>
        </w:rPr>
      </w:pPr>
      <w:r w:rsidRPr="00505DCE">
        <w:rPr>
          <w:rFonts w:cs="Arial"/>
          <w:b/>
          <w:bCs/>
        </w:rPr>
        <w:t>Treaty</w:t>
      </w:r>
    </w:p>
    <w:p w14:paraId="440FCB21" w14:textId="77777777" w:rsidR="004D77FF" w:rsidRDefault="004D77FF" w:rsidP="004D77FF">
      <w:pPr>
        <w:rPr>
          <w:rFonts w:cs="Arial"/>
        </w:rPr>
      </w:pPr>
      <w:r w:rsidRPr="00505DCE">
        <w:rPr>
          <w:rFonts w:cs="Arial"/>
        </w:rPr>
        <w:t xml:space="preserve">An agreement between governments and </w:t>
      </w:r>
      <w:r>
        <w:rPr>
          <w:rFonts w:cs="Arial"/>
        </w:rPr>
        <w:t>First Peoples</w:t>
      </w:r>
      <w:r w:rsidRPr="00505DCE">
        <w:rPr>
          <w:rFonts w:cs="Arial"/>
        </w:rPr>
        <w:t xml:space="preserve"> that recognises their rights, addresses past injustices, and outlines how they will work together in the future. It's about creating a fair and respectful relationship.</w:t>
      </w:r>
    </w:p>
    <w:p w14:paraId="335D9A32" w14:textId="77777777" w:rsidR="002D7EE2" w:rsidRDefault="002D7EE2" w:rsidP="004D77FF">
      <w:pPr>
        <w:rPr>
          <w:rFonts w:cs="Arial"/>
        </w:rPr>
      </w:pPr>
    </w:p>
    <w:p w14:paraId="2CF07C84" w14:textId="11CBA914" w:rsidR="004D77FF" w:rsidRPr="00000D89" w:rsidRDefault="004D77FF" w:rsidP="004D77FF">
      <w:pPr>
        <w:rPr>
          <w:rFonts w:cs="Arial"/>
          <w:b/>
          <w:bCs/>
        </w:rPr>
      </w:pPr>
      <w:r w:rsidRPr="00505DCE">
        <w:rPr>
          <w:rFonts w:cs="Arial"/>
          <w:b/>
          <w:bCs/>
        </w:rPr>
        <w:t>Truth-telling</w:t>
      </w:r>
    </w:p>
    <w:p w14:paraId="20E5B164" w14:textId="77777777" w:rsidR="004D77FF" w:rsidRDefault="004D77FF" w:rsidP="004D77FF">
      <w:pPr>
        <w:rPr>
          <w:rFonts w:cs="Arial"/>
        </w:rPr>
      </w:pPr>
      <w:r w:rsidRPr="00505DCE">
        <w:rPr>
          <w:rFonts w:cs="Arial"/>
        </w:rPr>
        <w:t xml:space="preserve">The process of honestly discussing and documenting the true history of what happened to </w:t>
      </w:r>
      <w:r>
        <w:rPr>
          <w:rFonts w:cs="Arial"/>
        </w:rPr>
        <w:t>First Peoples</w:t>
      </w:r>
      <w:r w:rsidRPr="00505DCE">
        <w:rPr>
          <w:rFonts w:cs="Arial"/>
        </w:rPr>
        <w:t>, including the painful parts that have often been ignored or hidden. This helps with healing and understanding the present.</w:t>
      </w:r>
    </w:p>
    <w:p w14:paraId="4C20F4FE" w14:textId="37FB70F5" w:rsidR="002D7EE2" w:rsidRPr="002F351C" w:rsidRDefault="002D7EE2" w:rsidP="004D77FF">
      <w:pPr>
        <w:rPr>
          <w:rFonts w:cs="Arial"/>
        </w:rPr>
      </w:pPr>
    </w:p>
    <w:p w14:paraId="26D31036" w14:textId="77777777" w:rsidR="004D77FF" w:rsidRPr="00505DCE" w:rsidRDefault="004D77FF" w:rsidP="004D77FF">
      <w:pPr>
        <w:rPr>
          <w:rFonts w:cs="Arial"/>
          <w:b/>
          <w:bCs/>
        </w:rPr>
      </w:pPr>
      <w:r w:rsidRPr="00505DCE">
        <w:rPr>
          <w:rFonts w:cs="Arial"/>
          <w:b/>
          <w:bCs/>
        </w:rPr>
        <w:t xml:space="preserve">Wurundjeri </w:t>
      </w:r>
      <w:proofErr w:type="spellStart"/>
      <w:r w:rsidRPr="00505DCE">
        <w:rPr>
          <w:rFonts w:cs="Arial"/>
          <w:b/>
          <w:bCs/>
        </w:rPr>
        <w:t>Woi</w:t>
      </w:r>
      <w:proofErr w:type="spellEnd"/>
      <w:r w:rsidRPr="00505DCE">
        <w:rPr>
          <w:rFonts w:cs="Arial"/>
          <w:b/>
          <w:bCs/>
        </w:rPr>
        <w:t xml:space="preserve"> Wurrung</w:t>
      </w:r>
    </w:p>
    <w:p w14:paraId="0A21BB04" w14:textId="77777777" w:rsidR="004D77FF" w:rsidRPr="002F351C" w:rsidRDefault="004D77FF" w:rsidP="004D77FF">
      <w:pPr>
        <w:rPr>
          <w:rFonts w:cs="Arial"/>
        </w:rPr>
      </w:pPr>
      <w:r w:rsidRPr="00505DCE">
        <w:rPr>
          <w:rFonts w:cs="Arial"/>
        </w:rPr>
        <w:t xml:space="preserve">The specific </w:t>
      </w:r>
      <w:r>
        <w:rPr>
          <w:rFonts w:cs="Arial"/>
        </w:rPr>
        <w:t>First Peoples</w:t>
      </w:r>
      <w:r w:rsidRPr="00505DCE">
        <w:rPr>
          <w:rFonts w:cs="Arial"/>
        </w:rPr>
        <w:t xml:space="preserve"> who are the Traditional Custodians of the land that is now Maroondah. They have lived here for over 35,000 years</w:t>
      </w:r>
      <w:r>
        <w:rPr>
          <w:rFonts w:cs="Arial"/>
        </w:rPr>
        <w:t>.</w:t>
      </w:r>
    </w:p>
    <w:p w14:paraId="45153C2C" w14:textId="77777777" w:rsidR="004D77FF" w:rsidRDefault="004D77FF">
      <w:pPr>
        <w:rPr>
          <w:lang w:val="en-US"/>
        </w:rPr>
      </w:pPr>
    </w:p>
    <w:p w14:paraId="69C6A074" w14:textId="6757658E" w:rsidR="000B6C85" w:rsidRDefault="000B6C85" w:rsidP="000B6C85">
      <w:pPr>
        <w:rPr>
          <w:lang w:val="en-US"/>
        </w:rPr>
      </w:pPr>
    </w:p>
    <w:p w14:paraId="6B4A2035" w14:textId="77777777" w:rsidR="00C76269" w:rsidRDefault="00C76269">
      <w:pPr>
        <w:rPr>
          <w:rFonts w:eastAsiaTheme="majorEastAsia" w:cstheme="majorBidi"/>
          <w:b/>
          <w:bCs/>
          <w:color w:val="1F497D" w:themeColor="text2"/>
          <w:kern w:val="32"/>
          <w:sz w:val="48"/>
          <w:szCs w:val="32"/>
        </w:rPr>
      </w:pPr>
      <w:bookmarkStart w:id="182" w:name="_Toc227344619"/>
      <w:bookmarkStart w:id="183" w:name="_Toc227346156"/>
      <w:bookmarkStart w:id="184" w:name="_Toc227346302"/>
      <w:r>
        <w:br w:type="page"/>
      </w:r>
    </w:p>
    <w:p w14:paraId="2AA3FCBC" w14:textId="435D3F17" w:rsidR="00996516" w:rsidRDefault="00996516" w:rsidP="0C39AEC8">
      <w:pPr>
        <w:pStyle w:val="Heading1"/>
        <w:rPr>
          <w:color w:val="134395"/>
        </w:rPr>
      </w:pPr>
      <w:bookmarkStart w:id="185" w:name="_Toc227655866"/>
      <w:r w:rsidRPr="008A2694">
        <w:rPr>
          <w:color w:val="134395"/>
        </w:rPr>
        <w:lastRenderedPageBreak/>
        <w:t xml:space="preserve">Section </w:t>
      </w:r>
      <w:r w:rsidR="1BEFE87F" w:rsidRPr="008A2694">
        <w:rPr>
          <w:color w:val="134395"/>
        </w:rPr>
        <w:t>8</w:t>
      </w:r>
      <w:r w:rsidRPr="008A2694">
        <w:rPr>
          <w:color w:val="134395"/>
        </w:rPr>
        <w:t xml:space="preserve"> – References</w:t>
      </w:r>
      <w:bookmarkEnd w:id="182"/>
      <w:bookmarkEnd w:id="183"/>
      <w:bookmarkEnd w:id="184"/>
      <w:bookmarkEnd w:id="185"/>
      <w:r w:rsidRPr="008A2694">
        <w:rPr>
          <w:color w:val="134395"/>
        </w:rPr>
        <w:t xml:space="preserve"> </w:t>
      </w:r>
    </w:p>
    <w:p w14:paraId="42D33516" w14:textId="77777777" w:rsidR="005434DC" w:rsidRPr="005434DC" w:rsidRDefault="005434DC" w:rsidP="005434DC"/>
    <w:p w14:paraId="1B22AD07" w14:textId="77777777" w:rsidR="0130C64A" w:rsidRDefault="5EEBA95E" w:rsidP="004D19FE">
      <w:pPr>
        <w:pStyle w:val="BodyText"/>
        <w:ind w:left="0"/>
      </w:pPr>
      <w:bookmarkStart w:id="186" w:name="_Toc227344620"/>
      <w:r w:rsidRPr="22266867">
        <w:rPr>
          <w:color w:val="000000" w:themeColor="text1"/>
          <w:sz w:val="20"/>
          <w:szCs w:val="20"/>
        </w:rPr>
        <w:t>ABS. 2023. ABS Innovate Reconciliation Action Plan (RAP) December 2023 – December 2025. </w:t>
      </w:r>
      <w:hyperlink r:id="rId20">
        <w:r w:rsidRPr="22266867">
          <w:rPr>
            <w:rStyle w:val="Hyperlink"/>
            <w:color w:val="000000" w:themeColor="text1"/>
            <w:sz w:val="20"/>
            <w:szCs w:val="20"/>
          </w:rPr>
          <w:t>https://www.abs.gov.au/about/aboriginal-and-torres-strait-islander-peoples/abs-innovate-reconciliation-action-plan-rap-december-2023-december-2025</w:t>
        </w:r>
        <w:bookmarkEnd w:id="186"/>
      </w:hyperlink>
    </w:p>
    <w:p w14:paraId="023487EE" w14:textId="77777777" w:rsidR="00BE05A9" w:rsidRDefault="00BE05A9" w:rsidP="004D19FE">
      <w:pPr>
        <w:pStyle w:val="BodyText"/>
        <w:ind w:left="0"/>
        <w:rPr>
          <w:sz w:val="28"/>
        </w:rPr>
      </w:pPr>
    </w:p>
    <w:p w14:paraId="26D97726" w14:textId="0839ADBF" w:rsidR="0130C64A" w:rsidRDefault="5EEBA95E" w:rsidP="004D19FE">
      <w:pPr>
        <w:pStyle w:val="BodyText"/>
        <w:ind w:left="0"/>
      </w:pPr>
      <w:hyperlink r:id="rId21">
        <w:bookmarkStart w:id="187" w:name="_Toc227344621"/>
        <w:r w:rsidRPr="22266867">
          <w:rPr>
            <w:rStyle w:val="Hyperlink"/>
            <w:rFonts w:eastAsiaTheme="minorEastAsia"/>
            <w:sz w:val="20"/>
            <w:szCs w:val="20"/>
          </w:rPr>
          <w:t xml:space="preserve">2021 Maroondah, Census Aboriginal and/or Torres Strait Islander people </w:t>
        </w:r>
        <w:proofErr w:type="spellStart"/>
        <w:r w:rsidRPr="22266867">
          <w:rPr>
            <w:rStyle w:val="Hyperlink"/>
            <w:rFonts w:eastAsiaTheme="minorEastAsia"/>
            <w:sz w:val="20"/>
            <w:szCs w:val="20"/>
          </w:rPr>
          <w:t>QuickStats</w:t>
        </w:r>
        <w:proofErr w:type="spellEnd"/>
        <w:r w:rsidRPr="22266867">
          <w:rPr>
            <w:rStyle w:val="Hyperlink"/>
            <w:rFonts w:eastAsiaTheme="minorEastAsia"/>
            <w:sz w:val="20"/>
            <w:szCs w:val="20"/>
          </w:rPr>
          <w:t xml:space="preserve"> | Australian Bureau of Statistics</w:t>
        </w:r>
        <w:bookmarkEnd w:id="187"/>
      </w:hyperlink>
    </w:p>
    <w:p w14:paraId="6695C813" w14:textId="77777777" w:rsidR="00BE05A9" w:rsidRDefault="00BE05A9" w:rsidP="004D19FE">
      <w:pPr>
        <w:pStyle w:val="BodyText"/>
        <w:ind w:left="0"/>
        <w:rPr>
          <w:sz w:val="28"/>
        </w:rPr>
      </w:pPr>
    </w:p>
    <w:p w14:paraId="69E9F1CE" w14:textId="55EB5AA8" w:rsidR="0130C64A" w:rsidRDefault="5EEBA95E" w:rsidP="004D19FE">
      <w:pPr>
        <w:pStyle w:val="BodyText"/>
        <w:ind w:left="0"/>
        <w:rPr>
          <w:rFonts w:eastAsiaTheme="minorEastAsia"/>
          <w:b/>
          <w:color w:val="000000" w:themeColor="text1"/>
          <w:sz w:val="20"/>
          <w:szCs w:val="20"/>
        </w:rPr>
      </w:pPr>
      <w:bookmarkStart w:id="188" w:name="_Toc227344622"/>
      <w:r w:rsidRPr="22266867">
        <w:rPr>
          <w:rFonts w:eastAsiaTheme="minorEastAsia"/>
          <w:color w:val="000000" w:themeColor="text1"/>
          <w:sz w:val="20"/>
          <w:szCs w:val="20"/>
        </w:rPr>
        <w:t>ANTAR. 2023. Timeline of truth-telling in Australia. </w:t>
      </w:r>
      <w:hyperlink r:id="rId22">
        <w:r w:rsidRPr="22266867">
          <w:rPr>
            <w:rStyle w:val="Hyperlink"/>
            <w:rFonts w:eastAsiaTheme="minorEastAsia"/>
            <w:color w:val="000000" w:themeColor="text1"/>
            <w:sz w:val="20"/>
            <w:szCs w:val="20"/>
          </w:rPr>
          <w:t>https://antar.org.au/issues/truth-telling/timeline-of-truth-telling-in-australia/</w:t>
        </w:r>
        <w:bookmarkEnd w:id="188"/>
      </w:hyperlink>
    </w:p>
    <w:p w14:paraId="1D12169F" w14:textId="77777777" w:rsidR="00BE05A9" w:rsidRDefault="00BE05A9" w:rsidP="004D19FE">
      <w:pPr>
        <w:pStyle w:val="BodyText"/>
        <w:ind w:left="0"/>
        <w:rPr>
          <w:rFonts w:eastAsiaTheme="minorEastAsia"/>
          <w:b/>
          <w:color w:val="000000" w:themeColor="text1"/>
          <w:sz w:val="20"/>
          <w:szCs w:val="20"/>
        </w:rPr>
      </w:pPr>
    </w:p>
    <w:p w14:paraId="6E7520C3" w14:textId="77777777" w:rsidR="0130C64A" w:rsidRDefault="5EEBA95E" w:rsidP="004D19FE">
      <w:pPr>
        <w:pStyle w:val="BodyText"/>
        <w:ind w:left="0"/>
        <w:rPr>
          <w:rFonts w:eastAsiaTheme="minorEastAsia"/>
          <w:b/>
          <w:color w:val="000000" w:themeColor="text1"/>
          <w:sz w:val="20"/>
          <w:szCs w:val="20"/>
        </w:rPr>
      </w:pPr>
      <w:bookmarkStart w:id="189" w:name="_Toc227344623"/>
      <w:r w:rsidRPr="22266867">
        <w:rPr>
          <w:rFonts w:eastAsiaTheme="minorEastAsia"/>
          <w:color w:val="000000" w:themeColor="text1"/>
          <w:sz w:val="20"/>
          <w:szCs w:val="20"/>
        </w:rPr>
        <w:t>Centre for Resilient and Inclusive Societies. 2023. The Role of Truth-telling in Australian Reconciliation: Addressing a colonial legacy. </w:t>
      </w:r>
      <w:hyperlink r:id="rId23">
        <w:r w:rsidRPr="22266867">
          <w:rPr>
            <w:rStyle w:val="Hyperlink"/>
            <w:rFonts w:eastAsiaTheme="minorEastAsia"/>
            <w:color w:val="000000" w:themeColor="text1"/>
            <w:sz w:val="20"/>
            <w:szCs w:val="20"/>
          </w:rPr>
          <w:t>https://www.crisconsortium.org/challenging-racisms/truth-telling</w:t>
        </w:r>
        <w:bookmarkEnd w:id="189"/>
      </w:hyperlink>
    </w:p>
    <w:p w14:paraId="7A7D2AD6" w14:textId="77777777" w:rsidR="00BE05A9" w:rsidRDefault="00BE05A9" w:rsidP="004D19FE">
      <w:pPr>
        <w:pStyle w:val="BodyText"/>
        <w:ind w:left="0"/>
        <w:rPr>
          <w:rFonts w:eastAsiaTheme="minorEastAsia"/>
          <w:b/>
          <w:color w:val="000000" w:themeColor="text1"/>
          <w:sz w:val="20"/>
          <w:szCs w:val="20"/>
        </w:rPr>
      </w:pPr>
    </w:p>
    <w:p w14:paraId="3EBC1083" w14:textId="77777777" w:rsidR="0130C64A" w:rsidRDefault="5EEBA95E" w:rsidP="004D19FE">
      <w:pPr>
        <w:pStyle w:val="BodyText"/>
        <w:ind w:left="0"/>
        <w:rPr>
          <w:b/>
          <w:color w:val="000000" w:themeColor="text1"/>
          <w:sz w:val="20"/>
          <w:szCs w:val="20"/>
        </w:rPr>
      </w:pPr>
      <w:bookmarkStart w:id="190" w:name="_Toc227344624"/>
      <w:r w:rsidRPr="22266867">
        <w:rPr>
          <w:color w:val="000000" w:themeColor="text1"/>
          <w:sz w:val="20"/>
          <w:szCs w:val="20"/>
        </w:rPr>
        <w:t>Mason, T., Wilson, K., &amp; Chen, L. 2012. Transforming post-conflict societies: The role of relationship-based approaches in reconciliation. Journal of Peace Studies, 18(3), 245-267.</w:t>
      </w:r>
      <w:bookmarkEnd w:id="190"/>
    </w:p>
    <w:p w14:paraId="714E0BC7" w14:textId="3D051120" w:rsidR="0130C64A" w:rsidRDefault="0130C64A" w:rsidP="004D19FE">
      <w:pPr>
        <w:pStyle w:val="BodyText"/>
        <w:ind w:left="0"/>
        <w:rPr>
          <w:sz w:val="20"/>
          <w:szCs w:val="20"/>
        </w:rPr>
      </w:pPr>
    </w:p>
    <w:p w14:paraId="0F55005F" w14:textId="5D1FF92C" w:rsidR="0130C64A" w:rsidRDefault="5EEBA95E" w:rsidP="004D19FE">
      <w:pPr>
        <w:pStyle w:val="BodyText"/>
        <w:ind w:left="0"/>
        <w:rPr>
          <w:rFonts w:eastAsia="Arial"/>
          <w:sz w:val="18"/>
          <w:szCs w:val="18"/>
        </w:rPr>
      </w:pPr>
      <w:r w:rsidRPr="22266867">
        <w:rPr>
          <w:rFonts w:eastAsia="Arial"/>
          <w:color w:val="000000" w:themeColor="text1"/>
          <w:sz w:val="20"/>
          <w:szCs w:val="20"/>
        </w:rPr>
        <w:t xml:space="preserve">National Strategic Framework for Aboriginal and Torres Strait Islander Peoples' Mental Health and Social and Emotional Wellbeing 2017-2023 - </w:t>
      </w:r>
      <w:hyperlink r:id="rId24">
        <w:r w:rsidRPr="22266867">
          <w:rPr>
            <w:rStyle w:val="Hyperlink"/>
            <w:rFonts w:eastAsia="Arial"/>
            <w:color w:val="000000" w:themeColor="text1"/>
            <w:sz w:val="20"/>
            <w:szCs w:val="20"/>
          </w:rPr>
          <w:t>niaa.gov.au</w:t>
        </w:r>
      </w:hyperlink>
      <w:r w:rsidRPr="22266867">
        <w:rPr>
          <w:rFonts w:eastAsia="Arial"/>
          <w:sz w:val="20"/>
          <w:szCs w:val="20"/>
        </w:rPr>
        <w:t xml:space="preserve"> </w:t>
      </w:r>
    </w:p>
    <w:p w14:paraId="49448623" w14:textId="5D63C966" w:rsidR="0130C64A" w:rsidRDefault="0130C64A" w:rsidP="004D19FE">
      <w:pPr>
        <w:pStyle w:val="BodyText"/>
        <w:ind w:left="0"/>
        <w:rPr>
          <w:rFonts w:eastAsiaTheme="minorEastAsia"/>
          <w:color w:val="000000" w:themeColor="text1"/>
          <w:sz w:val="20"/>
          <w:szCs w:val="20"/>
        </w:rPr>
      </w:pPr>
    </w:p>
    <w:p w14:paraId="4079ADA2" w14:textId="3D8AC863" w:rsidR="0130C64A" w:rsidRDefault="0130C64A" w:rsidP="004D19FE">
      <w:pPr>
        <w:pStyle w:val="BodyText"/>
        <w:ind w:left="0"/>
        <w:rPr>
          <w:sz w:val="20"/>
          <w:szCs w:val="20"/>
        </w:rPr>
      </w:pPr>
      <w:r w:rsidRPr="22266867">
        <w:rPr>
          <w:rFonts w:eastAsiaTheme="minorEastAsia"/>
          <w:color w:val="000000" w:themeColor="text1"/>
          <w:sz w:val="20"/>
          <w:szCs w:val="20"/>
        </w:rPr>
        <w:t>Payne, Anne Maree, and Heidi Norman. 2024. Barriers and enablers to truth-telling research. </w:t>
      </w:r>
      <w:hyperlink r:id="rId25">
        <w:r w:rsidRPr="22266867">
          <w:rPr>
            <w:rStyle w:val="Hyperlink"/>
            <w:rFonts w:eastAsiaTheme="minorEastAsia"/>
            <w:color w:val="000000" w:themeColor="text1"/>
            <w:sz w:val="20"/>
            <w:szCs w:val="20"/>
          </w:rPr>
          <w:t>https://www.reconciliation.org.au/wp-content/uploads/2024/04/Barriers-and-enablers-to-truth-telling-report.pdf</w:t>
        </w:r>
      </w:hyperlink>
    </w:p>
    <w:p w14:paraId="18EFE0A0" w14:textId="6234CF17" w:rsidR="0130C64A" w:rsidRDefault="0130C64A" w:rsidP="004D19FE">
      <w:pPr>
        <w:pStyle w:val="BodyText"/>
        <w:ind w:left="0"/>
        <w:rPr>
          <w:color w:val="000000" w:themeColor="text1"/>
          <w:sz w:val="20"/>
          <w:szCs w:val="20"/>
        </w:rPr>
      </w:pPr>
    </w:p>
    <w:p w14:paraId="69C14E2F" w14:textId="69EC74E2" w:rsidR="0130C64A" w:rsidRDefault="0130C64A" w:rsidP="004D19FE">
      <w:pPr>
        <w:pStyle w:val="BodyText"/>
        <w:ind w:left="0"/>
        <w:rPr>
          <w:sz w:val="20"/>
          <w:szCs w:val="20"/>
        </w:rPr>
      </w:pPr>
      <w:r w:rsidRPr="22266867">
        <w:rPr>
          <w:color w:val="000000" w:themeColor="text1"/>
          <w:sz w:val="20"/>
          <w:szCs w:val="20"/>
        </w:rPr>
        <w:t>Reconciliation Australia. 2021. State of Reconciliation in Australia. </w:t>
      </w:r>
      <w:hyperlink r:id="rId26">
        <w:r w:rsidRPr="22266867">
          <w:rPr>
            <w:rStyle w:val="Hyperlink"/>
            <w:color w:val="000000" w:themeColor="text1"/>
            <w:sz w:val="20"/>
            <w:szCs w:val="20"/>
          </w:rPr>
          <w:t>https://www.reconciliation.org.au/wp-content/uploads/2021/03/State-of-Reconciliation-Report_FULL.pdf</w:t>
        </w:r>
      </w:hyperlink>
    </w:p>
    <w:p w14:paraId="65C4E445" w14:textId="7EAA39EA" w:rsidR="0130C64A" w:rsidRDefault="0130C64A" w:rsidP="004D19FE">
      <w:pPr>
        <w:pStyle w:val="BodyText"/>
        <w:ind w:left="0"/>
        <w:rPr>
          <w:rFonts w:eastAsiaTheme="minorEastAsia"/>
          <w:color w:val="000000" w:themeColor="text1"/>
          <w:sz w:val="20"/>
          <w:szCs w:val="20"/>
        </w:rPr>
      </w:pPr>
    </w:p>
    <w:p w14:paraId="50BFEB5E" w14:textId="63427BC9" w:rsidR="0130C64A" w:rsidRDefault="0130C64A" w:rsidP="004D19FE">
      <w:pPr>
        <w:pStyle w:val="BodyText"/>
        <w:ind w:left="0"/>
        <w:rPr>
          <w:sz w:val="20"/>
          <w:szCs w:val="20"/>
        </w:rPr>
      </w:pPr>
      <w:r w:rsidRPr="22266867">
        <w:rPr>
          <w:rFonts w:eastAsiaTheme="minorEastAsia"/>
          <w:color w:val="000000" w:themeColor="text1"/>
          <w:sz w:val="20"/>
          <w:szCs w:val="20"/>
        </w:rPr>
        <w:t>Reconciliation Australia. 2022. 2022 Australian Reconciliation Barometer. </w:t>
      </w:r>
      <w:hyperlink r:id="rId27">
        <w:r w:rsidRPr="22266867">
          <w:rPr>
            <w:rStyle w:val="Hyperlink"/>
            <w:rFonts w:eastAsiaTheme="minorEastAsia"/>
            <w:color w:val="000000" w:themeColor="text1"/>
            <w:sz w:val="20"/>
            <w:szCs w:val="20"/>
          </w:rPr>
          <w:t>https://apo.org.au/node/320887</w:t>
        </w:r>
      </w:hyperlink>
    </w:p>
    <w:p w14:paraId="2D5D82E4" w14:textId="0F9C3143" w:rsidR="0130C64A" w:rsidRDefault="0130C64A" w:rsidP="004D19FE">
      <w:pPr>
        <w:pStyle w:val="BodyText"/>
        <w:ind w:left="0"/>
        <w:rPr>
          <w:color w:val="000000" w:themeColor="text1"/>
          <w:sz w:val="20"/>
          <w:szCs w:val="20"/>
        </w:rPr>
      </w:pPr>
    </w:p>
    <w:p w14:paraId="272A53CF" w14:textId="3C1C9E82" w:rsidR="0130C64A" w:rsidRDefault="0130C64A" w:rsidP="004D19FE">
      <w:pPr>
        <w:pStyle w:val="BodyText"/>
        <w:ind w:left="0"/>
        <w:rPr>
          <w:sz w:val="20"/>
          <w:szCs w:val="20"/>
        </w:rPr>
      </w:pPr>
      <w:r w:rsidRPr="22266867">
        <w:rPr>
          <w:color w:val="000000" w:themeColor="text1"/>
          <w:sz w:val="20"/>
          <w:szCs w:val="20"/>
        </w:rPr>
        <w:t>Reconciliation Australia. 2022. Australian Reconciliation Barometer. </w:t>
      </w:r>
      <w:hyperlink r:id="rId28">
        <w:r w:rsidRPr="22266867">
          <w:rPr>
            <w:rStyle w:val="Hyperlink"/>
            <w:color w:val="000000" w:themeColor="text1"/>
            <w:sz w:val="20"/>
            <w:szCs w:val="20"/>
          </w:rPr>
          <w:t>https://www.reconciliation.org.au/reconciliation/australian-reconciliation-barometer/</w:t>
        </w:r>
      </w:hyperlink>
    </w:p>
    <w:p w14:paraId="63189C44" w14:textId="58EA9566" w:rsidR="0130C64A" w:rsidRDefault="0130C64A" w:rsidP="004D19FE">
      <w:pPr>
        <w:pStyle w:val="BodyText"/>
        <w:ind w:left="0"/>
        <w:rPr>
          <w:rFonts w:eastAsiaTheme="minorEastAsia"/>
          <w:color w:val="000000" w:themeColor="text1"/>
          <w:sz w:val="20"/>
          <w:szCs w:val="20"/>
        </w:rPr>
      </w:pPr>
    </w:p>
    <w:p w14:paraId="4DAE10A0" w14:textId="6DE7D4F4" w:rsidR="0130C64A" w:rsidRDefault="0130C64A" w:rsidP="004D19FE">
      <w:pPr>
        <w:pStyle w:val="BodyText"/>
        <w:ind w:left="0"/>
        <w:rPr>
          <w:sz w:val="20"/>
          <w:szCs w:val="20"/>
          <w:lang w:val="en-US"/>
        </w:rPr>
      </w:pPr>
      <w:r w:rsidRPr="22266867">
        <w:rPr>
          <w:rFonts w:eastAsiaTheme="minorEastAsia"/>
          <w:color w:val="000000" w:themeColor="text1"/>
          <w:sz w:val="20"/>
          <w:szCs w:val="20"/>
        </w:rPr>
        <w:t>Reconciliation Australia. 2024. Australian Reconciliation Barometer findings. </w:t>
      </w:r>
      <w:hyperlink r:id="rId29">
        <w:r w:rsidRPr="22266867">
          <w:rPr>
            <w:rStyle w:val="Hyperlink"/>
            <w:rFonts w:eastAsiaTheme="minorEastAsia"/>
            <w:color w:val="000000" w:themeColor="text1"/>
            <w:sz w:val="20"/>
            <w:szCs w:val="20"/>
          </w:rPr>
          <w:t>https://www.reconciliation.org.au/publication/2024-australian-reconciliation-barometer-truth-telling-and-historical-acceptance/</w:t>
        </w:r>
      </w:hyperlink>
    </w:p>
    <w:p w14:paraId="025AA336" w14:textId="28E24B16" w:rsidR="0130C64A" w:rsidRDefault="0130C64A" w:rsidP="004D19FE">
      <w:pPr>
        <w:pStyle w:val="BodyText"/>
        <w:ind w:left="0"/>
        <w:rPr>
          <w:rFonts w:eastAsiaTheme="minorEastAsia"/>
          <w:color w:val="000000" w:themeColor="text1"/>
          <w:sz w:val="20"/>
          <w:szCs w:val="20"/>
        </w:rPr>
      </w:pPr>
    </w:p>
    <w:p w14:paraId="073CA9F7" w14:textId="623FD941" w:rsidR="0130C64A" w:rsidRDefault="411A7AE5" w:rsidP="004D19FE">
      <w:pPr>
        <w:pStyle w:val="BodyText"/>
        <w:ind w:left="0"/>
        <w:rPr>
          <w:sz w:val="20"/>
          <w:szCs w:val="20"/>
          <w:lang w:val="en-US"/>
        </w:rPr>
      </w:pPr>
      <w:hyperlink r:id="rId30">
        <w:r w:rsidRPr="4907E81E">
          <w:rPr>
            <w:rStyle w:val="Hyperlink"/>
            <w:sz w:val="20"/>
            <w:szCs w:val="20"/>
            <w:lang w:val="en-US"/>
          </w:rPr>
          <w:t xml:space="preserve">Reports | </w:t>
        </w:r>
        <w:proofErr w:type="spellStart"/>
        <w:r w:rsidRPr="4907E81E">
          <w:rPr>
            <w:rStyle w:val="Hyperlink"/>
            <w:sz w:val="20"/>
            <w:szCs w:val="20"/>
            <w:lang w:val="en-US"/>
          </w:rPr>
          <w:t>Yoorrook</w:t>
        </w:r>
        <w:proofErr w:type="spellEnd"/>
        <w:r w:rsidRPr="4907E81E">
          <w:rPr>
            <w:rStyle w:val="Hyperlink"/>
            <w:sz w:val="20"/>
            <w:szCs w:val="20"/>
            <w:lang w:val="en-US"/>
          </w:rPr>
          <w:t xml:space="preserve"> Justice Commission</w:t>
        </w:r>
      </w:hyperlink>
    </w:p>
    <w:p w14:paraId="79AEE845" w14:textId="28D17789" w:rsidR="0130C64A" w:rsidRDefault="0130C64A" w:rsidP="004D19FE">
      <w:pPr>
        <w:pStyle w:val="BodyText"/>
        <w:ind w:left="0"/>
        <w:rPr>
          <w:rFonts w:eastAsiaTheme="minorEastAsia"/>
          <w:color w:val="000000" w:themeColor="text1"/>
          <w:sz w:val="20"/>
          <w:szCs w:val="20"/>
        </w:rPr>
      </w:pPr>
    </w:p>
    <w:p w14:paraId="547391A6" w14:textId="3A21B91C" w:rsidR="0130C64A" w:rsidRDefault="0130C64A" w:rsidP="004D19FE">
      <w:pPr>
        <w:pStyle w:val="BodyText"/>
        <w:ind w:left="0"/>
        <w:rPr>
          <w:color w:val="000000" w:themeColor="text1"/>
          <w:sz w:val="18"/>
          <w:szCs w:val="18"/>
        </w:rPr>
      </w:pPr>
      <w:r w:rsidRPr="22266867">
        <w:rPr>
          <w:color w:val="000000" w:themeColor="text1"/>
          <w:sz w:val="20"/>
          <w:szCs w:val="20"/>
        </w:rPr>
        <w:t>Smith, J., Brown, A., Davis, M., &amp; Garcia, R. 2018. Collaborative reconciliation: Evidence-based approaches to building sustainable peace. University of Melbourne Press.</w:t>
      </w:r>
    </w:p>
    <w:p w14:paraId="39685DAD" w14:textId="7F17B9EE" w:rsidR="0130C64A" w:rsidRDefault="0130C64A" w:rsidP="004D19FE">
      <w:pPr>
        <w:pStyle w:val="BodyText"/>
        <w:ind w:left="0"/>
        <w:rPr>
          <w:color w:val="000000" w:themeColor="text1"/>
          <w:sz w:val="20"/>
          <w:szCs w:val="20"/>
        </w:rPr>
      </w:pPr>
    </w:p>
    <w:p w14:paraId="73C818F3" w14:textId="4257935D" w:rsidR="0130C64A" w:rsidRDefault="0130C64A" w:rsidP="004D19FE">
      <w:pPr>
        <w:pStyle w:val="BodyText"/>
        <w:ind w:left="0"/>
        <w:rPr>
          <w:color w:val="000000" w:themeColor="text1"/>
          <w:sz w:val="18"/>
          <w:szCs w:val="18"/>
        </w:rPr>
      </w:pPr>
      <w:r w:rsidRPr="22266867">
        <w:rPr>
          <w:color w:val="000000" w:themeColor="text1"/>
          <w:sz w:val="20"/>
          <w:szCs w:val="20"/>
        </w:rPr>
        <w:t>Smith, J., Brown, A., Davis, M., Garcia, R., &amp; Lee, K. 2018. Community partnerships in reconciliation: Best practices and outcomes. Australian Journal of Social Issues, 52(2), 112-134.</w:t>
      </w:r>
    </w:p>
    <w:p w14:paraId="7FD23263" w14:textId="0AD386F7" w:rsidR="0130C64A" w:rsidRDefault="0130C64A" w:rsidP="004D19FE">
      <w:pPr>
        <w:pStyle w:val="BodyText"/>
        <w:ind w:left="0"/>
        <w:rPr>
          <w:rFonts w:eastAsiaTheme="minorEastAsia"/>
          <w:color w:val="000000" w:themeColor="text1"/>
          <w:sz w:val="20"/>
          <w:szCs w:val="20"/>
        </w:rPr>
      </w:pPr>
    </w:p>
    <w:p w14:paraId="22FCBD08" w14:textId="5546C2A2" w:rsidR="0130C64A" w:rsidRDefault="0130C64A" w:rsidP="004D19FE">
      <w:pPr>
        <w:pStyle w:val="BodyText"/>
        <w:ind w:left="0"/>
        <w:rPr>
          <w:sz w:val="20"/>
          <w:szCs w:val="20"/>
        </w:rPr>
      </w:pPr>
      <w:r w:rsidRPr="22266867">
        <w:rPr>
          <w:rFonts w:eastAsiaTheme="minorEastAsia"/>
          <w:color w:val="000000" w:themeColor="text1"/>
          <w:sz w:val="20"/>
          <w:szCs w:val="20"/>
        </w:rPr>
        <w:t>Uluru Statement Council. 2017. Uluru Statement from the Heart. </w:t>
      </w:r>
      <w:hyperlink r:id="rId31">
        <w:r w:rsidRPr="22266867">
          <w:rPr>
            <w:rStyle w:val="Hyperlink"/>
            <w:rFonts w:eastAsiaTheme="minorEastAsia"/>
            <w:color w:val="000000" w:themeColor="text1"/>
            <w:sz w:val="20"/>
            <w:szCs w:val="20"/>
          </w:rPr>
          <w:t>https://ulurustatement.org/</w:t>
        </w:r>
      </w:hyperlink>
    </w:p>
    <w:p w14:paraId="4648C08D" w14:textId="34BDAD75" w:rsidR="0130C64A" w:rsidRDefault="0130C64A" w:rsidP="004D19FE">
      <w:pPr>
        <w:pStyle w:val="BodyText"/>
        <w:ind w:left="0"/>
        <w:rPr>
          <w:rFonts w:eastAsiaTheme="minorEastAsia"/>
          <w:color w:val="000000" w:themeColor="text1"/>
          <w:sz w:val="20"/>
          <w:szCs w:val="20"/>
        </w:rPr>
      </w:pPr>
    </w:p>
    <w:p w14:paraId="02E3A32B" w14:textId="66B9C993" w:rsidR="0130C64A" w:rsidRDefault="0130C64A" w:rsidP="004D19FE">
      <w:pPr>
        <w:pStyle w:val="BodyText"/>
        <w:ind w:left="0"/>
        <w:rPr>
          <w:sz w:val="20"/>
          <w:szCs w:val="20"/>
        </w:rPr>
      </w:pPr>
      <w:r w:rsidRPr="22266867">
        <w:rPr>
          <w:rFonts w:eastAsiaTheme="minorEastAsia"/>
          <w:color w:val="000000" w:themeColor="text1"/>
          <w:sz w:val="20"/>
          <w:szCs w:val="20"/>
        </w:rPr>
        <w:t>United Nations. 2007. United Nations Declaration on the Rights of Indigenous Peoples. </w:t>
      </w:r>
      <w:hyperlink r:id="rId32">
        <w:r w:rsidRPr="22266867">
          <w:rPr>
            <w:rStyle w:val="Hyperlink"/>
            <w:rFonts w:eastAsiaTheme="minorEastAsia"/>
            <w:color w:val="000000" w:themeColor="text1"/>
            <w:sz w:val="20"/>
            <w:szCs w:val="20"/>
          </w:rPr>
          <w:t>https://www.un.org/esa/socdev/unpfii/documents/DRIPS_en.pdf</w:t>
        </w:r>
      </w:hyperlink>
    </w:p>
    <w:p w14:paraId="1F5B009B" w14:textId="50887D45" w:rsidR="0130C64A" w:rsidRDefault="0130C64A" w:rsidP="004D19FE">
      <w:pPr>
        <w:pStyle w:val="BodyText"/>
        <w:ind w:left="0"/>
        <w:rPr>
          <w:rFonts w:eastAsiaTheme="minorEastAsia"/>
          <w:color w:val="000000" w:themeColor="text1"/>
          <w:sz w:val="20"/>
          <w:szCs w:val="20"/>
        </w:rPr>
      </w:pPr>
    </w:p>
    <w:p w14:paraId="62B6F97D" w14:textId="4A07D5B3" w:rsidR="0130C64A" w:rsidRDefault="0130C64A" w:rsidP="004D19FE">
      <w:pPr>
        <w:pStyle w:val="BodyText"/>
        <w:ind w:left="0"/>
        <w:rPr>
          <w:rFonts w:eastAsiaTheme="minorEastAsia"/>
          <w:color w:val="000000" w:themeColor="text1"/>
          <w:sz w:val="20"/>
          <w:szCs w:val="20"/>
        </w:rPr>
      </w:pPr>
      <w:r w:rsidRPr="22266867">
        <w:rPr>
          <w:rFonts w:eastAsiaTheme="minorEastAsia"/>
          <w:color w:val="000000" w:themeColor="text1"/>
          <w:sz w:val="20"/>
          <w:szCs w:val="20"/>
        </w:rPr>
        <w:t>Universities Australia. 2022. Reconciliation and institutional reform research. </w:t>
      </w:r>
      <w:hyperlink r:id="rId33">
        <w:r w:rsidRPr="22266867">
          <w:rPr>
            <w:rStyle w:val="Hyperlink"/>
            <w:rFonts w:eastAsiaTheme="minorEastAsia"/>
            <w:color w:val="000000" w:themeColor="text1"/>
            <w:sz w:val="20"/>
            <w:szCs w:val="20"/>
          </w:rPr>
          <w:t>https://www.universitiesaustralia.edu.au/policy/submission/reconciliation-and-institutional-reform/</w:t>
        </w:r>
      </w:hyperlink>
    </w:p>
    <w:p w14:paraId="0A7FB167" w14:textId="06463A14" w:rsidR="60A23502" w:rsidRDefault="005434DC" w:rsidP="10802C0D">
      <w:pPr>
        <w:rPr>
          <w:lang w:val="en-US"/>
        </w:rPr>
      </w:pPr>
      <w:r>
        <w:rPr>
          <w:rFonts w:cs="Arial"/>
          <w:noProof/>
          <w:lang w:eastAsia="en-AU"/>
        </w:rPr>
        <w:lastRenderedPageBreak/>
        <w:drawing>
          <wp:anchor distT="0" distB="0" distL="114300" distR="114300" simplePos="0" relativeHeight="251658242" behindDoc="0" locked="0" layoutInCell="1" allowOverlap="1" wp14:anchorId="636CDEA3" wp14:editId="35B2657E">
            <wp:simplePos x="0" y="0"/>
            <wp:positionH relativeFrom="page">
              <wp:align>right</wp:align>
            </wp:positionH>
            <wp:positionV relativeFrom="page">
              <wp:align>top</wp:align>
            </wp:positionV>
            <wp:extent cx="7552800" cy="10681200"/>
            <wp:effectExtent l="0" t="0" r="0" b="6350"/>
            <wp:wrapNone/>
            <wp:docPr id="772176735" name="Picture 2" descr="A yellow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76735" name="Picture 2" descr="A yellow rectangular object with white text&#10;&#10;AI-generated content may be incorrect."/>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p>
    <w:p w14:paraId="29EB96E1" w14:textId="7106811A" w:rsidR="60A23502" w:rsidRDefault="60A23502" w:rsidP="60A23502">
      <w:pPr>
        <w:rPr>
          <w:rFonts w:eastAsia="Arial" w:cs="Arial"/>
          <w:color w:val="000000" w:themeColor="text1"/>
          <w:sz w:val="20"/>
          <w:szCs w:val="20"/>
        </w:rPr>
      </w:pPr>
    </w:p>
    <w:p w14:paraId="6295AA34" w14:textId="453B129F" w:rsidR="00B57123" w:rsidRDefault="00B57123">
      <w:pPr>
        <w:rPr>
          <w:rFonts w:eastAsiaTheme="minorHAnsi" w:cs="Arial"/>
        </w:rPr>
      </w:pPr>
    </w:p>
    <w:p w14:paraId="22AF6A7A" w14:textId="30DACAED" w:rsidR="00996516" w:rsidRPr="00996516" w:rsidRDefault="00167E7C" w:rsidP="006122B0">
      <w:pPr>
        <w:pStyle w:val="NoSpacing"/>
        <w:rPr>
          <w:rFonts w:cs="Arial"/>
        </w:rPr>
      </w:pPr>
      <w:r>
        <w:rPr>
          <w:rFonts w:cs="Arial"/>
          <w:noProof/>
          <w:lang w:eastAsia="en-AU"/>
        </w:rPr>
        <mc:AlternateContent>
          <mc:Choice Requires="wps">
            <w:drawing>
              <wp:anchor distT="0" distB="0" distL="114300" distR="114300" simplePos="0" relativeHeight="251658240" behindDoc="0" locked="0" layoutInCell="1" allowOverlap="1" wp14:anchorId="2AEDDFA6" wp14:editId="04F08745">
                <wp:simplePos x="0" y="0"/>
                <wp:positionH relativeFrom="column">
                  <wp:posOffset>82550</wp:posOffset>
                </wp:positionH>
                <wp:positionV relativeFrom="paragraph">
                  <wp:posOffset>9267825</wp:posOffset>
                </wp:positionV>
                <wp:extent cx="6687820" cy="733425"/>
                <wp:effectExtent l="0" t="0" r="1905" b="0"/>
                <wp:wrapNone/>
                <wp:docPr id="13532961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82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13" style="position:absolute;margin-left:6.5pt;margin-top:729.75pt;width:526.6pt;height:57.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0FAC7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"/>
            </w:pict>
          </mc:Fallback>
        </mc:AlternateContent>
      </w:r>
    </w:p>
    <w:sectPr w:rsidR="00996516" w:rsidRPr="00996516" w:rsidSect="006122B0">
      <w:footerReference w:type="even" r:id="rId35"/>
      <w:footerReference w:type="default" r:id="rId3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8FCEF" w14:textId="77777777" w:rsidR="00A70B21" w:rsidRDefault="00A70B21" w:rsidP="006122B0">
      <w:r>
        <w:separator/>
      </w:r>
    </w:p>
  </w:endnote>
  <w:endnote w:type="continuationSeparator" w:id="0">
    <w:p w14:paraId="41CCB8BF" w14:textId="77777777" w:rsidR="00A70B21" w:rsidRDefault="00A70B21"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Calibri"/>
    <w:panose1 w:val="00000000000000000000"/>
    <w:charset w:val="00"/>
    <w:family w:val="modern"/>
    <w:notTrueType/>
    <w:pitch w:val="variable"/>
    <w:sig w:usb0="A000007F" w:usb1="0000004A"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9C39" w14:textId="55A94E00" w:rsidR="00D01807" w:rsidRDefault="00D01807" w:rsidP="006122B0">
    <w:pPr>
      <w:pStyle w:val="Footer"/>
      <w:jc w:val="right"/>
      <w:rPr>
        <w:sz w:val="20"/>
        <w:lang w:val="en-US"/>
      </w:rPr>
    </w:pPr>
  </w:p>
  <w:p w14:paraId="322F2FB8" w14:textId="77777777" w:rsidR="00D01807" w:rsidRDefault="00D01807" w:rsidP="006122B0">
    <w:pPr>
      <w:pStyle w:val="Footer"/>
      <w:jc w:val="right"/>
      <w:rPr>
        <w:sz w:val="20"/>
        <w:lang w:val="en-US"/>
      </w:rPr>
    </w:pPr>
  </w:p>
  <w:p w14:paraId="574666CE" w14:textId="22D62FAD" w:rsidR="00D01807" w:rsidRPr="006122B0" w:rsidRDefault="00D01807" w:rsidP="006122B0">
    <w:pPr>
      <w:pStyle w:val="Footer"/>
      <w:jc w:val="right"/>
      <w:rPr>
        <w:sz w:val="20"/>
        <w:lang w:val="en-US"/>
      </w:rPr>
    </w:pPr>
    <w:r w:rsidRPr="006122B0">
      <w:rPr>
        <w:sz w:val="20"/>
        <w:lang w:val="en-US"/>
      </w:rPr>
      <w:t xml:space="preserve">&lt;&lt; </w:t>
    </w:r>
    <w:r w:rsidR="00432493">
      <w:rPr>
        <w:sz w:val="20"/>
        <w:lang w:val="en-US"/>
      </w:rPr>
      <w:t>Reconciliation Plan 2026-2030</w:t>
    </w:r>
    <w:r w:rsidR="00432493" w:rsidRPr="006122B0">
      <w:rPr>
        <w:sz w:val="20"/>
        <w:lang w:val="en-US"/>
      </w:rPr>
      <w:t xml:space="preserve"> </w:t>
    </w:r>
    <w:r w:rsidRPr="006122B0">
      <w:rPr>
        <w:sz w:val="20"/>
        <w:lang w:val="en-US"/>
      </w:rPr>
      <w:t xml:space="preserve">&gt;&gt; </w:t>
    </w:r>
    <w:r w:rsidRPr="006122B0">
      <w:rPr>
        <w:b/>
        <w:sz w:val="20"/>
        <w:lang w:val="en-US"/>
      </w:rPr>
      <w:t xml:space="preserve">|  </w:t>
    </w:r>
    <w:r w:rsidR="00EA685E" w:rsidRPr="006122B0">
      <w:rPr>
        <w:b/>
        <w:sz w:val="20"/>
        <w:lang w:val="en-US"/>
      </w:rPr>
      <w:fldChar w:fldCharType="begin"/>
    </w:r>
    <w:r w:rsidRPr="006122B0">
      <w:rPr>
        <w:b/>
        <w:sz w:val="20"/>
        <w:lang w:val="en-US"/>
      </w:rPr>
      <w:instrText xml:space="preserve"> PAGE   \* MERGEFORMAT </w:instrText>
    </w:r>
    <w:r w:rsidR="00EA685E" w:rsidRPr="006122B0">
      <w:rPr>
        <w:b/>
        <w:sz w:val="20"/>
        <w:lang w:val="en-US"/>
      </w:rPr>
      <w:fldChar w:fldCharType="separate"/>
    </w:r>
    <w:r w:rsidR="006E4F21">
      <w:rPr>
        <w:b/>
        <w:noProof/>
        <w:sz w:val="20"/>
        <w:lang w:val="en-US"/>
      </w:rPr>
      <w:t>16</w:t>
    </w:r>
    <w:r w:rsidR="00EA685E" w:rsidRPr="006122B0">
      <w:rPr>
        <w:b/>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2AC94" w14:textId="0154C089" w:rsidR="00D01807" w:rsidRDefault="00D01807" w:rsidP="006122B0">
    <w:pPr>
      <w:pStyle w:val="Footer"/>
      <w:jc w:val="right"/>
      <w:rPr>
        <w:sz w:val="20"/>
        <w:lang w:val="en-US"/>
      </w:rPr>
    </w:pPr>
  </w:p>
  <w:p w14:paraId="48936EB3" w14:textId="77777777" w:rsidR="00D01807" w:rsidRDefault="00D01807" w:rsidP="006122B0">
    <w:pPr>
      <w:pStyle w:val="Footer"/>
      <w:jc w:val="right"/>
      <w:rPr>
        <w:sz w:val="20"/>
        <w:lang w:val="en-US"/>
      </w:rPr>
    </w:pPr>
  </w:p>
  <w:p w14:paraId="5B0AA710" w14:textId="2AAFA5E1" w:rsidR="00D01807" w:rsidRPr="006122B0" w:rsidRDefault="00D01807" w:rsidP="006122B0">
    <w:pPr>
      <w:pStyle w:val="Footer"/>
      <w:jc w:val="right"/>
      <w:rPr>
        <w:b/>
        <w:sz w:val="20"/>
        <w:lang w:val="en-US"/>
      </w:rPr>
    </w:pPr>
    <w:r w:rsidRPr="006122B0">
      <w:rPr>
        <w:sz w:val="20"/>
        <w:lang w:val="en-US"/>
      </w:rPr>
      <w:t xml:space="preserve">&lt;&lt; </w:t>
    </w:r>
    <w:r w:rsidR="004D38A8">
      <w:rPr>
        <w:sz w:val="20"/>
        <w:lang w:val="en-US"/>
      </w:rPr>
      <w:t>Reconciliation Plan 2026-2030</w:t>
    </w:r>
    <w:r w:rsidRPr="006122B0">
      <w:rPr>
        <w:sz w:val="20"/>
        <w:lang w:val="en-US"/>
      </w:rPr>
      <w:t xml:space="preserve"> &gt;&gt; </w:t>
    </w:r>
    <w:r w:rsidRPr="006122B0">
      <w:rPr>
        <w:b/>
        <w:sz w:val="20"/>
        <w:lang w:val="en-US"/>
      </w:rPr>
      <w:t xml:space="preserve">|  </w:t>
    </w:r>
    <w:r w:rsidR="00EA685E" w:rsidRPr="006122B0">
      <w:rPr>
        <w:b/>
        <w:sz w:val="20"/>
        <w:lang w:val="en-US"/>
      </w:rPr>
      <w:fldChar w:fldCharType="begin"/>
    </w:r>
    <w:r w:rsidRPr="006122B0">
      <w:rPr>
        <w:b/>
        <w:sz w:val="20"/>
        <w:lang w:val="en-US"/>
      </w:rPr>
      <w:instrText xml:space="preserve"> PAGE   \* MERGEFORMAT </w:instrText>
    </w:r>
    <w:r w:rsidR="00EA685E" w:rsidRPr="006122B0">
      <w:rPr>
        <w:b/>
        <w:sz w:val="20"/>
        <w:lang w:val="en-US"/>
      </w:rPr>
      <w:fldChar w:fldCharType="separate"/>
    </w:r>
    <w:r w:rsidR="006E4F21">
      <w:rPr>
        <w:b/>
        <w:noProof/>
        <w:sz w:val="20"/>
        <w:lang w:val="en-US"/>
      </w:rPr>
      <w:t>15</w:t>
    </w:r>
    <w:r w:rsidR="00EA685E" w:rsidRPr="006122B0">
      <w:rPr>
        <w:b/>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95E47" w14:textId="77777777" w:rsidR="00A70B21" w:rsidRDefault="00A70B21" w:rsidP="006122B0">
      <w:r>
        <w:separator/>
      </w:r>
    </w:p>
  </w:footnote>
  <w:footnote w:type="continuationSeparator" w:id="0">
    <w:p w14:paraId="1A3DBA43" w14:textId="77777777" w:rsidR="00A70B21" w:rsidRDefault="00A70B21" w:rsidP="006122B0">
      <w:r>
        <w:continuationSeparator/>
      </w:r>
    </w:p>
  </w:footnote>
  <w:footnote w:id="1">
    <w:p w14:paraId="39DAF690" w14:textId="3383592A" w:rsidR="00F44647" w:rsidRDefault="00F44647">
      <w:pPr>
        <w:pStyle w:val="FootnoteText"/>
      </w:pPr>
      <w:r>
        <w:rPr>
          <w:rStyle w:val="FootnoteReference"/>
        </w:rPr>
        <w:footnoteRef/>
      </w:r>
      <w:r>
        <w:t xml:space="preserve"> </w:t>
      </w:r>
      <w:r w:rsidR="001D72AD">
        <w:t xml:space="preserve">Research and information that </w:t>
      </w:r>
      <w:r w:rsidR="00816B74">
        <w:t xml:space="preserve">has informed this Plan is found in the </w:t>
      </w:r>
      <w:r w:rsidR="002D7B01">
        <w:t>accompanying</w:t>
      </w:r>
      <w:r w:rsidR="002D0E0C">
        <w:t xml:space="preserve"> </w:t>
      </w:r>
      <w:r w:rsidR="006355E3" w:rsidRPr="00394E97">
        <w:rPr>
          <w:i/>
          <w:iCs/>
        </w:rPr>
        <w:t>Reconciliation Plan Background Report</w:t>
      </w:r>
      <w:r w:rsidR="00394E97">
        <w:rPr>
          <w:i/>
          <w:iCs/>
        </w:rPr>
        <w:t xml:space="preserve"> Jun</w:t>
      </w:r>
      <w:r w:rsidR="00DD1427">
        <w:rPr>
          <w:i/>
          <w:iCs/>
        </w:rPr>
        <w:t>e 2026</w:t>
      </w:r>
      <w:r w:rsidR="002B68F3">
        <w:rPr>
          <w:i/>
          <w:iCs/>
        </w:rPr>
        <w:t>.</w:t>
      </w:r>
    </w:p>
  </w:footnote>
  <w:footnote w:id="2">
    <w:p w14:paraId="50D75982" w14:textId="5E69FC2D" w:rsidR="000A4E8B" w:rsidRDefault="000A4E8B">
      <w:pPr>
        <w:pStyle w:val="FootnoteText"/>
      </w:pPr>
      <w:r>
        <w:rPr>
          <w:rStyle w:val="FootnoteReference"/>
        </w:rPr>
        <w:footnoteRef/>
      </w:r>
      <w:r>
        <w:t xml:space="preserve"> The name ‘Maroondah</w:t>
      </w:r>
      <w:r w:rsidR="003D047C">
        <w:t xml:space="preserve">’ </w:t>
      </w:r>
      <w:r w:rsidR="009F6F73">
        <w:t xml:space="preserve">is </w:t>
      </w:r>
      <w:r w:rsidR="00667D4D">
        <w:t>a</w:t>
      </w:r>
      <w:r w:rsidR="00F6761F">
        <w:t xml:space="preserve"> First Peoples’ word that means ‘throwing</w:t>
      </w:r>
      <w:r w:rsidR="007C1E49">
        <w:t xml:space="preserve"> </w:t>
      </w:r>
      <w:r w:rsidR="00655486">
        <w:t>l</w:t>
      </w:r>
      <w:r w:rsidR="007C1E49">
        <w:t>eaves’</w:t>
      </w:r>
      <w:r w:rsidR="00655486">
        <w:t>.</w:t>
      </w:r>
    </w:p>
  </w:footnote>
  <w:footnote w:id="3">
    <w:p w14:paraId="47C7482F" w14:textId="77777777" w:rsidR="00AF7B23" w:rsidRPr="00F23177" w:rsidRDefault="00AF7B23" w:rsidP="00AF7B23">
      <w:pPr>
        <w:pStyle w:val="FootnoteText"/>
        <w:rPr>
          <w:i/>
          <w:iCs/>
        </w:rPr>
      </w:pPr>
      <w:r>
        <w:rPr>
          <w:rStyle w:val="FootnoteReference"/>
        </w:rPr>
        <w:footnoteRef/>
      </w:r>
      <w:r>
        <w:t xml:space="preserve"> For Federal and State Strategic Contexts please see </w:t>
      </w:r>
      <w:r>
        <w:rPr>
          <w:i/>
          <w:iCs/>
        </w:rPr>
        <w:t>T</w:t>
      </w:r>
      <w:r w:rsidRPr="00F23177">
        <w:rPr>
          <w:i/>
          <w:iCs/>
        </w:rPr>
        <w:t>he Reconciliation</w:t>
      </w:r>
      <w:r>
        <w:rPr>
          <w:i/>
          <w:iCs/>
        </w:rPr>
        <w:t xml:space="preserve"> Plan</w:t>
      </w:r>
      <w:r w:rsidRPr="00F23177">
        <w:rPr>
          <w:i/>
          <w:iCs/>
        </w:rPr>
        <w:t xml:space="preserve"> Background Paper June 2026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2F28"/>
    <w:multiLevelType w:val="multilevel"/>
    <w:tmpl w:val="8D02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47C48"/>
    <w:multiLevelType w:val="multilevel"/>
    <w:tmpl w:val="5B04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E4D12"/>
    <w:multiLevelType w:val="hybridMultilevel"/>
    <w:tmpl w:val="BC382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1335B8"/>
    <w:multiLevelType w:val="multilevel"/>
    <w:tmpl w:val="432C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D37BC8"/>
    <w:multiLevelType w:val="multilevel"/>
    <w:tmpl w:val="03C0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D23EF"/>
    <w:multiLevelType w:val="multilevel"/>
    <w:tmpl w:val="84F4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5B72D6"/>
    <w:multiLevelType w:val="multilevel"/>
    <w:tmpl w:val="A9F4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F3FC4"/>
    <w:multiLevelType w:val="multilevel"/>
    <w:tmpl w:val="EB70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FB51D9"/>
    <w:multiLevelType w:val="hybridMultilevel"/>
    <w:tmpl w:val="9A620FF0"/>
    <w:lvl w:ilvl="0" w:tplc="B9A46492">
      <w:start w:val="1"/>
      <w:numFmt w:val="decimal"/>
      <w:lvlText w:val="%1."/>
      <w:lvlJc w:val="left"/>
      <w:pPr>
        <w:ind w:left="720" w:hanging="360"/>
      </w:pPr>
      <w:rPr>
        <w:rFonts w:ascii="Arial" w:eastAsia="Calibri"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4D77E5"/>
    <w:multiLevelType w:val="hybridMultilevel"/>
    <w:tmpl w:val="D6586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7F6F44"/>
    <w:multiLevelType w:val="multilevel"/>
    <w:tmpl w:val="977A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6E55CA"/>
    <w:multiLevelType w:val="multilevel"/>
    <w:tmpl w:val="F788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080904"/>
    <w:multiLevelType w:val="multilevel"/>
    <w:tmpl w:val="2E48F8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AC82748"/>
    <w:multiLevelType w:val="hybridMultilevel"/>
    <w:tmpl w:val="67F23D04"/>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4" w15:restartNumberingAfterBreak="0">
    <w:nsid w:val="4C0A5726"/>
    <w:multiLevelType w:val="multilevel"/>
    <w:tmpl w:val="3560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7D1DF5"/>
    <w:multiLevelType w:val="multilevel"/>
    <w:tmpl w:val="F646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581CE6"/>
    <w:multiLevelType w:val="multilevel"/>
    <w:tmpl w:val="A7D2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E518CD"/>
    <w:multiLevelType w:val="multilevel"/>
    <w:tmpl w:val="7100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80524"/>
    <w:multiLevelType w:val="multilevel"/>
    <w:tmpl w:val="D306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B46F40"/>
    <w:multiLevelType w:val="hybridMultilevel"/>
    <w:tmpl w:val="2ED298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890ACA"/>
    <w:multiLevelType w:val="hybridMultilevel"/>
    <w:tmpl w:val="24008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FD40BA"/>
    <w:multiLevelType w:val="multilevel"/>
    <w:tmpl w:val="D3FA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3B648F"/>
    <w:multiLevelType w:val="multilevel"/>
    <w:tmpl w:val="3C10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D864A7"/>
    <w:multiLevelType w:val="hybridMultilevel"/>
    <w:tmpl w:val="42EA6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A76563"/>
    <w:multiLevelType w:val="hybridMultilevel"/>
    <w:tmpl w:val="B4E89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693BCC"/>
    <w:multiLevelType w:val="multilevel"/>
    <w:tmpl w:val="A552A57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8D12C30"/>
    <w:multiLevelType w:val="hybridMultilevel"/>
    <w:tmpl w:val="17DEF610"/>
    <w:lvl w:ilvl="0" w:tplc="52002980">
      <w:start w:val="1"/>
      <w:numFmt w:val="decimal"/>
      <w:lvlText w:val="%1."/>
      <w:lvlJc w:val="left"/>
      <w:pPr>
        <w:ind w:left="840" w:hanging="360"/>
      </w:pPr>
      <w:rPr>
        <w:rFonts w:ascii="Arial" w:eastAsia="Calibri" w:hAnsi="Arial" w:cs="Arial"/>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7" w15:restartNumberingAfterBreak="0">
    <w:nsid w:val="79CF4721"/>
    <w:multiLevelType w:val="multilevel"/>
    <w:tmpl w:val="0518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F91081"/>
    <w:multiLevelType w:val="multilevel"/>
    <w:tmpl w:val="A8C8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1855553">
    <w:abstractNumId w:val="0"/>
  </w:num>
  <w:num w:numId="2" w16cid:durableId="1798376502">
    <w:abstractNumId w:val="12"/>
  </w:num>
  <w:num w:numId="3" w16cid:durableId="574125413">
    <w:abstractNumId w:val="20"/>
  </w:num>
  <w:num w:numId="4" w16cid:durableId="1299266314">
    <w:abstractNumId w:val="2"/>
  </w:num>
  <w:num w:numId="5" w16cid:durableId="1681545294">
    <w:abstractNumId w:val="23"/>
  </w:num>
  <w:num w:numId="6" w16cid:durableId="134105719">
    <w:abstractNumId w:val="26"/>
  </w:num>
  <w:num w:numId="7" w16cid:durableId="1176075873">
    <w:abstractNumId w:val="9"/>
  </w:num>
  <w:num w:numId="8" w16cid:durableId="616839841">
    <w:abstractNumId w:val="25"/>
  </w:num>
  <w:num w:numId="9" w16cid:durableId="421537601">
    <w:abstractNumId w:val="8"/>
  </w:num>
  <w:num w:numId="10" w16cid:durableId="1149637262">
    <w:abstractNumId w:val="19"/>
  </w:num>
  <w:num w:numId="11" w16cid:durableId="707224553">
    <w:abstractNumId w:val="22"/>
  </w:num>
  <w:num w:numId="12" w16cid:durableId="277110152">
    <w:abstractNumId w:val="6"/>
  </w:num>
  <w:num w:numId="13" w16cid:durableId="1925020823">
    <w:abstractNumId w:val="21"/>
  </w:num>
  <w:num w:numId="14" w16cid:durableId="98062583">
    <w:abstractNumId w:val="1"/>
  </w:num>
  <w:num w:numId="15" w16cid:durableId="218132604">
    <w:abstractNumId w:val="15"/>
  </w:num>
  <w:num w:numId="16" w16cid:durableId="937056749">
    <w:abstractNumId w:val="7"/>
  </w:num>
  <w:num w:numId="17" w16cid:durableId="1057508528">
    <w:abstractNumId w:val="16"/>
  </w:num>
  <w:num w:numId="18" w16cid:durableId="1461069745">
    <w:abstractNumId w:val="10"/>
  </w:num>
  <w:num w:numId="19" w16cid:durableId="144396604">
    <w:abstractNumId w:val="17"/>
  </w:num>
  <w:num w:numId="20" w16cid:durableId="2782273">
    <w:abstractNumId w:val="5"/>
  </w:num>
  <w:num w:numId="21" w16cid:durableId="1515683732">
    <w:abstractNumId w:val="18"/>
  </w:num>
  <w:num w:numId="22" w16cid:durableId="315382249">
    <w:abstractNumId w:val="11"/>
  </w:num>
  <w:num w:numId="23" w16cid:durableId="2038122734">
    <w:abstractNumId w:val="28"/>
  </w:num>
  <w:num w:numId="24" w16cid:durableId="1567451609">
    <w:abstractNumId w:val="3"/>
  </w:num>
  <w:num w:numId="25" w16cid:durableId="1513103336">
    <w:abstractNumId w:val="27"/>
  </w:num>
  <w:num w:numId="26" w16cid:durableId="631789501">
    <w:abstractNumId w:val="14"/>
  </w:num>
  <w:num w:numId="27" w16cid:durableId="1629310939">
    <w:abstractNumId w:val="4"/>
  </w:num>
  <w:num w:numId="28" w16cid:durableId="1274022216">
    <w:abstractNumId w:val="13"/>
  </w:num>
  <w:num w:numId="29" w16cid:durableId="53539390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B78"/>
    <w:rsid w:val="000006AB"/>
    <w:rsid w:val="000008CB"/>
    <w:rsid w:val="00000D89"/>
    <w:rsid w:val="00002B12"/>
    <w:rsid w:val="00002D01"/>
    <w:rsid w:val="00002DB2"/>
    <w:rsid w:val="00003AE3"/>
    <w:rsid w:val="00004074"/>
    <w:rsid w:val="00004B96"/>
    <w:rsid w:val="00005C3B"/>
    <w:rsid w:val="0000609C"/>
    <w:rsid w:val="00006338"/>
    <w:rsid w:val="000069E9"/>
    <w:rsid w:val="00007618"/>
    <w:rsid w:val="00007747"/>
    <w:rsid w:val="000077A6"/>
    <w:rsid w:val="00010444"/>
    <w:rsid w:val="000110E7"/>
    <w:rsid w:val="00011F43"/>
    <w:rsid w:val="00011F86"/>
    <w:rsid w:val="00011FCB"/>
    <w:rsid w:val="00011FE5"/>
    <w:rsid w:val="00012325"/>
    <w:rsid w:val="000143EB"/>
    <w:rsid w:val="0001453E"/>
    <w:rsid w:val="00015265"/>
    <w:rsid w:val="00015329"/>
    <w:rsid w:val="000157BF"/>
    <w:rsid w:val="00016483"/>
    <w:rsid w:val="00016EF7"/>
    <w:rsid w:val="000171C1"/>
    <w:rsid w:val="00017466"/>
    <w:rsid w:val="0002030C"/>
    <w:rsid w:val="000204F7"/>
    <w:rsid w:val="00020EC9"/>
    <w:rsid w:val="000221B5"/>
    <w:rsid w:val="000223CA"/>
    <w:rsid w:val="000227B0"/>
    <w:rsid w:val="0002292B"/>
    <w:rsid w:val="00022CC5"/>
    <w:rsid w:val="0002301C"/>
    <w:rsid w:val="000231D7"/>
    <w:rsid w:val="00025411"/>
    <w:rsid w:val="00026402"/>
    <w:rsid w:val="00026833"/>
    <w:rsid w:val="000302C9"/>
    <w:rsid w:val="000303C4"/>
    <w:rsid w:val="00030F98"/>
    <w:rsid w:val="00032690"/>
    <w:rsid w:val="00035325"/>
    <w:rsid w:val="0003544F"/>
    <w:rsid w:val="00035839"/>
    <w:rsid w:val="0003630B"/>
    <w:rsid w:val="000364A7"/>
    <w:rsid w:val="0003661E"/>
    <w:rsid w:val="000377AC"/>
    <w:rsid w:val="000378F7"/>
    <w:rsid w:val="00037999"/>
    <w:rsid w:val="00037BC9"/>
    <w:rsid w:val="00037E82"/>
    <w:rsid w:val="0004014D"/>
    <w:rsid w:val="0004028A"/>
    <w:rsid w:val="00041D6D"/>
    <w:rsid w:val="00041F18"/>
    <w:rsid w:val="00042160"/>
    <w:rsid w:val="0004297F"/>
    <w:rsid w:val="000434B6"/>
    <w:rsid w:val="00043546"/>
    <w:rsid w:val="00043F5A"/>
    <w:rsid w:val="0004403D"/>
    <w:rsid w:val="00044B93"/>
    <w:rsid w:val="00045543"/>
    <w:rsid w:val="00045920"/>
    <w:rsid w:val="000470A7"/>
    <w:rsid w:val="000471AE"/>
    <w:rsid w:val="00050A1F"/>
    <w:rsid w:val="00050ED1"/>
    <w:rsid w:val="00051593"/>
    <w:rsid w:val="000516AD"/>
    <w:rsid w:val="00051B00"/>
    <w:rsid w:val="0005235E"/>
    <w:rsid w:val="0005238B"/>
    <w:rsid w:val="00052CAE"/>
    <w:rsid w:val="00052E64"/>
    <w:rsid w:val="000534EA"/>
    <w:rsid w:val="000540FD"/>
    <w:rsid w:val="00054864"/>
    <w:rsid w:val="00056392"/>
    <w:rsid w:val="0005658F"/>
    <w:rsid w:val="000567D8"/>
    <w:rsid w:val="00056838"/>
    <w:rsid w:val="00056AEE"/>
    <w:rsid w:val="00056C61"/>
    <w:rsid w:val="00057087"/>
    <w:rsid w:val="00057655"/>
    <w:rsid w:val="00057942"/>
    <w:rsid w:val="00060ED7"/>
    <w:rsid w:val="00061BE8"/>
    <w:rsid w:val="00061E7C"/>
    <w:rsid w:val="00062314"/>
    <w:rsid w:val="00062E86"/>
    <w:rsid w:val="00063491"/>
    <w:rsid w:val="00065700"/>
    <w:rsid w:val="00066089"/>
    <w:rsid w:val="0006644F"/>
    <w:rsid w:val="00066574"/>
    <w:rsid w:val="0006688D"/>
    <w:rsid w:val="00066898"/>
    <w:rsid w:val="00066BEC"/>
    <w:rsid w:val="00066C50"/>
    <w:rsid w:val="000670BA"/>
    <w:rsid w:val="0006750D"/>
    <w:rsid w:val="000679BC"/>
    <w:rsid w:val="00070355"/>
    <w:rsid w:val="0007053D"/>
    <w:rsid w:val="0007066F"/>
    <w:rsid w:val="00070D75"/>
    <w:rsid w:val="00070F24"/>
    <w:rsid w:val="000715BB"/>
    <w:rsid w:val="0007215E"/>
    <w:rsid w:val="00072570"/>
    <w:rsid w:val="000727B8"/>
    <w:rsid w:val="00072870"/>
    <w:rsid w:val="00072CD6"/>
    <w:rsid w:val="00073C98"/>
    <w:rsid w:val="000745BA"/>
    <w:rsid w:val="00074D8F"/>
    <w:rsid w:val="00075270"/>
    <w:rsid w:val="00075380"/>
    <w:rsid w:val="00076214"/>
    <w:rsid w:val="00077465"/>
    <w:rsid w:val="000774C9"/>
    <w:rsid w:val="00077837"/>
    <w:rsid w:val="00080077"/>
    <w:rsid w:val="00080590"/>
    <w:rsid w:val="0008059F"/>
    <w:rsid w:val="00080E9B"/>
    <w:rsid w:val="00081D5D"/>
    <w:rsid w:val="000829BD"/>
    <w:rsid w:val="00082ADD"/>
    <w:rsid w:val="000860AD"/>
    <w:rsid w:val="00087427"/>
    <w:rsid w:val="00087504"/>
    <w:rsid w:val="000908FF"/>
    <w:rsid w:val="0009359B"/>
    <w:rsid w:val="000955C7"/>
    <w:rsid w:val="00095AD7"/>
    <w:rsid w:val="000960FC"/>
    <w:rsid w:val="0009722C"/>
    <w:rsid w:val="000A00D9"/>
    <w:rsid w:val="000A061F"/>
    <w:rsid w:val="000A0870"/>
    <w:rsid w:val="000A0D4D"/>
    <w:rsid w:val="000A2041"/>
    <w:rsid w:val="000A2AB8"/>
    <w:rsid w:val="000A3BCB"/>
    <w:rsid w:val="000A40EB"/>
    <w:rsid w:val="000A475F"/>
    <w:rsid w:val="000A4E8B"/>
    <w:rsid w:val="000A5FB2"/>
    <w:rsid w:val="000A68B1"/>
    <w:rsid w:val="000A69F3"/>
    <w:rsid w:val="000A6C95"/>
    <w:rsid w:val="000A7497"/>
    <w:rsid w:val="000A7653"/>
    <w:rsid w:val="000A76F7"/>
    <w:rsid w:val="000B0275"/>
    <w:rsid w:val="000B092C"/>
    <w:rsid w:val="000B0D0B"/>
    <w:rsid w:val="000B0FBE"/>
    <w:rsid w:val="000B2292"/>
    <w:rsid w:val="000B27BD"/>
    <w:rsid w:val="000B32C7"/>
    <w:rsid w:val="000B3779"/>
    <w:rsid w:val="000B498E"/>
    <w:rsid w:val="000B4BC1"/>
    <w:rsid w:val="000B4CFA"/>
    <w:rsid w:val="000B4DF0"/>
    <w:rsid w:val="000B5C1F"/>
    <w:rsid w:val="000B5D7D"/>
    <w:rsid w:val="000B5DEC"/>
    <w:rsid w:val="000B5FEF"/>
    <w:rsid w:val="000B67B9"/>
    <w:rsid w:val="000B6951"/>
    <w:rsid w:val="000B6C85"/>
    <w:rsid w:val="000B6DA0"/>
    <w:rsid w:val="000B782C"/>
    <w:rsid w:val="000B7EDF"/>
    <w:rsid w:val="000C065E"/>
    <w:rsid w:val="000C07BE"/>
    <w:rsid w:val="000C09DC"/>
    <w:rsid w:val="000C1079"/>
    <w:rsid w:val="000C10AE"/>
    <w:rsid w:val="000C1447"/>
    <w:rsid w:val="000C14C1"/>
    <w:rsid w:val="000C17FF"/>
    <w:rsid w:val="000C1E65"/>
    <w:rsid w:val="000C20FD"/>
    <w:rsid w:val="000C25D7"/>
    <w:rsid w:val="000C2B78"/>
    <w:rsid w:val="000C4949"/>
    <w:rsid w:val="000C49ED"/>
    <w:rsid w:val="000C4EB8"/>
    <w:rsid w:val="000C60B6"/>
    <w:rsid w:val="000C62EE"/>
    <w:rsid w:val="000C6E1A"/>
    <w:rsid w:val="000D0A25"/>
    <w:rsid w:val="000D163E"/>
    <w:rsid w:val="000D17CE"/>
    <w:rsid w:val="000D206C"/>
    <w:rsid w:val="000D2CFF"/>
    <w:rsid w:val="000D3A4F"/>
    <w:rsid w:val="000D47CB"/>
    <w:rsid w:val="000D4EB3"/>
    <w:rsid w:val="000D5A62"/>
    <w:rsid w:val="000D5B3D"/>
    <w:rsid w:val="000D5F1A"/>
    <w:rsid w:val="000D6B0C"/>
    <w:rsid w:val="000D6D7F"/>
    <w:rsid w:val="000D6D89"/>
    <w:rsid w:val="000D7BED"/>
    <w:rsid w:val="000E03C3"/>
    <w:rsid w:val="000E13CD"/>
    <w:rsid w:val="000E13F4"/>
    <w:rsid w:val="000E1719"/>
    <w:rsid w:val="000E2B22"/>
    <w:rsid w:val="000E2D84"/>
    <w:rsid w:val="000E3ACC"/>
    <w:rsid w:val="000E3B10"/>
    <w:rsid w:val="000E3FF4"/>
    <w:rsid w:val="000E53C4"/>
    <w:rsid w:val="000E5D08"/>
    <w:rsid w:val="000E6F93"/>
    <w:rsid w:val="000E7354"/>
    <w:rsid w:val="000E754B"/>
    <w:rsid w:val="000E756B"/>
    <w:rsid w:val="000E7A6B"/>
    <w:rsid w:val="000E7A9F"/>
    <w:rsid w:val="000E7C91"/>
    <w:rsid w:val="000F0346"/>
    <w:rsid w:val="000F1AAD"/>
    <w:rsid w:val="000F221B"/>
    <w:rsid w:val="000F22F0"/>
    <w:rsid w:val="000F2355"/>
    <w:rsid w:val="000F2C62"/>
    <w:rsid w:val="000F3040"/>
    <w:rsid w:val="000F3578"/>
    <w:rsid w:val="000F3658"/>
    <w:rsid w:val="000F39FF"/>
    <w:rsid w:val="000F4501"/>
    <w:rsid w:val="000F463C"/>
    <w:rsid w:val="000F4A0D"/>
    <w:rsid w:val="000F52A7"/>
    <w:rsid w:val="000F5834"/>
    <w:rsid w:val="000F63C1"/>
    <w:rsid w:val="000F6FE6"/>
    <w:rsid w:val="000F75DB"/>
    <w:rsid w:val="00100154"/>
    <w:rsid w:val="00100C8F"/>
    <w:rsid w:val="0010238E"/>
    <w:rsid w:val="00102EDA"/>
    <w:rsid w:val="00102FF5"/>
    <w:rsid w:val="00103509"/>
    <w:rsid w:val="00103A35"/>
    <w:rsid w:val="00104B15"/>
    <w:rsid w:val="00105B87"/>
    <w:rsid w:val="00106074"/>
    <w:rsid w:val="00106120"/>
    <w:rsid w:val="00106858"/>
    <w:rsid w:val="00106DF2"/>
    <w:rsid w:val="001074B4"/>
    <w:rsid w:val="00107814"/>
    <w:rsid w:val="001105C4"/>
    <w:rsid w:val="001114D8"/>
    <w:rsid w:val="001116A8"/>
    <w:rsid w:val="00111919"/>
    <w:rsid w:val="0011220E"/>
    <w:rsid w:val="001126AD"/>
    <w:rsid w:val="00112CB6"/>
    <w:rsid w:val="00113107"/>
    <w:rsid w:val="001133FF"/>
    <w:rsid w:val="001143EC"/>
    <w:rsid w:val="001159BB"/>
    <w:rsid w:val="00115DCC"/>
    <w:rsid w:val="0011601E"/>
    <w:rsid w:val="00116686"/>
    <w:rsid w:val="001166FB"/>
    <w:rsid w:val="0011699F"/>
    <w:rsid w:val="0011710B"/>
    <w:rsid w:val="001171B5"/>
    <w:rsid w:val="0011796C"/>
    <w:rsid w:val="00117C81"/>
    <w:rsid w:val="00117F49"/>
    <w:rsid w:val="00120597"/>
    <w:rsid w:val="001207DE"/>
    <w:rsid w:val="00120BF1"/>
    <w:rsid w:val="00120CAA"/>
    <w:rsid w:val="00121281"/>
    <w:rsid w:val="001212D3"/>
    <w:rsid w:val="001231FE"/>
    <w:rsid w:val="00123A3E"/>
    <w:rsid w:val="00124815"/>
    <w:rsid w:val="00124DBD"/>
    <w:rsid w:val="00125925"/>
    <w:rsid w:val="00125BCA"/>
    <w:rsid w:val="00126418"/>
    <w:rsid w:val="00126542"/>
    <w:rsid w:val="0012666F"/>
    <w:rsid w:val="00126EA4"/>
    <w:rsid w:val="00127254"/>
    <w:rsid w:val="0013008A"/>
    <w:rsid w:val="00131094"/>
    <w:rsid w:val="00131315"/>
    <w:rsid w:val="001328B6"/>
    <w:rsid w:val="00133D45"/>
    <w:rsid w:val="0013570B"/>
    <w:rsid w:val="00135F24"/>
    <w:rsid w:val="00136181"/>
    <w:rsid w:val="00137C0E"/>
    <w:rsid w:val="0014024C"/>
    <w:rsid w:val="00140397"/>
    <w:rsid w:val="001411D6"/>
    <w:rsid w:val="00141458"/>
    <w:rsid w:val="00141B5C"/>
    <w:rsid w:val="00142C90"/>
    <w:rsid w:val="00142DB4"/>
    <w:rsid w:val="0014330F"/>
    <w:rsid w:val="00143BE8"/>
    <w:rsid w:val="00143FBC"/>
    <w:rsid w:val="001440ED"/>
    <w:rsid w:val="00145618"/>
    <w:rsid w:val="00145C6F"/>
    <w:rsid w:val="001462C3"/>
    <w:rsid w:val="001469DE"/>
    <w:rsid w:val="00146DD7"/>
    <w:rsid w:val="00147221"/>
    <w:rsid w:val="001478F3"/>
    <w:rsid w:val="00150AF2"/>
    <w:rsid w:val="00150BD7"/>
    <w:rsid w:val="001513E5"/>
    <w:rsid w:val="0015186F"/>
    <w:rsid w:val="00151B8C"/>
    <w:rsid w:val="001527F5"/>
    <w:rsid w:val="00153041"/>
    <w:rsid w:val="00154610"/>
    <w:rsid w:val="00154A13"/>
    <w:rsid w:val="0015550B"/>
    <w:rsid w:val="00155FF8"/>
    <w:rsid w:val="00156090"/>
    <w:rsid w:val="00156A69"/>
    <w:rsid w:val="00156CF9"/>
    <w:rsid w:val="00156E39"/>
    <w:rsid w:val="00157615"/>
    <w:rsid w:val="001579E8"/>
    <w:rsid w:val="00157B5D"/>
    <w:rsid w:val="00160461"/>
    <w:rsid w:val="001607FD"/>
    <w:rsid w:val="00161283"/>
    <w:rsid w:val="001617D3"/>
    <w:rsid w:val="00161D8E"/>
    <w:rsid w:val="00162151"/>
    <w:rsid w:val="00163333"/>
    <w:rsid w:val="001645D2"/>
    <w:rsid w:val="00164C41"/>
    <w:rsid w:val="001653A9"/>
    <w:rsid w:val="00165F83"/>
    <w:rsid w:val="00166B70"/>
    <w:rsid w:val="0016782D"/>
    <w:rsid w:val="00167D0B"/>
    <w:rsid w:val="00167E7C"/>
    <w:rsid w:val="00170392"/>
    <w:rsid w:val="001703E9"/>
    <w:rsid w:val="0017097F"/>
    <w:rsid w:val="00170EB6"/>
    <w:rsid w:val="00171624"/>
    <w:rsid w:val="001717E6"/>
    <w:rsid w:val="00172019"/>
    <w:rsid w:val="00172EEB"/>
    <w:rsid w:val="001738A6"/>
    <w:rsid w:val="001752D0"/>
    <w:rsid w:val="0017541F"/>
    <w:rsid w:val="0017543F"/>
    <w:rsid w:val="001760B0"/>
    <w:rsid w:val="0017625A"/>
    <w:rsid w:val="001764CC"/>
    <w:rsid w:val="001769AD"/>
    <w:rsid w:val="0017722A"/>
    <w:rsid w:val="0018046F"/>
    <w:rsid w:val="00180FA7"/>
    <w:rsid w:val="0018130B"/>
    <w:rsid w:val="00181A86"/>
    <w:rsid w:val="00184015"/>
    <w:rsid w:val="0018416A"/>
    <w:rsid w:val="00185D64"/>
    <w:rsid w:val="00186165"/>
    <w:rsid w:val="00187A36"/>
    <w:rsid w:val="001900F8"/>
    <w:rsid w:val="00190417"/>
    <w:rsid w:val="00190B00"/>
    <w:rsid w:val="00190F54"/>
    <w:rsid w:val="001915CC"/>
    <w:rsid w:val="00191C37"/>
    <w:rsid w:val="00192A4C"/>
    <w:rsid w:val="00192E71"/>
    <w:rsid w:val="00194985"/>
    <w:rsid w:val="001959D3"/>
    <w:rsid w:val="0019705A"/>
    <w:rsid w:val="0019771E"/>
    <w:rsid w:val="00197A1B"/>
    <w:rsid w:val="00197B8F"/>
    <w:rsid w:val="001A032E"/>
    <w:rsid w:val="001A062A"/>
    <w:rsid w:val="001A0A23"/>
    <w:rsid w:val="001A0CCF"/>
    <w:rsid w:val="001A1135"/>
    <w:rsid w:val="001A1815"/>
    <w:rsid w:val="001A22BD"/>
    <w:rsid w:val="001A3605"/>
    <w:rsid w:val="001A385F"/>
    <w:rsid w:val="001A492B"/>
    <w:rsid w:val="001A49A1"/>
    <w:rsid w:val="001A4FA2"/>
    <w:rsid w:val="001A54A7"/>
    <w:rsid w:val="001A5509"/>
    <w:rsid w:val="001A5BAB"/>
    <w:rsid w:val="001A6857"/>
    <w:rsid w:val="001A6958"/>
    <w:rsid w:val="001A74D7"/>
    <w:rsid w:val="001A78AE"/>
    <w:rsid w:val="001B0015"/>
    <w:rsid w:val="001B04F1"/>
    <w:rsid w:val="001B0E10"/>
    <w:rsid w:val="001B1483"/>
    <w:rsid w:val="001B1F85"/>
    <w:rsid w:val="001B36DF"/>
    <w:rsid w:val="001B3FB9"/>
    <w:rsid w:val="001B41F8"/>
    <w:rsid w:val="001B45F5"/>
    <w:rsid w:val="001B4991"/>
    <w:rsid w:val="001B4DFA"/>
    <w:rsid w:val="001B5B5B"/>
    <w:rsid w:val="001B667E"/>
    <w:rsid w:val="001B6C30"/>
    <w:rsid w:val="001B6EAA"/>
    <w:rsid w:val="001B6F2F"/>
    <w:rsid w:val="001B71EA"/>
    <w:rsid w:val="001C1526"/>
    <w:rsid w:val="001C159E"/>
    <w:rsid w:val="001C2977"/>
    <w:rsid w:val="001C29BC"/>
    <w:rsid w:val="001C2AA7"/>
    <w:rsid w:val="001C35AF"/>
    <w:rsid w:val="001C3DCE"/>
    <w:rsid w:val="001C44A9"/>
    <w:rsid w:val="001C4BC2"/>
    <w:rsid w:val="001C5635"/>
    <w:rsid w:val="001C5AA3"/>
    <w:rsid w:val="001C5B37"/>
    <w:rsid w:val="001C62FE"/>
    <w:rsid w:val="001C69DE"/>
    <w:rsid w:val="001C726E"/>
    <w:rsid w:val="001C781D"/>
    <w:rsid w:val="001C7B55"/>
    <w:rsid w:val="001C7D54"/>
    <w:rsid w:val="001C7E17"/>
    <w:rsid w:val="001D0347"/>
    <w:rsid w:val="001D0D06"/>
    <w:rsid w:val="001D1140"/>
    <w:rsid w:val="001D1415"/>
    <w:rsid w:val="001D16F6"/>
    <w:rsid w:val="001D1E93"/>
    <w:rsid w:val="001D2595"/>
    <w:rsid w:val="001D25D6"/>
    <w:rsid w:val="001D2F45"/>
    <w:rsid w:val="001D36EC"/>
    <w:rsid w:val="001D3B34"/>
    <w:rsid w:val="001D4206"/>
    <w:rsid w:val="001D4963"/>
    <w:rsid w:val="001D6786"/>
    <w:rsid w:val="001D69C0"/>
    <w:rsid w:val="001D6C67"/>
    <w:rsid w:val="001D7230"/>
    <w:rsid w:val="001D72AD"/>
    <w:rsid w:val="001D74EF"/>
    <w:rsid w:val="001D78B9"/>
    <w:rsid w:val="001D7F3E"/>
    <w:rsid w:val="001DF8BF"/>
    <w:rsid w:val="001E05C7"/>
    <w:rsid w:val="001E1060"/>
    <w:rsid w:val="001E119E"/>
    <w:rsid w:val="001E13D0"/>
    <w:rsid w:val="001E1603"/>
    <w:rsid w:val="001E1EF7"/>
    <w:rsid w:val="001E2D22"/>
    <w:rsid w:val="001E332A"/>
    <w:rsid w:val="001E36ED"/>
    <w:rsid w:val="001E3F69"/>
    <w:rsid w:val="001E56A6"/>
    <w:rsid w:val="001E5AB6"/>
    <w:rsid w:val="001E621C"/>
    <w:rsid w:val="001E6A81"/>
    <w:rsid w:val="001E6DF5"/>
    <w:rsid w:val="001E746E"/>
    <w:rsid w:val="001E79AB"/>
    <w:rsid w:val="001F0BFB"/>
    <w:rsid w:val="001F1051"/>
    <w:rsid w:val="001F1171"/>
    <w:rsid w:val="001F18C5"/>
    <w:rsid w:val="001F2597"/>
    <w:rsid w:val="001F270F"/>
    <w:rsid w:val="001F31ED"/>
    <w:rsid w:val="001F38F6"/>
    <w:rsid w:val="001F41E4"/>
    <w:rsid w:val="001F4924"/>
    <w:rsid w:val="001F54F8"/>
    <w:rsid w:val="001F62F4"/>
    <w:rsid w:val="002005BB"/>
    <w:rsid w:val="00201441"/>
    <w:rsid w:val="00201B61"/>
    <w:rsid w:val="00202B66"/>
    <w:rsid w:val="00202F66"/>
    <w:rsid w:val="00204128"/>
    <w:rsid w:val="00204B6B"/>
    <w:rsid w:val="00205454"/>
    <w:rsid w:val="00205565"/>
    <w:rsid w:val="002069BB"/>
    <w:rsid w:val="00206D4A"/>
    <w:rsid w:val="002079F6"/>
    <w:rsid w:val="00207E6E"/>
    <w:rsid w:val="00210641"/>
    <w:rsid w:val="002112E6"/>
    <w:rsid w:val="00211BC9"/>
    <w:rsid w:val="00211C48"/>
    <w:rsid w:val="00211F79"/>
    <w:rsid w:val="00212143"/>
    <w:rsid w:val="00213100"/>
    <w:rsid w:val="00213B04"/>
    <w:rsid w:val="00214527"/>
    <w:rsid w:val="00214AD7"/>
    <w:rsid w:val="00216041"/>
    <w:rsid w:val="00216E8F"/>
    <w:rsid w:val="002200C9"/>
    <w:rsid w:val="002203FC"/>
    <w:rsid w:val="002207A1"/>
    <w:rsid w:val="00220E71"/>
    <w:rsid w:val="00221172"/>
    <w:rsid w:val="00221353"/>
    <w:rsid w:val="00221D06"/>
    <w:rsid w:val="0022232D"/>
    <w:rsid w:val="0022292F"/>
    <w:rsid w:val="0022375E"/>
    <w:rsid w:val="002244A8"/>
    <w:rsid w:val="00224585"/>
    <w:rsid w:val="00224801"/>
    <w:rsid w:val="0022491C"/>
    <w:rsid w:val="00224B5C"/>
    <w:rsid w:val="00224E1D"/>
    <w:rsid w:val="00224E40"/>
    <w:rsid w:val="00225187"/>
    <w:rsid w:val="00225D0E"/>
    <w:rsid w:val="002269B5"/>
    <w:rsid w:val="00227659"/>
    <w:rsid w:val="002276FF"/>
    <w:rsid w:val="002279DF"/>
    <w:rsid w:val="00227D16"/>
    <w:rsid w:val="00230187"/>
    <w:rsid w:val="00230F29"/>
    <w:rsid w:val="00231264"/>
    <w:rsid w:val="00231D9C"/>
    <w:rsid w:val="002327BE"/>
    <w:rsid w:val="002328DA"/>
    <w:rsid w:val="0023393D"/>
    <w:rsid w:val="00233EB3"/>
    <w:rsid w:val="00234497"/>
    <w:rsid w:val="002351BE"/>
    <w:rsid w:val="00235940"/>
    <w:rsid w:val="00236941"/>
    <w:rsid w:val="00237CFB"/>
    <w:rsid w:val="00237D55"/>
    <w:rsid w:val="00237EB2"/>
    <w:rsid w:val="00240309"/>
    <w:rsid w:val="00240CBD"/>
    <w:rsid w:val="002411AC"/>
    <w:rsid w:val="0024200C"/>
    <w:rsid w:val="00242C87"/>
    <w:rsid w:val="00243B00"/>
    <w:rsid w:val="002442E3"/>
    <w:rsid w:val="00246366"/>
    <w:rsid w:val="002479A3"/>
    <w:rsid w:val="00247F01"/>
    <w:rsid w:val="002501C1"/>
    <w:rsid w:val="00251EFB"/>
    <w:rsid w:val="002520EE"/>
    <w:rsid w:val="00252716"/>
    <w:rsid w:val="00252723"/>
    <w:rsid w:val="00252C45"/>
    <w:rsid w:val="00252C86"/>
    <w:rsid w:val="00252CC2"/>
    <w:rsid w:val="00252E11"/>
    <w:rsid w:val="00252EC1"/>
    <w:rsid w:val="002531D4"/>
    <w:rsid w:val="002532EB"/>
    <w:rsid w:val="00253759"/>
    <w:rsid w:val="0025466E"/>
    <w:rsid w:val="00254B1D"/>
    <w:rsid w:val="00256662"/>
    <w:rsid w:val="0025793F"/>
    <w:rsid w:val="00257C34"/>
    <w:rsid w:val="00261117"/>
    <w:rsid w:val="00261BA7"/>
    <w:rsid w:val="00261EB5"/>
    <w:rsid w:val="00261F74"/>
    <w:rsid w:val="002622EC"/>
    <w:rsid w:val="0026238A"/>
    <w:rsid w:val="00262D99"/>
    <w:rsid w:val="00263CFF"/>
    <w:rsid w:val="00264476"/>
    <w:rsid w:val="0026467B"/>
    <w:rsid w:val="002649A3"/>
    <w:rsid w:val="00264C54"/>
    <w:rsid w:val="00264CAE"/>
    <w:rsid w:val="00266BD4"/>
    <w:rsid w:val="002677CF"/>
    <w:rsid w:val="00267BE9"/>
    <w:rsid w:val="00270BEE"/>
    <w:rsid w:val="00271A79"/>
    <w:rsid w:val="00273E8A"/>
    <w:rsid w:val="00277443"/>
    <w:rsid w:val="002775D8"/>
    <w:rsid w:val="00277F00"/>
    <w:rsid w:val="00280E3A"/>
    <w:rsid w:val="0028110F"/>
    <w:rsid w:val="00281C18"/>
    <w:rsid w:val="00282803"/>
    <w:rsid w:val="00283CE3"/>
    <w:rsid w:val="002844CA"/>
    <w:rsid w:val="00284936"/>
    <w:rsid w:val="002854D6"/>
    <w:rsid w:val="00285701"/>
    <w:rsid w:val="00285DF9"/>
    <w:rsid w:val="002868ED"/>
    <w:rsid w:val="00286F55"/>
    <w:rsid w:val="00287980"/>
    <w:rsid w:val="0029215B"/>
    <w:rsid w:val="00292498"/>
    <w:rsid w:val="0029267F"/>
    <w:rsid w:val="00292E22"/>
    <w:rsid w:val="002939A6"/>
    <w:rsid w:val="00293F19"/>
    <w:rsid w:val="00294212"/>
    <w:rsid w:val="0029479D"/>
    <w:rsid w:val="00294E98"/>
    <w:rsid w:val="00295C53"/>
    <w:rsid w:val="0029619E"/>
    <w:rsid w:val="0029624D"/>
    <w:rsid w:val="0029648D"/>
    <w:rsid w:val="002978B0"/>
    <w:rsid w:val="002A0D19"/>
    <w:rsid w:val="002A1175"/>
    <w:rsid w:val="002A13DE"/>
    <w:rsid w:val="002A1BD6"/>
    <w:rsid w:val="002A2186"/>
    <w:rsid w:val="002A3302"/>
    <w:rsid w:val="002A366F"/>
    <w:rsid w:val="002A3C62"/>
    <w:rsid w:val="002A5172"/>
    <w:rsid w:val="002A58B0"/>
    <w:rsid w:val="002A593F"/>
    <w:rsid w:val="002A6429"/>
    <w:rsid w:val="002A647A"/>
    <w:rsid w:val="002A6AF4"/>
    <w:rsid w:val="002A728F"/>
    <w:rsid w:val="002A740F"/>
    <w:rsid w:val="002A7748"/>
    <w:rsid w:val="002B25BE"/>
    <w:rsid w:val="002B28E5"/>
    <w:rsid w:val="002B2F7B"/>
    <w:rsid w:val="002B4049"/>
    <w:rsid w:val="002B4605"/>
    <w:rsid w:val="002B61EB"/>
    <w:rsid w:val="002B65C3"/>
    <w:rsid w:val="002B68F3"/>
    <w:rsid w:val="002B6EAF"/>
    <w:rsid w:val="002C02A4"/>
    <w:rsid w:val="002C0660"/>
    <w:rsid w:val="002C0EF2"/>
    <w:rsid w:val="002C0F38"/>
    <w:rsid w:val="002C130B"/>
    <w:rsid w:val="002C135C"/>
    <w:rsid w:val="002C1D2D"/>
    <w:rsid w:val="002C3077"/>
    <w:rsid w:val="002C362B"/>
    <w:rsid w:val="002C3EFC"/>
    <w:rsid w:val="002C3F07"/>
    <w:rsid w:val="002C4995"/>
    <w:rsid w:val="002C5404"/>
    <w:rsid w:val="002C55C5"/>
    <w:rsid w:val="002C61D4"/>
    <w:rsid w:val="002C6FE7"/>
    <w:rsid w:val="002C71E0"/>
    <w:rsid w:val="002C73A3"/>
    <w:rsid w:val="002C7730"/>
    <w:rsid w:val="002C7BE6"/>
    <w:rsid w:val="002C7EA5"/>
    <w:rsid w:val="002D05DD"/>
    <w:rsid w:val="002D0C88"/>
    <w:rsid w:val="002D0E0C"/>
    <w:rsid w:val="002D119F"/>
    <w:rsid w:val="002D11CB"/>
    <w:rsid w:val="002D143F"/>
    <w:rsid w:val="002D1615"/>
    <w:rsid w:val="002D1734"/>
    <w:rsid w:val="002D1988"/>
    <w:rsid w:val="002D3032"/>
    <w:rsid w:val="002D3B64"/>
    <w:rsid w:val="002D4B85"/>
    <w:rsid w:val="002D4DDD"/>
    <w:rsid w:val="002D50AE"/>
    <w:rsid w:val="002D5B65"/>
    <w:rsid w:val="002D5C16"/>
    <w:rsid w:val="002D62CA"/>
    <w:rsid w:val="002D71D9"/>
    <w:rsid w:val="002D7B01"/>
    <w:rsid w:val="002D7BEC"/>
    <w:rsid w:val="002D7EE2"/>
    <w:rsid w:val="002E0720"/>
    <w:rsid w:val="002E096D"/>
    <w:rsid w:val="002E0D89"/>
    <w:rsid w:val="002E15E4"/>
    <w:rsid w:val="002E1747"/>
    <w:rsid w:val="002E1D6A"/>
    <w:rsid w:val="002E24DA"/>
    <w:rsid w:val="002E2957"/>
    <w:rsid w:val="002E2D6E"/>
    <w:rsid w:val="002E3A24"/>
    <w:rsid w:val="002E4329"/>
    <w:rsid w:val="002E675E"/>
    <w:rsid w:val="002E6C23"/>
    <w:rsid w:val="002E6CD3"/>
    <w:rsid w:val="002E7893"/>
    <w:rsid w:val="002E7D30"/>
    <w:rsid w:val="002F10BD"/>
    <w:rsid w:val="002F1845"/>
    <w:rsid w:val="002F3952"/>
    <w:rsid w:val="002F4DBD"/>
    <w:rsid w:val="002F4EFA"/>
    <w:rsid w:val="002F6C2C"/>
    <w:rsid w:val="002F6E08"/>
    <w:rsid w:val="002F7ED8"/>
    <w:rsid w:val="002F7F05"/>
    <w:rsid w:val="002F7F45"/>
    <w:rsid w:val="003002A7"/>
    <w:rsid w:val="00300C97"/>
    <w:rsid w:val="00300CC2"/>
    <w:rsid w:val="003019FF"/>
    <w:rsid w:val="003020E8"/>
    <w:rsid w:val="003023AC"/>
    <w:rsid w:val="00303111"/>
    <w:rsid w:val="00303936"/>
    <w:rsid w:val="00304873"/>
    <w:rsid w:val="00304BA3"/>
    <w:rsid w:val="00305BB7"/>
    <w:rsid w:val="00305BE0"/>
    <w:rsid w:val="003062E6"/>
    <w:rsid w:val="003066EE"/>
    <w:rsid w:val="00306A4E"/>
    <w:rsid w:val="00307723"/>
    <w:rsid w:val="00307780"/>
    <w:rsid w:val="00307F67"/>
    <w:rsid w:val="00310BBC"/>
    <w:rsid w:val="00310E81"/>
    <w:rsid w:val="00310F73"/>
    <w:rsid w:val="00311549"/>
    <w:rsid w:val="00311A37"/>
    <w:rsid w:val="00312BF9"/>
    <w:rsid w:val="0031333E"/>
    <w:rsid w:val="0031360C"/>
    <w:rsid w:val="00313C53"/>
    <w:rsid w:val="00313ECE"/>
    <w:rsid w:val="00314133"/>
    <w:rsid w:val="00314C6D"/>
    <w:rsid w:val="00315578"/>
    <w:rsid w:val="003159CA"/>
    <w:rsid w:val="00315C5E"/>
    <w:rsid w:val="00316935"/>
    <w:rsid w:val="003176AB"/>
    <w:rsid w:val="003178CA"/>
    <w:rsid w:val="00317C23"/>
    <w:rsid w:val="00317CA0"/>
    <w:rsid w:val="00320E78"/>
    <w:rsid w:val="00321633"/>
    <w:rsid w:val="00321B74"/>
    <w:rsid w:val="0032212E"/>
    <w:rsid w:val="00322401"/>
    <w:rsid w:val="0032419E"/>
    <w:rsid w:val="00324AE2"/>
    <w:rsid w:val="0033107F"/>
    <w:rsid w:val="00331704"/>
    <w:rsid w:val="00331B83"/>
    <w:rsid w:val="00331EBE"/>
    <w:rsid w:val="003328C0"/>
    <w:rsid w:val="00333029"/>
    <w:rsid w:val="00333528"/>
    <w:rsid w:val="00333B00"/>
    <w:rsid w:val="00333EE0"/>
    <w:rsid w:val="00333F0E"/>
    <w:rsid w:val="0033446C"/>
    <w:rsid w:val="00334F03"/>
    <w:rsid w:val="00335313"/>
    <w:rsid w:val="00335761"/>
    <w:rsid w:val="00335D77"/>
    <w:rsid w:val="003374BD"/>
    <w:rsid w:val="00340922"/>
    <w:rsid w:val="00341757"/>
    <w:rsid w:val="00342254"/>
    <w:rsid w:val="003434E7"/>
    <w:rsid w:val="00343DB2"/>
    <w:rsid w:val="003442F0"/>
    <w:rsid w:val="00344A4B"/>
    <w:rsid w:val="0034592A"/>
    <w:rsid w:val="00345DFB"/>
    <w:rsid w:val="00345F3A"/>
    <w:rsid w:val="003462EE"/>
    <w:rsid w:val="003468AA"/>
    <w:rsid w:val="00346B10"/>
    <w:rsid w:val="003474CC"/>
    <w:rsid w:val="003479EC"/>
    <w:rsid w:val="0035043F"/>
    <w:rsid w:val="00350450"/>
    <w:rsid w:val="003509CB"/>
    <w:rsid w:val="00350BCC"/>
    <w:rsid w:val="00351425"/>
    <w:rsid w:val="00351F4C"/>
    <w:rsid w:val="003526C3"/>
    <w:rsid w:val="00352D14"/>
    <w:rsid w:val="0035325D"/>
    <w:rsid w:val="0035347F"/>
    <w:rsid w:val="00354654"/>
    <w:rsid w:val="00354DEC"/>
    <w:rsid w:val="00356755"/>
    <w:rsid w:val="00356F54"/>
    <w:rsid w:val="00357DE4"/>
    <w:rsid w:val="00360761"/>
    <w:rsid w:val="00360CD3"/>
    <w:rsid w:val="003618C6"/>
    <w:rsid w:val="00361E5C"/>
    <w:rsid w:val="003624BF"/>
    <w:rsid w:val="00362881"/>
    <w:rsid w:val="00362B35"/>
    <w:rsid w:val="00362CD3"/>
    <w:rsid w:val="00362EA9"/>
    <w:rsid w:val="0036306B"/>
    <w:rsid w:val="003638A1"/>
    <w:rsid w:val="00364359"/>
    <w:rsid w:val="00364C3B"/>
    <w:rsid w:val="00365E6E"/>
    <w:rsid w:val="003660AD"/>
    <w:rsid w:val="0036615D"/>
    <w:rsid w:val="00366569"/>
    <w:rsid w:val="003668E7"/>
    <w:rsid w:val="003679C7"/>
    <w:rsid w:val="00367D7C"/>
    <w:rsid w:val="00367DE8"/>
    <w:rsid w:val="003701B0"/>
    <w:rsid w:val="00370585"/>
    <w:rsid w:val="003713FD"/>
    <w:rsid w:val="00371D4E"/>
    <w:rsid w:val="00372BBB"/>
    <w:rsid w:val="00373240"/>
    <w:rsid w:val="0037407C"/>
    <w:rsid w:val="003744C8"/>
    <w:rsid w:val="00374563"/>
    <w:rsid w:val="0037476C"/>
    <w:rsid w:val="003751DC"/>
    <w:rsid w:val="00375297"/>
    <w:rsid w:val="00375303"/>
    <w:rsid w:val="003754B7"/>
    <w:rsid w:val="0037709F"/>
    <w:rsid w:val="00377299"/>
    <w:rsid w:val="003778F0"/>
    <w:rsid w:val="00377FE8"/>
    <w:rsid w:val="003813C1"/>
    <w:rsid w:val="00381D07"/>
    <w:rsid w:val="00382D6D"/>
    <w:rsid w:val="00382F94"/>
    <w:rsid w:val="0038352D"/>
    <w:rsid w:val="00384669"/>
    <w:rsid w:val="00384682"/>
    <w:rsid w:val="00384AD9"/>
    <w:rsid w:val="003854AD"/>
    <w:rsid w:val="0038620F"/>
    <w:rsid w:val="0038734A"/>
    <w:rsid w:val="00387673"/>
    <w:rsid w:val="00387F21"/>
    <w:rsid w:val="00390286"/>
    <w:rsid w:val="00391222"/>
    <w:rsid w:val="00391792"/>
    <w:rsid w:val="003917A6"/>
    <w:rsid w:val="0039340A"/>
    <w:rsid w:val="003937C8"/>
    <w:rsid w:val="003938C9"/>
    <w:rsid w:val="0039414C"/>
    <w:rsid w:val="00394175"/>
    <w:rsid w:val="003947D1"/>
    <w:rsid w:val="00394E27"/>
    <w:rsid w:val="00394E97"/>
    <w:rsid w:val="00394F88"/>
    <w:rsid w:val="003954AC"/>
    <w:rsid w:val="003961FC"/>
    <w:rsid w:val="00397137"/>
    <w:rsid w:val="0039791E"/>
    <w:rsid w:val="003A034D"/>
    <w:rsid w:val="003A09C1"/>
    <w:rsid w:val="003A154B"/>
    <w:rsid w:val="003A1F0E"/>
    <w:rsid w:val="003A217B"/>
    <w:rsid w:val="003A2B1E"/>
    <w:rsid w:val="003A33E0"/>
    <w:rsid w:val="003A34DB"/>
    <w:rsid w:val="003A3EB1"/>
    <w:rsid w:val="003A3FCA"/>
    <w:rsid w:val="003A4D05"/>
    <w:rsid w:val="003A4EDE"/>
    <w:rsid w:val="003A6626"/>
    <w:rsid w:val="003A784B"/>
    <w:rsid w:val="003B0328"/>
    <w:rsid w:val="003B0EA2"/>
    <w:rsid w:val="003B104B"/>
    <w:rsid w:val="003B119B"/>
    <w:rsid w:val="003B14FD"/>
    <w:rsid w:val="003B15C3"/>
    <w:rsid w:val="003B1912"/>
    <w:rsid w:val="003B1BCC"/>
    <w:rsid w:val="003B3533"/>
    <w:rsid w:val="003B399D"/>
    <w:rsid w:val="003B4AC3"/>
    <w:rsid w:val="003B51F2"/>
    <w:rsid w:val="003B5654"/>
    <w:rsid w:val="003B62F2"/>
    <w:rsid w:val="003B6744"/>
    <w:rsid w:val="003B6796"/>
    <w:rsid w:val="003B6845"/>
    <w:rsid w:val="003B7A40"/>
    <w:rsid w:val="003B7F69"/>
    <w:rsid w:val="003C1930"/>
    <w:rsid w:val="003C19B1"/>
    <w:rsid w:val="003C1FA4"/>
    <w:rsid w:val="003C42AF"/>
    <w:rsid w:val="003C4D4A"/>
    <w:rsid w:val="003C51E4"/>
    <w:rsid w:val="003C5687"/>
    <w:rsid w:val="003C5852"/>
    <w:rsid w:val="003C5978"/>
    <w:rsid w:val="003C68B0"/>
    <w:rsid w:val="003C69EE"/>
    <w:rsid w:val="003D0094"/>
    <w:rsid w:val="003D02DD"/>
    <w:rsid w:val="003D047C"/>
    <w:rsid w:val="003D0782"/>
    <w:rsid w:val="003D1150"/>
    <w:rsid w:val="003D13A4"/>
    <w:rsid w:val="003D1EBC"/>
    <w:rsid w:val="003D202A"/>
    <w:rsid w:val="003D26C9"/>
    <w:rsid w:val="003D278E"/>
    <w:rsid w:val="003D2B08"/>
    <w:rsid w:val="003D2BC1"/>
    <w:rsid w:val="003D3977"/>
    <w:rsid w:val="003D39F4"/>
    <w:rsid w:val="003D3BD2"/>
    <w:rsid w:val="003D3BDF"/>
    <w:rsid w:val="003D3E01"/>
    <w:rsid w:val="003D4420"/>
    <w:rsid w:val="003D4D06"/>
    <w:rsid w:val="003D4DF9"/>
    <w:rsid w:val="003D54C8"/>
    <w:rsid w:val="003D5955"/>
    <w:rsid w:val="003D6569"/>
    <w:rsid w:val="003D706D"/>
    <w:rsid w:val="003E0A7D"/>
    <w:rsid w:val="003E0C92"/>
    <w:rsid w:val="003E3D93"/>
    <w:rsid w:val="003E44FC"/>
    <w:rsid w:val="003E4847"/>
    <w:rsid w:val="003E7976"/>
    <w:rsid w:val="003E79CA"/>
    <w:rsid w:val="003F003D"/>
    <w:rsid w:val="003F131E"/>
    <w:rsid w:val="003F1A46"/>
    <w:rsid w:val="003F2209"/>
    <w:rsid w:val="003F258E"/>
    <w:rsid w:val="003F28BC"/>
    <w:rsid w:val="003F3DB3"/>
    <w:rsid w:val="003F4D3A"/>
    <w:rsid w:val="003F6015"/>
    <w:rsid w:val="003F60A1"/>
    <w:rsid w:val="003F60FD"/>
    <w:rsid w:val="003F6252"/>
    <w:rsid w:val="003F66D9"/>
    <w:rsid w:val="003F7254"/>
    <w:rsid w:val="00401212"/>
    <w:rsid w:val="00401325"/>
    <w:rsid w:val="0040169D"/>
    <w:rsid w:val="00401D30"/>
    <w:rsid w:val="00401D9A"/>
    <w:rsid w:val="00401DAA"/>
    <w:rsid w:val="004021B6"/>
    <w:rsid w:val="004021CF"/>
    <w:rsid w:val="00403B8F"/>
    <w:rsid w:val="004053FC"/>
    <w:rsid w:val="0040734A"/>
    <w:rsid w:val="00407915"/>
    <w:rsid w:val="0041002C"/>
    <w:rsid w:val="0041004D"/>
    <w:rsid w:val="00411263"/>
    <w:rsid w:val="00411E81"/>
    <w:rsid w:val="00412D48"/>
    <w:rsid w:val="004131F2"/>
    <w:rsid w:val="00413204"/>
    <w:rsid w:val="00413335"/>
    <w:rsid w:val="004136F4"/>
    <w:rsid w:val="004138D8"/>
    <w:rsid w:val="00413A90"/>
    <w:rsid w:val="00413ABA"/>
    <w:rsid w:val="00413DC0"/>
    <w:rsid w:val="004146E0"/>
    <w:rsid w:val="00414F72"/>
    <w:rsid w:val="00415875"/>
    <w:rsid w:val="00415FC1"/>
    <w:rsid w:val="0041696A"/>
    <w:rsid w:val="00416DCB"/>
    <w:rsid w:val="00416E56"/>
    <w:rsid w:val="00417DE0"/>
    <w:rsid w:val="00420FEF"/>
    <w:rsid w:val="00421224"/>
    <w:rsid w:val="0042312E"/>
    <w:rsid w:val="004238F8"/>
    <w:rsid w:val="00423F09"/>
    <w:rsid w:val="00424B6B"/>
    <w:rsid w:val="00424F89"/>
    <w:rsid w:val="004258A7"/>
    <w:rsid w:val="00425A46"/>
    <w:rsid w:val="00426122"/>
    <w:rsid w:val="004275A7"/>
    <w:rsid w:val="0043023E"/>
    <w:rsid w:val="00430BD9"/>
    <w:rsid w:val="00431351"/>
    <w:rsid w:val="00432493"/>
    <w:rsid w:val="00432973"/>
    <w:rsid w:val="00433390"/>
    <w:rsid w:val="00435732"/>
    <w:rsid w:val="00435EC4"/>
    <w:rsid w:val="00436214"/>
    <w:rsid w:val="0043726A"/>
    <w:rsid w:val="00437AFF"/>
    <w:rsid w:val="00440404"/>
    <w:rsid w:val="004414EF"/>
    <w:rsid w:val="00443740"/>
    <w:rsid w:val="00443CE4"/>
    <w:rsid w:val="004445E2"/>
    <w:rsid w:val="004449AE"/>
    <w:rsid w:val="00444D55"/>
    <w:rsid w:val="004454DC"/>
    <w:rsid w:val="00446ED1"/>
    <w:rsid w:val="0044733B"/>
    <w:rsid w:val="00447F30"/>
    <w:rsid w:val="00450D92"/>
    <w:rsid w:val="00450F64"/>
    <w:rsid w:val="00451114"/>
    <w:rsid w:val="00452636"/>
    <w:rsid w:val="00453996"/>
    <w:rsid w:val="00453EBA"/>
    <w:rsid w:val="004540B7"/>
    <w:rsid w:val="004546CA"/>
    <w:rsid w:val="004550F1"/>
    <w:rsid w:val="004552DA"/>
    <w:rsid w:val="004559E8"/>
    <w:rsid w:val="00455CF6"/>
    <w:rsid w:val="0045670F"/>
    <w:rsid w:val="0045708A"/>
    <w:rsid w:val="004571B6"/>
    <w:rsid w:val="00457BB2"/>
    <w:rsid w:val="004605E4"/>
    <w:rsid w:val="0046060A"/>
    <w:rsid w:val="00460A1A"/>
    <w:rsid w:val="00460D8F"/>
    <w:rsid w:val="00461BB7"/>
    <w:rsid w:val="00463012"/>
    <w:rsid w:val="004630F5"/>
    <w:rsid w:val="00463293"/>
    <w:rsid w:val="004638E5"/>
    <w:rsid w:val="0046406A"/>
    <w:rsid w:val="00464212"/>
    <w:rsid w:val="00464D8B"/>
    <w:rsid w:val="00464FA2"/>
    <w:rsid w:val="0046555A"/>
    <w:rsid w:val="00465EB9"/>
    <w:rsid w:val="00465F83"/>
    <w:rsid w:val="0046774F"/>
    <w:rsid w:val="004678E1"/>
    <w:rsid w:val="00467EFC"/>
    <w:rsid w:val="0047030D"/>
    <w:rsid w:val="00470A3F"/>
    <w:rsid w:val="004714C2"/>
    <w:rsid w:val="004716C7"/>
    <w:rsid w:val="0047304E"/>
    <w:rsid w:val="00473ABD"/>
    <w:rsid w:val="00473E18"/>
    <w:rsid w:val="00474875"/>
    <w:rsid w:val="00474BAB"/>
    <w:rsid w:val="00475562"/>
    <w:rsid w:val="00476082"/>
    <w:rsid w:val="004761EF"/>
    <w:rsid w:val="0047693C"/>
    <w:rsid w:val="004769EC"/>
    <w:rsid w:val="00477D57"/>
    <w:rsid w:val="0048014A"/>
    <w:rsid w:val="004804ED"/>
    <w:rsid w:val="00480803"/>
    <w:rsid w:val="00480BC9"/>
    <w:rsid w:val="004818E2"/>
    <w:rsid w:val="00481D52"/>
    <w:rsid w:val="00481EC0"/>
    <w:rsid w:val="0048265A"/>
    <w:rsid w:val="00483458"/>
    <w:rsid w:val="00483AB0"/>
    <w:rsid w:val="00484363"/>
    <w:rsid w:val="00484E24"/>
    <w:rsid w:val="00484ECB"/>
    <w:rsid w:val="00486580"/>
    <w:rsid w:val="00486F18"/>
    <w:rsid w:val="00487717"/>
    <w:rsid w:val="00487D2F"/>
    <w:rsid w:val="004900B0"/>
    <w:rsid w:val="004900B7"/>
    <w:rsid w:val="0049091F"/>
    <w:rsid w:val="00491468"/>
    <w:rsid w:val="00491D9A"/>
    <w:rsid w:val="00492EEB"/>
    <w:rsid w:val="004931B9"/>
    <w:rsid w:val="004931F0"/>
    <w:rsid w:val="00493771"/>
    <w:rsid w:val="00493C66"/>
    <w:rsid w:val="00494066"/>
    <w:rsid w:val="00495A97"/>
    <w:rsid w:val="00495F7F"/>
    <w:rsid w:val="0049657C"/>
    <w:rsid w:val="00496FB6"/>
    <w:rsid w:val="00497893"/>
    <w:rsid w:val="004978A6"/>
    <w:rsid w:val="004A13D6"/>
    <w:rsid w:val="004A14E4"/>
    <w:rsid w:val="004A1DBF"/>
    <w:rsid w:val="004A245C"/>
    <w:rsid w:val="004A2885"/>
    <w:rsid w:val="004A2F1B"/>
    <w:rsid w:val="004A2F69"/>
    <w:rsid w:val="004A3663"/>
    <w:rsid w:val="004A3F2A"/>
    <w:rsid w:val="004A52BB"/>
    <w:rsid w:val="004A584A"/>
    <w:rsid w:val="004A592A"/>
    <w:rsid w:val="004A7276"/>
    <w:rsid w:val="004A7E6D"/>
    <w:rsid w:val="004B0B01"/>
    <w:rsid w:val="004B0D43"/>
    <w:rsid w:val="004B106F"/>
    <w:rsid w:val="004B10A0"/>
    <w:rsid w:val="004B1901"/>
    <w:rsid w:val="004B27AD"/>
    <w:rsid w:val="004B2E48"/>
    <w:rsid w:val="004B339B"/>
    <w:rsid w:val="004B5150"/>
    <w:rsid w:val="004B5ED5"/>
    <w:rsid w:val="004B63D9"/>
    <w:rsid w:val="004B6426"/>
    <w:rsid w:val="004B6712"/>
    <w:rsid w:val="004B70FE"/>
    <w:rsid w:val="004B7AB6"/>
    <w:rsid w:val="004B7BC0"/>
    <w:rsid w:val="004B7D51"/>
    <w:rsid w:val="004B7DDC"/>
    <w:rsid w:val="004B7E62"/>
    <w:rsid w:val="004C0357"/>
    <w:rsid w:val="004C0726"/>
    <w:rsid w:val="004C2364"/>
    <w:rsid w:val="004C2B2A"/>
    <w:rsid w:val="004C3031"/>
    <w:rsid w:val="004C35FF"/>
    <w:rsid w:val="004C50DE"/>
    <w:rsid w:val="004C521D"/>
    <w:rsid w:val="004C55F7"/>
    <w:rsid w:val="004C5F5E"/>
    <w:rsid w:val="004C6ABF"/>
    <w:rsid w:val="004C79A7"/>
    <w:rsid w:val="004D0039"/>
    <w:rsid w:val="004D0138"/>
    <w:rsid w:val="004D0204"/>
    <w:rsid w:val="004D07ED"/>
    <w:rsid w:val="004D09BA"/>
    <w:rsid w:val="004D0B42"/>
    <w:rsid w:val="004D0FB9"/>
    <w:rsid w:val="004D18A5"/>
    <w:rsid w:val="004D19FE"/>
    <w:rsid w:val="004D1B26"/>
    <w:rsid w:val="004D294E"/>
    <w:rsid w:val="004D2B82"/>
    <w:rsid w:val="004D2D86"/>
    <w:rsid w:val="004D38A8"/>
    <w:rsid w:val="004D41D4"/>
    <w:rsid w:val="004D706D"/>
    <w:rsid w:val="004D7695"/>
    <w:rsid w:val="004D77FF"/>
    <w:rsid w:val="004D78DB"/>
    <w:rsid w:val="004D7A1A"/>
    <w:rsid w:val="004E0491"/>
    <w:rsid w:val="004E083E"/>
    <w:rsid w:val="004E1521"/>
    <w:rsid w:val="004E1DBB"/>
    <w:rsid w:val="004E2880"/>
    <w:rsid w:val="004E2FAB"/>
    <w:rsid w:val="004E322C"/>
    <w:rsid w:val="004E3A15"/>
    <w:rsid w:val="004E3F39"/>
    <w:rsid w:val="004E4337"/>
    <w:rsid w:val="004E50CD"/>
    <w:rsid w:val="004E50E3"/>
    <w:rsid w:val="004E5703"/>
    <w:rsid w:val="004E6283"/>
    <w:rsid w:val="004E709A"/>
    <w:rsid w:val="004E76BD"/>
    <w:rsid w:val="004F056B"/>
    <w:rsid w:val="004F0D69"/>
    <w:rsid w:val="004F1593"/>
    <w:rsid w:val="004F17AD"/>
    <w:rsid w:val="004F1969"/>
    <w:rsid w:val="004F1CE0"/>
    <w:rsid w:val="004F1ECA"/>
    <w:rsid w:val="004F2033"/>
    <w:rsid w:val="004F361A"/>
    <w:rsid w:val="004F3710"/>
    <w:rsid w:val="004F3F56"/>
    <w:rsid w:val="004F42E2"/>
    <w:rsid w:val="004F4C35"/>
    <w:rsid w:val="004F59C0"/>
    <w:rsid w:val="004F5DC6"/>
    <w:rsid w:val="004F5E72"/>
    <w:rsid w:val="004F67AA"/>
    <w:rsid w:val="004F7656"/>
    <w:rsid w:val="004F7F59"/>
    <w:rsid w:val="0050047F"/>
    <w:rsid w:val="00501414"/>
    <w:rsid w:val="0050148D"/>
    <w:rsid w:val="00501B95"/>
    <w:rsid w:val="005021CA"/>
    <w:rsid w:val="00502D45"/>
    <w:rsid w:val="0050301D"/>
    <w:rsid w:val="005032DC"/>
    <w:rsid w:val="0050382C"/>
    <w:rsid w:val="00503A93"/>
    <w:rsid w:val="00505C45"/>
    <w:rsid w:val="00505DCE"/>
    <w:rsid w:val="00506BF8"/>
    <w:rsid w:val="005072AF"/>
    <w:rsid w:val="00507324"/>
    <w:rsid w:val="00511EE3"/>
    <w:rsid w:val="00512DF6"/>
    <w:rsid w:val="00513D5D"/>
    <w:rsid w:val="00514897"/>
    <w:rsid w:val="0051613C"/>
    <w:rsid w:val="00516843"/>
    <w:rsid w:val="00517997"/>
    <w:rsid w:val="00520916"/>
    <w:rsid w:val="00521220"/>
    <w:rsid w:val="005229F9"/>
    <w:rsid w:val="00522C35"/>
    <w:rsid w:val="005234BB"/>
    <w:rsid w:val="00523988"/>
    <w:rsid w:val="00524518"/>
    <w:rsid w:val="00525A0D"/>
    <w:rsid w:val="00525F30"/>
    <w:rsid w:val="0052645D"/>
    <w:rsid w:val="00527476"/>
    <w:rsid w:val="0053018D"/>
    <w:rsid w:val="00530C78"/>
    <w:rsid w:val="00531284"/>
    <w:rsid w:val="005312B5"/>
    <w:rsid w:val="00532162"/>
    <w:rsid w:val="00532529"/>
    <w:rsid w:val="0053260F"/>
    <w:rsid w:val="00534A8E"/>
    <w:rsid w:val="005355BE"/>
    <w:rsid w:val="00535E0A"/>
    <w:rsid w:val="00535FA8"/>
    <w:rsid w:val="00536124"/>
    <w:rsid w:val="00536A29"/>
    <w:rsid w:val="00536BDE"/>
    <w:rsid w:val="005376EA"/>
    <w:rsid w:val="00537B5E"/>
    <w:rsid w:val="00537C3E"/>
    <w:rsid w:val="00540C20"/>
    <w:rsid w:val="00540CA5"/>
    <w:rsid w:val="00542876"/>
    <w:rsid w:val="00542FB9"/>
    <w:rsid w:val="0054341C"/>
    <w:rsid w:val="005434DC"/>
    <w:rsid w:val="0054371B"/>
    <w:rsid w:val="005437CA"/>
    <w:rsid w:val="005438A1"/>
    <w:rsid w:val="00543956"/>
    <w:rsid w:val="00543CA4"/>
    <w:rsid w:val="00544E4D"/>
    <w:rsid w:val="00545603"/>
    <w:rsid w:val="00545ABB"/>
    <w:rsid w:val="00546948"/>
    <w:rsid w:val="00546C70"/>
    <w:rsid w:val="0054722A"/>
    <w:rsid w:val="00547317"/>
    <w:rsid w:val="00551E79"/>
    <w:rsid w:val="0055214E"/>
    <w:rsid w:val="00552561"/>
    <w:rsid w:val="005526F7"/>
    <w:rsid w:val="005532DF"/>
    <w:rsid w:val="005534CE"/>
    <w:rsid w:val="00553BC9"/>
    <w:rsid w:val="00553C81"/>
    <w:rsid w:val="00553D6F"/>
    <w:rsid w:val="00553F82"/>
    <w:rsid w:val="00554000"/>
    <w:rsid w:val="00554A63"/>
    <w:rsid w:val="00555600"/>
    <w:rsid w:val="0055624C"/>
    <w:rsid w:val="0055655A"/>
    <w:rsid w:val="005574F7"/>
    <w:rsid w:val="00560AAD"/>
    <w:rsid w:val="00561797"/>
    <w:rsid w:val="00561EE3"/>
    <w:rsid w:val="00561F45"/>
    <w:rsid w:val="00562B2B"/>
    <w:rsid w:val="0056383C"/>
    <w:rsid w:val="00563EE0"/>
    <w:rsid w:val="00564488"/>
    <w:rsid w:val="005645D5"/>
    <w:rsid w:val="00564B11"/>
    <w:rsid w:val="00565912"/>
    <w:rsid w:val="005661A9"/>
    <w:rsid w:val="00566E9A"/>
    <w:rsid w:val="00567665"/>
    <w:rsid w:val="0057051F"/>
    <w:rsid w:val="005708A2"/>
    <w:rsid w:val="00570E59"/>
    <w:rsid w:val="005716EE"/>
    <w:rsid w:val="00571F05"/>
    <w:rsid w:val="00571F2A"/>
    <w:rsid w:val="00572464"/>
    <w:rsid w:val="00572AA9"/>
    <w:rsid w:val="005732E9"/>
    <w:rsid w:val="00574549"/>
    <w:rsid w:val="00575FF6"/>
    <w:rsid w:val="00576AB2"/>
    <w:rsid w:val="00576C11"/>
    <w:rsid w:val="00576D54"/>
    <w:rsid w:val="00577095"/>
    <w:rsid w:val="005777A8"/>
    <w:rsid w:val="005779D5"/>
    <w:rsid w:val="00577A29"/>
    <w:rsid w:val="00577AB5"/>
    <w:rsid w:val="005807B7"/>
    <w:rsid w:val="00580D9A"/>
    <w:rsid w:val="00580FE0"/>
    <w:rsid w:val="005814E4"/>
    <w:rsid w:val="00581636"/>
    <w:rsid w:val="00581D74"/>
    <w:rsid w:val="005827AD"/>
    <w:rsid w:val="00582B3B"/>
    <w:rsid w:val="00583B2B"/>
    <w:rsid w:val="005845C2"/>
    <w:rsid w:val="005846C0"/>
    <w:rsid w:val="00584769"/>
    <w:rsid w:val="00584AB1"/>
    <w:rsid w:val="00584ADA"/>
    <w:rsid w:val="00584EE4"/>
    <w:rsid w:val="00585106"/>
    <w:rsid w:val="005859D4"/>
    <w:rsid w:val="00585C3A"/>
    <w:rsid w:val="005861ED"/>
    <w:rsid w:val="00590D08"/>
    <w:rsid w:val="00590D89"/>
    <w:rsid w:val="005919DE"/>
    <w:rsid w:val="00591D33"/>
    <w:rsid w:val="005929D6"/>
    <w:rsid w:val="005929F8"/>
    <w:rsid w:val="00592A83"/>
    <w:rsid w:val="00594B77"/>
    <w:rsid w:val="005952BE"/>
    <w:rsid w:val="005952E0"/>
    <w:rsid w:val="005972EB"/>
    <w:rsid w:val="005974B2"/>
    <w:rsid w:val="005A00A0"/>
    <w:rsid w:val="005A0B06"/>
    <w:rsid w:val="005A12AA"/>
    <w:rsid w:val="005A1889"/>
    <w:rsid w:val="005A19EF"/>
    <w:rsid w:val="005A1E66"/>
    <w:rsid w:val="005A2420"/>
    <w:rsid w:val="005A4DC7"/>
    <w:rsid w:val="005A71A6"/>
    <w:rsid w:val="005A7319"/>
    <w:rsid w:val="005A775D"/>
    <w:rsid w:val="005A7EBE"/>
    <w:rsid w:val="005B0B5C"/>
    <w:rsid w:val="005B118E"/>
    <w:rsid w:val="005B2882"/>
    <w:rsid w:val="005B3C75"/>
    <w:rsid w:val="005B49B0"/>
    <w:rsid w:val="005B4B5D"/>
    <w:rsid w:val="005B6228"/>
    <w:rsid w:val="005B62DE"/>
    <w:rsid w:val="005B6E34"/>
    <w:rsid w:val="005B78DE"/>
    <w:rsid w:val="005B7A83"/>
    <w:rsid w:val="005C0338"/>
    <w:rsid w:val="005C1AFC"/>
    <w:rsid w:val="005C2F68"/>
    <w:rsid w:val="005C326B"/>
    <w:rsid w:val="005C429A"/>
    <w:rsid w:val="005C4446"/>
    <w:rsid w:val="005C5198"/>
    <w:rsid w:val="005C7295"/>
    <w:rsid w:val="005D0252"/>
    <w:rsid w:val="005D1411"/>
    <w:rsid w:val="005D1A40"/>
    <w:rsid w:val="005D1BC6"/>
    <w:rsid w:val="005D2388"/>
    <w:rsid w:val="005D2958"/>
    <w:rsid w:val="005D3440"/>
    <w:rsid w:val="005D35FC"/>
    <w:rsid w:val="005D5509"/>
    <w:rsid w:val="005D65A3"/>
    <w:rsid w:val="005D668E"/>
    <w:rsid w:val="005E00B9"/>
    <w:rsid w:val="005E0F74"/>
    <w:rsid w:val="005E16B3"/>
    <w:rsid w:val="005E1773"/>
    <w:rsid w:val="005E2769"/>
    <w:rsid w:val="005E2C26"/>
    <w:rsid w:val="005E2E39"/>
    <w:rsid w:val="005E2EDC"/>
    <w:rsid w:val="005E4EAA"/>
    <w:rsid w:val="005E5265"/>
    <w:rsid w:val="005E55A3"/>
    <w:rsid w:val="005E6066"/>
    <w:rsid w:val="005E6AF2"/>
    <w:rsid w:val="005E7015"/>
    <w:rsid w:val="005E7175"/>
    <w:rsid w:val="005E7B4C"/>
    <w:rsid w:val="005F053D"/>
    <w:rsid w:val="005F19E9"/>
    <w:rsid w:val="005F1EA9"/>
    <w:rsid w:val="005F2039"/>
    <w:rsid w:val="005F2DBE"/>
    <w:rsid w:val="005F3071"/>
    <w:rsid w:val="005F309A"/>
    <w:rsid w:val="005F5238"/>
    <w:rsid w:val="005F54F3"/>
    <w:rsid w:val="005F5FA6"/>
    <w:rsid w:val="005F6B68"/>
    <w:rsid w:val="005F7472"/>
    <w:rsid w:val="005F7C99"/>
    <w:rsid w:val="005F7D42"/>
    <w:rsid w:val="00600858"/>
    <w:rsid w:val="0060127E"/>
    <w:rsid w:val="00601FC6"/>
    <w:rsid w:val="00602ADC"/>
    <w:rsid w:val="00603197"/>
    <w:rsid w:val="00603A3C"/>
    <w:rsid w:val="00603BC6"/>
    <w:rsid w:val="006049BF"/>
    <w:rsid w:val="00605066"/>
    <w:rsid w:val="00606A92"/>
    <w:rsid w:val="00607750"/>
    <w:rsid w:val="00607862"/>
    <w:rsid w:val="00607A15"/>
    <w:rsid w:val="00610065"/>
    <w:rsid w:val="00610AC3"/>
    <w:rsid w:val="00611273"/>
    <w:rsid w:val="00611DFE"/>
    <w:rsid w:val="00611EB3"/>
    <w:rsid w:val="006122B0"/>
    <w:rsid w:val="00613267"/>
    <w:rsid w:val="00613DD4"/>
    <w:rsid w:val="006143CF"/>
    <w:rsid w:val="00614663"/>
    <w:rsid w:val="0061514F"/>
    <w:rsid w:val="00615293"/>
    <w:rsid w:val="0061537E"/>
    <w:rsid w:val="00615C26"/>
    <w:rsid w:val="00617490"/>
    <w:rsid w:val="00617D1C"/>
    <w:rsid w:val="00620619"/>
    <w:rsid w:val="00621CBF"/>
    <w:rsid w:val="00622F33"/>
    <w:rsid w:val="006240D1"/>
    <w:rsid w:val="00624968"/>
    <w:rsid w:val="00624C47"/>
    <w:rsid w:val="00624E15"/>
    <w:rsid w:val="00625A55"/>
    <w:rsid w:val="006261B5"/>
    <w:rsid w:val="00626213"/>
    <w:rsid w:val="0062665D"/>
    <w:rsid w:val="00626F66"/>
    <w:rsid w:val="00627348"/>
    <w:rsid w:val="0062734A"/>
    <w:rsid w:val="0062763F"/>
    <w:rsid w:val="00630D8A"/>
    <w:rsid w:val="0063163D"/>
    <w:rsid w:val="00631BE5"/>
    <w:rsid w:val="00631C46"/>
    <w:rsid w:val="006323F1"/>
    <w:rsid w:val="00632ACE"/>
    <w:rsid w:val="0063473C"/>
    <w:rsid w:val="00634C22"/>
    <w:rsid w:val="006355E3"/>
    <w:rsid w:val="00635852"/>
    <w:rsid w:val="0063638C"/>
    <w:rsid w:val="00636682"/>
    <w:rsid w:val="00636B0D"/>
    <w:rsid w:val="00636D40"/>
    <w:rsid w:val="00636E93"/>
    <w:rsid w:val="00637AFC"/>
    <w:rsid w:val="00637C0B"/>
    <w:rsid w:val="00640220"/>
    <w:rsid w:val="00640523"/>
    <w:rsid w:val="00642582"/>
    <w:rsid w:val="00642F14"/>
    <w:rsid w:val="006432B1"/>
    <w:rsid w:val="006433F0"/>
    <w:rsid w:val="006435E7"/>
    <w:rsid w:val="006458BB"/>
    <w:rsid w:val="00646602"/>
    <w:rsid w:val="00647508"/>
    <w:rsid w:val="00647878"/>
    <w:rsid w:val="00650CD1"/>
    <w:rsid w:val="0065140A"/>
    <w:rsid w:val="00651548"/>
    <w:rsid w:val="0065247A"/>
    <w:rsid w:val="00655486"/>
    <w:rsid w:val="00655895"/>
    <w:rsid w:val="00656013"/>
    <w:rsid w:val="00656072"/>
    <w:rsid w:val="006561D9"/>
    <w:rsid w:val="0065694A"/>
    <w:rsid w:val="00656F2F"/>
    <w:rsid w:val="0065714D"/>
    <w:rsid w:val="00657D19"/>
    <w:rsid w:val="00660BAD"/>
    <w:rsid w:val="00660F32"/>
    <w:rsid w:val="0066129F"/>
    <w:rsid w:val="00662124"/>
    <w:rsid w:val="00662277"/>
    <w:rsid w:val="00662AE8"/>
    <w:rsid w:val="00663CB2"/>
    <w:rsid w:val="006647D5"/>
    <w:rsid w:val="006650BD"/>
    <w:rsid w:val="00665E48"/>
    <w:rsid w:val="00665EE7"/>
    <w:rsid w:val="006665C2"/>
    <w:rsid w:val="006666EF"/>
    <w:rsid w:val="00667D4D"/>
    <w:rsid w:val="00667DC7"/>
    <w:rsid w:val="00670233"/>
    <w:rsid w:val="00670A07"/>
    <w:rsid w:val="00671314"/>
    <w:rsid w:val="006714BC"/>
    <w:rsid w:val="00671881"/>
    <w:rsid w:val="006721D4"/>
    <w:rsid w:val="00672EC0"/>
    <w:rsid w:val="006731FC"/>
    <w:rsid w:val="00673834"/>
    <w:rsid w:val="0067570C"/>
    <w:rsid w:val="0067633C"/>
    <w:rsid w:val="006809EF"/>
    <w:rsid w:val="00680A0B"/>
    <w:rsid w:val="00680C07"/>
    <w:rsid w:val="0068171B"/>
    <w:rsid w:val="00681929"/>
    <w:rsid w:val="006822AF"/>
    <w:rsid w:val="00682637"/>
    <w:rsid w:val="00682B2F"/>
    <w:rsid w:val="00682C06"/>
    <w:rsid w:val="006831DD"/>
    <w:rsid w:val="006832DA"/>
    <w:rsid w:val="00683948"/>
    <w:rsid w:val="00683C60"/>
    <w:rsid w:val="0068407D"/>
    <w:rsid w:val="0068409A"/>
    <w:rsid w:val="0068759C"/>
    <w:rsid w:val="00687DE5"/>
    <w:rsid w:val="00690125"/>
    <w:rsid w:val="0069089E"/>
    <w:rsid w:val="00690E75"/>
    <w:rsid w:val="006914E4"/>
    <w:rsid w:val="006917C1"/>
    <w:rsid w:val="00693F18"/>
    <w:rsid w:val="00694151"/>
    <w:rsid w:val="006947DD"/>
    <w:rsid w:val="00694FE9"/>
    <w:rsid w:val="00695538"/>
    <w:rsid w:val="006957D9"/>
    <w:rsid w:val="00696574"/>
    <w:rsid w:val="00696612"/>
    <w:rsid w:val="00697EEF"/>
    <w:rsid w:val="006A0011"/>
    <w:rsid w:val="006A095F"/>
    <w:rsid w:val="006A0BBD"/>
    <w:rsid w:val="006A1DE7"/>
    <w:rsid w:val="006A213E"/>
    <w:rsid w:val="006A2EFF"/>
    <w:rsid w:val="006A3009"/>
    <w:rsid w:val="006A33B5"/>
    <w:rsid w:val="006A3642"/>
    <w:rsid w:val="006A3CCE"/>
    <w:rsid w:val="006A3E67"/>
    <w:rsid w:val="006A4199"/>
    <w:rsid w:val="006A4327"/>
    <w:rsid w:val="006A5A4E"/>
    <w:rsid w:val="006A5C13"/>
    <w:rsid w:val="006A62B4"/>
    <w:rsid w:val="006A635C"/>
    <w:rsid w:val="006A657B"/>
    <w:rsid w:val="006A65BE"/>
    <w:rsid w:val="006A669A"/>
    <w:rsid w:val="006A6967"/>
    <w:rsid w:val="006A70CB"/>
    <w:rsid w:val="006A7C03"/>
    <w:rsid w:val="006B01B7"/>
    <w:rsid w:val="006B0715"/>
    <w:rsid w:val="006B0780"/>
    <w:rsid w:val="006B1289"/>
    <w:rsid w:val="006B1493"/>
    <w:rsid w:val="006B16BB"/>
    <w:rsid w:val="006B394C"/>
    <w:rsid w:val="006B48E2"/>
    <w:rsid w:val="006B5D1B"/>
    <w:rsid w:val="006B66F8"/>
    <w:rsid w:val="006B73F3"/>
    <w:rsid w:val="006B7B3B"/>
    <w:rsid w:val="006B7E0C"/>
    <w:rsid w:val="006B7E5E"/>
    <w:rsid w:val="006C03F4"/>
    <w:rsid w:val="006C150C"/>
    <w:rsid w:val="006C1847"/>
    <w:rsid w:val="006C1873"/>
    <w:rsid w:val="006C1FBC"/>
    <w:rsid w:val="006C21C2"/>
    <w:rsid w:val="006C30D3"/>
    <w:rsid w:val="006C338A"/>
    <w:rsid w:val="006C40DF"/>
    <w:rsid w:val="006C460F"/>
    <w:rsid w:val="006C4A6D"/>
    <w:rsid w:val="006C56BD"/>
    <w:rsid w:val="006C6848"/>
    <w:rsid w:val="006C7946"/>
    <w:rsid w:val="006C79BA"/>
    <w:rsid w:val="006C7BF4"/>
    <w:rsid w:val="006D0251"/>
    <w:rsid w:val="006D17DF"/>
    <w:rsid w:val="006D2F36"/>
    <w:rsid w:val="006D3C81"/>
    <w:rsid w:val="006D593B"/>
    <w:rsid w:val="006D6503"/>
    <w:rsid w:val="006D68E2"/>
    <w:rsid w:val="006D6CD9"/>
    <w:rsid w:val="006D7082"/>
    <w:rsid w:val="006E1B11"/>
    <w:rsid w:val="006E2860"/>
    <w:rsid w:val="006E2BF8"/>
    <w:rsid w:val="006E3104"/>
    <w:rsid w:val="006E3C00"/>
    <w:rsid w:val="006E4F21"/>
    <w:rsid w:val="006E586B"/>
    <w:rsid w:val="006E5B14"/>
    <w:rsid w:val="006E5D51"/>
    <w:rsid w:val="006E6534"/>
    <w:rsid w:val="006F11E4"/>
    <w:rsid w:val="006F1679"/>
    <w:rsid w:val="006F1CAB"/>
    <w:rsid w:val="006F1DA2"/>
    <w:rsid w:val="006F216A"/>
    <w:rsid w:val="006F3B3F"/>
    <w:rsid w:val="006F45E9"/>
    <w:rsid w:val="006F4B51"/>
    <w:rsid w:val="006F4ECD"/>
    <w:rsid w:val="006F4F72"/>
    <w:rsid w:val="006F6BC2"/>
    <w:rsid w:val="006F6D82"/>
    <w:rsid w:val="006F6DB6"/>
    <w:rsid w:val="006F7430"/>
    <w:rsid w:val="006F76F2"/>
    <w:rsid w:val="006F7F0D"/>
    <w:rsid w:val="00700475"/>
    <w:rsid w:val="00700A22"/>
    <w:rsid w:val="00701B3E"/>
    <w:rsid w:val="0070281B"/>
    <w:rsid w:val="007035DC"/>
    <w:rsid w:val="007043AF"/>
    <w:rsid w:val="0070457A"/>
    <w:rsid w:val="007047E1"/>
    <w:rsid w:val="00704C04"/>
    <w:rsid w:val="007053AC"/>
    <w:rsid w:val="007059DE"/>
    <w:rsid w:val="00706493"/>
    <w:rsid w:val="0070653C"/>
    <w:rsid w:val="007068EC"/>
    <w:rsid w:val="00706E85"/>
    <w:rsid w:val="00707EAE"/>
    <w:rsid w:val="0071002E"/>
    <w:rsid w:val="00710875"/>
    <w:rsid w:val="00710DF0"/>
    <w:rsid w:val="00711010"/>
    <w:rsid w:val="0071101B"/>
    <w:rsid w:val="00711B73"/>
    <w:rsid w:val="0071255A"/>
    <w:rsid w:val="007127D7"/>
    <w:rsid w:val="00712F3C"/>
    <w:rsid w:val="007130BB"/>
    <w:rsid w:val="00713C7E"/>
    <w:rsid w:val="007142DE"/>
    <w:rsid w:val="007143B5"/>
    <w:rsid w:val="00714714"/>
    <w:rsid w:val="00714867"/>
    <w:rsid w:val="00715894"/>
    <w:rsid w:val="007162C8"/>
    <w:rsid w:val="0071734B"/>
    <w:rsid w:val="00717373"/>
    <w:rsid w:val="0071763E"/>
    <w:rsid w:val="00717DB5"/>
    <w:rsid w:val="007202C6"/>
    <w:rsid w:val="00721D1B"/>
    <w:rsid w:val="00722835"/>
    <w:rsid w:val="00722EC6"/>
    <w:rsid w:val="0072313D"/>
    <w:rsid w:val="00723425"/>
    <w:rsid w:val="00723563"/>
    <w:rsid w:val="00723F30"/>
    <w:rsid w:val="00724FA4"/>
    <w:rsid w:val="00725BB0"/>
    <w:rsid w:val="00726B0D"/>
    <w:rsid w:val="007274A1"/>
    <w:rsid w:val="00730245"/>
    <w:rsid w:val="00730DAC"/>
    <w:rsid w:val="007318D3"/>
    <w:rsid w:val="00731A24"/>
    <w:rsid w:val="00731BC9"/>
    <w:rsid w:val="0073311C"/>
    <w:rsid w:val="00733381"/>
    <w:rsid w:val="00733795"/>
    <w:rsid w:val="00735072"/>
    <w:rsid w:val="00735509"/>
    <w:rsid w:val="007409F8"/>
    <w:rsid w:val="00740B2A"/>
    <w:rsid w:val="00740BEC"/>
    <w:rsid w:val="00740CBC"/>
    <w:rsid w:val="00740D1F"/>
    <w:rsid w:val="00741DC5"/>
    <w:rsid w:val="00741F46"/>
    <w:rsid w:val="00742309"/>
    <w:rsid w:val="00742588"/>
    <w:rsid w:val="00742739"/>
    <w:rsid w:val="00744306"/>
    <w:rsid w:val="007454AB"/>
    <w:rsid w:val="00745E96"/>
    <w:rsid w:val="007469DA"/>
    <w:rsid w:val="0074716C"/>
    <w:rsid w:val="0075002A"/>
    <w:rsid w:val="007509AB"/>
    <w:rsid w:val="00750A29"/>
    <w:rsid w:val="0075147F"/>
    <w:rsid w:val="00751D61"/>
    <w:rsid w:val="00752415"/>
    <w:rsid w:val="0075273E"/>
    <w:rsid w:val="0075349E"/>
    <w:rsid w:val="0075454B"/>
    <w:rsid w:val="0075499B"/>
    <w:rsid w:val="00754E89"/>
    <w:rsid w:val="007550B0"/>
    <w:rsid w:val="00755DF5"/>
    <w:rsid w:val="00757973"/>
    <w:rsid w:val="00757B2F"/>
    <w:rsid w:val="0076098F"/>
    <w:rsid w:val="007611C4"/>
    <w:rsid w:val="007618EB"/>
    <w:rsid w:val="007647FF"/>
    <w:rsid w:val="007655D2"/>
    <w:rsid w:val="0076603D"/>
    <w:rsid w:val="007667AA"/>
    <w:rsid w:val="0076697E"/>
    <w:rsid w:val="00766C27"/>
    <w:rsid w:val="007673D2"/>
    <w:rsid w:val="007705E5"/>
    <w:rsid w:val="00770C36"/>
    <w:rsid w:val="00770DAF"/>
    <w:rsid w:val="00771276"/>
    <w:rsid w:val="0077275C"/>
    <w:rsid w:val="00772E14"/>
    <w:rsid w:val="00772F9E"/>
    <w:rsid w:val="00773120"/>
    <w:rsid w:val="00773D0D"/>
    <w:rsid w:val="00774A2E"/>
    <w:rsid w:val="00775551"/>
    <w:rsid w:val="007761EE"/>
    <w:rsid w:val="00776C32"/>
    <w:rsid w:val="00776D39"/>
    <w:rsid w:val="007803A4"/>
    <w:rsid w:val="00781355"/>
    <w:rsid w:val="0078175D"/>
    <w:rsid w:val="00781F31"/>
    <w:rsid w:val="00781FCD"/>
    <w:rsid w:val="00782DED"/>
    <w:rsid w:val="0078316A"/>
    <w:rsid w:val="007840F5"/>
    <w:rsid w:val="00784C75"/>
    <w:rsid w:val="00785724"/>
    <w:rsid w:val="00785ADC"/>
    <w:rsid w:val="00787D76"/>
    <w:rsid w:val="00787FBA"/>
    <w:rsid w:val="0079042B"/>
    <w:rsid w:val="00790F67"/>
    <w:rsid w:val="007916D7"/>
    <w:rsid w:val="00791D15"/>
    <w:rsid w:val="00791E13"/>
    <w:rsid w:val="00791E75"/>
    <w:rsid w:val="0079273B"/>
    <w:rsid w:val="0079297C"/>
    <w:rsid w:val="00793FAB"/>
    <w:rsid w:val="00794856"/>
    <w:rsid w:val="00794898"/>
    <w:rsid w:val="00794EE6"/>
    <w:rsid w:val="00797148"/>
    <w:rsid w:val="007972EB"/>
    <w:rsid w:val="007A0090"/>
    <w:rsid w:val="007A01C9"/>
    <w:rsid w:val="007A01F1"/>
    <w:rsid w:val="007A1990"/>
    <w:rsid w:val="007A1F4A"/>
    <w:rsid w:val="007A310D"/>
    <w:rsid w:val="007A35ED"/>
    <w:rsid w:val="007A377B"/>
    <w:rsid w:val="007A52C8"/>
    <w:rsid w:val="007A5466"/>
    <w:rsid w:val="007A6B04"/>
    <w:rsid w:val="007A72F2"/>
    <w:rsid w:val="007A731D"/>
    <w:rsid w:val="007A7B65"/>
    <w:rsid w:val="007A7D45"/>
    <w:rsid w:val="007B05D0"/>
    <w:rsid w:val="007B0A44"/>
    <w:rsid w:val="007B0CD4"/>
    <w:rsid w:val="007B2065"/>
    <w:rsid w:val="007B20B4"/>
    <w:rsid w:val="007B35D8"/>
    <w:rsid w:val="007B47EE"/>
    <w:rsid w:val="007B4C5A"/>
    <w:rsid w:val="007B5444"/>
    <w:rsid w:val="007B5C1A"/>
    <w:rsid w:val="007B6257"/>
    <w:rsid w:val="007B6403"/>
    <w:rsid w:val="007B6907"/>
    <w:rsid w:val="007B78DA"/>
    <w:rsid w:val="007B7F4D"/>
    <w:rsid w:val="007C03DF"/>
    <w:rsid w:val="007C1074"/>
    <w:rsid w:val="007C16E5"/>
    <w:rsid w:val="007C1E49"/>
    <w:rsid w:val="007C24AF"/>
    <w:rsid w:val="007C2F93"/>
    <w:rsid w:val="007C3B3C"/>
    <w:rsid w:val="007C58AB"/>
    <w:rsid w:val="007C5D6B"/>
    <w:rsid w:val="007C653E"/>
    <w:rsid w:val="007C7F84"/>
    <w:rsid w:val="007D0AE7"/>
    <w:rsid w:val="007D0C9C"/>
    <w:rsid w:val="007D11E8"/>
    <w:rsid w:val="007D186B"/>
    <w:rsid w:val="007D1DEF"/>
    <w:rsid w:val="007D2597"/>
    <w:rsid w:val="007D2612"/>
    <w:rsid w:val="007D2995"/>
    <w:rsid w:val="007D30CC"/>
    <w:rsid w:val="007D3399"/>
    <w:rsid w:val="007D37C0"/>
    <w:rsid w:val="007D475D"/>
    <w:rsid w:val="007D5843"/>
    <w:rsid w:val="007D652E"/>
    <w:rsid w:val="007D65BA"/>
    <w:rsid w:val="007D69C5"/>
    <w:rsid w:val="007D6E45"/>
    <w:rsid w:val="007D78B0"/>
    <w:rsid w:val="007E0161"/>
    <w:rsid w:val="007E04AB"/>
    <w:rsid w:val="007E1039"/>
    <w:rsid w:val="007E170F"/>
    <w:rsid w:val="007E1859"/>
    <w:rsid w:val="007E352A"/>
    <w:rsid w:val="007E3706"/>
    <w:rsid w:val="007E3E82"/>
    <w:rsid w:val="007E473D"/>
    <w:rsid w:val="007E4813"/>
    <w:rsid w:val="007E5784"/>
    <w:rsid w:val="007E5C47"/>
    <w:rsid w:val="007E701A"/>
    <w:rsid w:val="007E7C00"/>
    <w:rsid w:val="007F0085"/>
    <w:rsid w:val="007F070A"/>
    <w:rsid w:val="007F1A0A"/>
    <w:rsid w:val="007F1B93"/>
    <w:rsid w:val="007F25CD"/>
    <w:rsid w:val="007F28E8"/>
    <w:rsid w:val="007F2909"/>
    <w:rsid w:val="007F3B9D"/>
    <w:rsid w:val="007F3DA9"/>
    <w:rsid w:val="007F41D4"/>
    <w:rsid w:val="007F4FAC"/>
    <w:rsid w:val="007F5E17"/>
    <w:rsid w:val="007F6953"/>
    <w:rsid w:val="007F6EBF"/>
    <w:rsid w:val="007F7704"/>
    <w:rsid w:val="007F7923"/>
    <w:rsid w:val="00800586"/>
    <w:rsid w:val="0080104E"/>
    <w:rsid w:val="0080257F"/>
    <w:rsid w:val="0080267C"/>
    <w:rsid w:val="00802AAF"/>
    <w:rsid w:val="00802F7A"/>
    <w:rsid w:val="00803296"/>
    <w:rsid w:val="0080358D"/>
    <w:rsid w:val="00803C5B"/>
    <w:rsid w:val="008049BC"/>
    <w:rsid w:val="00804C80"/>
    <w:rsid w:val="0080598B"/>
    <w:rsid w:val="00805E48"/>
    <w:rsid w:val="00805F7D"/>
    <w:rsid w:val="00807137"/>
    <w:rsid w:val="008075E2"/>
    <w:rsid w:val="00810173"/>
    <w:rsid w:val="00811DDF"/>
    <w:rsid w:val="008122BE"/>
    <w:rsid w:val="0081252D"/>
    <w:rsid w:val="008135DC"/>
    <w:rsid w:val="00814021"/>
    <w:rsid w:val="0081526F"/>
    <w:rsid w:val="00815470"/>
    <w:rsid w:val="00815E27"/>
    <w:rsid w:val="0081622F"/>
    <w:rsid w:val="00816B74"/>
    <w:rsid w:val="00817384"/>
    <w:rsid w:val="00817C79"/>
    <w:rsid w:val="008206E1"/>
    <w:rsid w:val="0082184C"/>
    <w:rsid w:val="0082220E"/>
    <w:rsid w:val="008228BE"/>
    <w:rsid w:val="008242E1"/>
    <w:rsid w:val="008256EB"/>
    <w:rsid w:val="00825D11"/>
    <w:rsid w:val="00826983"/>
    <w:rsid w:val="00826AA4"/>
    <w:rsid w:val="008274AB"/>
    <w:rsid w:val="00830EE1"/>
    <w:rsid w:val="00830F43"/>
    <w:rsid w:val="00831249"/>
    <w:rsid w:val="00831763"/>
    <w:rsid w:val="00832BB3"/>
    <w:rsid w:val="00832EA4"/>
    <w:rsid w:val="0083341E"/>
    <w:rsid w:val="00833AAB"/>
    <w:rsid w:val="0083609E"/>
    <w:rsid w:val="00836924"/>
    <w:rsid w:val="00836959"/>
    <w:rsid w:val="00836F8D"/>
    <w:rsid w:val="00837EC6"/>
    <w:rsid w:val="0084054C"/>
    <w:rsid w:val="00840B80"/>
    <w:rsid w:val="00840ED2"/>
    <w:rsid w:val="00841242"/>
    <w:rsid w:val="0084141C"/>
    <w:rsid w:val="00841C0F"/>
    <w:rsid w:val="00842E10"/>
    <w:rsid w:val="0084455C"/>
    <w:rsid w:val="0084543C"/>
    <w:rsid w:val="008459C6"/>
    <w:rsid w:val="00846283"/>
    <w:rsid w:val="0085162C"/>
    <w:rsid w:val="00853DAB"/>
    <w:rsid w:val="008543CF"/>
    <w:rsid w:val="00855525"/>
    <w:rsid w:val="00855729"/>
    <w:rsid w:val="00855FC5"/>
    <w:rsid w:val="00856022"/>
    <w:rsid w:val="008564F1"/>
    <w:rsid w:val="0085665E"/>
    <w:rsid w:val="0085670C"/>
    <w:rsid w:val="00856847"/>
    <w:rsid w:val="008570FC"/>
    <w:rsid w:val="008571B8"/>
    <w:rsid w:val="0085763E"/>
    <w:rsid w:val="0085771B"/>
    <w:rsid w:val="008577FA"/>
    <w:rsid w:val="00857BF3"/>
    <w:rsid w:val="00860639"/>
    <w:rsid w:val="00861507"/>
    <w:rsid w:val="008615F3"/>
    <w:rsid w:val="00861A2B"/>
    <w:rsid w:val="00861D9D"/>
    <w:rsid w:val="00862A49"/>
    <w:rsid w:val="00862DCB"/>
    <w:rsid w:val="008630FB"/>
    <w:rsid w:val="008631F8"/>
    <w:rsid w:val="00863B8F"/>
    <w:rsid w:val="00866154"/>
    <w:rsid w:val="008662C8"/>
    <w:rsid w:val="00866513"/>
    <w:rsid w:val="008665CC"/>
    <w:rsid w:val="008674CB"/>
    <w:rsid w:val="00867E27"/>
    <w:rsid w:val="00870986"/>
    <w:rsid w:val="00870DD0"/>
    <w:rsid w:val="0087107B"/>
    <w:rsid w:val="0087115C"/>
    <w:rsid w:val="00871B63"/>
    <w:rsid w:val="0087282A"/>
    <w:rsid w:val="0087290A"/>
    <w:rsid w:val="00872974"/>
    <w:rsid w:val="00872C51"/>
    <w:rsid w:val="00873211"/>
    <w:rsid w:val="00873887"/>
    <w:rsid w:val="00873D3A"/>
    <w:rsid w:val="0087441F"/>
    <w:rsid w:val="00875046"/>
    <w:rsid w:val="00875FCF"/>
    <w:rsid w:val="00876015"/>
    <w:rsid w:val="008764A0"/>
    <w:rsid w:val="008770CD"/>
    <w:rsid w:val="00877339"/>
    <w:rsid w:val="008779FB"/>
    <w:rsid w:val="00877EB9"/>
    <w:rsid w:val="0088085F"/>
    <w:rsid w:val="00880977"/>
    <w:rsid w:val="00880B9D"/>
    <w:rsid w:val="00880FD2"/>
    <w:rsid w:val="0088194B"/>
    <w:rsid w:val="0088480C"/>
    <w:rsid w:val="00885DC0"/>
    <w:rsid w:val="008864E0"/>
    <w:rsid w:val="00886C2B"/>
    <w:rsid w:val="00886CDA"/>
    <w:rsid w:val="00887106"/>
    <w:rsid w:val="00887D97"/>
    <w:rsid w:val="00891152"/>
    <w:rsid w:val="00892E64"/>
    <w:rsid w:val="00893672"/>
    <w:rsid w:val="008936F2"/>
    <w:rsid w:val="00893BD0"/>
    <w:rsid w:val="00893D4C"/>
    <w:rsid w:val="00894C80"/>
    <w:rsid w:val="00895AF2"/>
    <w:rsid w:val="00897FCE"/>
    <w:rsid w:val="008A0185"/>
    <w:rsid w:val="008A11C4"/>
    <w:rsid w:val="008A165A"/>
    <w:rsid w:val="008A18DA"/>
    <w:rsid w:val="008A1E64"/>
    <w:rsid w:val="008A1F31"/>
    <w:rsid w:val="008A2694"/>
    <w:rsid w:val="008A2985"/>
    <w:rsid w:val="008A2CCB"/>
    <w:rsid w:val="008A3654"/>
    <w:rsid w:val="008A4249"/>
    <w:rsid w:val="008A55B8"/>
    <w:rsid w:val="008A58A0"/>
    <w:rsid w:val="008A5ED1"/>
    <w:rsid w:val="008A68F7"/>
    <w:rsid w:val="008A6AED"/>
    <w:rsid w:val="008A73F0"/>
    <w:rsid w:val="008A7B5C"/>
    <w:rsid w:val="008A7B7D"/>
    <w:rsid w:val="008B0E1B"/>
    <w:rsid w:val="008B12B5"/>
    <w:rsid w:val="008B182C"/>
    <w:rsid w:val="008B1ACB"/>
    <w:rsid w:val="008B1EAF"/>
    <w:rsid w:val="008B27C3"/>
    <w:rsid w:val="008B3407"/>
    <w:rsid w:val="008B3730"/>
    <w:rsid w:val="008B3D2F"/>
    <w:rsid w:val="008B417E"/>
    <w:rsid w:val="008B41ED"/>
    <w:rsid w:val="008B4479"/>
    <w:rsid w:val="008B479B"/>
    <w:rsid w:val="008B47E0"/>
    <w:rsid w:val="008B494E"/>
    <w:rsid w:val="008B4CFE"/>
    <w:rsid w:val="008B5932"/>
    <w:rsid w:val="008B5960"/>
    <w:rsid w:val="008B63A9"/>
    <w:rsid w:val="008B644D"/>
    <w:rsid w:val="008B651C"/>
    <w:rsid w:val="008B74D9"/>
    <w:rsid w:val="008C06AE"/>
    <w:rsid w:val="008C0734"/>
    <w:rsid w:val="008C1F83"/>
    <w:rsid w:val="008C2BF2"/>
    <w:rsid w:val="008C3320"/>
    <w:rsid w:val="008C3EC8"/>
    <w:rsid w:val="008C47B0"/>
    <w:rsid w:val="008C567E"/>
    <w:rsid w:val="008C5734"/>
    <w:rsid w:val="008C5807"/>
    <w:rsid w:val="008C5869"/>
    <w:rsid w:val="008C5C44"/>
    <w:rsid w:val="008C5D87"/>
    <w:rsid w:val="008C7ADA"/>
    <w:rsid w:val="008C7F45"/>
    <w:rsid w:val="008D20F9"/>
    <w:rsid w:val="008D2188"/>
    <w:rsid w:val="008D3A2C"/>
    <w:rsid w:val="008D415B"/>
    <w:rsid w:val="008D60D1"/>
    <w:rsid w:val="008D67C0"/>
    <w:rsid w:val="008D6E21"/>
    <w:rsid w:val="008D6E40"/>
    <w:rsid w:val="008E0A2B"/>
    <w:rsid w:val="008E0ACC"/>
    <w:rsid w:val="008E1503"/>
    <w:rsid w:val="008E1CF6"/>
    <w:rsid w:val="008E1FB7"/>
    <w:rsid w:val="008E2E34"/>
    <w:rsid w:val="008E389F"/>
    <w:rsid w:val="008E3E92"/>
    <w:rsid w:val="008E6336"/>
    <w:rsid w:val="008E6DCC"/>
    <w:rsid w:val="008E6FBB"/>
    <w:rsid w:val="008E6FEB"/>
    <w:rsid w:val="008E76A7"/>
    <w:rsid w:val="008E7970"/>
    <w:rsid w:val="008F0224"/>
    <w:rsid w:val="008F065B"/>
    <w:rsid w:val="008F07A6"/>
    <w:rsid w:val="008F08AD"/>
    <w:rsid w:val="008F198F"/>
    <w:rsid w:val="008F2759"/>
    <w:rsid w:val="008F2E2C"/>
    <w:rsid w:val="008F3089"/>
    <w:rsid w:val="008F349C"/>
    <w:rsid w:val="008F370A"/>
    <w:rsid w:val="008F393D"/>
    <w:rsid w:val="008F4E74"/>
    <w:rsid w:val="008F4E8B"/>
    <w:rsid w:val="008F5533"/>
    <w:rsid w:val="008F5619"/>
    <w:rsid w:val="008F5891"/>
    <w:rsid w:val="008F5ECD"/>
    <w:rsid w:val="008F63A7"/>
    <w:rsid w:val="008F6422"/>
    <w:rsid w:val="008F69B9"/>
    <w:rsid w:val="008F7084"/>
    <w:rsid w:val="008F764B"/>
    <w:rsid w:val="00900173"/>
    <w:rsid w:val="009005DF"/>
    <w:rsid w:val="009007F4"/>
    <w:rsid w:val="009012FC"/>
    <w:rsid w:val="009013FB"/>
    <w:rsid w:val="00901E2F"/>
    <w:rsid w:val="00902AC7"/>
    <w:rsid w:val="00902D21"/>
    <w:rsid w:val="00903210"/>
    <w:rsid w:val="009036B8"/>
    <w:rsid w:val="00906105"/>
    <w:rsid w:val="00906592"/>
    <w:rsid w:val="00907269"/>
    <w:rsid w:val="00907F95"/>
    <w:rsid w:val="00911447"/>
    <w:rsid w:val="00911898"/>
    <w:rsid w:val="00911A94"/>
    <w:rsid w:val="00911C18"/>
    <w:rsid w:val="00912049"/>
    <w:rsid w:val="00912667"/>
    <w:rsid w:val="00912ED0"/>
    <w:rsid w:val="009132C1"/>
    <w:rsid w:val="00914B90"/>
    <w:rsid w:val="00915374"/>
    <w:rsid w:val="009158F4"/>
    <w:rsid w:val="009159BB"/>
    <w:rsid w:val="009162C8"/>
    <w:rsid w:val="00917299"/>
    <w:rsid w:val="0092007C"/>
    <w:rsid w:val="009201D8"/>
    <w:rsid w:val="00920440"/>
    <w:rsid w:val="0092085D"/>
    <w:rsid w:val="00922576"/>
    <w:rsid w:val="0092367D"/>
    <w:rsid w:val="00923707"/>
    <w:rsid w:val="0092393F"/>
    <w:rsid w:val="00923AA2"/>
    <w:rsid w:val="00924592"/>
    <w:rsid w:val="009246D3"/>
    <w:rsid w:val="00924C0F"/>
    <w:rsid w:val="009251E7"/>
    <w:rsid w:val="00925493"/>
    <w:rsid w:val="009256E8"/>
    <w:rsid w:val="00925EAC"/>
    <w:rsid w:val="009262AF"/>
    <w:rsid w:val="00926AC9"/>
    <w:rsid w:val="00926B4F"/>
    <w:rsid w:val="00927346"/>
    <w:rsid w:val="00927F92"/>
    <w:rsid w:val="00931792"/>
    <w:rsid w:val="0093181B"/>
    <w:rsid w:val="00931B6E"/>
    <w:rsid w:val="00931BB4"/>
    <w:rsid w:val="00932424"/>
    <w:rsid w:val="00932EBB"/>
    <w:rsid w:val="00934C72"/>
    <w:rsid w:val="00934FD7"/>
    <w:rsid w:val="0093610D"/>
    <w:rsid w:val="00937062"/>
    <w:rsid w:val="009372B7"/>
    <w:rsid w:val="00937688"/>
    <w:rsid w:val="00940269"/>
    <w:rsid w:val="009407CF"/>
    <w:rsid w:val="009411F5"/>
    <w:rsid w:val="00941D13"/>
    <w:rsid w:val="00942C32"/>
    <w:rsid w:val="0094399A"/>
    <w:rsid w:val="009441F4"/>
    <w:rsid w:val="009442D9"/>
    <w:rsid w:val="00945C45"/>
    <w:rsid w:val="00947473"/>
    <w:rsid w:val="009474A1"/>
    <w:rsid w:val="00950BEC"/>
    <w:rsid w:val="009517A7"/>
    <w:rsid w:val="009529E4"/>
    <w:rsid w:val="0095408E"/>
    <w:rsid w:val="00954867"/>
    <w:rsid w:val="00955F59"/>
    <w:rsid w:val="0095620E"/>
    <w:rsid w:val="0095639E"/>
    <w:rsid w:val="009563CE"/>
    <w:rsid w:val="00956DC3"/>
    <w:rsid w:val="009575D3"/>
    <w:rsid w:val="00957AA7"/>
    <w:rsid w:val="00961E5D"/>
    <w:rsid w:val="00961F46"/>
    <w:rsid w:val="0096218A"/>
    <w:rsid w:val="00962671"/>
    <w:rsid w:val="00962B18"/>
    <w:rsid w:val="00963224"/>
    <w:rsid w:val="009641DA"/>
    <w:rsid w:val="0096434E"/>
    <w:rsid w:val="009643FD"/>
    <w:rsid w:val="00964854"/>
    <w:rsid w:val="0096543E"/>
    <w:rsid w:val="009654F0"/>
    <w:rsid w:val="00965FA0"/>
    <w:rsid w:val="00966075"/>
    <w:rsid w:val="0096774C"/>
    <w:rsid w:val="00967DDA"/>
    <w:rsid w:val="00967DEA"/>
    <w:rsid w:val="009701CF"/>
    <w:rsid w:val="009702B5"/>
    <w:rsid w:val="0097090F"/>
    <w:rsid w:val="00970C88"/>
    <w:rsid w:val="00972C3B"/>
    <w:rsid w:val="0097426C"/>
    <w:rsid w:val="0097454C"/>
    <w:rsid w:val="009746FF"/>
    <w:rsid w:val="009753FC"/>
    <w:rsid w:val="00976275"/>
    <w:rsid w:val="00976383"/>
    <w:rsid w:val="009777AA"/>
    <w:rsid w:val="009779AF"/>
    <w:rsid w:val="009806AE"/>
    <w:rsid w:val="009809F1"/>
    <w:rsid w:val="00980A3D"/>
    <w:rsid w:val="00980A85"/>
    <w:rsid w:val="00980C92"/>
    <w:rsid w:val="00981F01"/>
    <w:rsid w:val="00982400"/>
    <w:rsid w:val="00983662"/>
    <w:rsid w:val="00983B5C"/>
    <w:rsid w:val="00983ED2"/>
    <w:rsid w:val="0098427B"/>
    <w:rsid w:val="00984291"/>
    <w:rsid w:val="00984551"/>
    <w:rsid w:val="00984B40"/>
    <w:rsid w:val="00984F43"/>
    <w:rsid w:val="009858B0"/>
    <w:rsid w:val="00987BAB"/>
    <w:rsid w:val="00987E73"/>
    <w:rsid w:val="009901C9"/>
    <w:rsid w:val="00991CA9"/>
    <w:rsid w:val="00991D52"/>
    <w:rsid w:val="00992418"/>
    <w:rsid w:val="009927D6"/>
    <w:rsid w:val="00992CCE"/>
    <w:rsid w:val="009933E3"/>
    <w:rsid w:val="00993D4A"/>
    <w:rsid w:val="00993D85"/>
    <w:rsid w:val="00995420"/>
    <w:rsid w:val="009956AB"/>
    <w:rsid w:val="009959E1"/>
    <w:rsid w:val="00996130"/>
    <w:rsid w:val="0099634E"/>
    <w:rsid w:val="00996516"/>
    <w:rsid w:val="00996624"/>
    <w:rsid w:val="00996D4E"/>
    <w:rsid w:val="00996E8E"/>
    <w:rsid w:val="009975D3"/>
    <w:rsid w:val="009A0007"/>
    <w:rsid w:val="009A0D47"/>
    <w:rsid w:val="009A299B"/>
    <w:rsid w:val="009A34E4"/>
    <w:rsid w:val="009A384F"/>
    <w:rsid w:val="009A5544"/>
    <w:rsid w:val="009A5D5B"/>
    <w:rsid w:val="009A719B"/>
    <w:rsid w:val="009A72C8"/>
    <w:rsid w:val="009A7442"/>
    <w:rsid w:val="009B09D6"/>
    <w:rsid w:val="009B0D43"/>
    <w:rsid w:val="009B0FA9"/>
    <w:rsid w:val="009B19F8"/>
    <w:rsid w:val="009B2710"/>
    <w:rsid w:val="009B271E"/>
    <w:rsid w:val="009B2949"/>
    <w:rsid w:val="009B2D73"/>
    <w:rsid w:val="009B3A87"/>
    <w:rsid w:val="009B4146"/>
    <w:rsid w:val="009B4D7C"/>
    <w:rsid w:val="009B5DDF"/>
    <w:rsid w:val="009B6507"/>
    <w:rsid w:val="009B6BE8"/>
    <w:rsid w:val="009B7847"/>
    <w:rsid w:val="009C0501"/>
    <w:rsid w:val="009C0936"/>
    <w:rsid w:val="009C0961"/>
    <w:rsid w:val="009C0E3F"/>
    <w:rsid w:val="009C1461"/>
    <w:rsid w:val="009C1750"/>
    <w:rsid w:val="009C1844"/>
    <w:rsid w:val="009C2926"/>
    <w:rsid w:val="009C2ECE"/>
    <w:rsid w:val="009C348B"/>
    <w:rsid w:val="009C4011"/>
    <w:rsid w:val="009C4638"/>
    <w:rsid w:val="009C4659"/>
    <w:rsid w:val="009C5955"/>
    <w:rsid w:val="009C5C24"/>
    <w:rsid w:val="009C64E6"/>
    <w:rsid w:val="009C66B0"/>
    <w:rsid w:val="009C6ECC"/>
    <w:rsid w:val="009C6F42"/>
    <w:rsid w:val="009C723C"/>
    <w:rsid w:val="009C78E0"/>
    <w:rsid w:val="009C79A3"/>
    <w:rsid w:val="009D0718"/>
    <w:rsid w:val="009D1696"/>
    <w:rsid w:val="009D1A08"/>
    <w:rsid w:val="009D1C6F"/>
    <w:rsid w:val="009D1DC3"/>
    <w:rsid w:val="009D2032"/>
    <w:rsid w:val="009D27E9"/>
    <w:rsid w:val="009D29B5"/>
    <w:rsid w:val="009D2E8D"/>
    <w:rsid w:val="009D2F9B"/>
    <w:rsid w:val="009D46F6"/>
    <w:rsid w:val="009D477D"/>
    <w:rsid w:val="009D5271"/>
    <w:rsid w:val="009D5B04"/>
    <w:rsid w:val="009D7834"/>
    <w:rsid w:val="009D7F7C"/>
    <w:rsid w:val="009E1324"/>
    <w:rsid w:val="009E1F46"/>
    <w:rsid w:val="009E2A4D"/>
    <w:rsid w:val="009E2F2A"/>
    <w:rsid w:val="009E3553"/>
    <w:rsid w:val="009E373B"/>
    <w:rsid w:val="009E37EF"/>
    <w:rsid w:val="009E4047"/>
    <w:rsid w:val="009E440B"/>
    <w:rsid w:val="009E4673"/>
    <w:rsid w:val="009E4CF4"/>
    <w:rsid w:val="009E4D83"/>
    <w:rsid w:val="009E5D41"/>
    <w:rsid w:val="009E608D"/>
    <w:rsid w:val="009E6568"/>
    <w:rsid w:val="009E6582"/>
    <w:rsid w:val="009E6FE7"/>
    <w:rsid w:val="009E7DE4"/>
    <w:rsid w:val="009F11BE"/>
    <w:rsid w:val="009F12CF"/>
    <w:rsid w:val="009F1420"/>
    <w:rsid w:val="009F1688"/>
    <w:rsid w:val="009F1C6B"/>
    <w:rsid w:val="009F2750"/>
    <w:rsid w:val="009F3454"/>
    <w:rsid w:val="009F34B8"/>
    <w:rsid w:val="009F37E8"/>
    <w:rsid w:val="009F4715"/>
    <w:rsid w:val="009F4E82"/>
    <w:rsid w:val="009F5113"/>
    <w:rsid w:val="009F5398"/>
    <w:rsid w:val="009F54DB"/>
    <w:rsid w:val="009F671D"/>
    <w:rsid w:val="009F6F73"/>
    <w:rsid w:val="009F7B04"/>
    <w:rsid w:val="00A009D1"/>
    <w:rsid w:val="00A01EBC"/>
    <w:rsid w:val="00A024FA"/>
    <w:rsid w:val="00A027B3"/>
    <w:rsid w:val="00A02818"/>
    <w:rsid w:val="00A028E5"/>
    <w:rsid w:val="00A02FA2"/>
    <w:rsid w:val="00A032C6"/>
    <w:rsid w:val="00A0414D"/>
    <w:rsid w:val="00A0430C"/>
    <w:rsid w:val="00A04988"/>
    <w:rsid w:val="00A05060"/>
    <w:rsid w:val="00A05788"/>
    <w:rsid w:val="00A05ED9"/>
    <w:rsid w:val="00A05F41"/>
    <w:rsid w:val="00A05F59"/>
    <w:rsid w:val="00A068AA"/>
    <w:rsid w:val="00A06FE3"/>
    <w:rsid w:val="00A0727F"/>
    <w:rsid w:val="00A072E0"/>
    <w:rsid w:val="00A07615"/>
    <w:rsid w:val="00A07C8B"/>
    <w:rsid w:val="00A105B7"/>
    <w:rsid w:val="00A114E1"/>
    <w:rsid w:val="00A118A6"/>
    <w:rsid w:val="00A1447E"/>
    <w:rsid w:val="00A153F4"/>
    <w:rsid w:val="00A15444"/>
    <w:rsid w:val="00A1545C"/>
    <w:rsid w:val="00A15DEB"/>
    <w:rsid w:val="00A16276"/>
    <w:rsid w:val="00A16314"/>
    <w:rsid w:val="00A168D3"/>
    <w:rsid w:val="00A16F22"/>
    <w:rsid w:val="00A17136"/>
    <w:rsid w:val="00A177A4"/>
    <w:rsid w:val="00A20867"/>
    <w:rsid w:val="00A20891"/>
    <w:rsid w:val="00A20D97"/>
    <w:rsid w:val="00A21456"/>
    <w:rsid w:val="00A22272"/>
    <w:rsid w:val="00A2243E"/>
    <w:rsid w:val="00A22C7D"/>
    <w:rsid w:val="00A22DB1"/>
    <w:rsid w:val="00A23528"/>
    <w:rsid w:val="00A23B6B"/>
    <w:rsid w:val="00A23FF4"/>
    <w:rsid w:val="00A243D6"/>
    <w:rsid w:val="00A24629"/>
    <w:rsid w:val="00A24998"/>
    <w:rsid w:val="00A24A1B"/>
    <w:rsid w:val="00A251CB"/>
    <w:rsid w:val="00A2533C"/>
    <w:rsid w:val="00A25855"/>
    <w:rsid w:val="00A2637A"/>
    <w:rsid w:val="00A26C74"/>
    <w:rsid w:val="00A26FEB"/>
    <w:rsid w:val="00A274F7"/>
    <w:rsid w:val="00A27925"/>
    <w:rsid w:val="00A27AAC"/>
    <w:rsid w:val="00A27D69"/>
    <w:rsid w:val="00A27EE0"/>
    <w:rsid w:val="00A309BE"/>
    <w:rsid w:val="00A31074"/>
    <w:rsid w:val="00A31226"/>
    <w:rsid w:val="00A3122C"/>
    <w:rsid w:val="00A31C3D"/>
    <w:rsid w:val="00A32024"/>
    <w:rsid w:val="00A32699"/>
    <w:rsid w:val="00A33012"/>
    <w:rsid w:val="00A3354C"/>
    <w:rsid w:val="00A344B1"/>
    <w:rsid w:val="00A353AE"/>
    <w:rsid w:val="00A35B21"/>
    <w:rsid w:val="00A36504"/>
    <w:rsid w:val="00A36C66"/>
    <w:rsid w:val="00A3762B"/>
    <w:rsid w:val="00A3789E"/>
    <w:rsid w:val="00A37A81"/>
    <w:rsid w:val="00A37D17"/>
    <w:rsid w:val="00A37E83"/>
    <w:rsid w:val="00A37F51"/>
    <w:rsid w:val="00A411B0"/>
    <w:rsid w:val="00A41595"/>
    <w:rsid w:val="00A41CD7"/>
    <w:rsid w:val="00A42233"/>
    <w:rsid w:val="00A441A6"/>
    <w:rsid w:val="00A4487A"/>
    <w:rsid w:val="00A45019"/>
    <w:rsid w:val="00A45762"/>
    <w:rsid w:val="00A45DDB"/>
    <w:rsid w:val="00A465D7"/>
    <w:rsid w:val="00A4671F"/>
    <w:rsid w:val="00A46BD2"/>
    <w:rsid w:val="00A46BD4"/>
    <w:rsid w:val="00A4772D"/>
    <w:rsid w:val="00A47CA6"/>
    <w:rsid w:val="00A507FE"/>
    <w:rsid w:val="00A50A81"/>
    <w:rsid w:val="00A51D5B"/>
    <w:rsid w:val="00A52882"/>
    <w:rsid w:val="00A53678"/>
    <w:rsid w:val="00A53CE1"/>
    <w:rsid w:val="00A549C7"/>
    <w:rsid w:val="00A54A42"/>
    <w:rsid w:val="00A54A72"/>
    <w:rsid w:val="00A55722"/>
    <w:rsid w:val="00A6007C"/>
    <w:rsid w:val="00A60372"/>
    <w:rsid w:val="00A607E6"/>
    <w:rsid w:val="00A60804"/>
    <w:rsid w:val="00A60956"/>
    <w:rsid w:val="00A60EDE"/>
    <w:rsid w:val="00A6147F"/>
    <w:rsid w:val="00A6168D"/>
    <w:rsid w:val="00A622F6"/>
    <w:rsid w:val="00A622FA"/>
    <w:rsid w:val="00A62C1F"/>
    <w:rsid w:val="00A649BA"/>
    <w:rsid w:val="00A64CC7"/>
    <w:rsid w:val="00A64D0D"/>
    <w:rsid w:val="00A64D41"/>
    <w:rsid w:val="00A64D6E"/>
    <w:rsid w:val="00A654F1"/>
    <w:rsid w:val="00A65A6C"/>
    <w:rsid w:val="00A6607D"/>
    <w:rsid w:val="00A66D92"/>
    <w:rsid w:val="00A6779C"/>
    <w:rsid w:val="00A67D12"/>
    <w:rsid w:val="00A70264"/>
    <w:rsid w:val="00A703BA"/>
    <w:rsid w:val="00A70B21"/>
    <w:rsid w:val="00A716A8"/>
    <w:rsid w:val="00A71792"/>
    <w:rsid w:val="00A73724"/>
    <w:rsid w:val="00A73E5F"/>
    <w:rsid w:val="00A742E4"/>
    <w:rsid w:val="00A7441B"/>
    <w:rsid w:val="00A74BA9"/>
    <w:rsid w:val="00A75351"/>
    <w:rsid w:val="00A7651C"/>
    <w:rsid w:val="00A76BC5"/>
    <w:rsid w:val="00A77033"/>
    <w:rsid w:val="00A770DE"/>
    <w:rsid w:val="00A8001C"/>
    <w:rsid w:val="00A80A1E"/>
    <w:rsid w:val="00A82571"/>
    <w:rsid w:val="00A8266E"/>
    <w:rsid w:val="00A82B0A"/>
    <w:rsid w:val="00A82C4F"/>
    <w:rsid w:val="00A83DD6"/>
    <w:rsid w:val="00A83EE9"/>
    <w:rsid w:val="00A84D6A"/>
    <w:rsid w:val="00A8558A"/>
    <w:rsid w:val="00A8579E"/>
    <w:rsid w:val="00A85F71"/>
    <w:rsid w:val="00A86509"/>
    <w:rsid w:val="00A877BE"/>
    <w:rsid w:val="00A87912"/>
    <w:rsid w:val="00A87D58"/>
    <w:rsid w:val="00A9004A"/>
    <w:rsid w:val="00A90078"/>
    <w:rsid w:val="00A902E7"/>
    <w:rsid w:val="00A90C06"/>
    <w:rsid w:val="00A91BA3"/>
    <w:rsid w:val="00A91D60"/>
    <w:rsid w:val="00A92203"/>
    <w:rsid w:val="00A9261B"/>
    <w:rsid w:val="00A92DE2"/>
    <w:rsid w:val="00A92F49"/>
    <w:rsid w:val="00A933DA"/>
    <w:rsid w:val="00A93A32"/>
    <w:rsid w:val="00A93FF1"/>
    <w:rsid w:val="00A940F1"/>
    <w:rsid w:val="00A94DF8"/>
    <w:rsid w:val="00A95527"/>
    <w:rsid w:val="00A967F3"/>
    <w:rsid w:val="00A96C2C"/>
    <w:rsid w:val="00A96ECD"/>
    <w:rsid w:val="00A974A1"/>
    <w:rsid w:val="00A97731"/>
    <w:rsid w:val="00AA0C16"/>
    <w:rsid w:val="00AA0D55"/>
    <w:rsid w:val="00AA0DC7"/>
    <w:rsid w:val="00AA0DF4"/>
    <w:rsid w:val="00AA0FEB"/>
    <w:rsid w:val="00AA13B7"/>
    <w:rsid w:val="00AA177C"/>
    <w:rsid w:val="00AA272E"/>
    <w:rsid w:val="00AA3298"/>
    <w:rsid w:val="00AA3561"/>
    <w:rsid w:val="00AA3664"/>
    <w:rsid w:val="00AA4AD9"/>
    <w:rsid w:val="00AA5661"/>
    <w:rsid w:val="00AA63B1"/>
    <w:rsid w:val="00AA672E"/>
    <w:rsid w:val="00AA7132"/>
    <w:rsid w:val="00AA75D1"/>
    <w:rsid w:val="00AA7643"/>
    <w:rsid w:val="00AB0848"/>
    <w:rsid w:val="00AB1324"/>
    <w:rsid w:val="00AB3342"/>
    <w:rsid w:val="00AB34B7"/>
    <w:rsid w:val="00AB4528"/>
    <w:rsid w:val="00AB4D6B"/>
    <w:rsid w:val="00AB4DA7"/>
    <w:rsid w:val="00AB5C0D"/>
    <w:rsid w:val="00AB5DE8"/>
    <w:rsid w:val="00AB6157"/>
    <w:rsid w:val="00AB7821"/>
    <w:rsid w:val="00AC0E3A"/>
    <w:rsid w:val="00AC1569"/>
    <w:rsid w:val="00AC2482"/>
    <w:rsid w:val="00AC3EAD"/>
    <w:rsid w:val="00AC412E"/>
    <w:rsid w:val="00AC4B23"/>
    <w:rsid w:val="00AC5A3C"/>
    <w:rsid w:val="00AC655F"/>
    <w:rsid w:val="00AC735A"/>
    <w:rsid w:val="00AC7938"/>
    <w:rsid w:val="00AD0663"/>
    <w:rsid w:val="00AD06E4"/>
    <w:rsid w:val="00AD182B"/>
    <w:rsid w:val="00AD18B9"/>
    <w:rsid w:val="00AD2493"/>
    <w:rsid w:val="00AD2A0C"/>
    <w:rsid w:val="00AD2A2C"/>
    <w:rsid w:val="00AD307A"/>
    <w:rsid w:val="00AD3AAF"/>
    <w:rsid w:val="00AD3DA3"/>
    <w:rsid w:val="00AD5259"/>
    <w:rsid w:val="00AD591A"/>
    <w:rsid w:val="00AD5DFF"/>
    <w:rsid w:val="00AD6384"/>
    <w:rsid w:val="00AD6F23"/>
    <w:rsid w:val="00AE02A1"/>
    <w:rsid w:val="00AE03D3"/>
    <w:rsid w:val="00AE0927"/>
    <w:rsid w:val="00AE1659"/>
    <w:rsid w:val="00AE16D8"/>
    <w:rsid w:val="00AE1ABC"/>
    <w:rsid w:val="00AE1C14"/>
    <w:rsid w:val="00AE211D"/>
    <w:rsid w:val="00AE2C99"/>
    <w:rsid w:val="00AE2D27"/>
    <w:rsid w:val="00AE3A82"/>
    <w:rsid w:val="00AE3AD0"/>
    <w:rsid w:val="00AE3EFB"/>
    <w:rsid w:val="00AE3F26"/>
    <w:rsid w:val="00AE596F"/>
    <w:rsid w:val="00AE5DB9"/>
    <w:rsid w:val="00AE5EE5"/>
    <w:rsid w:val="00AE5F28"/>
    <w:rsid w:val="00AE644A"/>
    <w:rsid w:val="00AE6876"/>
    <w:rsid w:val="00AF00B4"/>
    <w:rsid w:val="00AF00E4"/>
    <w:rsid w:val="00AF0208"/>
    <w:rsid w:val="00AF07E4"/>
    <w:rsid w:val="00AF0DD5"/>
    <w:rsid w:val="00AF12B8"/>
    <w:rsid w:val="00AF138B"/>
    <w:rsid w:val="00AF142B"/>
    <w:rsid w:val="00AF17EA"/>
    <w:rsid w:val="00AF1B78"/>
    <w:rsid w:val="00AF21DC"/>
    <w:rsid w:val="00AF27AD"/>
    <w:rsid w:val="00AF2C82"/>
    <w:rsid w:val="00AF5918"/>
    <w:rsid w:val="00AF592E"/>
    <w:rsid w:val="00AF7B23"/>
    <w:rsid w:val="00AF7CFB"/>
    <w:rsid w:val="00B0118E"/>
    <w:rsid w:val="00B018C0"/>
    <w:rsid w:val="00B01AAD"/>
    <w:rsid w:val="00B01F75"/>
    <w:rsid w:val="00B01FEC"/>
    <w:rsid w:val="00B0240F"/>
    <w:rsid w:val="00B02560"/>
    <w:rsid w:val="00B02788"/>
    <w:rsid w:val="00B05EB4"/>
    <w:rsid w:val="00B107D4"/>
    <w:rsid w:val="00B107DA"/>
    <w:rsid w:val="00B11580"/>
    <w:rsid w:val="00B1171B"/>
    <w:rsid w:val="00B11C23"/>
    <w:rsid w:val="00B12172"/>
    <w:rsid w:val="00B12C98"/>
    <w:rsid w:val="00B12F51"/>
    <w:rsid w:val="00B13441"/>
    <w:rsid w:val="00B13A90"/>
    <w:rsid w:val="00B14063"/>
    <w:rsid w:val="00B14330"/>
    <w:rsid w:val="00B14A00"/>
    <w:rsid w:val="00B15898"/>
    <w:rsid w:val="00B15A7F"/>
    <w:rsid w:val="00B16039"/>
    <w:rsid w:val="00B163D0"/>
    <w:rsid w:val="00B16E1F"/>
    <w:rsid w:val="00B17276"/>
    <w:rsid w:val="00B17F68"/>
    <w:rsid w:val="00B20289"/>
    <w:rsid w:val="00B20811"/>
    <w:rsid w:val="00B20EBD"/>
    <w:rsid w:val="00B21114"/>
    <w:rsid w:val="00B21385"/>
    <w:rsid w:val="00B214DE"/>
    <w:rsid w:val="00B214F0"/>
    <w:rsid w:val="00B22A0D"/>
    <w:rsid w:val="00B22DC6"/>
    <w:rsid w:val="00B230C0"/>
    <w:rsid w:val="00B2508D"/>
    <w:rsid w:val="00B259CA"/>
    <w:rsid w:val="00B26524"/>
    <w:rsid w:val="00B26D2D"/>
    <w:rsid w:val="00B26EE7"/>
    <w:rsid w:val="00B26F12"/>
    <w:rsid w:val="00B2706F"/>
    <w:rsid w:val="00B275F5"/>
    <w:rsid w:val="00B30544"/>
    <w:rsid w:val="00B30966"/>
    <w:rsid w:val="00B30D12"/>
    <w:rsid w:val="00B31FC4"/>
    <w:rsid w:val="00B32D01"/>
    <w:rsid w:val="00B33196"/>
    <w:rsid w:val="00B33768"/>
    <w:rsid w:val="00B3598B"/>
    <w:rsid w:val="00B37426"/>
    <w:rsid w:val="00B3742C"/>
    <w:rsid w:val="00B37972"/>
    <w:rsid w:val="00B40573"/>
    <w:rsid w:val="00B40BBB"/>
    <w:rsid w:val="00B4102B"/>
    <w:rsid w:val="00B4132B"/>
    <w:rsid w:val="00B418B9"/>
    <w:rsid w:val="00B42979"/>
    <w:rsid w:val="00B4302B"/>
    <w:rsid w:val="00B43657"/>
    <w:rsid w:val="00B43803"/>
    <w:rsid w:val="00B446E8"/>
    <w:rsid w:val="00B46450"/>
    <w:rsid w:val="00B4661C"/>
    <w:rsid w:val="00B46F6D"/>
    <w:rsid w:val="00B47CDE"/>
    <w:rsid w:val="00B50FC6"/>
    <w:rsid w:val="00B5170B"/>
    <w:rsid w:val="00B51F1B"/>
    <w:rsid w:val="00B520C6"/>
    <w:rsid w:val="00B53F33"/>
    <w:rsid w:val="00B53F3E"/>
    <w:rsid w:val="00B54C88"/>
    <w:rsid w:val="00B550C7"/>
    <w:rsid w:val="00B554D2"/>
    <w:rsid w:val="00B558BA"/>
    <w:rsid w:val="00B558CD"/>
    <w:rsid w:val="00B55A97"/>
    <w:rsid w:val="00B56595"/>
    <w:rsid w:val="00B56790"/>
    <w:rsid w:val="00B56AC0"/>
    <w:rsid w:val="00B56E1C"/>
    <w:rsid w:val="00B57123"/>
    <w:rsid w:val="00B57A10"/>
    <w:rsid w:val="00B60569"/>
    <w:rsid w:val="00B60A6C"/>
    <w:rsid w:val="00B6228C"/>
    <w:rsid w:val="00B629A6"/>
    <w:rsid w:val="00B62A12"/>
    <w:rsid w:val="00B6320A"/>
    <w:rsid w:val="00B638DC"/>
    <w:rsid w:val="00B64996"/>
    <w:rsid w:val="00B64B82"/>
    <w:rsid w:val="00B64EFE"/>
    <w:rsid w:val="00B6530F"/>
    <w:rsid w:val="00B653D5"/>
    <w:rsid w:val="00B65A1E"/>
    <w:rsid w:val="00B66835"/>
    <w:rsid w:val="00B66973"/>
    <w:rsid w:val="00B672D3"/>
    <w:rsid w:val="00B67BC5"/>
    <w:rsid w:val="00B67D9A"/>
    <w:rsid w:val="00B70181"/>
    <w:rsid w:val="00B70210"/>
    <w:rsid w:val="00B707C4"/>
    <w:rsid w:val="00B708CB"/>
    <w:rsid w:val="00B73B51"/>
    <w:rsid w:val="00B7433A"/>
    <w:rsid w:val="00B7453D"/>
    <w:rsid w:val="00B7473E"/>
    <w:rsid w:val="00B74A2A"/>
    <w:rsid w:val="00B75AAD"/>
    <w:rsid w:val="00B75B54"/>
    <w:rsid w:val="00B75F64"/>
    <w:rsid w:val="00B76BBF"/>
    <w:rsid w:val="00B77DEA"/>
    <w:rsid w:val="00B80288"/>
    <w:rsid w:val="00B80B9B"/>
    <w:rsid w:val="00B80E2A"/>
    <w:rsid w:val="00B8112F"/>
    <w:rsid w:val="00B81248"/>
    <w:rsid w:val="00B812F7"/>
    <w:rsid w:val="00B8146E"/>
    <w:rsid w:val="00B814EF"/>
    <w:rsid w:val="00B81E5A"/>
    <w:rsid w:val="00B82023"/>
    <w:rsid w:val="00B82D78"/>
    <w:rsid w:val="00B832C3"/>
    <w:rsid w:val="00B84289"/>
    <w:rsid w:val="00B84DF8"/>
    <w:rsid w:val="00B84F03"/>
    <w:rsid w:val="00B85161"/>
    <w:rsid w:val="00B86A7C"/>
    <w:rsid w:val="00B86B24"/>
    <w:rsid w:val="00B86E9F"/>
    <w:rsid w:val="00B87D50"/>
    <w:rsid w:val="00B90C89"/>
    <w:rsid w:val="00B9134D"/>
    <w:rsid w:val="00B925F4"/>
    <w:rsid w:val="00B926B1"/>
    <w:rsid w:val="00B943AE"/>
    <w:rsid w:val="00B9451C"/>
    <w:rsid w:val="00B9479B"/>
    <w:rsid w:val="00B94D92"/>
    <w:rsid w:val="00B95784"/>
    <w:rsid w:val="00B95A70"/>
    <w:rsid w:val="00B95FF5"/>
    <w:rsid w:val="00B96666"/>
    <w:rsid w:val="00B96781"/>
    <w:rsid w:val="00B969B0"/>
    <w:rsid w:val="00B97335"/>
    <w:rsid w:val="00B97C9C"/>
    <w:rsid w:val="00BA1085"/>
    <w:rsid w:val="00BA1118"/>
    <w:rsid w:val="00BA23C0"/>
    <w:rsid w:val="00BA3630"/>
    <w:rsid w:val="00BA43BF"/>
    <w:rsid w:val="00BA4A72"/>
    <w:rsid w:val="00BA4ABF"/>
    <w:rsid w:val="00BA7796"/>
    <w:rsid w:val="00BA7C55"/>
    <w:rsid w:val="00BA7E37"/>
    <w:rsid w:val="00BA7FE3"/>
    <w:rsid w:val="00BB037B"/>
    <w:rsid w:val="00BB0648"/>
    <w:rsid w:val="00BB108B"/>
    <w:rsid w:val="00BB11AF"/>
    <w:rsid w:val="00BB13AD"/>
    <w:rsid w:val="00BB3E82"/>
    <w:rsid w:val="00BB5EE4"/>
    <w:rsid w:val="00BB6BDC"/>
    <w:rsid w:val="00BB6C02"/>
    <w:rsid w:val="00BC07D6"/>
    <w:rsid w:val="00BC1264"/>
    <w:rsid w:val="00BC224F"/>
    <w:rsid w:val="00BC22FC"/>
    <w:rsid w:val="00BC2A71"/>
    <w:rsid w:val="00BC2B68"/>
    <w:rsid w:val="00BC2CD7"/>
    <w:rsid w:val="00BC3233"/>
    <w:rsid w:val="00BC33D6"/>
    <w:rsid w:val="00BC3704"/>
    <w:rsid w:val="00BC3B2F"/>
    <w:rsid w:val="00BC498A"/>
    <w:rsid w:val="00BC5601"/>
    <w:rsid w:val="00BC613C"/>
    <w:rsid w:val="00BC66D1"/>
    <w:rsid w:val="00BC6E48"/>
    <w:rsid w:val="00BC7122"/>
    <w:rsid w:val="00BC72A6"/>
    <w:rsid w:val="00BD06FD"/>
    <w:rsid w:val="00BD0F2A"/>
    <w:rsid w:val="00BD1133"/>
    <w:rsid w:val="00BD117E"/>
    <w:rsid w:val="00BD2553"/>
    <w:rsid w:val="00BD2F0A"/>
    <w:rsid w:val="00BD32E4"/>
    <w:rsid w:val="00BD44AF"/>
    <w:rsid w:val="00BD4516"/>
    <w:rsid w:val="00BD4F52"/>
    <w:rsid w:val="00BD5586"/>
    <w:rsid w:val="00BD5765"/>
    <w:rsid w:val="00BD7111"/>
    <w:rsid w:val="00BD7453"/>
    <w:rsid w:val="00BD7743"/>
    <w:rsid w:val="00BD7970"/>
    <w:rsid w:val="00BE05A9"/>
    <w:rsid w:val="00BE0BB2"/>
    <w:rsid w:val="00BE143E"/>
    <w:rsid w:val="00BE16AC"/>
    <w:rsid w:val="00BE1C58"/>
    <w:rsid w:val="00BE393D"/>
    <w:rsid w:val="00BE44AE"/>
    <w:rsid w:val="00BE578D"/>
    <w:rsid w:val="00BE6496"/>
    <w:rsid w:val="00BE6BDB"/>
    <w:rsid w:val="00BE7589"/>
    <w:rsid w:val="00BF07BF"/>
    <w:rsid w:val="00BF1C6B"/>
    <w:rsid w:val="00BF1F2A"/>
    <w:rsid w:val="00BF28A0"/>
    <w:rsid w:val="00BF2C03"/>
    <w:rsid w:val="00BF2D60"/>
    <w:rsid w:val="00BF3ABF"/>
    <w:rsid w:val="00BF3E89"/>
    <w:rsid w:val="00BF4652"/>
    <w:rsid w:val="00BF50BC"/>
    <w:rsid w:val="00BF5A42"/>
    <w:rsid w:val="00BF5D7C"/>
    <w:rsid w:val="00BF66FD"/>
    <w:rsid w:val="00BF673A"/>
    <w:rsid w:val="00BF6BA9"/>
    <w:rsid w:val="00BF72AA"/>
    <w:rsid w:val="00BF7AE3"/>
    <w:rsid w:val="00BF7E9A"/>
    <w:rsid w:val="00C00DD7"/>
    <w:rsid w:val="00C00F7C"/>
    <w:rsid w:val="00C015E1"/>
    <w:rsid w:val="00C02273"/>
    <w:rsid w:val="00C0294B"/>
    <w:rsid w:val="00C0331B"/>
    <w:rsid w:val="00C037A0"/>
    <w:rsid w:val="00C03A71"/>
    <w:rsid w:val="00C03EF4"/>
    <w:rsid w:val="00C04046"/>
    <w:rsid w:val="00C049A8"/>
    <w:rsid w:val="00C04A9C"/>
    <w:rsid w:val="00C0551B"/>
    <w:rsid w:val="00C06089"/>
    <w:rsid w:val="00C061A1"/>
    <w:rsid w:val="00C06479"/>
    <w:rsid w:val="00C06F30"/>
    <w:rsid w:val="00C06F49"/>
    <w:rsid w:val="00C0725C"/>
    <w:rsid w:val="00C102B9"/>
    <w:rsid w:val="00C1105A"/>
    <w:rsid w:val="00C11AC9"/>
    <w:rsid w:val="00C126F7"/>
    <w:rsid w:val="00C14716"/>
    <w:rsid w:val="00C152B5"/>
    <w:rsid w:val="00C15405"/>
    <w:rsid w:val="00C17286"/>
    <w:rsid w:val="00C17448"/>
    <w:rsid w:val="00C17C66"/>
    <w:rsid w:val="00C207C9"/>
    <w:rsid w:val="00C20C3B"/>
    <w:rsid w:val="00C214F9"/>
    <w:rsid w:val="00C2227C"/>
    <w:rsid w:val="00C226C0"/>
    <w:rsid w:val="00C22CB2"/>
    <w:rsid w:val="00C22DF9"/>
    <w:rsid w:val="00C24336"/>
    <w:rsid w:val="00C24720"/>
    <w:rsid w:val="00C24F48"/>
    <w:rsid w:val="00C2532D"/>
    <w:rsid w:val="00C255C0"/>
    <w:rsid w:val="00C265D7"/>
    <w:rsid w:val="00C26C9E"/>
    <w:rsid w:val="00C26F2E"/>
    <w:rsid w:val="00C27B94"/>
    <w:rsid w:val="00C3022C"/>
    <w:rsid w:val="00C30547"/>
    <w:rsid w:val="00C30FD6"/>
    <w:rsid w:val="00C31011"/>
    <w:rsid w:val="00C31BC8"/>
    <w:rsid w:val="00C32386"/>
    <w:rsid w:val="00C32393"/>
    <w:rsid w:val="00C32BB9"/>
    <w:rsid w:val="00C32BCC"/>
    <w:rsid w:val="00C3353B"/>
    <w:rsid w:val="00C34312"/>
    <w:rsid w:val="00C347A5"/>
    <w:rsid w:val="00C34A3C"/>
    <w:rsid w:val="00C358DB"/>
    <w:rsid w:val="00C362D8"/>
    <w:rsid w:val="00C36757"/>
    <w:rsid w:val="00C36A61"/>
    <w:rsid w:val="00C37013"/>
    <w:rsid w:val="00C37CC8"/>
    <w:rsid w:val="00C400AD"/>
    <w:rsid w:val="00C40BBF"/>
    <w:rsid w:val="00C41378"/>
    <w:rsid w:val="00C41481"/>
    <w:rsid w:val="00C415D5"/>
    <w:rsid w:val="00C41994"/>
    <w:rsid w:val="00C41B09"/>
    <w:rsid w:val="00C41B29"/>
    <w:rsid w:val="00C431C9"/>
    <w:rsid w:val="00C434AD"/>
    <w:rsid w:val="00C43A69"/>
    <w:rsid w:val="00C4466E"/>
    <w:rsid w:val="00C447A6"/>
    <w:rsid w:val="00C44F20"/>
    <w:rsid w:val="00C45F15"/>
    <w:rsid w:val="00C45F91"/>
    <w:rsid w:val="00C46412"/>
    <w:rsid w:val="00C4705B"/>
    <w:rsid w:val="00C5038C"/>
    <w:rsid w:val="00C50EA4"/>
    <w:rsid w:val="00C52050"/>
    <w:rsid w:val="00C520FA"/>
    <w:rsid w:val="00C52518"/>
    <w:rsid w:val="00C5253F"/>
    <w:rsid w:val="00C53411"/>
    <w:rsid w:val="00C54007"/>
    <w:rsid w:val="00C54AEB"/>
    <w:rsid w:val="00C5505C"/>
    <w:rsid w:val="00C5547D"/>
    <w:rsid w:val="00C576A0"/>
    <w:rsid w:val="00C61489"/>
    <w:rsid w:val="00C616E8"/>
    <w:rsid w:val="00C61736"/>
    <w:rsid w:val="00C6280A"/>
    <w:rsid w:val="00C62EF8"/>
    <w:rsid w:val="00C62F85"/>
    <w:rsid w:val="00C6324B"/>
    <w:rsid w:val="00C64615"/>
    <w:rsid w:val="00C64BA0"/>
    <w:rsid w:val="00C64BD4"/>
    <w:rsid w:val="00C64C69"/>
    <w:rsid w:val="00C64F28"/>
    <w:rsid w:val="00C653CB"/>
    <w:rsid w:val="00C66EC3"/>
    <w:rsid w:val="00C70862"/>
    <w:rsid w:val="00C7132F"/>
    <w:rsid w:val="00C7184B"/>
    <w:rsid w:val="00C71AAE"/>
    <w:rsid w:val="00C72004"/>
    <w:rsid w:val="00C7224F"/>
    <w:rsid w:val="00C7293B"/>
    <w:rsid w:val="00C73AB2"/>
    <w:rsid w:val="00C745C6"/>
    <w:rsid w:val="00C749C7"/>
    <w:rsid w:val="00C76269"/>
    <w:rsid w:val="00C76577"/>
    <w:rsid w:val="00C76F62"/>
    <w:rsid w:val="00C77053"/>
    <w:rsid w:val="00C77685"/>
    <w:rsid w:val="00C777DC"/>
    <w:rsid w:val="00C810CB"/>
    <w:rsid w:val="00C81285"/>
    <w:rsid w:val="00C81461"/>
    <w:rsid w:val="00C81696"/>
    <w:rsid w:val="00C81C0B"/>
    <w:rsid w:val="00C81ECA"/>
    <w:rsid w:val="00C8272F"/>
    <w:rsid w:val="00C8443A"/>
    <w:rsid w:val="00C84CDA"/>
    <w:rsid w:val="00C85648"/>
    <w:rsid w:val="00C8590E"/>
    <w:rsid w:val="00C85E7B"/>
    <w:rsid w:val="00C85F7B"/>
    <w:rsid w:val="00C87B57"/>
    <w:rsid w:val="00C909A7"/>
    <w:rsid w:val="00C90E6C"/>
    <w:rsid w:val="00C9162D"/>
    <w:rsid w:val="00C91BE5"/>
    <w:rsid w:val="00C91C96"/>
    <w:rsid w:val="00C91F37"/>
    <w:rsid w:val="00C92374"/>
    <w:rsid w:val="00C92F15"/>
    <w:rsid w:val="00C92F7F"/>
    <w:rsid w:val="00C940AD"/>
    <w:rsid w:val="00C94490"/>
    <w:rsid w:val="00C94D29"/>
    <w:rsid w:val="00C9524D"/>
    <w:rsid w:val="00C957B7"/>
    <w:rsid w:val="00C95966"/>
    <w:rsid w:val="00C95F72"/>
    <w:rsid w:val="00C96208"/>
    <w:rsid w:val="00C96261"/>
    <w:rsid w:val="00C96E05"/>
    <w:rsid w:val="00C96FD9"/>
    <w:rsid w:val="00C972B8"/>
    <w:rsid w:val="00C97D96"/>
    <w:rsid w:val="00C97EBC"/>
    <w:rsid w:val="00CA0046"/>
    <w:rsid w:val="00CA16E0"/>
    <w:rsid w:val="00CA1B24"/>
    <w:rsid w:val="00CA1B3A"/>
    <w:rsid w:val="00CA2A5A"/>
    <w:rsid w:val="00CA3099"/>
    <w:rsid w:val="00CA44C5"/>
    <w:rsid w:val="00CA4CAA"/>
    <w:rsid w:val="00CA5F5C"/>
    <w:rsid w:val="00CA60EA"/>
    <w:rsid w:val="00CA783A"/>
    <w:rsid w:val="00CB00F7"/>
    <w:rsid w:val="00CB01BA"/>
    <w:rsid w:val="00CB0D30"/>
    <w:rsid w:val="00CB0DB2"/>
    <w:rsid w:val="00CB109C"/>
    <w:rsid w:val="00CB1696"/>
    <w:rsid w:val="00CB2282"/>
    <w:rsid w:val="00CB24F3"/>
    <w:rsid w:val="00CB2628"/>
    <w:rsid w:val="00CB30E6"/>
    <w:rsid w:val="00CB3AA1"/>
    <w:rsid w:val="00CB4E44"/>
    <w:rsid w:val="00CB4EF3"/>
    <w:rsid w:val="00CB5782"/>
    <w:rsid w:val="00CB5953"/>
    <w:rsid w:val="00CB621F"/>
    <w:rsid w:val="00CB6642"/>
    <w:rsid w:val="00CB681E"/>
    <w:rsid w:val="00CB7082"/>
    <w:rsid w:val="00CB722C"/>
    <w:rsid w:val="00CB7CC3"/>
    <w:rsid w:val="00CC031F"/>
    <w:rsid w:val="00CC1643"/>
    <w:rsid w:val="00CC1A14"/>
    <w:rsid w:val="00CC1C5D"/>
    <w:rsid w:val="00CC43F2"/>
    <w:rsid w:val="00CC4E74"/>
    <w:rsid w:val="00CC4EFD"/>
    <w:rsid w:val="00CC57D9"/>
    <w:rsid w:val="00CC5D13"/>
    <w:rsid w:val="00CC5E56"/>
    <w:rsid w:val="00CC6DC2"/>
    <w:rsid w:val="00CC7175"/>
    <w:rsid w:val="00CD0491"/>
    <w:rsid w:val="00CD1374"/>
    <w:rsid w:val="00CD166F"/>
    <w:rsid w:val="00CD2462"/>
    <w:rsid w:val="00CD26B1"/>
    <w:rsid w:val="00CD320D"/>
    <w:rsid w:val="00CD33B7"/>
    <w:rsid w:val="00CD33ED"/>
    <w:rsid w:val="00CD39AD"/>
    <w:rsid w:val="00CD3AB9"/>
    <w:rsid w:val="00CD3BA9"/>
    <w:rsid w:val="00CD4E16"/>
    <w:rsid w:val="00CD5916"/>
    <w:rsid w:val="00CD6733"/>
    <w:rsid w:val="00CD6D35"/>
    <w:rsid w:val="00CD6EF0"/>
    <w:rsid w:val="00CE00D5"/>
    <w:rsid w:val="00CE0AE3"/>
    <w:rsid w:val="00CE0E2D"/>
    <w:rsid w:val="00CE0EDC"/>
    <w:rsid w:val="00CE3493"/>
    <w:rsid w:val="00CE3C02"/>
    <w:rsid w:val="00CE4189"/>
    <w:rsid w:val="00CE436D"/>
    <w:rsid w:val="00CE53DF"/>
    <w:rsid w:val="00CE5632"/>
    <w:rsid w:val="00CE5EBC"/>
    <w:rsid w:val="00CE64A0"/>
    <w:rsid w:val="00CE6888"/>
    <w:rsid w:val="00CF0318"/>
    <w:rsid w:val="00CF0D3D"/>
    <w:rsid w:val="00CF1954"/>
    <w:rsid w:val="00CF1DCD"/>
    <w:rsid w:val="00CF26B9"/>
    <w:rsid w:val="00CF2982"/>
    <w:rsid w:val="00CF2E59"/>
    <w:rsid w:val="00CF33E4"/>
    <w:rsid w:val="00CF395D"/>
    <w:rsid w:val="00CF3D20"/>
    <w:rsid w:val="00CF3D6E"/>
    <w:rsid w:val="00CF40E5"/>
    <w:rsid w:val="00CF4DD8"/>
    <w:rsid w:val="00CF5A78"/>
    <w:rsid w:val="00CF6077"/>
    <w:rsid w:val="00CF6D36"/>
    <w:rsid w:val="00CF6DF3"/>
    <w:rsid w:val="00CF7C2F"/>
    <w:rsid w:val="00D001D5"/>
    <w:rsid w:val="00D002CB"/>
    <w:rsid w:val="00D01807"/>
    <w:rsid w:val="00D033A8"/>
    <w:rsid w:val="00D040D2"/>
    <w:rsid w:val="00D04155"/>
    <w:rsid w:val="00D042F5"/>
    <w:rsid w:val="00D04731"/>
    <w:rsid w:val="00D04A9F"/>
    <w:rsid w:val="00D050E0"/>
    <w:rsid w:val="00D05688"/>
    <w:rsid w:val="00D058FD"/>
    <w:rsid w:val="00D05BF3"/>
    <w:rsid w:val="00D05EDD"/>
    <w:rsid w:val="00D07534"/>
    <w:rsid w:val="00D07854"/>
    <w:rsid w:val="00D07C6D"/>
    <w:rsid w:val="00D07F2C"/>
    <w:rsid w:val="00D07F71"/>
    <w:rsid w:val="00D10A7F"/>
    <w:rsid w:val="00D10DC0"/>
    <w:rsid w:val="00D11AC3"/>
    <w:rsid w:val="00D11CB8"/>
    <w:rsid w:val="00D11CC2"/>
    <w:rsid w:val="00D122C2"/>
    <w:rsid w:val="00D124B3"/>
    <w:rsid w:val="00D12C95"/>
    <w:rsid w:val="00D130E6"/>
    <w:rsid w:val="00D140C4"/>
    <w:rsid w:val="00D14122"/>
    <w:rsid w:val="00D14240"/>
    <w:rsid w:val="00D1444D"/>
    <w:rsid w:val="00D14AED"/>
    <w:rsid w:val="00D14C60"/>
    <w:rsid w:val="00D15B40"/>
    <w:rsid w:val="00D1601B"/>
    <w:rsid w:val="00D1609C"/>
    <w:rsid w:val="00D1669C"/>
    <w:rsid w:val="00D170E5"/>
    <w:rsid w:val="00D17BBD"/>
    <w:rsid w:val="00D20280"/>
    <w:rsid w:val="00D206CC"/>
    <w:rsid w:val="00D20B3F"/>
    <w:rsid w:val="00D212B7"/>
    <w:rsid w:val="00D21994"/>
    <w:rsid w:val="00D23641"/>
    <w:rsid w:val="00D246C2"/>
    <w:rsid w:val="00D25061"/>
    <w:rsid w:val="00D2533E"/>
    <w:rsid w:val="00D2552E"/>
    <w:rsid w:val="00D25913"/>
    <w:rsid w:val="00D27009"/>
    <w:rsid w:val="00D2776D"/>
    <w:rsid w:val="00D309E4"/>
    <w:rsid w:val="00D30F3A"/>
    <w:rsid w:val="00D31970"/>
    <w:rsid w:val="00D31D06"/>
    <w:rsid w:val="00D32020"/>
    <w:rsid w:val="00D324FB"/>
    <w:rsid w:val="00D3251B"/>
    <w:rsid w:val="00D32A76"/>
    <w:rsid w:val="00D33518"/>
    <w:rsid w:val="00D33582"/>
    <w:rsid w:val="00D33C6D"/>
    <w:rsid w:val="00D33E14"/>
    <w:rsid w:val="00D342AA"/>
    <w:rsid w:val="00D355FA"/>
    <w:rsid w:val="00D35EF8"/>
    <w:rsid w:val="00D360E1"/>
    <w:rsid w:val="00D364E7"/>
    <w:rsid w:val="00D36677"/>
    <w:rsid w:val="00D36B17"/>
    <w:rsid w:val="00D37586"/>
    <w:rsid w:val="00D3777F"/>
    <w:rsid w:val="00D406CE"/>
    <w:rsid w:val="00D40799"/>
    <w:rsid w:val="00D40957"/>
    <w:rsid w:val="00D40F2A"/>
    <w:rsid w:val="00D41356"/>
    <w:rsid w:val="00D41E20"/>
    <w:rsid w:val="00D41FB3"/>
    <w:rsid w:val="00D42578"/>
    <w:rsid w:val="00D429B6"/>
    <w:rsid w:val="00D4356B"/>
    <w:rsid w:val="00D437B1"/>
    <w:rsid w:val="00D44152"/>
    <w:rsid w:val="00D448A0"/>
    <w:rsid w:val="00D4596B"/>
    <w:rsid w:val="00D45A23"/>
    <w:rsid w:val="00D46000"/>
    <w:rsid w:val="00D4601E"/>
    <w:rsid w:val="00D47032"/>
    <w:rsid w:val="00D47069"/>
    <w:rsid w:val="00D47357"/>
    <w:rsid w:val="00D4768E"/>
    <w:rsid w:val="00D50567"/>
    <w:rsid w:val="00D51FC7"/>
    <w:rsid w:val="00D52B9C"/>
    <w:rsid w:val="00D530EB"/>
    <w:rsid w:val="00D5336E"/>
    <w:rsid w:val="00D53ACC"/>
    <w:rsid w:val="00D53F2C"/>
    <w:rsid w:val="00D54BDD"/>
    <w:rsid w:val="00D54C78"/>
    <w:rsid w:val="00D54E6B"/>
    <w:rsid w:val="00D55DB6"/>
    <w:rsid w:val="00D56190"/>
    <w:rsid w:val="00D56710"/>
    <w:rsid w:val="00D57C7F"/>
    <w:rsid w:val="00D57D54"/>
    <w:rsid w:val="00D57EC8"/>
    <w:rsid w:val="00D6039C"/>
    <w:rsid w:val="00D60A90"/>
    <w:rsid w:val="00D6110A"/>
    <w:rsid w:val="00D6201D"/>
    <w:rsid w:val="00D621D2"/>
    <w:rsid w:val="00D622DF"/>
    <w:rsid w:val="00D62558"/>
    <w:rsid w:val="00D625B2"/>
    <w:rsid w:val="00D63213"/>
    <w:rsid w:val="00D63D5F"/>
    <w:rsid w:val="00D63ECD"/>
    <w:rsid w:val="00D64566"/>
    <w:rsid w:val="00D6481A"/>
    <w:rsid w:val="00D64974"/>
    <w:rsid w:val="00D64E98"/>
    <w:rsid w:val="00D654AC"/>
    <w:rsid w:val="00D65795"/>
    <w:rsid w:val="00D6594B"/>
    <w:rsid w:val="00D65982"/>
    <w:rsid w:val="00D668E1"/>
    <w:rsid w:val="00D702A7"/>
    <w:rsid w:val="00D70619"/>
    <w:rsid w:val="00D709E2"/>
    <w:rsid w:val="00D719C7"/>
    <w:rsid w:val="00D721D8"/>
    <w:rsid w:val="00D737E4"/>
    <w:rsid w:val="00D749F5"/>
    <w:rsid w:val="00D75BE5"/>
    <w:rsid w:val="00D769A3"/>
    <w:rsid w:val="00D76FA9"/>
    <w:rsid w:val="00D77295"/>
    <w:rsid w:val="00D7770B"/>
    <w:rsid w:val="00D77F81"/>
    <w:rsid w:val="00D80C42"/>
    <w:rsid w:val="00D81A58"/>
    <w:rsid w:val="00D8217D"/>
    <w:rsid w:val="00D82763"/>
    <w:rsid w:val="00D83A70"/>
    <w:rsid w:val="00D8406C"/>
    <w:rsid w:val="00D850CB"/>
    <w:rsid w:val="00D853DA"/>
    <w:rsid w:val="00D8599F"/>
    <w:rsid w:val="00D86353"/>
    <w:rsid w:val="00D8675F"/>
    <w:rsid w:val="00D87750"/>
    <w:rsid w:val="00D911A7"/>
    <w:rsid w:val="00D911C2"/>
    <w:rsid w:val="00D9235F"/>
    <w:rsid w:val="00D923E7"/>
    <w:rsid w:val="00D9285A"/>
    <w:rsid w:val="00D93DFD"/>
    <w:rsid w:val="00D946BD"/>
    <w:rsid w:val="00D949D8"/>
    <w:rsid w:val="00D950EF"/>
    <w:rsid w:val="00D95CAF"/>
    <w:rsid w:val="00D95DDA"/>
    <w:rsid w:val="00D95DE0"/>
    <w:rsid w:val="00D9681F"/>
    <w:rsid w:val="00D96F9E"/>
    <w:rsid w:val="00D9790F"/>
    <w:rsid w:val="00DA1A19"/>
    <w:rsid w:val="00DA26D9"/>
    <w:rsid w:val="00DA3368"/>
    <w:rsid w:val="00DA3C9B"/>
    <w:rsid w:val="00DA45A4"/>
    <w:rsid w:val="00DA45AE"/>
    <w:rsid w:val="00DA52B6"/>
    <w:rsid w:val="00DA5916"/>
    <w:rsid w:val="00DA61C8"/>
    <w:rsid w:val="00DA6473"/>
    <w:rsid w:val="00DA7257"/>
    <w:rsid w:val="00DB01D1"/>
    <w:rsid w:val="00DB0B7F"/>
    <w:rsid w:val="00DB1E13"/>
    <w:rsid w:val="00DB282D"/>
    <w:rsid w:val="00DB290C"/>
    <w:rsid w:val="00DB2D7F"/>
    <w:rsid w:val="00DB38E9"/>
    <w:rsid w:val="00DB42C2"/>
    <w:rsid w:val="00DB4A6A"/>
    <w:rsid w:val="00DB4B6B"/>
    <w:rsid w:val="00DB4E24"/>
    <w:rsid w:val="00DB587D"/>
    <w:rsid w:val="00DB5F1D"/>
    <w:rsid w:val="00DB6513"/>
    <w:rsid w:val="00DB65C1"/>
    <w:rsid w:val="00DC0281"/>
    <w:rsid w:val="00DC1060"/>
    <w:rsid w:val="00DC1AAD"/>
    <w:rsid w:val="00DC1EA7"/>
    <w:rsid w:val="00DC2FA9"/>
    <w:rsid w:val="00DC3805"/>
    <w:rsid w:val="00DC3BBB"/>
    <w:rsid w:val="00DC3FF8"/>
    <w:rsid w:val="00DC40C3"/>
    <w:rsid w:val="00DC524C"/>
    <w:rsid w:val="00DC5BBF"/>
    <w:rsid w:val="00DC5D80"/>
    <w:rsid w:val="00DC6420"/>
    <w:rsid w:val="00DC7FEC"/>
    <w:rsid w:val="00DD01FF"/>
    <w:rsid w:val="00DD0669"/>
    <w:rsid w:val="00DD0C6C"/>
    <w:rsid w:val="00DD0F50"/>
    <w:rsid w:val="00DD1427"/>
    <w:rsid w:val="00DD14BC"/>
    <w:rsid w:val="00DD159D"/>
    <w:rsid w:val="00DD251E"/>
    <w:rsid w:val="00DD268A"/>
    <w:rsid w:val="00DD3097"/>
    <w:rsid w:val="00DD3AB9"/>
    <w:rsid w:val="00DD3BB1"/>
    <w:rsid w:val="00DD45EE"/>
    <w:rsid w:val="00DD494B"/>
    <w:rsid w:val="00DD4AF4"/>
    <w:rsid w:val="00DD5ED9"/>
    <w:rsid w:val="00DD6079"/>
    <w:rsid w:val="00DD69B0"/>
    <w:rsid w:val="00DD6E5B"/>
    <w:rsid w:val="00DD79B1"/>
    <w:rsid w:val="00DD7B68"/>
    <w:rsid w:val="00DD7D2C"/>
    <w:rsid w:val="00DD7E3C"/>
    <w:rsid w:val="00DE00F6"/>
    <w:rsid w:val="00DE0717"/>
    <w:rsid w:val="00DE10BA"/>
    <w:rsid w:val="00DE1FE5"/>
    <w:rsid w:val="00DE2DDC"/>
    <w:rsid w:val="00DE3252"/>
    <w:rsid w:val="00DE3F8F"/>
    <w:rsid w:val="00DE4330"/>
    <w:rsid w:val="00DE4926"/>
    <w:rsid w:val="00DE4D0B"/>
    <w:rsid w:val="00DE504F"/>
    <w:rsid w:val="00DE5CA5"/>
    <w:rsid w:val="00DE5E32"/>
    <w:rsid w:val="00DE6496"/>
    <w:rsid w:val="00DE64BC"/>
    <w:rsid w:val="00DE6644"/>
    <w:rsid w:val="00DE6991"/>
    <w:rsid w:val="00DE75E4"/>
    <w:rsid w:val="00DE7B63"/>
    <w:rsid w:val="00DE7D7D"/>
    <w:rsid w:val="00DF1964"/>
    <w:rsid w:val="00DF2DD7"/>
    <w:rsid w:val="00DF2E62"/>
    <w:rsid w:val="00DF4C91"/>
    <w:rsid w:val="00DF6D3A"/>
    <w:rsid w:val="00DF76B7"/>
    <w:rsid w:val="00DF7F0E"/>
    <w:rsid w:val="00E01C56"/>
    <w:rsid w:val="00E024B6"/>
    <w:rsid w:val="00E02F54"/>
    <w:rsid w:val="00E037DD"/>
    <w:rsid w:val="00E043EF"/>
    <w:rsid w:val="00E0458F"/>
    <w:rsid w:val="00E04ADF"/>
    <w:rsid w:val="00E04DF2"/>
    <w:rsid w:val="00E0517C"/>
    <w:rsid w:val="00E05E98"/>
    <w:rsid w:val="00E068A5"/>
    <w:rsid w:val="00E06A46"/>
    <w:rsid w:val="00E072B7"/>
    <w:rsid w:val="00E0795F"/>
    <w:rsid w:val="00E10C0F"/>
    <w:rsid w:val="00E11045"/>
    <w:rsid w:val="00E1146B"/>
    <w:rsid w:val="00E116C0"/>
    <w:rsid w:val="00E11AB6"/>
    <w:rsid w:val="00E12660"/>
    <w:rsid w:val="00E127C5"/>
    <w:rsid w:val="00E12DC3"/>
    <w:rsid w:val="00E13656"/>
    <w:rsid w:val="00E15F73"/>
    <w:rsid w:val="00E1660C"/>
    <w:rsid w:val="00E16A9B"/>
    <w:rsid w:val="00E16DAB"/>
    <w:rsid w:val="00E17107"/>
    <w:rsid w:val="00E22393"/>
    <w:rsid w:val="00E226B0"/>
    <w:rsid w:val="00E227C4"/>
    <w:rsid w:val="00E22D98"/>
    <w:rsid w:val="00E22E41"/>
    <w:rsid w:val="00E2363B"/>
    <w:rsid w:val="00E23C9A"/>
    <w:rsid w:val="00E23D48"/>
    <w:rsid w:val="00E246E3"/>
    <w:rsid w:val="00E24B9C"/>
    <w:rsid w:val="00E26766"/>
    <w:rsid w:val="00E26790"/>
    <w:rsid w:val="00E27839"/>
    <w:rsid w:val="00E31074"/>
    <w:rsid w:val="00E314BB"/>
    <w:rsid w:val="00E316A7"/>
    <w:rsid w:val="00E31855"/>
    <w:rsid w:val="00E3186E"/>
    <w:rsid w:val="00E31EFC"/>
    <w:rsid w:val="00E3294E"/>
    <w:rsid w:val="00E32E8C"/>
    <w:rsid w:val="00E32FAA"/>
    <w:rsid w:val="00E34787"/>
    <w:rsid w:val="00E35B69"/>
    <w:rsid w:val="00E35BBE"/>
    <w:rsid w:val="00E35DB9"/>
    <w:rsid w:val="00E3675D"/>
    <w:rsid w:val="00E37304"/>
    <w:rsid w:val="00E40008"/>
    <w:rsid w:val="00E407EE"/>
    <w:rsid w:val="00E40DD1"/>
    <w:rsid w:val="00E418CA"/>
    <w:rsid w:val="00E425A6"/>
    <w:rsid w:val="00E4324D"/>
    <w:rsid w:val="00E43BDA"/>
    <w:rsid w:val="00E44291"/>
    <w:rsid w:val="00E44682"/>
    <w:rsid w:val="00E44E7A"/>
    <w:rsid w:val="00E4506A"/>
    <w:rsid w:val="00E45142"/>
    <w:rsid w:val="00E45207"/>
    <w:rsid w:val="00E4521E"/>
    <w:rsid w:val="00E45293"/>
    <w:rsid w:val="00E454C6"/>
    <w:rsid w:val="00E4557C"/>
    <w:rsid w:val="00E461B1"/>
    <w:rsid w:val="00E4646C"/>
    <w:rsid w:val="00E518E2"/>
    <w:rsid w:val="00E52D1E"/>
    <w:rsid w:val="00E54466"/>
    <w:rsid w:val="00E55A0A"/>
    <w:rsid w:val="00E55C08"/>
    <w:rsid w:val="00E56099"/>
    <w:rsid w:val="00E560A3"/>
    <w:rsid w:val="00E57422"/>
    <w:rsid w:val="00E60522"/>
    <w:rsid w:val="00E60E45"/>
    <w:rsid w:val="00E618E4"/>
    <w:rsid w:val="00E61F3C"/>
    <w:rsid w:val="00E62586"/>
    <w:rsid w:val="00E625BF"/>
    <w:rsid w:val="00E62EE1"/>
    <w:rsid w:val="00E637DC"/>
    <w:rsid w:val="00E63C7A"/>
    <w:rsid w:val="00E63E12"/>
    <w:rsid w:val="00E64520"/>
    <w:rsid w:val="00E64997"/>
    <w:rsid w:val="00E656DC"/>
    <w:rsid w:val="00E65C36"/>
    <w:rsid w:val="00E65F1F"/>
    <w:rsid w:val="00E66741"/>
    <w:rsid w:val="00E6677D"/>
    <w:rsid w:val="00E6771D"/>
    <w:rsid w:val="00E67AD5"/>
    <w:rsid w:val="00E67AD6"/>
    <w:rsid w:val="00E67B89"/>
    <w:rsid w:val="00E67F30"/>
    <w:rsid w:val="00E67F5F"/>
    <w:rsid w:val="00E70AB5"/>
    <w:rsid w:val="00E71073"/>
    <w:rsid w:val="00E71186"/>
    <w:rsid w:val="00E717CD"/>
    <w:rsid w:val="00E718F9"/>
    <w:rsid w:val="00E72D5E"/>
    <w:rsid w:val="00E730A7"/>
    <w:rsid w:val="00E73596"/>
    <w:rsid w:val="00E73AFF"/>
    <w:rsid w:val="00E74233"/>
    <w:rsid w:val="00E748D5"/>
    <w:rsid w:val="00E74F3D"/>
    <w:rsid w:val="00E74F40"/>
    <w:rsid w:val="00E75398"/>
    <w:rsid w:val="00E759A4"/>
    <w:rsid w:val="00E75A80"/>
    <w:rsid w:val="00E75B19"/>
    <w:rsid w:val="00E771E9"/>
    <w:rsid w:val="00E77956"/>
    <w:rsid w:val="00E80341"/>
    <w:rsid w:val="00E80915"/>
    <w:rsid w:val="00E811C5"/>
    <w:rsid w:val="00E826DC"/>
    <w:rsid w:val="00E82A26"/>
    <w:rsid w:val="00E82A81"/>
    <w:rsid w:val="00E82B1B"/>
    <w:rsid w:val="00E83E0F"/>
    <w:rsid w:val="00E842DE"/>
    <w:rsid w:val="00E85494"/>
    <w:rsid w:val="00E86812"/>
    <w:rsid w:val="00E91AD9"/>
    <w:rsid w:val="00E92281"/>
    <w:rsid w:val="00E92464"/>
    <w:rsid w:val="00E92AC8"/>
    <w:rsid w:val="00E92B11"/>
    <w:rsid w:val="00E9303A"/>
    <w:rsid w:val="00E93645"/>
    <w:rsid w:val="00E93980"/>
    <w:rsid w:val="00E941DA"/>
    <w:rsid w:val="00E9436D"/>
    <w:rsid w:val="00E9511D"/>
    <w:rsid w:val="00E95887"/>
    <w:rsid w:val="00E95F46"/>
    <w:rsid w:val="00E9655C"/>
    <w:rsid w:val="00E97141"/>
    <w:rsid w:val="00E9776F"/>
    <w:rsid w:val="00E97DE2"/>
    <w:rsid w:val="00E97F40"/>
    <w:rsid w:val="00EA01FC"/>
    <w:rsid w:val="00EA06E1"/>
    <w:rsid w:val="00EA1986"/>
    <w:rsid w:val="00EA1A2B"/>
    <w:rsid w:val="00EA2432"/>
    <w:rsid w:val="00EA261D"/>
    <w:rsid w:val="00EA2D97"/>
    <w:rsid w:val="00EA3717"/>
    <w:rsid w:val="00EA44FA"/>
    <w:rsid w:val="00EA468E"/>
    <w:rsid w:val="00EA53CE"/>
    <w:rsid w:val="00EA58E5"/>
    <w:rsid w:val="00EA5D27"/>
    <w:rsid w:val="00EA66D8"/>
    <w:rsid w:val="00EA685E"/>
    <w:rsid w:val="00EB1971"/>
    <w:rsid w:val="00EB19AE"/>
    <w:rsid w:val="00EB1F45"/>
    <w:rsid w:val="00EB2132"/>
    <w:rsid w:val="00EB3CFD"/>
    <w:rsid w:val="00EB3E7A"/>
    <w:rsid w:val="00EB5899"/>
    <w:rsid w:val="00EB6C68"/>
    <w:rsid w:val="00EB741D"/>
    <w:rsid w:val="00EB7A9B"/>
    <w:rsid w:val="00EB7C56"/>
    <w:rsid w:val="00EC0512"/>
    <w:rsid w:val="00EC2124"/>
    <w:rsid w:val="00EC2893"/>
    <w:rsid w:val="00EC3185"/>
    <w:rsid w:val="00EC4B54"/>
    <w:rsid w:val="00EC505A"/>
    <w:rsid w:val="00EC5350"/>
    <w:rsid w:val="00EC53C4"/>
    <w:rsid w:val="00EC6261"/>
    <w:rsid w:val="00EC65EB"/>
    <w:rsid w:val="00EC65F4"/>
    <w:rsid w:val="00EC6B59"/>
    <w:rsid w:val="00EC736B"/>
    <w:rsid w:val="00EC7AD0"/>
    <w:rsid w:val="00ED07F1"/>
    <w:rsid w:val="00ED0800"/>
    <w:rsid w:val="00ED10D1"/>
    <w:rsid w:val="00ED16D5"/>
    <w:rsid w:val="00ED185E"/>
    <w:rsid w:val="00ED258B"/>
    <w:rsid w:val="00ED25E6"/>
    <w:rsid w:val="00ED2E07"/>
    <w:rsid w:val="00ED36D4"/>
    <w:rsid w:val="00ED3E1D"/>
    <w:rsid w:val="00ED4083"/>
    <w:rsid w:val="00ED4264"/>
    <w:rsid w:val="00ED4410"/>
    <w:rsid w:val="00ED4F8E"/>
    <w:rsid w:val="00ED5802"/>
    <w:rsid w:val="00ED5A63"/>
    <w:rsid w:val="00ED6501"/>
    <w:rsid w:val="00ED66C4"/>
    <w:rsid w:val="00ED68C7"/>
    <w:rsid w:val="00ED6BD2"/>
    <w:rsid w:val="00ED73F8"/>
    <w:rsid w:val="00ED7F39"/>
    <w:rsid w:val="00EE04EF"/>
    <w:rsid w:val="00EE15AD"/>
    <w:rsid w:val="00EE1A91"/>
    <w:rsid w:val="00EE1DB2"/>
    <w:rsid w:val="00EE38E4"/>
    <w:rsid w:val="00EE41F5"/>
    <w:rsid w:val="00EE4A42"/>
    <w:rsid w:val="00EE4D07"/>
    <w:rsid w:val="00EE5125"/>
    <w:rsid w:val="00EE535C"/>
    <w:rsid w:val="00EE5621"/>
    <w:rsid w:val="00EE5D59"/>
    <w:rsid w:val="00EE6B72"/>
    <w:rsid w:val="00EE6CDD"/>
    <w:rsid w:val="00EE72BD"/>
    <w:rsid w:val="00EE7548"/>
    <w:rsid w:val="00EE78B8"/>
    <w:rsid w:val="00EE78EB"/>
    <w:rsid w:val="00EE7B8C"/>
    <w:rsid w:val="00EF00FB"/>
    <w:rsid w:val="00EF0AB0"/>
    <w:rsid w:val="00EF0C3F"/>
    <w:rsid w:val="00EF1A39"/>
    <w:rsid w:val="00EF2D36"/>
    <w:rsid w:val="00EF307C"/>
    <w:rsid w:val="00EF3A92"/>
    <w:rsid w:val="00EF401A"/>
    <w:rsid w:val="00EF4681"/>
    <w:rsid w:val="00EF52CB"/>
    <w:rsid w:val="00EF58D8"/>
    <w:rsid w:val="00EF5958"/>
    <w:rsid w:val="00EF59AA"/>
    <w:rsid w:val="00EF5C3B"/>
    <w:rsid w:val="00EF67E3"/>
    <w:rsid w:val="00EF75E4"/>
    <w:rsid w:val="00EF7AF8"/>
    <w:rsid w:val="00EF7EC8"/>
    <w:rsid w:val="00F0060F"/>
    <w:rsid w:val="00F00D8E"/>
    <w:rsid w:val="00F02417"/>
    <w:rsid w:val="00F0276A"/>
    <w:rsid w:val="00F03589"/>
    <w:rsid w:val="00F04A9C"/>
    <w:rsid w:val="00F07FB4"/>
    <w:rsid w:val="00F11AA5"/>
    <w:rsid w:val="00F12ED4"/>
    <w:rsid w:val="00F139F5"/>
    <w:rsid w:val="00F13D0B"/>
    <w:rsid w:val="00F13D1E"/>
    <w:rsid w:val="00F13E3D"/>
    <w:rsid w:val="00F13F20"/>
    <w:rsid w:val="00F14994"/>
    <w:rsid w:val="00F155DE"/>
    <w:rsid w:val="00F15BE6"/>
    <w:rsid w:val="00F15F37"/>
    <w:rsid w:val="00F1755A"/>
    <w:rsid w:val="00F20B89"/>
    <w:rsid w:val="00F20C8F"/>
    <w:rsid w:val="00F20F43"/>
    <w:rsid w:val="00F2189D"/>
    <w:rsid w:val="00F21F70"/>
    <w:rsid w:val="00F224B2"/>
    <w:rsid w:val="00F22C4A"/>
    <w:rsid w:val="00F23177"/>
    <w:rsid w:val="00F23412"/>
    <w:rsid w:val="00F23B1F"/>
    <w:rsid w:val="00F24964"/>
    <w:rsid w:val="00F24CF8"/>
    <w:rsid w:val="00F254A9"/>
    <w:rsid w:val="00F26664"/>
    <w:rsid w:val="00F26913"/>
    <w:rsid w:val="00F26A31"/>
    <w:rsid w:val="00F26AC8"/>
    <w:rsid w:val="00F26E40"/>
    <w:rsid w:val="00F272BB"/>
    <w:rsid w:val="00F27495"/>
    <w:rsid w:val="00F27B6E"/>
    <w:rsid w:val="00F27BB7"/>
    <w:rsid w:val="00F27C7A"/>
    <w:rsid w:val="00F27CA7"/>
    <w:rsid w:val="00F27D0B"/>
    <w:rsid w:val="00F30A9C"/>
    <w:rsid w:val="00F30C6F"/>
    <w:rsid w:val="00F3151A"/>
    <w:rsid w:val="00F318B9"/>
    <w:rsid w:val="00F320F1"/>
    <w:rsid w:val="00F327CE"/>
    <w:rsid w:val="00F333E2"/>
    <w:rsid w:val="00F340D8"/>
    <w:rsid w:val="00F342E4"/>
    <w:rsid w:val="00F343DE"/>
    <w:rsid w:val="00F345AD"/>
    <w:rsid w:val="00F35369"/>
    <w:rsid w:val="00F367D2"/>
    <w:rsid w:val="00F36A5B"/>
    <w:rsid w:val="00F372A8"/>
    <w:rsid w:val="00F374FD"/>
    <w:rsid w:val="00F378DB"/>
    <w:rsid w:val="00F37CCE"/>
    <w:rsid w:val="00F37F10"/>
    <w:rsid w:val="00F37FF8"/>
    <w:rsid w:val="00F400E9"/>
    <w:rsid w:val="00F417AA"/>
    <w:rsid w:val="00F41991"/>
    <w:rsid w:val="00F427FB"/>
    <w:rsid w:val="00F43119"/>
    <w:rsid w:val="00F43FC3"/>
    <w:rsid w:val="00F44647"/>
    <w:rsid w:val="00F44CE4"/>
    <w:rsid w:val="00F45088"/>
    <w:rsid w:val="00F450C1"/>
    <w:rsid w:val="00F45234"/>
    <w:rsid w:val="00F45EF3"/>
    <w:rsid w:val="00F46BFC"/>
    <w:rsid w:val="00F47189"/>
    <w:rsid w:val="00F475BB"/>
    <w:rsid w:val="00F47712"/>
    <w:rsid w:val="00F5042B"/>
    <w:rsid w:val="00F51013"/>
    <w:rsid w:val="00F510F6"/>
    <w:rsid w:val="00F51AB1"/>
    <w:rsid w:val="00F51D54"/>
    <w:rsid w:val="00F53869"/>
    <w:rsid w:val="00F53E79"/>
    <w:rsid w:val="00F54850"/>
    <w:rsid w:val="00F5545A"/>
    <w:rsid w:val="00F5644B"/>
    <w:rsid w:val="00F570C5"/>
    <w:rsid w:val="00F573EE"/>
    <w:rsid w:val="00F5746A"/>
    <w:rsid w:val="00F576B1"/>
    <w:rsid w:val="00F578D4"/>
    <w:rsid w:val="00F57962"/>
    <w:rsid w:val="00F57FF9"/>
    <w:rsid w:val="00F6051B"/>
    <w:rsid w:val="00F60D29"/>
    <w:rsid w:val="00F61415"/>
    <w:rsid w:val="00F61BF0"/>
    <w:rsid w:val="00F6319F"/>
    <w:rsid w:val="00F63976"/>
    <w:rsid w:val="00F64B6C"/>
    <w:rsid w:val="00F64D14"/>
    <w:rsid w:val="00F654A1"/>
    <w:rsid w:val="00F6567B"/>
    <w:rsid w:val="00F6761F"/>
    <w:rsid w:val="00F67BFB"/>
    <w:rsid w:val="00F7096B"/>
    <w:rsid w:val="00F71021"/>
    <w:rsid w:val="00F71A1E"/>
    <w:rsid w:val="00F72266"/>
    <w:rsid w:val="00F72DB1"/>
    <w:rsid w:val="00F73DDB"/>
    <w:rsid w:val="00F74D01"/>
    <w:rsid w:val="00F75E5E"/>
    <w:rsid w:val="00F764D8"/>
    <w:rsid w:val="00F765EE"/>
    <w:rsid w:val="00F769A9"/>
    <w:rsid w:val="00F77220"/>
    <w:rsid w:val="00F77346"/>
    <w:rsid w:val="00F804EC"/>
    <w:rsid w:val="00F80C4F"/>
    <w:rsid w:val="00F80F94"/>
    <w:rsid w:val="00F81053"/>
    <w:rsid w:val="00F81C04"/>
    <w:rsid w:val="00F81F8A"/>
    <w:rsid w:val="00F8221F"/>
    <w:rsid w:val="00F822FD"/>
    <w:rsid w:val="00F823A2"/>
    <w:rsid w:val="00F827F1"/>
    <w:rsid w:val="00F82C61"/>
    <w:rsid w:val="00F830E6"/>
    <w:rsid w:val="00F83461"/>
    <w:rsid w:val="00F83BCF"/>
    <w:rsid w:val="00F84DAB"/>
    <w:rsid w:val="00F87A38"/>
    <w:rsid w:val="00F90BA3"/>
    <w:rsid w:val="00F90F96"/>
    <w:rsid w:val="00F910B3"/>
    <w:rsid w:val="00F914E3"/>
    <w:rsid w:val="00F9171A"/>
    <w:rsid w:val="00F91B57"/>
    <w:rsid w:val="00F92206"/>
    <w:rsid w:val="00F93C37"/>
    <w:rsid w:val="00F93C3E"/>
    <w:rsid w:val="00F94962"/>
    <w:rsid w:val="00F94A44"/>
    <w:rsid w:val="00F94BA4"/>
    <w:rsid w:val="00F94DF8"/>
    <w:rsid w:val="00F958BC"/>
    <w:rsid w:val="00F97355"/>
    <w:rsid w:val="00F97374"/>
    <w:rsid w:val="00F97BF3"/>
    <w:rsid w:val="00FA084E"/>
    <w:rsid w:val="00FA0A97"/>
    <w:rsid w:val="00FA11CC"/>
    <w:rsid w:val="00FA1E95"/>
    <w:rsid w:val="00FA1EBA"/>
    <w:rsid w:val="00FA2134"/>
    <w:rsid w:val="00FA267E"/>
    <w:rsid w:val="00FA26A4"/>
    <w:rsid w:val="00FA2EA7"/>
    <w:rsid w:val="00FA38AA"/>
    <w:rsid w:val="00FA4231"/>
    <w:rsid w:val="00FA4910"/>
    <w:rsid w:val="00FA4F74"/>
    <w:rsid w:val="00FA51C8"/>
    <w:rsid w:val="00FA5296"/>
    <w:rsid w:val="00FA55BB"/>
    <w:rsid w:val="00FA617C"/>
    <w:rsid w:val="00FA66BE"/>
    <w:rsid w:val="00FA6F94"/>
    <w:rsid w:val="00FA7A69"/>
    <w:rsid w:val="00FA7C43"/>
    <w:rsid w:val="00FB0150"/>
    <w:rsid w:val="00FB091A"/>
    <w:rsid w:val="00FB0BCF"/>
    <w:rsid w:val="00FB0D55"/>
    <w:rsid w:val="00FB0ECF"/>
    <w:rsid w:val="00FB115D"/>
    <w:rsid w:val="00FB2A6F"/>
    <w:rsid w:val="00FB2A9B"/>
    <w:rsid w:val="00FB2DCF"/>
    <w:rsid w:val="00FB36C2"/>
    <w:rsid w:val="00FB38D3"/>
    <w:rsid w:val="00FB45A6"/>
    <w:rsid w:val="00FB48CA"/>
    <w:rsid w:val="00FB4F1C"/>
    <w:rsid w:val="00FB51B0"/>
    <w:rsid w:val="00FB53F9"/>
    <w:rsid w:val="00FB5913"/>
    <w:rsid w:val="00FB671D"/>
    <w:rsid w:val="00FB6F24"/>
    <w:rsid w:val="00FB71DE"/>
    <w:rsid w:val="00FC041B"/>
    <w:rsid w:val="00FC0800"/>
    <w:rsid w:val="00FC19D1"/>
    <w:rsid w:val="00FC1EE1"/>
    <w:rsid w:val="00FC27F7"/>
    <w:rsid w:val="00FC2A75"/>
    <w:rsid w:val="00FC2EAA"/>
    <w:rsid w:val="00FC3011"/>
    <w:rsid w:val="00FC343A"/>
    <w:rsid w:val="00FC431F"/>
    <w:rsid w:val="00FC51C4"/>
    <w:rsid w:val="00FC53C8"/>
    <w:rsid w:val="00FC5873"/>
    <w:rsid w:val="00FC61D7"/>
    <w:rsid w:val="00FC6992"/>
    <w:rsid w:val="00FC6F64"/>
    <w:rsid w:val="00FC6F8C"/>
    <w:rsid w:val="00FC6FDA"/>
    <w:rsid w:val="00FC758A"/>
    <w:rsid w:val="00FC79B4"/>
    <w:rsid w:val="00FD08CC"/>
    <w:rsid w:val="00FD0E0C"/>
    <w:rsid w:val="00FD0F62"/>
    <w:rsid w:val="00FD2D56"/>
    <w:rsid w:val="00FD4E8E"/>
    <w:rsid w:val="00FD4F62"/>
    <w:rsid w:val="00FD5409"/>
    <w:rsid w:val="00FD6626"/>
    <w:rsid w:val="00FD7844"/>
    <w:rsid w:val="00FE071A"/>
    <w:rsid w:val="00FE07DE"/>
    <w:rsid w:val="00FE0B24"/>
    <w:rsid w:val="00FE24E4"/>
    <w:rsid w:val="00FE25A6"/>
    <w:rsid w:val="00FE29C5"/>
    <w:rsid w:val="00FE2C6C"/>
    <w:rsid w:val="00FE30B5"/>
    <w:rsid w:val="00FE379E"/>
    <w:rsid w:val="00FE4F8A"/>
    <w:rsid w:val="00FE6C43"/>
    <w:rsid w:val="00FE70A8"/>
    <w:rsid w:val="00FE743A"/>
    <w:rsid w:val="00FF0231"/>
    <w:rsid w:val="00FF0C6A"/>
    <w:rsid w:val="00FF0F08"/>
    <w:rsid w:val="00FF0F43"/>
    <w:rsid w:val="00FF15AA"/>
    <w:rsid w:val="00FF1770"/>
    <w:rsid w:val="00FF304E"/>
    <w:rsid w:val="00FF35E7"/>
    <w:rsid w:val="00FF3E1E"/>
    <w:rsid w:val="00FF4691"/>
    <w:rsid w:val="00FF4EFD"/>
    <w:rsid w:val="00FF5E18"/>
    <w:rsid w:val="00FF6B0C"/>
    <w:rsid w:val="00FF6FB8"/>
    <w:rsid w:val="00FF6FBB"/>
    <w:rsid w:val="00FF73CE"/>
    <w:rsid w:val="00FF79A1"/>
    <w:rsid w:val="00FF7EC3"/>
    <w:rsid w:val="00FF7F8A"/>
    <w:rsid w:val="0130C64A"/>
    <w:rsid w:val="0143C6EB"/>
    <w:rsid w:val="019B0FA7"/>
    <w:rsid w:val="01A28208"/>
    <w:rsid w:val="01EFEB5A"/>
    <w:rsid w:val="0207D0F8"/>
    <w:rsid w:val="022B1AD8"/>
    <w:rsid w:val="0236E9B4"/>
    <w:rsid w:val="023DAEBE"/>
    <w:rsid w:val="02D623A8"/>
    <w:rsid w:val="02D8D497"/>
    <w:rsid w:val="02DF0747"/>
    <w:rsid w:val="02E2B1D2"/>
    <w:rsid w:val="02E872E6"/>
    <w:rsid w:val="02FC1075"/>
    <w:rsid w:val="03239622"/>
    <w:rsid w:val="03291CDB"/>
    <w:rsid w:val="034355CC"/>
    <w:rsid w:val="035E520F"/>
    <w:rsid w:val="03BD3634"/>
    <w:rsid w:val="03CE619F"/>
    <w:rsid w:val="03EB927F"/>
    <w:rsid w:val="041BF6EE"/>
    <w:rsid w:val="046581A9"/>
    <w:rsid w:val="0474EC4F"/>
    <w:rsid w:val="04854F6B"/>
    <w:rsid w:val="04A0F590"/>
    <w:rsid w:val="04A877D2"/>
    <w:rsid w:val="04B7AA3C"/>
    <w:rsid w:val="05192052"/>
    <w:rsid w:val="0530BBF1"/>
    <w:rsid w:val="0576F4E3"/>
    <w:rsid w:val="05A86B06"/>
    <w:rsid w:val="05BD029A"/>
    <w:rsid w:val="06016B19"/>
    <w:rsid w:val="0657BAA6"/>
    <w:rsid w:val="066AFE26"/>
    <w:rsid w:val="069AEF0E"/>
    <w:rsid w:val="071358D2"/>
    <w:rsid w:val="0728656C"/>
    <w:rsid w:val="077692F4"/>
    <w:rsid w:val="0782DF79"/>
    <w:rsid w:val="07C92131"/>
    <w:rsid w:val="07CE31B5"/>
    <w:rsid w:val="07F707F4"/>
    <w:rsid w:val="084BD4C4"/>
    <w:rsid w:val="08B6C29C"/>
    <w:rsid w:val="08CF22AA"/>
    <w:rsid w:val="08E8AC2E"/>
    <w:rsid w:val="090F8CDA"/>
    <w:rsid w:val="09657E44"/>
    <w:rsid w:val="0984E96A"/>
    <w:rsid w:val="09A0429A"/>
    <w:rsid w:val="09D69EAB"/>
    <w:rsid w:val="0A4B078A"/>
    <w:rsid w:val="0A5E71FE"/>
    <w:rsid w:val="0A61740E"/>
    <w:rsid w:val="0A695E89"/>
    <w:rsid w:val="0A932B61"/>
    <w:rsid w:val="0A964FFD"/>
    <w:rsid w:val="0AC7DB35"/>
    <w:rsid w:val="0B1DBF66"/>
    <w:rsid w:val="0B4C4502"/>
    <w:rsid w:val="0C2563BF"/>
    <w:rsid w:val="0C39AEC8"/>
    <w:rsid w:val="0C726F97"/>
    <w:rsid w:val="0CB49E43"/>
    <w:rsid w:val="0CD2C164"/>
    <w:rsid w:val="0D080CD5"/>
    <w:rsid w:val="0D0E9A78"/>
    <w:rsid w:val="0D337159"/>
    <w:rsid w:val="0D7888D6"/>
    <w:rsid w:val="0DF5BA16"/>
    <w:rsid w:val="0E4DBC70"/>
    <w:rsid w:val="0ED1DF74"/>
    <w:rsid w:val="0EFBF678"/>
    <w:rsid w:val="0F3C4BF6"/>
    <w:rsid w:val="0F7FA6D1"/>
    <w:rsid w:val="0F9C992A"/>
    <w:rsid w:val="100EFF9E"/>
    <w:rsid w:val="105DAF6B"/>
    <w:rsid w:val="10802C0D"/>
    <w:rsid w:val="109D3226"/>
    <w:rsid w:val="10AB4BAF"/>
    <w:rsid w:val="10B504DB"/>
    <w:rsid w:val="1197DC17"/>
    <w:rsid w:val="11A55943"/>
    <w:rsid w:val="11C30CE6"/>
    <w:rsid w:val="11E3BBD2"/>
    <w:rsid w:val="1222F6BB"/>
    <w:rsid w:val="1241A6A9"/>
    <w:rsid w:val="12D92193"/>
    <w:rsid w:val="132482DE"/>
    <w:rsid w:val="134EAF42"/>
    <w:rsid w:val="13CA9E4E"/>
    <w:rsid w:val="1447F676"/>
    <w:rsid w:val="14AF552E"/>
    <w:rsid w:val="14BD2471"/>
    <w:rsid w:val="14BD6FD4"/>
    <w:rsid w:val="151A8BB0"/>
    <w:rsid w:val="15C6539C"/>
    <w:rsid w:val="15F6A6D9"/>
    <w:rsid w:val="161E065C"/>
    <w:rsid w:val="162F25FC"/>
    <w:rsid w:val="175834DC"/>
    <w:rsid w:val="178E46A6"/>
    <w:rsid w:val="182A9494"/>
    <w:rsid w:val="1838ECF1"/>
    <w:rsid w:val="188BA1B8"/>
    <w:rsid w:val="1963D087"/>
    <w:rsid w:val="19BAD2EF"/>
    <w:rsid w:val="19E28EFF"/>
    <w:rsid w:val="19F57D7A"/>
    <w:rsid w:val="1A1BA391"/>
    <w:rsid w:val="1A4EF450"/>
    <w:rsid w:val="1A4F43E5"/>
    <w:rsid w:val="1A5F046E"/>
    <w:rsid w:val="1A624CD5"/>
    <w:rsid w:val="1A78321D"/>
    <w:rsid w:val="1B4544E3"/>
    <w:rsid w:val="1B98DEF0"/>
    <w:rsid w:val="1B9C7CBB"/>
    <w:rsid w:val="1B9C7DA6"/>
    <w:rsid w:val="1BEFE87F"/>
    <w:rsid w:val="1C1BDC95"/>
    <w:rsid w:val="1C2EF05D"/>
    <w:rsid w:val="1C4E630C"/>
    <w:rsid w:val="1C709086"/>
    <w:rsid w:val="1CF42E69"/>
    <w:rsid w:val="1D2417FE"/>
    <w:rsid w:val="1D37451E"/>
    <w:rsid w:val="1D65BC45"/>
    <w:rsid w:val="1DF37BB9"/>
    <w:rsid w:val="1E61D7E7"/>
    <w:rsid w:val="1EAD86EB"/>
    <w:rsid w:val="1EB0C5B2"/>
    <w:rsid w:val="1EFBE19C"/>
    <w:rsid w:val="1EFE5367"/>
    <w:rsid w:val="1F4D2514"/>
    <w:rsid w:val="1F80CD4E"/>
    <w:rsid w:val="1FDD0C6D"/>
    <w:rsid w:val="204C5543"/>
    <w:rsid w:val="20A8817F"/>
    <w:rsid w:val="20CAA2AF"/>
    <w:rsid w:val="21138725"/>
    <w:rsid w:val="2179A11A"/>
    <w:rsid w:val="21E2E51F"/>
    <w:rsid w:val="21EC0AE9"/>
    <w:rsid w:val="22266867"/>
    <w:rsid w:val="224B9565"/>
    <w:rsid w:val="2279B602"/>
    <w:rsid w:val="227D71EE"/>
    <w:rsid w:val="22C9DEB0"/>
    <w:rsid w:val="22FE6471"/>
    <w:rsid w:val="24B6FDB2"/>
    <w:rsid w:val="24C68FEF"/>
    <w:rsid w:val="24F4FB4C"/>
    <w:rsid w:val="250658A0"/>
    <w:rsid w:val="251662E5"/>
    <w:rsid w:val="251E5551"/>
    <w:rsid w:val="25769AA7"/>
    <w:rsid w:val="258AC0B0"/>
    <w:rsid w:val="25A54ED2"/>
    <w:rsid w:val="26460347"/>
    <w:rsid w:val="267B5034"/>
    <w:rsid w:val="26AB2665"/>
    <w:rsid w:val="26FC4396"/>
    <w:rsid w:val="27157E06"/>
    <w:rsid w:val="271F6529"/>
    <w:rsid w:val="27287DAE"/>
    <w:rsid w:val="27373D6B"/>
    <w:rsid w:val="2749CBB0"/>
    <w:rsid w:val="288CF837"/>
    <w:rsid w:val="289A85A7"/>
    <w:rsid w:val="29BCD7B1"/>
    <w:rsid w:val="29D5C693"/>
    <w:rsid w:val="2A698A99"/>
    <w:rsid w:val="2A6FB623"/>
    <w:rsid w:val="2B3D9CA8"/>
    <w:rsid w:val="2B959D20"/>
    <w:rsid w:val="2C06B37D"/>
    <w:rsid w:val="2C217B7A"/>
    <w:rsid w:val="2C5BC1AE"/>
    <w:rsid w:val="2C5E1580"/>
    <w:rsid w:val="2C8420BB"/>
    <w:rsid w:val="2CA4644C"/>
    <w:rsid w:val="2D29C4D6"/>
    <w:rsid w:val="2D6D9FCC"/>
    <w:rsid w:val="2DB087BE"/>
    <w:rsid w:val="2DC4877D"/>
    <w:rsid w:val="2E355404"/>
    <w:rsid w:val="2E779672"/>
    <w:rsid w:val="2EE3F3CE"/>
    <w:rsid w:val="2EEBA08C"/>
    <w:rsid w:val="2F0FB8EF"/>
    <w:rsid w:val="2F316103"/>
    <w:rsid w:val="2F67F354"/>
    <w:rsid w:val="2FA035A4"/>
    <w:rsid w:val="2FA38219"/>
    <w:rsid w:val="2FE80DD5"/>
    <w:rsid w:val="303813A6"/>
    <w:rsid w:val="3069B030"/>
    <w:rsid w:val="30D864A7"/>
    <w:rsid w:val="30E40B3B"/>
    <w:rsid w:val="31868E10"/>
    <w:rsid w:val="31ADA679"/>
    <w:rsid w:val="31D20DB6"/>
    <w:rsid w:val="32B34EFB"/>
    <w:rsid w:val="32E4439E"/>
    <w:rsid w:val="332CBFE7"/>
    <w:rsid w:val="3345E92C"/>
    <w:rsid w:val="339EDC26"/>
    <w:rsid w:val="33A435AD"/>
    <w:rsid w:val="33F5D60F"/>
    <w:rsid w:val="344DD822"/>
    <w:rsid w:val="3456479D"/>
    <w:rsid w:val="34683925"/>
    <w:rsid w:val="34F523A9"/>
    <w:rsid w:val="354E8F5D"/>
    <w:rsid w:val="358D5BDB"/>
    <w:rsid w:val="36261F72"/>
    <w:rsid w:val="36A182D3"/>
    <w:rsid w:val="36AEE57B"/>
    <w:rsid w:val="36B17AC1"/>
    <w:rsid w:val="374E8C4E"/>
    <w:rsid w:val="37910C79"/>
    <w:rsid w:val="37B3997A"/>
    <w:rsid w:val="37DB5C1E"/>
    <w:rsid w:val="38276D38"/>
    <w:rsid w:val="384ADE93"/>
    <w:rsid w:val="384B9440"/>
    <w:rsid w:val="38CA4945"/>
    <w:rsid w:val="38EF723F"/>
    <w:rsid w:val="393F8B02"/>
    <w:rsid w:val="3952805B"/>
    <w:rsid w:val="399A5323"/>
    <w:rsid w:val="39D3D6D6"/>
    <w:rsid w:val="39F00E47"/>
    <w:rsid w:val="3B1BF8C4"/>
    <w:rsid w:val="3B38E985"/>
    <w:rsid w:val="3B90C9A7"/>
    <w:rsid w:val="3BFDE572"/>
    <w:rsid w:val="3C3C3B4B"/>
    <w:rsid w:val="3C67E992"/>
    <w:rsid w:val="3CA9652A"/>
    <w:rsid w:val="3CE48F69"/>
    <w:rsid w:val="3D38152D"/>
    <w:rsid w:val="3D3D9748"/>
    <w:rsid w:val="3D7041D7"/>
    <w:rsid w:val="3DEC60F3"/>
    <w:rsid w:val="3DEE9D0D"/>
    <w:rsid w:val="3E73C06B"/>
    <w:rsid w:val="3E82F59C"/>
    <w:rsid w:val="3ED50BEC"/>
    <w:rsid w:val="3EF471FE"/>
    <w:rsid w:val="3F38E7AA"/>
    <w:rsid w:val="3FC47D35"/>
    <w:rsid w:val="400F0771"/>
    <w:rsid w:val="40125917"/>
    <w:rsid w:val="408936B3"/>
    <w:rsid w:val="40F3B394"/>
    <w:rsid w:val="41052A76"/>
    <w:rsid w:val="41143683"/>
    <w:rsid w:val="411A7AE5"/>
    <w:rsid w:val="41286492"/>
    <w:rsid w:val="412F2281"/>
    <w:rsid w:val="41307A29"/>
    <w:rsid w:val="41390C47"/>
    <w:rsid w:val="413B337E"/>
    <w:rsid w:val="41A94B80"/>
    <w:rsid w:val="41CF2766"/>
    <w:rsid w:val="42183C6E"/>
    <w:rsid w:val="422A6573"/>
    <w:rsid w:val="427428D1"/>
    <w:rsid w:val="42C51363"/>
    <w:rsid w:val="43A9AA2C"/>
    <w:rsid w:val="4439F191"/>
    <w:rsid w:val="4441A16B"/>
    <w:rsid w:val="44844A20"/>
    <w:rsid w:val="44B14F3E"/>
    <w:rsid w:val="44F1B34B"/>
    <w:rsid w:val="4548268F"/>
    <w:rsid w:val="458F63CD"/>
    <w:rsid w:val="4599431D"/>
    <w:rsid w:val="45E787DE"/>
    <w:rsid w:val="461AA9C6"/>
    <w:rsid w:val="467B4587"/>
    <w:rsid w:val="46B27DF2"/>
    <w:rsid w:val="46B46F59"/>
    <w:rsid w:val="47291653"/>
    <w:rsid w:val="475D2E61"/>
    <w:rsid w:val="47C15DF2"/>
    <w:rsid w:val="47EFC9AD"/>
    <w:rsid w:val="47F8B436"/>
    <w:rsid w:val="47FE5681"/>
    <w:rsid w:val="4836BFD3"/>
    <w:rsid w:val="48D21099"/>
    <w:rsid w:val="48D76C7A"/>
    <w:rsid w:val="48ECD7A6"/>
    <w:rsid w:val="4907E81E"/>
    <w:rsid w:val="491E88A9"/>
    <w:rsid w:val="4931A54D"/>
    <w:rsid w:val="4A0E2EBB"/>
    <w:rsid w:val="4A7ACF0D"/>
    <w:rsid w:val="4A94D71C"/>
    <w:rsid w:val="4AAD5583"/>
    <w:rsid w:val="4AAD9379"/>
    <w:rsid w:val="4AE8DB26"/>
    <w:rsid w:val="4AF9CDEB"/>
    <w:rsid w:val="4B0EC55E"/>
    <w:rsid w:val="4BD7BCAB"/>
    <w:rsid w:val="4C49428E"/>
    <w:rsid w:val="4C58646F"/>
    <w:rsid w:val="4C9EB271"/>
    <w:rsid w:val="4CBFF2A3"/>
    <w:rsid w:val="4CDE839E"/>
    <w:rsid w:val="4D0E65D7"/>
    <w:rsid w:val="4DA87DB8"/>
    <w:rsid w:val="4DB24A45"/>
    <w:rsid w:val="4E24B10A"/>
    <w:rsid w:val="4E4CB63D"/>
    <w:rsid w:val="4E68283B"/>
    <w:rsid w:val="4EA9624B"/>
    <w:rsid w:val="4EC976AB"/>
    <w:rsid w:val="4F405007"/>
    <w:rsid w:val="4F62E27F"/>
    <w:rsid w:val="4F6823EF"/>
    <w:rsid w:val="4F7E05EA"/>
    <w:rsid w:val="4F827BCF"/>
    <w:rsid w:val="4FA58D9C"/>
    <w:rsid w:val="4FA9C801"/>
    <w:rsid w:val="4FF8F15C"/>
    <w:rsid w:val="50002633"/>
    <w:rsid w:val="50137432"/>
    <w:rsid w:val="50258F74"/>
    <w:rsid w:val="5033503E"/>
    <w:rsid w:val="5038A430"/>
    <w:rsid w:val="50E45615"/>
    <w:rsid w:val="5126BEE7"/>
    <w:rsid w:val="5137109E"/>
    <w:rsid w:val="5139DE86"/>
    <w:rsid w:val="513E6923"/>
    <w:rsid w:val="51589E9E"/>
    <w:rsid w:val="516E1A41"/>
    <w:rsid w:val="5190E200"/>
    <w:rsid w:val="51CCD319"/>
    <w:rsid w:val="51E23D19"/>
    <w:rsid w:val="5216EAFC"/>
    <w:rsid w:val="524C6396"/>
    <w:rsid w:val="5255B170"/>
    <w:rsid w:val="527C5FE9"/>
    <w:rsid w:val="52837156"/>
    <w:rsid w:val="5287105D"/>
    <w:rsid w:val="529205FA"/>
    <w:rsid w:val="529DFF58"/>
    <w:rsid w:val="53796287"/>
    <w:rsid w:val="53982D8C"/>
    <w:rsid w:val="53ECF82B"/>
    <w:rsid w:val="54352E9E"/>
    <w:rsid w:val="54956E33"/>
    <w:rsid w:val="54CA9FFB"/>
    <w:rsid w:val="54DF67C7"/>
    <w:rsid w:val="54E2901A"/>
    <w:rsid w:val="550F71EC"/>
    <w:rsid w:val="5527BB25"/>
    <w:rsid w:val="552FE204"/>
    <w:rsid w:val="5546F2AC"/>
    <w:rsid w:val="5555F9EA"/>
    <w:rsid w:val="5569B7F2"/>
    <w:rsid w:val="55F9AB2D"/>
    <w:rsid w:val="565E3050"/>
    <w:rsid w:val="57B1D95A"/>
    <w:rsid w:val="57BF0BC0"/>
    <w:rsid w:val="57CFFEAC"/>
    <w:rsid w:val="57DB4C91"/>
    <w:rsid w:val="58262134"/>
    <w:rsid w:val="582ABDE9"/>
    <w:rsid w:val="58326450"/>
    <w:rsid w:val="594A3C84"/>
    <w:rsid w:val="594A81A7"/>
    <w:rsid w:val="59531CFF"/>
    <w:rsid w:val="59B03D71"/>
    <w:rsid w:val="59B35835"/>
    <w:rsid w:val="5A0653D2"/>
    <w:rsid w:val="5A35CFB8"/>
    <w:rsid w:val="5A4EF7BF"/>
    <w:rsid w:val="5A551890"/>
    <w:rsid w:val="5A85C33E"/>
    <w:rsid w:val="5B04910B"/>
    <w:rsid w:val="5B52149F"/>
    <w:rsid w:val="5B7D824B"/>
    <w:rsid w:val="5B914EE2"/>
    <w:rsid w:val="5BC3F128"/>
    <w:rsid w:val="5C294F5C"/>
    <w:rsid w:val="5C37677F"/>
    <w:rsid w:val="5C3908A1"/>
    <w:rsid w:val="5C58C0A5"/>
    <w:rsid w:val="5C7C0128"/>
    <w:rsid w:val="5CF7904A"/>
    <w:rsid w:val="5D378410"/>
    <w:rsid w:val="5D6FCDC9"/>
    <w:rsid w:val="5D89288D"/>
    <w:rsid w:val="5D9D3B42"/>
    <w:rsid w:val="5DCB4200"/>
    <w:rsid w:val="5DE6D4DE"/>
    <w:rsid w:val="5E2FC5FD"/>
    <w:rsid w:val="5E94261D"/>
    <w:rsid w:val="5EEBA95E"/>
    <w:rsid w:val="5F2B3E8C"/>
    <w:rsid w:val="5F491257"/>
    <w:rsid w:val="5F62CD5E"/>
    <w:rsid w:val="5F80B355"/>
    <w:rsid w:val="5FA616BE"/>
    <w:rsid w:val="5FBB9FAF"/>
    <w:rsid w:val="60352903"/>
    <w:rsid w:val="603DEA7B"/>
    <w:rsid w:val="6071EBDE"/>
    <w:rsid w:val="60860214"/>
    <w:rsid w:val="608B9E53"/>
    <w:rsid w:val="60A23502"/>
    <w:rsid w:val="60D89FD7"/>
    <w:rsid w:val="60ECD6B5"/>
    <w:rsid w:val="610E05B3"/>
    <w:rsid w:val="6149A8BD"/>
    <w:rsid w:val="616680A1"/>
    <w:rsid w:val="61776F78"/>
    <w:rsid w:val="61A42BAC"/>
    <w:rsid w:val="61B16434"/>
    <w:rsid w:val="61C78C4B"/>
    <w:rsid w:val="6227B805"/>
    <w:rsid w:val="62966FB4"/>
    <w:rsid w:val="62D4DD2E"/>
    <w:rsid w:val="62FBD4B1"/>
    <w:rsid w:val="637416C2"/>
    <w:rsid w:val="639B4CDF"/>
    <w:rsid w:val="63B6429D"/>
    <w:rsid w:val="63EE3D25"/>
    <w:rsid w:val="640450A8"/>
    <w:rsid w:val="64504664"/>
    <w:rsid w:val="645C13B0"/>
    <w:rsid w:val="64D97D46"/>
    <w:rsid w:val="64F44E7E"/>
    <w:rsid w:val="654D0F1D"/>
    <w:rsid w:val="6564F719"/>
    <w:rsid w:val="65C70434"/>
    <w:rsid w:val="66163352"/>
    <w:rsid w:val="6621FE31"/>
    <w:rsid w:val="662289BE"/>
    <w:rsid w:val="665592A9"/>
    <w:rsid w:val="6687145B"/>
    <w:rsid w:val="66B1222A"/>
    <w:rsid w:val="66BAB544"/>
    <w:rsid w:val="67C30ACB"/>
    <w:rsid w:val="67E216E4"/>
    <w:rsid w:val="682D3DBE"/>
    <w:rsid w:val="685292C2"/>
    <w:rsid w:val="6869C2FE"/>
    <w:rsid w:val="68AE916D"/>
    <w:rsid w:val="68D3E7F9"/>
    <w:rsid w:val="693ED5EF"/>
    <w:rsid w:val="695C0DA7"/>
    <w:rsid w:val="6A28406D"/>
    <w:rsid w:val="6A522B10"/>
    <w:rsid w:val="6B98DA47"/>
    <w:rsid w:val="6BCEF494"/>
    <w:rsid w:val="6BE86DEE"/>
    <w:rsid w:val="6C1EC607"/>
    <w:rsid w:val="6C8F5D68"/>
    <w:rsid w:val="6D0FB703"/>
    <w:rsid w:val="6D45B963"/>
    <w:rsid w:val="6D48EE95"/>
    <w:rsid w:val="6D502622"/>
    <w:rsid w:val="6D64D935"/>
    <w:rsid w:val="6D6928B2"/>
    <w:rsid w:val="6D770E7B"/>
    <w:rsid w:val="6D969E18"/>
    <w:rsid w:val="6DDCEAB2"/>
    <w:rsid w:val="6E0C339F"/>
    <w:rsid w:val="6E14DB73"/>
    <w:rsid w:val="6E715CB8"/>
    <w:rsid w:val="6E96A0A3"/>
    <w:rsid w:val="6E9E9B11"/>
    <w:rsid w:val="6EB2B52D"/>
    <w:rsid w:val="6F2C8A2E"/>
    <w:rsid w:val="6F5FED49"/>
    <w:rsid w:val="70517A34"/>
    <w:rsid w:val="70A83C78"/>
    <w:rsid w:val="70EE0572"/>
    <w:rsid w:val="71B7401D"/>
    <w:rsid w:val="71D56D78"/>
    <w:rsid w:val="71DDA45C"/>
    <w:rsid w:val="71FEB664"/>
    <w:rsid w:val="72113308"/>
    <w:rsid w:val="72475502"/>
    <w:rsid w:val="72647E33"/>
    <w:rsid w:val="726F8606"/>
    <w:rsid w:val="7278CEBF"/>
    <w:rsid w:val="7293A452"/>
    <w:rsid w:val="73310190"/>
    <w:rsid w:val="73AE8244"/>
    <w:rsid w:val="742D832F"/>
    <w:rsid w:val="74355652"/>
    <w:rsid w:val="743B04D8"/>
    <w:rsid w:val="7453CD37"/>
    <w:rsid w:val="745ADFE1"/>
    <w:rsid w:val="74B5E442"/>
    <w:rsid w:val="74C2EC14"/>
    <w:rsid w:val="74F28613"/>
    <w:rsid w:val="754A0A43"/>
    <w:rsid w:val="757FBF2D"/>
    <w:rsid w:val="75C6678D"/>
    <w:rsid w:val="75FF8126"/>
    <w:rsid w:val="7648187B"/>
    <w:rsid w:val="7658E081"/>
    <w:rsid w:val="7659E856"/>
    <w:rsid w:val="7669907A"/>
    <w:rsid w:val="76ADDFB1"/>
    <w:rsid w:val="77028416"/>
    <w:rsid w:val="773E1D53"/>
    <w:rsid w:val="77E485ED"/>
    <w:rsid w:val="783AEE2E"/>
    <w:rsid w:val="788397B9"/>
    <w:rsid w:val="788D113F"/>
    <w:rsid w:val="79445217"/>
    <w:rsid w:val="799B2F8F"/>
    <w:rsid w:val="79B8D18D"/>
    <w:rsid w:val="79D82FDE"/>
    <w:rsid w:val="79E7E03F"/>
    <w:rsid w:val="7A29399C"/>
    <w:rsid w:val="7A33DB0D"/>
    <w:rsid w:val="7A5987BC"/>
    <w:rsid w:val="7A5A6734"/>
    <w:rsid w:val="7A7EF28F"/>
    <w:rsid w:val="7ACE1359"/>
    <w:rsid w:val="7B4E8769"/>
    <w:rsid w:val="7B79C7B8"/>
    <w:rsid w:val="7B84046E"/>
    <w:rsid w:val="7BC982F4"/>
    <w:rsid w:val="7BEF2264"/>
    <w:rsid w:val="7BF99667"/>
    <w:rsid w:val="7C01B631"/>
    <w:rsid w:val="7C145D45"/>
    <w:rsid w:val="7C25811A"/>
    <w:rsid w:val="7C299718"/>
    <w:rsid w:val="7C9E0E42"/>
    <w:rsid w:val="7DB11A14"/>
    <w:rsid w:val="7DB5E61D"/>
    <w:rsid w:val="7DE6D302"/>
    <w:rsid w:val="7E0947FF"/>
    <w:rsid w:val="7E1E331C"/>
    <w:rsid w:val="7E34AFBD"/>
    <w:rsid w:val="7E7F404F"/>
    <w:rsid w:val="7E99D4F1"/>
    <w:rsid w:val="7F27FEDD"/>
    <w:rsid w:val="7F3E4625"/>
    <w:rsid w:val="7F6F64AB"/>
    <w:rsid w:val="7F8EA686"/>
    <w:rsid w:val="7F93F3BE"/>
    <w:rsid w:val="7FA17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ABCAC"/>
  <w15:docId w15:val="{406B5B71-7B72-4902-844A-2777F77D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04AB"/>
    <w:rPr>
      <w:rFonts w:ascii="Arial" w:hAnsi="Arial"/>
      <w:sz w:val="22"/>
      <w:szCs w:val="22"/>
      <w:lang w:eastAsia="en-US"/>
    </w:rPr>
  </w:style>
  <w:style w:type="paragraph" w:styleId="Heading1">
    <w:name w:val="heading 1"/>
    <w:basedOn w:val="Normal"/>
    <w:next w:val="Normal"/>
    <w:link w:val="Heading1Char"/>
    <w:uiPriority w:val="9"/>
    <w:qFormat/>
    <w:rsid w:val="00A94DF8"/>
    <w:pPr>
      <w:keepNext/>
      <w:spacing w:before="240" w:after="60"/>
      <w:outlineLvl w:val="0"/>
    </w:pPr>
    <w:rPr>
      <w:rFonts w:eastAsiaTheme="majorEastAsia" w:cstheme="majorBidi"/>
      <w:b/>
      <w:bCs/>
      <w:color w:val="1F497D" w:themeColor="text2"/>
      <w:kern w:val="32"/>
      <w:sz w:val="48"/>
      <w:szCs w:val="32"/>
    </w:rPr>
  </w:style>
  <w:style w:type="paragraph" w:styleId="Heading2">
    <w:name w:val="heading 2"/>
    <w:basedOn w:val="Normal"/>
    <w:next w:val="Normal"/>
    <w:link w:val="Heading2Char"/>
    <w:uiPriority w:val="9"/>
    <w:unhideWhenUsed/>
    <w:qFormat/>
    <w:rsid w:val="00A94DF8"/>
    <w:pPr>
      <w:keepNext/>
      <w:keepLines/>
      <w:spacing w:before="200"/>
      <w:outlineLvl w:val="1"/>
    </w:pPr>
    <w:rPr>
      <w:rFonts w:eastAsiaTheme="majorEastAsia" w:cs="Arial"/>
      <w:b/>
      <w:bCs/>
      <w:color w:val="1F497D" w:themeColor="text2"/>
      <w:sz w:val="32"/>
      <w:szCs w:val="28"/>
      <w:lang w:val="en-US"/>
    </w:rPr>
  </w:style>
  <w:style w:type="paragraph" w:styleId="Heading3">
    <w:name w:val="heading 3"/>
    <w:basedOn w:val="ARheading4"/>
    <w:next w:val="Normal"/>
    <w:link w:val="Heading3Char"/>
    <w:uiPriority w:val="9"/>
    <w:unhideWhenUsed/>
    <w:qFormat/>
    <w:rsid w:val="00A94DF8"/>
    <w:pPr>
      <w:outlineLvl w:val="2"/>
    </w:pPr>
    <w:rPr>
      <w:rFonts w:ascii="Arial" w:hAnsi="Arial"/>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DF8"/>
    <w:rPr>
      <w:rFonts w:ascii="Arial" w:eastAsiaTheme="majorEastAsia" w:hAnsi="Arial" w:cstheme="majorBidi"/>
      <w:b/>
      <w:bCs/>
      <w:color w:val="1F497D" w:themeColor="text2"/>
      <w:kern w:val="32"/>
      <w:sz w:val="48"/>
      <w:szCs w:val="32"/>
      <w:lang w:eastAsia="en-US"/>
    </w:rPr>
  </w:style>
  <w:style w:type="character" w:customStyle="1" w:styleId="Heading2Char">
    <w:name w:val="Heading 2 Char"/>
    <w:basedOn w:val="DefaultParagraphFont"/>
    <w:link w:val="Heading2"/>
    <w:uiPriority w:val="9"/>
    <w:rsid w:val="00A94DF8"/>
    <w:rPr>
      <w:rFonts w:ascii="Arial" w:eastAsiaTheme="majorEastAsia" w:hAnsi="Arial" w:cs="Arial"/>
      <w:b/>
      <w:bCs/>
      <w:color w:val="1F497D" w:themeColor="text2"/>
      <w:sz w:val="32"/>
      <w:szCs w:val="28"/>
      <w:lang w:val="en-US" w:eastAsia="en-US"/>
    </w:rPr>
  </w:style>
  <w:style w:type="character" w:customStyle="1" w:styleId="Heading3Char">
    <w:name w:val="Heading 3 Char"/>
    <w:basedOn w:val="DefaultParagraphFont"/>
    <w:link w:val="Heading3"/>
    <w:uiPriority w:val="9"/>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iPriority w:val="99"/>
    <w:unhideWhenUsed/>
    <w:rsid w:val="006122B0"/>
    <w:pPr>
      <w:tabs>
        <w:tab w:val="center" w:pos="4513"/>
        <w:tab w:val="right" w:pos="9026"/>
      </w:tabs>
    </w:pPr>
  </w:style>
  <w:style w:type="character" w:customStyle="1" w:styleId="HeaderChar">
    <w:name w:val="Header Char"/>
    <w:basedOn w:val="DefaultParagraphFont"/>
    <w:link w:val="Header"/>
    <w:uiPriority w:val="99"/>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65F91"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65F91"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65F91"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65F91"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5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587D"/>
    <w:rPr>
      <w:color w:val="0000FF" w:themeColor="hyperlink"/>
      <w:u w:val="single"/>
    </w:rPr>
  </w:style>
  <w:style w:type="character" w:styleId="UnresolvedMention">
    <w:name w:val="Unresolved Mention"/>
    <w:basedOn w:val="DefaultParagraphFont"/>
    <w:uiPriority w:val="99"/>
    <w:semiHidden/>
    <w:unhideWhenUsed/>
    <w:rsid w:val="00DB587D"/>
    <w:rPr>
      <w:color w:val="605E5C"/>
      <w:shd w:val="clear" w:color="auto" w:fill="E1DFDD"/>
    </w:rPr>
  </w:style>
  <w:style w:type="paragraph" w:styleId="ListParagraph">
    <w:name w:val="List Paragraph"/>
    <w:basedOn w:val="Normal"/>
    <w:uiPriority w:val="34"/>
    <w:qFormat/>
    <w:rsid w:val="00E52D1E"/>
    <w:pPr>
      <w:spacing w:after="160" w:line="259" w:lineRule="auto"/>
      <w:ind w:left="720"/>
      <w:contextualSpacing/>
    </w:pPr>
    <w:rPr>
      <w:rFonts w:asciiTheme="minorHAnsi" w:eastAsiaTheme="minorHAnsi" w:hAnsiTheme="minorHAnsi" w:cstheme="minorBidi"/>
      <w:kern w:val="2"/>
      <w14:ligatures w14:val="standardContextual"/>
    </w:rPr>
  </w:style>
  <w:style w:type="paragraph" w:styleId="NormalWeb">
    <w:name w:val="Normal (Web)"/>
    <w:basedOn w:val="Normal"/>
    <w:uiPriority w:val="99"/>
    <w:semiHidden/>
    <w:unhideWhenUsed/>
    <w:rsid w:val="0029648D"/>
    <w:pPr>
      <w:spacing w:before="100" w:beforeAutospacing="1" w:after="100" w:afterAutospacing="1"/>
    </w:pPr>
    <w:rPr>
      <w:rFonts w:ascii="Times New Roman" w:eastAsia="Times New Roman" w:hAnsi="Times New Roman"/>
      <w:sz w:val="24"/>
      <w:szCs w:val="24"/>
      <w:lang w:eastAsia="en-AU"/>
    </w:rPr>
  </w:style>
  <w:style w:type="paragraph" w:styleId="BodyText">
    <w:name w:val="Body Text"/>
    <w:basedOn w:val="Normal"/>
    <w:link w:val="BodyTextChar"/>
    <w:uiPriority w:val="1"/>
    <w:qFormat/>
    <w:rsid w:val="00D170E5"/>
    <w:pPr>
      <w:widowControl w:val="0"/>
      <w:autoSpaceDE w:val="0"/>
      <w:autoSpaceDN w:val="0"/>
      <w:spacing w:before="60"/>
      <w:ind w:left="120" w:right="276"/>
    </w:pPr>
    <w:rPr>
      <w:rFonts w:cs="Arial"/>
      <w:lang w:eastAsia="en-AU" w:bidi="en-AU"/>
    </w:rPr>
  </w:style>
  <w:style w:type="character" w:customStyle="1" w:styleId="BodyTextChar">
    <w:name w:val="Body Text Char"/>
    <w:basedOn w:val="DefaultParagraphFont"/>
    <w:link w:val="BodyText"/>
    <w:uiPriority w:val="1"/>
    <w:rsid w:val="00D170E5"/>
    <w:rPr>
      <w:rFonts w:ascii="Arial" w:hAnsi="Arial" w:cs="Arial"/>
      <w:sz w:val="22"/>
      <w:szCs w:val="22"/>
      <w:lang w:bidi="en-AU"/>
    </w:rPr>
  </w:style>
  <w:style w:type="paragraph" w:customStyle="1" w:styleId="Default">
    <w:name w:val="Default"/>
    <w:rsid w:val="00303936"/>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uiPriority w:val="99"/>
    <w:semiHidden/>
    <w:unhideWhenUsed/>
    <w:rsid w:val="00C358DB"/>
    <w:rPr>
      <w:sz w:val="20"/>
      <w:szCs w:val="20"/>
    </w:rPr>
  </w:style>
  <w:style w:type="character" w:customStyle="1" w:styleId="EndnoteTextChar">
    <w:name w:val="Endnote Text Char"/>
    <w:basedOn w:val="DefaultParagraphFont"/>
    <w:link w:val="EndnoteText"/>
    <w:uiPriority w:val="99"/>
    <w:semiHidden/>
    <w:rsid w:val="00C358DB"/>
    <w:rPr>
      <w:rFonts w:ascii="Arial" w:hAnsi="Arial"/>
      <w:lang w:eastAsia="en-US"/>
    </w:rPr>
  </w:style>
  <w:style w:type="character" w:styleId="EndnoteReference">
    <w:name w:val="endnote reference"/>
    <w:basedOn w:val="DefaultParagraphFont"/>
    <w:uiPriority w:val="99"/>
    <w:semiHidden/>
    <w:unhideWhenUsed/>
    <w:rsid w:val="00C358DB"/>
    <w:rPr>
      <w:vertAlign w:val="superscript"/>
    </w:rPr>
  </w:style>
  <w:style w:type="character" w:styleId="FollowedHyperlink">
    <w:name w:val="FollowedHyperlink"/>
    <w:basedOn w:val="DefaultParagraphFont"/>
    <w:uiPriority w:val="99"/>
    <w:semiHidden/>
    <w:unhideWhenUsed/>
    <w:rsid w:val="006C79BA"/>
    <w:rPr>
      <w:color w:val="800080" w:themeColor="followedHyperlink"/>
      <w:u w:val="single"/>
    </w:rPr>
  </w:style>
  <w:style w:type="paragraph" w:customStyle="1" w:styleId="NormalBold">
    <w:name w:val="Normal Bold"/>
    <w:basedOn w:val="Normal"/>
    <w:link w:val="NormalBoldChar"/>
    <w:qFormat/>
    <w:rsid w:val="00781F31"/>
    <w:pPr>
      <w:widowControl w:val="0"/>
      <w:autoSpaceDE w:val="0"/>
      <w:autoSpaceDN w:val="0"/>
      <w:spacing w:before="80" w:after="80" w:line="259" w:lineRule="auto"/>
    </w:pPr>
    <w:rPr>
      <w:rFonts w:eastAsia="Arial" w:cs="Arial"/>
      <w:b/>
      <w:lang w:bidi="en-US"/>
    </w:rPr>
  </w:style>
  <w:style w:type="character" w:customStyle="1" w:styleId="NormalBoldChar">
    <w:name w:val="Normal Bold Char"/>
    <w:basedOn w:val="DefaultParagraphFont"/>
    <w:link w:val="NormalBold"/>
    <w:rsid w:val="00781F31"/>
    <w:rPr>
      <w:rFonts w:ascii="Arial" w:eastAsia="Arial" w:hAnsi="Arial" w:cs="Arial"/>
      <w:b/>
      <w:sz w:val="22"/>
      <w:szCs w:val="22"/>
      <w:lang w:eastAsia="en-US" w:bidi="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hAnsi="Arial"/>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C1FA4"/>
    <w:rPr>
      <w:b/>
      <w:bCs/>
    </w:rPr>
  </w:style>
  <w:style w:type="character" w:customStyle="1" w:styleId="CommentSubjectChar">
    <w:name w:val="Comment Subject Char"/>
    <w:basedOn w:val="CommentTextChar"/>
    <w:link w:val="CommentSubject"/>
    <w:uiPriority w:val="99"/>
    <w:semiHidden/>
    <w:rsid w:val="003C1FA4"/>
    <w:rPr>
      <w:rFonts w:ascii="Arial" w:hAnsi="Arial"/>
      <w:b/>
      <w:bCs/>
      <w:lang w:eastAsia="en-US"/>
    </w:rPr>
  </w:style>
  <w:style w:type="paragraph" w:styleId="Revision">
    <w:name w:val="Revision"/>
    <w:hidden/>
    <w:uiPriority w:val="99"/>
    <w:semiHidden/>
    <w:rsid w:val="009B4D7C"/>
    <w:rPr>
      <w:rFonts w:ascii="Arial" w:hAnsi="Arial"/>
      <w:sz w:val="22"/>
      <w:szCs w:val="22"/>
      <w:lang w:eastAsia="en-US"/>
    </w:rPr>
  </w:style>
  <w:style w:type="paragraph" w:styleId="FootnoteText">
    <w:name w:val="footnote text"/>
    <w:basedOn w:val="Normal"/>
    <w:link w:val="FootnoteTextChar"/>
    <w:uiPriority w:val="99"/>
    <w:semiHidden/>
    <w:unhideWhenUsed/>
    <w:rsid w:val="00F44647"/>
    <w:rPr>
      <w:sz w:val="20"/>
      <w:szCs w:val="20"/>
    </w:rPr>
  </w:style>
  <w:style w:type="character" w:customStyle="1" w:styleId="FootnoteTextChar">
    <w:name w:val="Footnote Text Char"/>
    <w:basedOn w:val="DefaultParagraphFont"/>
    <w:link w:val="FootnoteText"/>
    <w:uiPriority w:val="99"/>
    <w:semiHidden/>
    <w:rsid w:val="00F44647"/>
    <w:rPr>
      <w:rFonts w:ascii="Arial" w:hAnsi="Arial"/>
      <w:lang w:eastAsia="en-US"/>
    </w:rPr>
  </w:style>
  <w:style w:type="character" w:styleId="FootnoteReference">
    <w:name w:val="footnote reference"/>
    <w:basedOn w:val="DefaultParagraphFont"/>
    <w:uiPriority w:val="99"/>
    <w:semiHidden/>
    <w:unhideWhenUsed/>
    <w:rsid w:val="00F44647"/>
    <w:rPr>
      <w:vertAlign w:val="superscript"/>
    </w:rPr>
  </w:style>
  <w:style w:type="paragraph" w:styleId="TOCHeading">
    <w:name w:val="TOC Heading"/>
    <w:basedOn w:val="Heading1"/>
    <w:next w:val="Normal"/>
    <w:uiPriority w:val="39"/>
    <w:unhideWhenUsed/>
    <w:qFormat/>
    <w:rsid w:val="00D124B3"/>
    <w:pPr>
      <w:keepLines/>
      <w:spacing w:after="0" w:line="259" w:lineRule="auto"/>
      <w:outlineLvl w:val="9"/>
    </w:pPr>
    <w:rPr>
      <w:rFonts w:asciiTheme="majorHAnsi" w:hAnsiTheme="majorHAnsi"/>
      <w:b w:val="0"/>
      <w:bCs w:val="0"/>
      <w:color w:val="365F91" w:themeColor="accent1" w:themeShade="BF"/>
      <w:kern w:val="0"/>
      <w:sz w:val="32"/>
      <w:lang w:val="en-US"/>
    </w:rPr>
  </w:style>
  <w:style w:type="paragraph" w:styleId="TOC2">
    <w:name w:val="toc 2"/>
    <w:basedOn w:val="Normal"/>
    <w:next w:val="Normal"/>
    <w:autoRedefine/>
    <w:uiPriority w:val="39"/>
    <w:unhideWhenUsed/>
    <w:rsid w:val="00D124B3"/>
    <w:pPr>
      <w:spacing w:after="100"/>
      <w:ind w:left="220"/>
    </w:pPr>
  </w:style>
  <w:style w:type="paragraph" w:styleId="TOC1">
    <w:name w:val="toc 1"/>
    <w:basedOn w:val="Normal"/>
    <w:next w:val="Normal"/>
    <w:autoRedefine/>
    <w:uiPriority w:val="39"/>
    <w:unhideWhenUsed/>
    <w:rsid w:val="00D124B3"/>
    <w:pPr>
      <w:spacing w:after="100"/>
    </w:pPr>
  </w:style>
  <w:style w:type="paragraph" w:styleId="TOC3">
    <w:name w:val="toc 3"/>
    <w:basedOn w:val="Normal"/>
    <w:next w:val="Normal"/>
    <w:autoRedefine/>
    <w:uiPriority w:val="39"/>
    <w:unhideWhenUsed/>
    <w:rsid w:val="00A37E83"/>
    <w:pPr>
      <w:spacing w:after="100"/>
      <w:ind w:left="440"/>
    </w:pPr>
  </w:style>
  <w:style w:type="character" w:styleId="Mention">
    <w:name w:val="Mention"/>
    <w:basedOn w:val="DefaultParagraphFont"/>
    <w:uiPriority w:val="99"/>
    <w:unhideWhenUsed/>
    <w:rsid w:val="00A37E8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3567">
      <w:bodyDiv w:val="1"/>
      <w:marLeft w:val="0"/>
      <w:marRight w:val="0"/>
      <w:marTop w:val="0"/>
      <w:marBottom w:val="0"/>
      <w:divBdr>
        <w:top w:val="none" w:sz="0" w:space="0" w:color="auto"/>
        <w:left w:val="none" w:sz="0" w:space="0" w:color="auto"/>
        <w:bottom w:val="none" w:sz="0" w:space="0" w:color="auto"/>
        <w:right w:val="none" w:sz="0" w:space="0" w:color="auto"/>
      </w:divBdr>
    </w:div>
    <w:div w:id="46495090">
      <w:bodyDiv w:val="1"/>
      <w:marLeft w:val="0"/>
      <w:marRight w:val="0"/>
      <w:marTop w:val="0"/>
      <w:marBottom w:val="0"/>
      <w:divBdr>
        <w:top w:val="none" w:sz="0" w:space="0" w:color="auto"/>
        <w:left w:val="none" w:sz="0" w:space="0" w:color="auto"/>
        <w:bottom w:val="none" w:sz="0" w:space="0" w:color="auto"/>
        <w:right w:val="none" w:sz="0" w:space="0" w:color="auto"/>
      </w:divBdr>
    </w:div>
    <w:div w:id="48116762">
      <w:bodyDiv w:val="1"/>
      <w:marLeft w:val="0"/>
      <w:marRight w:val="0"/>
      <w:marTop w:val="0"/>
      <w:marBottom w:val="0"/>
      <w:divBdr>
        <w:top w:val="none" w:sz="0" w:space="0" w:color="auto"/>
        <w:left w:val="none" w:sz="0" w:space="0" w:color="auto"/>
        <w:bottom w:val="none" w:sz="0" w:space="0" w:color="auto"/>
        <w:right w:val="none" w:sz="0" w:space="0" w:color="auto"/>
      </w:divBdr>
    </w:div>
    <w:div w:id="66808886">
      <w:bodyDiv w:val="1"/>
      <w:marLeft w:val="0"/>
      <w:marRight w:val="0"/>
      <w:marTop w:val="0"/>
      <w:marBottom w:val="0"/>
      <w:divBdr>
        <w:top w:val="none" w:sz="0" w:space="0" w:color="auto"/>
        <w:left w:val="none" w:sz="0" w:space="0" w:color="auto"/>
        <w:bottom w:val="none" w:sz="0" w:space="0" w:color="auto"/>
        <w:right w:val="none" w:sz="0" w:space="0" w:color="auto"/>
      </w:divBdr>
    </w:div>
    <w:div w:id="73360437">
      <w:bodyDiv w:val="1"/>
      <w:marLeft w:val="0"/>
      <w:marRight w:val="0"/>
      <w:marTop w:val="0"/>
      <w:marBottom w:val="0"/>
      <w:divBdr>
        <w:top w:val="none" w:sz="0" w:space="0" w:color="auto"/>
        <w:left w:val="none" w:sz="0" w:space="0" w:color="auto"/>
        <w:bottom w:val="none" w:sz="0" w:space="0" w:color="auto"/>
        <w:right w:val="none" w:sz="0" w:space="0" w:color="auto"/>
      </w:divBdr>
    </w:div>
    <w:div w:id="102264506">
      <w:bodyDiv w:val="1"/>
      <w:marLeft w:val="0"/>
      <w:marRight w:val="0"/>
      <w:marTop w:val="0"/>
      <w:marBottom w:val="0"/>
      <w:divBdr>
        <w:top w:val="none" w:sz="0" w:space="0" w:color="auto"/>
        <w:left w:val="none" w:sz="0" w:space="0" w:color="auto"/>
        <w:bottom w:val="none" w:sz="0" w:space="0" w:color="auto"/>
        <w:right w:val="none" w:sz="0" w:space="0" w:color="auto"/>
      </w:divBdr>
    </w:div>
    <w:div w:id="148449733">
      <w:bodyDiv w:val="1"/>
      <w:marLeft w:val="0"/>
      <w:marRight w:val="0"/>
      <w:marTop w:val="0"/>
      <w:marBottom w:val="0"/>
      <w:divBdr>
        <w:top w:val="none" w:sz="0" w:space="0" w:color="auto"/>
        <w:left w:val="none" w:sz="0" w:space="0" w:color="auto"/>
        <w:bottom w:val="none" w:sz="0" w:space="0" w:color="auto"/>
        <w:right w:val="none" w:sz="0" w:space="0" w:color="auto"/>
      </w:divBdr>
    </w:div>
    <w:div w:id="168715468">
      <w:bodyDiv w:val="1"/>
      <w:marLeft w:val="0"/>
      <w:marRight w:val="0"/>
      <w:marTop w:val="0"/>
      <w:marBottom w:val="0"/>
      <w:divBdr>
        <w:top w:val="none" w:sz="0" w:space="0" w:color="auto"/>
        <w:left w:val="none" w:sz="0" w:space="0" w:color="auto"/>
        <w:bottom w:val="none" w:sz="0" w:space="0" w:color="auto"/>
        <w:right w:val="none" w:sz="0" w:space="0" w:color="auto"/>
      </w:divBdr>
    </w:div>
    <w:div w:id="171647853">
      <w:bodyDiv w:val="1"/>
      <w:marLeft w:val="0"/>
      <w:marRight w:val="0"/>
      <w:marTop w:val="0"/>
      <w:marBottom w:val="0"/>
      <w:divBdr>
        <w:top w:val="none" w:sz="0" w:space="0" w:color="auto"/>
        <w:left w:val="none" w:sz="0" w:space="0" w:color="auto"/>
        <w:bottom w:val="none" w:sz="0" w:space="0" w:color="auto"/>
        <w:right w:val="none" w:sz="0" w:space="0" w:color="auto"/>
      </w:divBdr>
    </w:div>
    <w:div w:id="212812779">
      <w:bodyDiv w:val="1"/>
      <w:marLeft w:val="0"/>
      <w:marRight w:val="0"/>
      <w:marTop w:val="0"/>
      <w:marBottom w:val="0"/>
      <w:divBdr>
        <w:top w:val="none" w:sz="0" w:space="0" w:color="auto"/>
        <w:left w:val="none" w:sz="0" w:space="0" w:color="auto"/>
        <w:bottom w:val="none" w:sz="0" w:space="0" w:color="auto"/>
        <w:right w:val="none" w:sz="0" w:space="0" w:color="auto"/>
      </w:divBdr>
    </w:div>
    <w:div w:id="286159381">
      <w:bodyDiv w:val="1"/>
      <w:marLeft w:val="0"/>
      <w:marRight w:val="0"/>
      <w:marTop w:val="0"/>
      <w:marBottom w:val="0"/>
      <w:divBdr>
        <w:top w:val="none" w:sz="0" w:space="0" w:color="auto"/>
        <w:left w:val="none" w:sz="0" w:space="0" w:color="auto"/>
        <w:bottom w:val="none" w:sz="0" w:space="0" w:color="auto"/>
        <w:right w:val="none" w:sz="0" w:space="0" w:color="auto"/>
      </w:divBdr>
    </w:div>
    <w:div w:id="302779596">
      <w:bodyDiv w:val="1"/>
      <w:marLeft w:val="0"/>
      <w:marRight w:val="0"/>
      <w:marTop w:val="0"/>
      <w:marBottom w:val="0"/>
      <w:divBdr>
        <w:top w:val="none" w:sz="0" w:space="0" w:color="auto"/>
        <w:left w:val="none" w:sz="0" w:space="0" w:color="auto"/>
        <w:bottom w:val="none" w:sz="0" w:space="0" w:color="auto"/>
        <w:right w:val="none" w:sz="0" w:space="0" w:color="auto"/>
      </w:divBdr>
    </w:div>
    <w:div w:id="312762225">
      <w:bodyDiv w:val="1"/>
      <w:marLeft w:val="0"/>
      <w:marRight w:val="0"/>
      <w:marTop w:val="0"/>
      <w:marBottom w:val="0"/>
      <w:divBdr>
        <w:top w:val="none" w:sz="0" w:space="0" w:color="auto"/>
        <w:left w:val="none" w:sz="0" w:space="0" w:color="auto"/>
        <w:bottom w:val="none" w:sz="0" w:space="0" w:color="auto"/>
        <w:right w:val="none" w:sz="0" w:space="0" w:color="auto"/>
      </w:divBdr>
    </w:div>
    <w:div w:id="313292111">
      <w:bodyDiv w:val="1"/>
      <w:marLeft w:val="0"/>
      <w:marRight w:val="0"/>
      <w:marTop w:val="0"/>
      <w:marBottom w:val="0"/>
      <w:divBdr>
        <w:top w:val="none" w:sz="0" w:space="0" w:color="auto"/>
        <w:left w:val="none" w:sz="0" w:space="0" w:color="auto"/>
        <w:bottom w:val="none" w:sz="0" w:space="0" w:color="auto"/>
        <w:right w:val="none" w:sz="0" w:space="0" w:color="auto"/>
      </w:divBdr>
    </w:div>
    <w:div w:id="319164667">
      <w:bodyDiv w:val="1"/>
      <w:marLeft w:val="0"/>
      <w:marRight w:val="0"/>
      <w:marTop w:val="0"/>
      <w:marBottom w:val="0"/>
      <w:divBdr>
        <w:top w:val="none" w:sz="0" w:space="0" w:color="auto"/>
        <w:left w:val="none" w:sz="0" w:space="0" w:color="auto"/>
        <w:bottom w:val="none" w:sz="0" w:space="0" w:color="auto"/>
        <w:right w:val="none" w:sz="0" w:space="0" w:color="auto"/>
      </w:divBdr>
    </w:div>
    <w:div w:id="336469811">
      <w:bodyDiv w:val="1"/>
      <w:marLeft w:val="0"/>
      <w:marRight w:val="0"/>
      <w:marTop w:val="0"/>
      <w:marBottom w:val="0"/>
      <w:divBdr>
        <w:top w:val="none" w:sz="0" w:space="0" w:color="auto"/>
        <w:left w:val="none" w:sz="0" w:space="0" w:color="auto"/>
        <w:bottom w:val="none" w:sz="0" w:space="0" w:color="auto"/>
        <w:right w:val="none" w:sz="0" w:space="0" w:color="auto"/>
      </w:divBdr>
      <w:divsChild>
        <w:div w:id="1366172912">
          <w:marLeft w:val="0"/>
          <w:marRight w:val="0"/>
          <w:marTop w:val="0"/>
          <w:marBottom w:val="0"/>
          <w:divBdr>
            <w:top w:val="single" w:sz="2" w:space="0" w:color="E5E5E5"/>
            <w:left w:val="single" w:sz="2" w:space="0" w:color="E5E5E5"/>
            <w:bottom w:val="single" w:sz="2" w:space="0" w:color="E5E5E5"/>
            <w:right w:val="single" w:sz="2" w:space="0" w:color="E5E5E5"/>
          </w:divBdr>
          <w:divsChild>
            <w:div w:id="706636806">
              <w:marLeft w:val="0"/>
              <w:marRight w:val="0"/>
              <w:marTop w:val="0"/>
              <w:marBottom w:val="0"/>
              <w:divBdr>
                <w:top w:val="single" w:sz="2" w:space="24" w:color="E5E5E5"/>
                <w:left w:val="single" w:sz="2" w:space="0" w:color="E5E5E5"/>
                <w:bottom w:val="single" w:sz="2" w:space="0" w:color="E5E5E5"/>
                <w:right w:val="single" w:sz="2" w:space="0" w:color="E5E5E5"/>
              </w:divBdr>
              <w:divsChild>
                <w:div w:id="2124154855">
                  <w:marLeft w:val="0"/>
                  <w:marRight w:val="0"/>
                  <w:marTop w:val="0"/>
                  <w:marBottom w:val="0"/>
                  <w:divBdr>
                    <w:top w:val="single" w:sz="2" w:space="0" w:color="E5E5E5"/>
                    <w:left w:val="single" w:sz="2" w:space="0" w:color="E5E5E5"/>
                    <w:bottom w:val="single" w:sz="2" w:space="0" w:color="E5E5E5"/>
                    <w:right w:val="single" w:sz="2" w:space="0" w:color="E5E5E5"/>
                  </w:divBdr>
                  <w:divsChild>
                    <w:div w:id="1139807523">
                      <w:marLeft w:val="0"/>
                      <w:marRight w:val="0"/>
                      <w:marTop w:val="0"/>
                      <w:marBottom w:val="0"/>
                      <w:divBdr>
                        <w:top w:val="single" w:sz="2" w:space="0" w:color="E5E5E5"/>
                        <w:left w:val="single" w:sz="2" w:space="0" w:color="E5E5E5"/>
                        <w:bottom w:val="single" w:sz="2" w:space="31" w:color="E5E5E5"/>
                        <w:right w:val="single" w:sz="2" w:space="0" w:color="E5E5E5"/>
                      </w:divBdr>
                      <w:divsChild>
                        <w:div w:id="117070929">
                          <w:marLeft w:val="0"/>
                          <w:marRight w:val="0"/>
                          <w:marTop w:val="0"/>
                          <w:marBottom w:val="0"/>
                          <w:divBdr>
                            <w:top w:val="single" w:sz="2" w:space="0" w:color="E5E5E5"/>
                            <w:left w:val="single" w:sz="2" w:space="0" w:color="E5E5E5"/>
                            <w:bottom w:val="single" w:sz="2" w:space="0" w:color="E5E5E5"/>
                            <w:right w:val="single" w:sz="2" w:space="0" w:color="E5E5E5"/>
                          </w:divBdr>
                          <w:divsChild>
                            <w:div w:id="239490858">
                              <w:marLeft w:val="0"/>
                              <w:marRight w:val="0"/>
                              <w:marTop w:val="0"/>
                              <w:marBottom w:val="0"/>
                              <w:divBdr>
                                <w:top w:val="single" w:sz="2" w:space="0" w:color="E5E5E5"/>
                                <w:left w:val="single" w:sz="2" w:space="0" w:color="E5E5E5"/>
                                <w:bottom w:val="single" w:sz="2" w:space="0" w:color="E5E5E5"/>
                                <w:right w:val="single" w:sz="2" w:space="0" w:color="E5E5E5"/>
                              </w:divBdr>
                              <w:divsChild>
                                <w:div w:id="1935358590">
                                  <w:marLeft w:val="0"/>
                                  <w:marRight w:val="0"/>
                                  <w:marTop w:val="0"/>
                                  <w:marBottom w:val="0"/>
                                  <w:divBdr>
                                    <w:top w:val="single" w:sz="2" w:space="0" w:color="E5E5E5"/>
                                    <w:left w:val="single" w:sz="2" w:space="0" w:color="E5E5E5"/>
                                    <w:bottom w:val="single" w:sz="2" w:space="0" w:color="E5E5E5"/>
                                    <w:right w:val="single" w:sz="2" w:space="0" w:color="E5E5E5"/>
                                  </w:divBdr>
                                </w:div>
                              </w:divsChild>
                            </w:div>
                            <w:div w:id="972709080">
                              <w:marLeft w:val="0"/>
                              <w:marRight w:val="0"/>
                              <w:marTop w:val="0"/>
                              <w:marBottom w:val="0"/>
                              <w:divBdr>
                                <w:top w:val="single" w:sz="2" w:space="0" w:color="E5E5E5"/>
                                <w:left w:val="single" w:sz="2" w:space="0" w:color="E5E5E5"/>
                                <w:bottom w:val="single" w:sz="2" w:space="0" w:color="E5E5E5"/>
                                <w:right w:val="single" w:sz="2" w:space="0" w:color="E5E5E5"/>
                              </w:divBdr>
                              <w:divsChild>
                                <w:div w:id="890574831">
                                  <w:marLeft w:val="0"/>
                                  <w:marRight w:val="0"/>
                                  <w:marTop w:val="0"/>
                                  <w:marBottom w:val="0"/>
                                  <w:divBdr>
                                    <w:top w:val="single" w:sz="2" w:space="0" w:color="E5E5E5"/>
                                    <w:left w:val="single" w:sz="2" w:space="0" w:color="E5E5E5"/>
                                    <w:bottom w:val="single" w:sz="2" w:space="0" w:color="E5E5E5"/>
                                    <w:right w:val="single" w:sz="2" w:space="0" w:color="E5E5E5"/>
                                  </w:divBdr>
                                  <w:divsChild>
                                    <w:div w:id="684407216">
                                      <w:marLeft w:val="0"/>
                                      <w:marRight w:val="0"/>
                                      <w:marTop w:val="0"/>
                                      <w:marBottom w:val="0"/>
                                      <w:divBdr>
                                        <w:top w:val="single" w:sz="2" w:space="0" w:color="E5E5E5"/>
                                        <w:left w:val="single" w:sz="2" w:space="0" w:color="E5E5E5"/>
                                        <w:bottom w:val="single" w:sz="2" w:space="0" w:color="E5E5E5"/>
                                        <w:right w:val="single" w:sz="2" w:space="0" w:color="E5E5E5"/>
                                      </w:divBdr>
                                      <w:divsChild>
                                        <w:div w:id="2042974064">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sChild>
                    </w:div>
                  </w:divsChild>
                </w:div>
              </w:divsChild>
            </w:div>
          </w:divsChild>
        </w:div>
        <w:div w:id="1756978920">
          <w:marLeft w:val="0"/>
          <w:marRight w:val="0"/>
          <w:marTop w:val="0"/>
          <w:marBottom w:val="0"/>
          <w:divBdr>
            <w:top w:val="single" w:sz="2" w:space="0" w:color="E5E5E5"/>
            <w:left w:val="single" w:sz="2" w:space="0" w:color="E5E5E5"/>
            <w:bottom w:val="single" w:sz="2" w:space="9" w:color="E5E5E5"/>
            <w:right w:val="single" w:sz="2" w:space="0" w:color="E5E5E5"/>
          </w:divBdr>
          <w:divsChild>
            <w:div w:id="1274051188">
              <w:marLeft w:val="0"/>
              <w:marRight w:val="0"/>
              <w:marTop w:val="0"/>
              <w:marBottom w:val="0"/>
              <w:divBdr>
                <w:top w:val="single" w:sz="2" w:space="0" w:color="E5E5E5"/>
                <w:left w:val="single" w:sz="2" w:space="0" w:color="E5E5E5"/>
                <w:bottom w:val="single" w:sz="2" w:space="0" w:color="E5E5E5"/>
                <w:right w:val="single" w:sz="2" w:space="0" w:color="E5E5E5"/>
              </w:divBdr>
              <w:divsChild>
                <w:div w:id="1603490083">
                  <w:marLeft w:val="0"/>
                  <w:marRight w:val="0"/>
                  <w:marTop w:val="0"/>
                  <w:marBottom w:val="0"/>
                  <w:divBdr>
                    <w:top w:val="single" w:sz="2" w:space="0" w:color="E5E5E5"/>
                    <w:left w:val="single" w:sz="2" w:space="0" w:color="E5E5E5"/>
                    <w:bottom w:val="single" w:sz="2" w:space="0" w:color="E5E5E5"/>
                    <w:right w:val="single" w:sz="2" w:space="0" w:color="E5E5E5"/>
                  </w:divBdr>
                  <w:divsChild>
                    <w:div w:id="487094283">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 w:id="386607351">
      <w:bodyDiv w:val="1"/>
      <w:marLeft w:val="0"/>
      <w:marRight w:val="0"/>
      <w:marTop w:val="0"/>
      <w:marBottom w:val="0"/>
      <w:divBdr>
        <w:top w:val="none" w:sz="0" w:space="0" w:color="auto"/>
        <w:left w:val="none" w:sz="0" w:space="0" w:color="auto"/>
        <w:bottom w:val="none" w:sz="0" w:space="0" w:color="auto"/>
        <w:right w:val="none" w:sz="0" w:space="0" w:color="auto"/>
      </w:divBdr>
    </w:div>
    <w:div w:id="418911781">
      <w:bodyDiv w:val="1"/>
      <w:marLeft w:val="0"/>
      <w:marRight w:val="0"/>
      <w:marTop w:val="0"/>
      <w:marBottom w:val="0"/>
      <w:divBdr>
        <w:top w:val="none" w:sz="0" w:space="0" w:color="auto"/>
        <w:left w:val="none" w:sz="0" w:space="0" w:color="auto"/>
        <w:bottom w:val="none" w:sz="0" w:space="0" w:color="auto"/>
        <w:right w:val="none" w:sz="0" w:space="0" w:color="auto"/>
      </w:divBdr>
      <w:divsChild>
        <w:div w:id="156043401">
          <w:marLeft w:val="0"/>
          <w:marRight w:val="0"/>
          <w:marTop w:val="0"/>
          <w:marBottom w:val="0"/>
          <w:divBdr>
            <w:top w:val="none" w:sz="0" w:space="0" w:color="auto"/>
            <w:left w:val="none" w:sz="0" w:space="0" w:color="auto"/>
            <w:bottom w:val="none" w:sz="0" w:space="0" w:color="auto"/>
            <w:right w:val="none" w:sz="0" w:space="0" w:color="auto"/>
          </w:divBdr>
        </w:div>
        <w:div w:id="163933032">
          <w:marLeft w:val="0"/>
          <w:marRight w:val="0"/>
          <w:marTop w:val="0"/>
          <w:marBottom w:val="0"/>
          <w:divBdr>
            <w:top w:val="none" w:sz="0" w:space="0" w:color="auto"/>
            <w:left w:val="none" w:sz="0" w:space="0" w:color="auto"/>
            <w:bottom w:val="none" w:sz="0" w:space="0" w:color="auto"/>
            <w:right w:val="none" w:sz="0" w:space="0" w:color="auto"/>
          </w:divBdr>
          <w:divsChild>
            <w:div w:id="1973904168">
              <w:marLeft w:val="0"/>
              <w:marRight w:val="0"/>
              <w:marTop w:val="0"/>
              <w:marBottom w:val="0"/>
              <w:divBdr>
                <w:top w:val="none" w:sz="0" w:space="0" w:color="auto"/>
                <w:left w:val="none" w:sz="0" w:space="0" w:color="auto"/>
                <w:bottom w:val="none" w:sz="0" w:space="0" w:color="auto"/>
                <w:right w:val="none" w:sz="0" w:space="0" w:color="auto"/>
              </w:divBdr>
            </w:div>
          </w:divsChild>
        </w:div>
        <w:div w:id="349600256">
          <w:marLeft w:val="0"/>
          <w:marRight w:val="0"/>
          <w:marTop w:val="0"/>
          <w:marBottom w:val="0"/>
          <w:divBdr>
            <w:top w:val="none" w:sz="0" w:space="0" w:color="auto"/>
            <w:left w:val="none" w:sz="0" w:space="0" w:color="auto"/>
            <w:bottom w:val="none" w:sz="0" w:space="0" w:color="auto"/>
            <w:right w:val="none" w:sz="0" w:space="0" w:color="auto"/>
          </w:divBdr>
        </w:div>
        <w:div w:id="475412561">
          <w:marLeft w:val="0"/>
          <w:marRight w:val="0"/>
          <w:marTop w:val="0"/>
          <w:marBottom w:val="0"/>
          <w:divBdr>
            <w:top w:val="none" w:sz="0" w:space="0" w:color="auto"/>
            <w:left w:val="none" w:sz="0" w:space="0" w:color="auto"/>
            <w:bottom w:val="none" w:sz="0" w:space="0" w:color="auto"/>
            <w:right w:val="none" w:sz="0" w:space="0" w:color="auto"/>
          </w:divBdr>
        </w:div>
        <w:div w:id="544685298">
          <w:marLeft w:val="0"/>
          <w:marRight w:val="0"/>
          <w:marTop w:val="0"/>
          <w:marBottom w:val="0"/>
          <w:divBdr>
            <w:top w:val="none" w:sz="0" w:space="0" w:color="auto"/>
            <w:left w:val="none" w:sz="0" w:space="0" w:color="auto"/>
            <w:bottom w:val="none" w:sz="0" w:space="0" w:color="auto"/>
            <w:right w:val="none" w:sz="0" w:space="0" w:color="auto"/>
          </w:divBdr>
        </w:div>
        <w:div w:id="1107386371">
          <w:marLeft w:val="0"/>
          <w:marRight w:val="0"/>
          <w:marTop w:val="0"/>
          <w:marBottom w:val="0"/>
          <w:divBdr>
            <w:top w:val="none" w:sz="0" w:space="0" w:color="auto"/>
            <w:left w:val="none" w:sz="0" w:space="0" w:color="auto"/>
            <w:bottom w:val="none" w:sz="0" w:space="0" w:color="auto"/>
            <w:right w:val="none" w:sz="0" w:space="0" w:color="auto"/>
          </w:divBdr>
        </w:div>
        <w:div w:id="1797598548">
          <w:marLeft w:val="0"/>
          <w:marRight w:val="0"/>
          <w:marTop w:val="0"/>
          <w:marBottom w:val="0"/>
          <w:divBdr>
            <w:top w:val="none" w:sz="0" w:space="0" w:color="auto"/>
            <w:left w:val="none" w:sz="0" w:space="0" w:color="auto"/>
            <w:bottom w:val="none" w:sz="0" w:space="0" w:color="auto"/>
            <w:right w:val="none" w:sz="0" w:space="0" w:color="auto"/>
          </w:divBdr>
        </w:div>
        <w:div w:id="1872256173">
          <w:marLeft w:val="0"/>
          <w:marRight w:val="0"/>
          <w:marTop w:val="0"/>
          <w:marBottom w:val="0"/>
          <w:divBdr>
            <w:top w:val="none" w:sz="0" w:space="0" w:color="auto"/>
            <w:left w:val="none" w:sz="0" w:space="0" w:color="auto"/>
            <w:bottom w:val="none" w:sz="0" w:space="0" w:color="auto"/>
            <w:right w:val="none" w:sz="0" w:space="0" w:color="auto"/>
          </w:divBdr>
          <w:divsChild>
            <w:div w:id="3649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57264">
      <w:bodyDiv w:val="1"/>
      <w:marLeft w:val="0"/>
      <w:marRight w:val="0"/>
      <w:marTop w:val="0"/>
      <w:marBottom w:val="0"/>
      <w:divBdr>
        <w:top w:val="none" w:sz="0" w:space="0" w:color="auto"/>
        <w:left w:val="none" w:sz="0" w:space="0" w:color="auto"/>
        <w:bottom w:val="none" w:sz="0" w:space="0" w:color="auto"/>
        <w:right w:val="none" w:sz="0" w:space="0" w:color="auto"/>
      </w:divBdr>
    </w:div>
    <w:div w:id="481582304">
      <w:bodyDiv w:val="1"/>
      <w:marLeft w:val="0"/>
      <w:marRight w:val="0"/>
      <w:marTop w:val="0"/>
      <w:marBottom w:val="0"/>
      <w:divBdr>
        <w:top w:val="none" w:sz="0" w:space="0" w:color="auto"/>
        <w:left w:val="none" w:sz="0" w:space="0" w:color="auto"/>
        <w:bottom w:val="none" w:sz="0" w:space="0" w:color="auto"/>
        <w:right w:val="none" w:sz="0" w:space="0" w:color="auto"/>
      </w:divBdr>
    </w:div>
    <w:div w:id="508182767">
      <w:bodyDiv w:val="1"/>
      <w:marLeft w:val="0"/>
      <w:marRight w:val="0"/>
      <w:marTop w:val="0"/>
      <w:marBottom w:val="0"/>
      <w:divBdr>
        <w:top w:val="none" w:sz="0" w:space="0" w:color="auto"/>
        <w:left w:val="none" w:sz="0" w:space="0" w:color="auto"/>
        <w:bottom w:val="none" w:sz="0" w:space="0" w:color="auto"/>
        <w:right w:val="none" w:sz="0" w:space="0" w:color="auto"/>
      </w:divBdr>
    </w:div>
    <w:div w:id="543909768">
      <w:bodyDiv w:val="1"/>
      <w:marLeft w:val="0"/>
      <w:marRight w:val="0"/>
      <w:marTop w:val="0"/>
      <w:marBottom w:val="0"/>
      <w:divBdr>
        <w:top w:val="none" w:sz="0" w:space="0" w:color="auto"/>
        <w:left w:val="none" w:sz="0" w:space="0" w:color="auto"/>
        <w:bottom w:val="none" w:sz="0" w:space="0" w:color="auto"/>
        <w:right w:val="none" w:sz="0" w:space="0" w:color="auto"/>
      </w:divBdr>
    </w:div>
    <w:div w:id="546063862">
      <w:bodyDiv w:val="1"/>
      <w:marLeft w:val="0"/>
      <w:marRight w:val="0"/>
      <w:marTop w:val="0"/>
      <w:marBottom w:val="0"/>
      <w:divBdr>
        <w:top w:val="none" w:sz="0" w:space="0" w:color="auto"/>
        <w:left w:val="none" w:sz="0" w:space="0" w:color="auto"/>
        <w:bottom w:val="none" w:sz="0" w:space="0" w:color="auto"/>
        <w:right w:val="none" w:sz="0" w:space="0" w:color="auto"/>
      </w:divBdr>
    </w:div>
    <w:div w:id="555043026">
      <w:bodyDiv w:val="1"/>
      <w:marLeft w:val="0"/>
      <w:marRight w:val="0"/>
      <w:marTop w:val="0"/>
      <w:marBottom w:val="0"/>
      <w:divBdr>
        <w:top w:val="none" w:sz="0" w:space="0" w:color="auto"/>
        <w:left w:val="none" w:sz="0" w:space="0" w:color="auto"/>
        <w:bottom w:val="none" w:sz="0" w:space="0" w:color="auto"/>
        <w:right w:val="none" w:sz="0" w:space="0" w:color="auto"/>
      </w:divBdr>
      <w:divsChild>
        <w:div w:id="1568801199">
          <w:marLeft w:val="0"/>
          <w:marRight w:val="0"/>
          <w:marTop w:val="0"/>
          <w:marBottom w:val="0"/>
          <w:divBdr>
            <w:top w:val="single" w:sz="2" w:space="0" w:color="E5E5E5"/>
            <w:left w:val="single" w:sz="2" w:space="0" w:color="E5E5E5"/>
            <w:bottom w:val="single" w:sz="2" w:space="0" w:color="E5E5E5"/>
            <w:right w:val="single" w:sz="2" w:space="0" w:color="E5E5E5"/>
          </w:divBdr>
          <w:divsChild>
            <w:div w:id="183598178">
              <w:marLeft w:val="0"/>
              <w:marRight w:val="0"/>
              <w:marTop w:val="0"/>
              <w:marBottom w:val="0"/>
              <w:divBdr>
                <w:top w:val="single" w:sz="2" w:space="0" w:color="E5E5E5"/>
                <w:left w:val="single" w:sz="2" w:space="0" w:color="E5E5E5"/>
                <w:bottom w:val="single" w:sz="2" w:space="0" w:color="E5E5E5"/>
                <w:right w:val="single" w:sz="2" w:space="0" w:color="E5E5E5"/>
              </w:divBdr>
              <w:divsChild>
                <w:div w:id="763451979">
                  <w:marLeft w:val="0"/>
                  <w:marRight w:val="0"/>
                  <w:marTop w:val="0"/>
                  <w:marBottom w:val="0"/>
                  <w:divBdr>
                    <w:top w:val="single" w:sz="2" w:space="0" w:color="E5E5E5"/>
                    <w:left w:val="single" w:sz="2" w:space="0" w:color="E5E5E5"/>
                    <w:bottom w:val="single" w:sz="2" w:space="0" w:color="E5E5E5"/>
                    <w:right w:val="single" w:sz="2" w:space="0" w:color="E5E5E5"/>
                  </w:divBdr>
                  <w:divsChild>
                    <w:div w:id="1424305410">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 w:id="582686464">
      <w:bodyDiv w:val="1"/>
      <w:marLeft w:val="0"/>
      <w:marRight w:val="0"/>
      <w:marTop w:val="0"/>
      <w:marBottom w:val="0"/>
      <w:divBdr>
        <w:top w:val="none" w:sz="0" w:space="0" w:color="auto"/>
        <w:left w:val="none" w:sz="0" w:space="0" w:color="auto"/>
        <w:bottom w:val="none" w:sz="0" w:space="0" w:color="auto"/>
        <w:right w:val="none" w:sz="0" w:space="0" w:color="auto"/>
      </w:divBdr>
    </w:div>
    <w:div w:id="598030731">
      <w:bodyDiv w:val="1"/>
      <w:marLeft w:val="0"/>
      <w:marRight w:val="0"/>
      <w:marTop w:val="0"/>
      <w:marBottom w:val="0"/>
      <w:divBdr>
        <w:top w:val="none" w:sz="0" w:space="0" w:color="auto"/>
        <w:left w:val="none" w:sz="0" w:space="0" w:color="auto"/>
        <w:bottom w:val="none" w:sz="0" w:space="0" w:color="auto"/>
        <w:right w:val="none" w:sz="0" w:space="0" w:color="auto"/>
      </w:divBdr>
    </w:div>
    <w:div w:id="642656136">
      <w:bodyDiv w:val="1"/>
      <w:marLeft w:val="0"/>
      <w:marRight w:val="0"/>
      <w:marTop w:val="0"/>
      <w:marBottom w:val="0"/>
      <w:divBdr>
        <w:top w:val="none" w:sz="0" w:space="0" w:color="auto"/>
        <w:left w:val="none" w:sz="0" w:space="0" w:color="auto"/>
        <w:bottom w:val="none" w:sz="0" w:space="0" w:color="auto"/>
        <w:right w:val="none" w:sz="0" w:space="0" w:color="auto"/>
      </w:divBdr>
    </w:div>
    <w:div w:id="654574880">
      <w:bodyDiv w:val="1"/>
      <w:marLeft w:val="0"/>
      <w:marRight w:val="0"/>
      <w:marTop w:val="0"/>
      <w:marBottom w:val="0"/>
      <w:divBdr>
        <w:top w:val="none" w:sz="0" w:space="0" w:color="auto"/>
        <w:left w:val="none" w:sz="0" w:space="0" w:color="auto"/>
        <w:bottom w:val="none" w:sz="0" w:space="0" w:color="auto"/>
        <w:right w:val="none" w:sz="0" w:space="0" w:color="auto"/>
      </w:divBdr>
    </w:div>
    <w:div w:id="668481702">
      <w:bodyDiv w:val="1"/>
      <w:marLeft w:val="0"/>
      <w:marRight w:val="0"/>
      <w:marTop w:val="0"/>
      <w:marBottom w:val="0"/>
      <w:divBdr>
        <w:top w:val="none" w:sz="0" w:space="0" w:color="auto"/>
        <w:left w:val="none" w:sz="0" w:space="0" w:color="auto"/>
        <w:bottom w:val="none" w:sz="0" w:space="0" w:color="auto"/>
        <w:right w:val="none" w:sz="0" w:space="0" w:color="auto"/>
      </w:divBdr>
    </w:div>
    <w:div w:id="669679375">
      <w:bodyDiv w:val="1"/>
      <w:marLeft w:val="0"/>
      <w:marRight w:val="0"/>
      <w:marTop w:val="0"/>
      <w:marBottom w:val="0"/>
      <w:divBdr>
        <w:top w:val="none" w:sz="0" w:space="0" w:color="auto"/>
        <w:left w:val="none" w:sz="0" w:space="0" w:color="auto"/>
        <w:bottom w:val="none" w:sz="0" w:space="0" w:color="auto"/>
        <w:right w:val="none" w:sz="0" w:space="0" w:color="auto"/>
      </w:divBdr>
    </w:div>
    <w:div w:id="670715436">
      <w:bodyDiv w:val="1"/>
      <w:marLeft w:val="0"/>
      <w:marRight w:val="0"/>
      <w:marTop w:val="0"/>
      <w:marBottom w:val="0"/>
      <w:divBdr>
        <w:top w:val="none" w:sz="0" w:space="0" w:color="auto"/>
        <w:left w:val="none" w:sz="0" w:space="0" w:color="auto"/>
        <w:bottom w:val="none" w:sz="0" w:space="0" w:color="auto"/>
        <w:right w:val="none" w:sz="0" w:space="0" w:color="auto"/>
      </w:divBdr>
    </w:div>
    <w:div w:id="679161791">
      <w:bodyDiv w:val="1"/>
      <w:marLeft w:val="0"/>
      <w:marRight w:val="0"/>
      <w:marTop w:val="0"/>
      <w:marBottom w:val="0"/>
      <w:divBdr>
        <w:top w:val="none" w:sz="0" w:space="0" w:color="auto"/>
        <w:left w:val="none" w:sz="0" w:space="0" w:color="auto"/>
        <w:bottom w:val="none" w:sz="0" w:space="0" w:color="auto"/>
        <w:right w:val="none" w:sz="0" w:space="0" w:color="auto"/>
      </w:divBdr>
    </w:div>
    <w:div w:id="684793938">
      <w:bodyDiv w:val="1"/>
      <w:marLeft w:val="0"/>
      <w:marRight w:val="0"/>
      <w:marTop w:val="0"/>
      <w:marBottom w:val="0"/>
      <w:divBdr>
        <w:top w:val="none" w:sz="0" w:space="0" w:color="auto"/>
        <w:left w:val="none" w:sz="0" w:space="0" w:color="auto"/>
        <w:bottom w:val="none" w:sz="0" w:space="0" w:color="auto"/>
        <w:right w:val="none" w:sz="0" w:space="0" w:color="auto"/>
      </w:divBdr>
    </w:div>
    <w:div w:id="725377715">
      <w:bodyDiv w:val="1"/>
      <w:marLeft w:val="0"/>
      <w:marRight w:val="0"/>
      <w:marTop w:val="0"/>
      <w:marBottom w:val="0"/>
      <w:divBdr>
        <w:top w:val="none" w:sz="0" w:space="0" w:color="auto"/>
        <w:left w:val="none" w:sz="0" w:space="0" w:color="auto"/>
        <w:bottom w:val="none" w:sz="0" w:space="0" w:color="auto"/>
        <w:right w:val="none" w:sz="0" w:space="0" w:color="auto"/>
      </w:divBdr>
    </w:div>
    <w:div w:id="775633581">
      <w:bodyDiv w:val="1"/>
      <w:marLeft w:val="0"/>
      <w:marRight w:val="0"/>
      <w:marTop w:val="0"/>
      <w:marBottom w:val="0"/>
      <w:divBdr>
        <w:top w:val="none" w:sz="0" w:space="0" w:color="auto"/>
        <w:left w:val="none" w:sz="0" w:space="0" w:color="auto"/>
        <w:bottom w:val="none" w:sz="0" w:space="0" w:color="auto"/>
        <w:right w:val="none" w:sz="0" w:space="0" w:color="auto"/>
      </w:divBdr>
    </w:div>
    <w:div w:id="776829185">
      <w:bodyDiv w:val="1"/>
      <w:marLeft w:val="0"/>
      <w:marRight w:val="0"/>
      <w:marTop w:val="0"/>
      <w:marBottom w:val="0"/>
      <w:divBdr>
        <w:top w:val="none" w:sz="0" w:space="0" w:color="auto"/>
        <w:left w:val="none" w:sz="0" w:space="0" w:color="auto"/>
        <w:bottom w:val="none" w:sz="0" w:space="0" w:color="auto"/>
        <w:right w:val="none" w:sz="0" w:space="0" w:color="auto"/>
      </w:divBdr>
    </w:div>
    <w:div w:id="795374522">
      <w:bodyDiv w:val="1"/>
      <w:marLeft w:val="0"/>
      <w:marRight w:val="0"/>
      <w:marTop w:val="0"/>
      <w:marBottom w:val="0"/>
      <w:divBdr>
        <w:top w:val="none" w:sz="0" w:space="0" w:color="auto"/>
        <w:left w:val="none" w:sz="0" w:space="0" w:color="auto"/>
        <w:bottom w:val="none" w:sz="0" w:space="0" w:color="auto"/>
        <w:right w:val="none" w:sz="0" w:space="0" w:color="auto"/>
      </w:divBdr>
      <w:divsChild>
        <w:div w:id="1572735698">
          <w:marLeft w:val="0"/>
          <w:marRight w:val="0"/>
          <w:marTop w:val="0"/>
          <w:marBottom w:val="0"/>
          <w:divBdr>
            <w:top w:val="single" w:sz="2" w:space="0" w:color="E5E5E5"/>
            <w:left w:val="single" w:sz="2" w:space="0" w:color="E5E5E5"/>
            <w:bottom w:val="single" w:sz="2" w:space="0" w:color="E5E5E5"/>
            <w:right w:val="single" w:sz="2" w:space="0" w:color="E5E5E5"/>
          </w:divBdr>
          <w:divsChild>
            <w:div w:id="1686902471">
              <w:marLeft w:val="0"/>
              <w:marRight w:val="0"/>
              <w:marTop w:val="0"/>
              <w:marBottom w:val="0"/>
              <w:divBdr>
                <w:top w:val="single" w:sz="2" w:space="12" w:color="E5E5E5"/>
                <w:left w:val="single" w:sz="2" w:space="0" w:color="E5E5E5"/>
                <w:bottom w:val="single" w:sz="2" w:space="31" w:color="E5E5E5"/>
                <w:right w:val="single" w:sz="2" w:space="0" w:color="E5E5E5"/>
              </w:divBdr>
              <w:divsChild>
                <w:div w:id="1253780012">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 w:id="1857115290">
          <w:marLeft w:val="0"/>
          <w:marRight w:val="0"/>
          <w:marTop w:val="0"/>
          <w:marBottom w:val="0"/>
          <w:divBdr>
            <w:top w:val="single" w:sz="2" w:space="0" w:color="E5E5E5"/>
            <w:left w:val="single" w:sz="2" w:space="0" w:color="E5E5E5"/>
            <w:bottom w:val="single" w:sz="2" w:space="0" w:color="E5E5E5"/>
            <w:right w:val="single" w:sz="2" w:space="0" w:color="E5E5E5"/>
          </w:divBdr>
          <w:divsChild>
            <w:div w:id="1769764228">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 w:id="797601816">
      <w:bodyDiv w:val="1"/>
      <w:marLeft w:val="0"/>
      <w:marRight w:val="0"/>
      <w:marTop w:val="0"/>
      <w:marBottom w:val="0"/>
      <w:divBdr>
        <w:top w:val="none" w:sz="0" w:space="0" w:color="auto"/>
        <w:left w:val="none" w:sz="0" w:space="0" w:color="auto"/>
        <w:bottom w:val="none" w:sz="0" w:space="0" w:color="auto"/>
        <w:right w:val="none" w:sz="0" w:space="0" w:color="auto"/>
      </w:divBdr>
    </w:div>
    <w:div w:id="824856882">
      <w:bodyDiv w:val="1"/>
      <w:marLeft w:val="0"/>
      <w:marRight w:val="0"/>
      <w:marTop w:val="0"/>
      <w:marBottom w:val="0"/>
      <w:divBdr>
        <w:top w:val="none" w:sz="0" w:space="0" w:color="auto"/>
        <w:left w:val="none" w:sz="0" w:space="0" w:color="auto"/>
        <w:bottom w:val="none" w:sz="0" w:space="0" w:color="auto"/>
        <w:right w:val="none" w:sz="0" w:space="0" w:color="auto"/>
      </w:divBdr>
    </w:div>
    <w:div w:id="859322481">
      <w:bodyDiv w:val="1"/>
      <w:marLeft w:val="0"/>
      <w:marRight w:val="0"/>
      <w:marTop w:val="0"/>
      <w:marBottom w:val="0"/>
      <w:divBdr>
        <w:top w:val="none" w:sz="0" w:space="0" w:color="auto"/>
        <w:left w:val="none" w:sz="0" w:space="0" w:color="auto"/>
        <w:bottom w:val="none" w:sz="0" w:space="0" w:color="auto"/>
        <w:right w:val="none" w:sz="0" w:space="0" w:color="auto"/>
      </w:divBdr>
    </w:div>
    <w:div w:id="865486849">
      <w:bodyDiv w:val="1"/>
      <w:marLeft w:val="0"/>
      <w:marRight w:val="0"/>
      <w:marTop w:val="0"/>
      <w:marBottom w:val="0"/>
      <w:divBdr>
        <w:top w:val="none" w:sz="0" w:space="0" w:color="auto"/>
        <w:left w:val="none" w:sz="0" w:space="0" w:color="auto"/>
        <w:bottom w:val="none" w:sz="0" w:space="0" w:color="auto"/>
        <w:right w:val="none" w:sz="0" w:space="0" w:color="auto"/>
      </w:divBdr>
    </w:div>
    <w:div w:id="872882730">
      <w:bodyDiv w:val="1"/>
      <w:marLeft w:val="0"/>
      <w:marRight w:val="0"/>
      <w:marTop w:val="0"/>
      <w:marBottom w:val="0"/>
      <w:divBdr>
        <w:top w:val="none" w:sz="0" w:space="0" w:color="auto"/>
        <w:left w:val="none" w:sz="0" w:space="0" w:color="auto"/>
        <w:bottom w:val="none" w:sz="0" w:space="0" w:color="auto"/>
        <w:right w:val="none" w:sz="0" w:space="0" w:color="auto"/>
      </w:divBdr>
    </w:div>
    <w:div w:id="877814127">
      <w:bodyDiv w:val="1"/>
      <w:marLeft w:val="0"/>
      <w:marRight w:val="0"/>
      <w:marTop w:val="0"/>
      <w:marBottom w:val="0"/>
      <w:divBdr>
        <w:top w:val="none" w:sz="0" w:space="0" w:color="auto"/>
        <w:left w:val="none" w:sz="0" w:space="0" w:color="auto"/>
        <w:bottom w:val="none" w:sz="0" w:space="0" w:color="auto"/>
        <w:right w:val="none" w:sz="0" w:space="0" w:color="auto"/>
      </w:divBdr>
    </w:div>
    <w:div w:id="887033550">
      <w:bodyDiv w:val="1"/>
      <w:marLeft w:val="0"/>
      <w:marRight w:val="0"/>
      <w:marTop w:val="0"/>
      <w:marBottom w:val="0"/>
      <w:divBdr>
        <w:top w:val="none" w:sz="0" w:space="0" w:color="auto"/>
        <w:left w:val="none" w:sz="0" w:space="0" w:color="auto"/>
        <w:bottom w:val="none" w:sz="0" w:space="0" w:color="auto"/>
        <w:right w:val="none" w:sz="0" w:space="0" w:color="auto"/>
      </w:divBdr>
    </w:div>
    <w:div w:id="890847836">
      <w:bodyDiv w:val="1"/>
      <w:marLeft w:val="0"/>
      <w:marRight w:val="0"/>
      <w:marTop w:val="0"/>
      <w:marBottom w:val="0"/>
      <w:divBdr>
        <w:top w:val="none" w:sz="0" w:space="0" w:color="auto"/>
        <w:left w:val="none" w:sz="0" w:space="0" w:color="auto"/>
        <w:bottom w:val="none" w:sz="0" w:space="0" w:color="auto"/>
        <w:right w:val="none" w:sz="0" w:space="0" w:color="auto"/>
      </w:divBdr>
    </w:div>
    <w:div w:id="920986141">
      <w:bodyDiv w:val="1"/>
      <w:marLeft w:val="0"/>
      <w:marRight w:val="0"/>
      <w:marTop w:val="0"/>
      <w:marBottom w:val="0"/>
      <w:divBdr>
        <w:top w:val="none" w:sz="0" w:space="0" w:color="auto"/>
        <w:left w:val="none" w:sz="0" w:space="0" w:color="auto"/>
        <w:bottom w:val="none" w:sz="0" w:space="0" w:color="auto"/>
        <w:right w:val="none" w:sz="0" w:space="0" w:color="auto"/>
      </w:divBdr>
    </w:div>
    <w:div w:id="938098806">
      <w:bodyDiv w:val="1"/>
      <w:marLeft w:val="0"/>
      <w:marRight w:val="0"/>
      <w:marTop w:val="0"/>
      <w:marBottom w:val="0"/>
      <w:divBdr>
        <w:top w:val="none" w:sz="0" w:space="0" w:color="auto"/>
        <w:left w:val="none" w:sz="0" w:space="0" w:color="auto"/>
        <w:bottom w:val="none" w:sz="0" w:space="0" w:color="auto"/>
        <w:right w:val="none" w:sz="0" w:space="0" w:color="auto"/>
      </w:divBdr>
    </w:div>
    <w:div w:id="956906207">
      <w:bodyDiv w:val="1"/>
      <w:marLeft w:val="0"/>
      <w:marRight w:val="0"/>
      <w:marTop w:val="0"/>
      <w:marBottom w:val="0"/>
      <w:divBdr>
        <w:top w:val="none" w:sz="0" w:space="0" w:color="auto"/>
        <w:left w:val="none" w:sz="0" w:space="0" w:color="auto"/>
        <w:bottom w:val="none" w:sz="0" w:space="0" w:color="auto"/>
        <w:right w:val="none" w:sz="0" w:space="0" w:color="auto"/>
      </w:divBdr>
    </w:div>
    <w:div w:id="958534606">
      <w:bodyDiv w:val="1"/>
      <w:marLeft w:val="0"/>
      <w:marRight w:val="0"/>
      <w:marTop w:val="0"/>
      <w:marBottom w:val="0"/>
      <w:divBdr>
        <w:top w:val="none" w:sz="0" w:space="0" w:color="auto"/>
        <w:left w:val="none" w:sz="0" w:space="0" w:color="auto"/>
        <w:bottom w:val="none" w:sz="0" w:space="0" w:color="auto"/>
        <w:right w:val="none" w:sz="0" w:space="0" w:color="auto"/>
      </w:divBdr>
    </w:div>
    <w:div w:id="961880283">
      <w:bodyDiv w:val="1"/>
      <w:marLeft w:val="0"/>
      <w:marRight w:val="0"/>
      <w:marTop w:val="0"/>
      <w:marBottom w:val="0"/>
      <w:divBdr>
        <w:top w:val="none" w:sz="0" w:space="0" w:color="auto"/>
        <w:left w:val="none" w:sz="0" w:space="0" w:color="auto"/>
        <w:bottom w:val="none" w:sz="0" w:space="0" w:color="auto"/>
        <w:right w:val="none" w:sz="0" w:space="0" w:color="auto"/>
      </w:divBdr>
    </w:div>
    <w:div w:id="972058878">
      <w:bodyDiv w:val="1"/>
      <w:marLeft w:val="0"/>
      <w:marRight w:val="0"/>
      <w:marTop w:val="0"/>
      <w:marBottom w:val="0"/>
      <w:divBdr>
        <w:top w:val="none" w:sz="0" w:space="0" w:color="auto"/>
        <w:left w:val="none" w:sz="0" w:space="0" w:color="auto"/>
        <w:bottom w:val="none" w:sz="0" w:space="0" w:color="auto"/>
        <w:right w:val="none" w:sz="0" w:space="0" w:color="auto"/>
      </w:divBdr>
    </w:div>
    <w:div w:id="988480692">
      <w:bodyDiv w:val="1"/>
      <w:marLeft w:val="0"/>
      <w:marRight w:val="0"/>
      <w:marTop w:val="0"/>
      <w:marBottom w:val="0"/>
      <w:divBdr>
        <w:top w:val="none" w:sz="0" w:space="0" w:color="auto"/>
        <w:left w:val="none" w:sz="0" w:space="0" w:color="auto"/>
        <w:bottom w:val="none" w:sz="0" w:space="0" w:color="auto"/>
        <w:right w:val="none" w:sz="0" w:space="0" w:color="auto"/>
      </w:divBdr>
    </w:div>
    <w:div w:id="1106119451">
      <w:bodyDiv w:val="1"/>
      <w:marLeft w:val="0"/>
      <w:marRight w:val="0"/>
      <w:marTop w:val="0"/>
      <w:marBottom w:val="0"/>
      <w:divBdr>
        <w:top w:val="none" w:sz="0" w:space="0" w:color="auto"/>
        <w:left w:val="none" w:sz="0" w:space="0" w:color="auto"/>
        <w:bottom w:val="none" w:sz="0" w:space="0" w:color="auto"/>
        <w:right w:val="none" w:sz="0" w:space="0" w:color="auto"/>
      </w:divBdr>
      <w:divsChild>
        <w:div w:id="783427071">
          <w:marLeft w:val="0"/>
          <w:marRight w:val="0"/>
          <w:marTop w:val="0"/>
          <w:marBottom w:val="0"/>
          <w:divBdr>
            <w:top w:val="single" w:sz="2" w:space="0" w:color="E5E5E5"/>
            <w:left w:val="single" w:sz="2" w:space="0" w:color="E5E5E5"/>
            <w:bottom w:val="single" w:sz="2" w:space="9" w:color="E5E5E5"/>
            <w:right w:val="single" w:sz="2" w:space="0" w:color="E5E5E5"/>
          </w:divBdr>
          <w:divsChild>
            <w:div w:id="908657615">
              <w:marLeft w:val="0"/>
              <w:marRight w:val="0"/>
              <w:marTop w:val="0"/>
              <w:marBottom w:val="0"/>
              <w:divBdr>
                <w:top w:val="single" w:sz="2" w:space="0" w:color="E5E5E5"/>
                <w:left w:val="single" w:sz="2" w:space="0" w:color="E5E5E5"/>
                <w:bottom w:val="single" w:sz="2" w:space="0" w:color="E5E5E5"/>
                <w:right w:val="single" w:sz="2" w:space="0" w:color="E5E5E5"/>
              </w:divBdr>
              <w:divsChild>
                <w:div w:id="1964992090">
                  <w:marLeft w:val="0"/>
                  <w:marRight w:val="0"/>
                  <w:marTop w:val="0"/>
                  <w:marBottom w:val="0"/>
                  <w:divBdr>
                    <w:top w:val="single" w:sz="2" w:space="0" w:color="E5E5E5"/>
                    <w:left w:val="single" w:sz="2" w:space="0" w:color="E5E5E5"/>
                    <w:bottom w:val="single" w:sz="2" w:space="0" w:color="E5E5E5"/>
                    <w:right w:val="single" w:sz="2" w:space="0" w:color="E5E5E5"/>
                  </w:divBdr>
                  <w:divsChild>
                    <w:div w:id="1151218107">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 w:id="944191133">
          <w:marLeft w:val="0"/>
          <w:marRight w:val="0"/>
          <w:marTop w:val="0"/>
          <w:marBottom w:val="0"/>
          <w:divBdr>
            <w:top w:val="single" w:sz="2" w:space="0" w:color="E5E5E5"/>
            <w:left w:val="single" w:sz="2" w:space="0" w:color="E5E5E5"/>
            <w:bottom w:val="single" w:sz="2" w:space="0" w:color="E5E5E5"/>
            <w:right w:val="single" w:sz="2" w:space="0" w:color="E5E5E5"/>
          </w:divBdr>
          <w:divsChild>
            <w:div w:id="436414001">
              <w:marLeft w:val="0"/>
              <w:marRight w:val="0"/>
              <w:marTop w:val="0"/>
              <w:marBottom w:val="0"/>
              <w:divBdr>
                <w:top w:val="single" w:sz="2" w:space="24" w:color="E5E5E5"/>
                <w:left w:val="single" w:sz="2" w:space="0" w:color="E5E5E5"/>
                <w:bottom w:val="single" w:sz="2" w:space="0" w:color="E5E5E5"/>
                <w:right w:val="single" w:sz="2" w:space="0" w:color="E5E5E5"/>
              </w:divBdr>
              <w:divsChild>
                <w:div w:id="1749109943">
                  <w:marLeft w:val="0"/>
                  <w:marRight w:val="0"/>
                  <w:marTop w:val="0"/>
                  <w:marBottom w:val="0"/>
                  <w:divBdr>
                    <w:top w:val="single" w:sz="2" w:space="0" w:color="E5E5E5"/>
                    <w:left w:val="single" w:sz="2" w:space="0" w:color="E5E5E5"/>
                    <w:bottom w:val="single" w:sz="2" w:space="0" w:color="E5E5E5"/>
                    <w:right w:val="single" w:sz="2" w:space="0" w:color="E5E5E5"/>
                  </w:divBdr>
                  <w:divsChild>
                    <w:div w:id="510948032">
                      <w:marLeft w:val="0"/>
                      <w:marRight w:val="0"/>
                      <w:marTop w:val="0"/>
                      <w:marBottom w:val="0"/>
                      <w:divBdr>
                        <w:top w:val="single" w:sz="2" w:space="0" w:color="E5E5E5"/>
                        <w:left w:val="single" w:sz="2" w:space="0" w:color="E5E5E5"/>
                        <w:bottom w:val="single" w:sz="2" w:space="31" w:color="E5E5E5"/>
                        <w:right w:val="single" w:sz="2" w:space="0" w:color="E5E5E5"/>
                      </w:divBdr>
                      <w:divsChild>
                        <w:div w:id="1200242476">
                          <w:marLeft w:val="0"/>
                          <w:marRight w:val="0"/>
                          <w:marTop w:val="0"/>
                          <w:marBottom w:val="0"/>
                          <w:divBdr>
                            <w:top w:val="single" w:sz="2" w:space="0" w:color="E5E5E5"/>
                            <w:left w:val="single" w:sz="2" w:space="0" w:color="E5E5E5"/>
                            <w:bottom w:val="single" w:sz="2" w:space="0" w:color="E5E5E5"/>
                            <w:right w:val="single" w:sz="2" w:space="0" w:color="E5E5E5"/>
                          </w:divBdr>
                          <w:divsChild>
                            <w:div w:id="1165903932">
                              <w:marLeft w:val="0"/>
                              <w:marRight w:val="0"/>
                              <w:marTop w:val="0"/>
                              <w:marBottom w:val="0"/>
                              <w:divBdr>
                                <w:top w:val="single" w:sz="2" w:space="0" w:color="E5E5E5"/>
                                <w:left w:val="single" w:sz="2" w:space="0" w:color="E5E5E5"/>
                                <w:bottom w:val="single" w:sz="2" w:space="0" w:color="E5E5E5"/>
                                <w:right w:val="single" w:sz="2" w:space="0" w:color="E5E5E5"/>
                              </w:divBdr>
                              <w:divsChild>
                                <w:div w:id="1343782746">
                                  <w:marLeft w:val="0"/>
                                  <w:marRight w:val="0"/>
                                  <w:marTop w:val="0"/>
                                  <w:marBottom w:val="0"/>
                                  <w:divBdr>
                                    <w:top w:val="single" w:sz="2" w:space="0" w:color="E5E5E5"/>
                                    <w:left w:val="single" w:sz="2" w:space="0" w:color="E5E5E5"/>
                                    <w:bottom w:val="single" w:sz="2" w:space="0" w:color="E5E5E5"/>
                                    <w:right w:val="single" w:sz="2" w:space="0" w:color="E5E5E5"/>
                                  </w:divBdr>
                                  <w:divsChild>
                                    <w:div w:id="1066294444">
                                      <w:marLeft w:val="0"/>
                                      <w:marRight w:val="0"/>
                                      <w:marTop w:val="0"/>
                                      <w:marBottom w:val="0"/>
                                      <w:divBdr>
                                        <w:top w:val="single" w:sz="2" w:space="0" w:color="E5E5E5"/>
                                        <w:left w:val="single" w:sz="2" w:space="0" w:color="E5E5E5"/>
                                        <w:bottom w:val="single" w:sz="2" w:space="0" w:color="E5E5E5"/>
                                        <w:right w:val="single" w:sz="2" w:space="0" w:color="E5E5E5"/>
                                      </w:divBdr>
                                      <w:divsChild>
                                        <w:div w:id="387534638">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 w:id="1413891709">
                              <w:marLeft w:val="0"/>
                              <w:marRight w:val="0"/>
                              <w:marTop w:val="0"/>
                              <w:marBottom w:val="0"/>
                              <w:divBdr>
                                <w:top w:val="single" w:sz="2" w:space="0" w:color="E5E5E5"/>
                                <w:left w:val="single" w:sz="2" w:space="0" w:color="E5E5E5"/>
                                <w:bottom w:val="single" w:sz="2" w:space="0" w:color="E5E5E5"/>
                                <w:right w:val="single" w:sz="2" w:space="0" w:color="E5E5E5"/>
                              </w:divBdr>
                              <w:divsChild>
                                <w:div w:id="1343632680">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sChild>
            </w:div>
          </w:divsChild>
        </w:div>
      </w:divsChild>
    </w:div>
    <w:div w:id="1126973143">
      <w:bodyDiv w:val="1"/>
      <w:marLeft w:val="0"/>
      <w:marRight w:val="0"/>
      <w:marTop w:val="0"/>
      <w:marBottom w:val="0"/>
      <w:divBdr>
        <w:top w:val="none" w:sz="0" w:space="0" w:color="auto"/>
        <w:left w:val="none" w:sz="0" w:space="0" w:color="auto"/>
        <w:bottom w:val="none" w:sz="0" w:space="0" w:color="auto"/>
        <w:right w:val="none" w:sz="0" w:space="0" w:color="auto"/>
      </w:divBdr>
    </w:div>
    <w:div w:id="1184899709">
      <w:bodyDiv w:val="1"/>
      <w:marLeft w:val="0"/>
      <w:marRight w:val="0"/>
      <w:marTop w:val="0"/>
      <w:marBottom w:val="0"/>
      <w:divBdr>
        <w:top w:val="none" w:sz="0" w:space="0" w:color="auto"/>
        <w:left w:val="none" w:sz="0" w:space="0" w:color="auto"/>
        <w:bottom w:val="none" w:sz="0" w:space="0" w:color="auto"/>
        <w:right w:val="none" w:sz="0" w:space="0" w:color="auto"/>
      </w:divBdr>
    </w:div>
    <w:div w:id="1189683953">
      <w:bodyDiv w:val="1"/>
      <w:marLeft w:val="0"/>
      <w:marRight w:val="0"/>
      <w:marTop w:val="0"/>
      <w:marBottom w:val="0"/>
      <w:divBdr>
        <w:top w:val="none" w:sz="0" w:space="0" w:color="auto"/>
        <w:left w:val="none" w:sz="0" w:space="0" w:color="auto"/>
        <w:bottom w:val="none" w:sz="0" w:space="0" w:color="auto"/>
        <w:right w:val="none" w:sz="0" w:space="0" w:color="auto"/>
      </w:divBdr>
    </w:div>
    <w:div w:id="1189878814">
      <w:bodyDiv w:val="1"/>
      <w:marLeft w:val="0"/>
      <w:marRight w:val="0"/>
      <w:marTop w:val="0"/>
      <w:marBottom w:val="0"/>
      <w:divBdr>
        <w:top w:val="none" w:sz="0" w:space="0" w:color="auto"/>
        <w:left w:val="none" w:sz="0" w:space="0" w:color="auto"/>
        <w:bottom w:val="none" w:sz="0" w:space="0" w:color="auto"/>
        <w:right w:val="none" w:sz="0" w:space="0" w:color="auto"/>
      </w:divBdr>
    </w:div>
    <w:div w:id="1228613998">
      <w:bodyDiv w:val="1"/>
      <w:marLeft w:val="0"/>
      <w:marRight w:val="0"/>
      <w:marTop w:val="0"/>
      <w:marBottom w:val="0"/>
      <w:divBdr>
        <w:top w:val="none" w:sz="0" w:space="0" w:color="auto"/>
        <w:left w:val="none" w:sz="0" w:space="0" w:color="auto"/>
        <w:bottom w:val="none" w:sz="0" w:space="0" w:color="auto"/>
        <w:right w:val="none" w:sz="0" w:space="0" w:color="auto"/>
      </w:divBdr>
      <w:divsChild>
        <w:div w:id="610824218">
          <w:marLeft w:val="0"/>
          <w:marRight w:val="0"/>
          <w:marTop w:val="0"/>
          <w:marBottom w:val="0"/>
          <w:divBdr>
            <w:top w:val="single" w:sz="2" w:space="0" w:color="E5E5E5"/>
            <w:left w:val="single" w:sz="2" w:space="0" w:color="E5E5E5"/>
            <w:bottom w:val="single" w:sz="2" w:space="0" w:color="E5E5E5"/>
            <w:right w:val="single" w:sz="2" w:space="0" w:color="E5E5E5"/>
          </w:divBdr>
          <w:divsChild>
            <w:div w:id="1696226818">
              <w:marLeft w:val="0"/>
              <w:marRight w:val="0"/>
              <w:marTop w:val="0"/>
              <w:marBottom w:val="0"/>
              <w:divBdr>
                <w:top w:val="single" w:sz="2" w:space="0" w:color="E5E5E5"/>
                <w:left w:val="single" w:sz="2" w:space="0" w:color="E5E5E5"/>
                <w:bottom w:val="single" w:sz="2" w:space="0" w:color="E5E5E5"/>
                <w:right w:val="single" w:sz="2" w:space="0" w:color="E5E5E5"/>
              </w:divBdr>
            </w:div>
          </w:divsChild>
        </w:div>
        <w:div w:id="2009864282">
          <w:marLeft w:val="0"/>
          <w:marRight w:val="0"/>
          <w:marTop w:val="0"/>
          <w:marBottom w:val="0"/>
          <w:divBdr>
            <w:top w:val="single" w:sz="2" w:space="0" w:color="E5E5E5"/>
            <w:left w:val="single" w:sz="2" w:space="0" w:color="E5E5E5"/>
            <w:bottom w:val="single" w:sz="2" w:space="0" w:color="E5E5E5"/>
            <w:right w:val="single" w:sz="2" w:space="0" w:color="E5E5E5"/>
          </w:divBdr>
          <w:divsChild>
            <w:div w:id="1485976452">
              <w:marLeft w:val="0"/>
              <w:marRight w:val="0"/>
              <w:marTop w:val="0"/>
              <w:marBottom w:val="0"/>
              <w:divBdr>
                <w:top w:val="single" w:sz="2" w:space="12" w:color="E5E5E5"/>
                <w:left w:val="single" w:sz="2" w:space="0" w:color="E5E5E5"/>
                <w:bottom w:val="single" w:sz="2" w:space="31" w:color="E5E5E5"/>
                <w:right w:val="single" w:sz="2" w:space="0" w:color="E5E5E5"/>
              </w:divBdr>
              <w:divsChild>
                <w:div w:id="1314945338">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 w:id="1273366529">
      <w:bodyDiv w:val="1"/>
      <w:marLeft w:val="0"/>
      <w:marRight w:val="0"/>
      <w:marTop w:val="0"/>
      <w:marBottom w:val="0"/>
      <w:divBdr>
        <w:top w:val="none" w:sz="0" w:space="0" w:color="auto"/>
        <w:left w:val="none" w:sz="0" w:space="0" w:color="auto"/>
        <w:bottom w:val="none" w:sz="0" w:space="0" w:color="auto"/>
        <w:right w:val="none" w:sz="0" w:space="0" w:color="auto"/>
      </w:divBdr>
    </w:div>
    <w:div w:id="1296837842">
      <w:bodyDiv w:val="1"/>
      <w:marLeft w:val="0"/>
      <w:marRight w:val="0"/>
      <w:marTop w:val="0"/>
      <w:marBottom w:val="0"/>
      <w:divBdr>
        <w:top w:val="none" w:sz="0" w:space="0" w:color="auto"/>
        <w:left w:val="none" w:sz="0" w:space="0" w:color="auto"/>
        <w:bottom w:val="none" w:sz="0" w:space="0" w:color="auto"/>
        <w:right w:val="none" w:sz="0" w:space="0" w:color="auto"/>
      </w:divBdr>
    </w:div>
    <w:div w:id="1425804702">
      <w:bodyDiv w:val="1"/>
      <w:marLeft w:val="0"/>
      <w:marRight w:val="0"/>
      <w:marTop w:val="0"/>
      <w:marBottom w:val="0"/>
      <w:divBdr>
        <w:top w:val="none" w:sz="0" w:space="0" w:color="auto"/>
        <w:left w:val="none" w:sz="0" w:space="0" w:color="auto"/>
        <w:bottom w:val="none" w:sz="0" w:space="0" w:color="auto"/>
        <w:right w:val="none" w:sz="0" w:space="0" w:color="auto"/>
      </w:divBdr>
    </w:div>
    <w:div w:id="1441680342">
      <w:bodyDiv w:val="1"/>
      <w:marLeft w:val="0"/>
      <w:marRight w:val="0"/>
      <w:marTop w:val="0"/>
      <w:marBottom w:val="0"/>
      <w:divBdr>
        <w:top w:val="none" w:sz="0" w:space="0" w:color="auto"/>
        <w:left w:val="none" w:sz="0" w:space="0" w:color="auto"/>
        <w:bottom w:val="none" w:sz="0" w:space="0" w:color="auto"/>
        <w:right w:val="none" w:sz="0" w:space="0" w:color="auto"/>
      </w:divBdr>
    </w:div>
    <w:div w:id="1476601223">
      <w:bodyDiv w:val="1"/>
      <w:marLeft w:val="0"/>
      <w:marRight w:val="0"/>
      <w:marTop w:val="0"/>
      <w:marBottom w:val="0"/>
      <w:divBdr>
        <w:top w:val="none" w:sz="0" w:space="0" w:color="auto"/>
        <w:left w:val="none" w:sz="0" w:space="0" w:color="auto"/>
        <w:bottom w:val="none" w:sz="0" w:space="0" w:color="auto"/>
        <w:right w:val="none" w:sz="0" w:space="0" w:color="auto"/>
      </w:divBdr>
    </w:div>
    <w:div w:id="1510292729">
      <w:bodyDiv w:val="1"/>
      <w:marLeft w:val="0"/>
      <w:marRight w:val="0"/>
      <w:marTop w:val="0"/>
      <w:marBottom w:val="0"/>
      <w:divBdr>
        <w:top w:val="none" w:sz="0" w:space="0" w:color="auto"/>
        <w:left w:val="none" w:sz="0" w:space="0" w:color="auto"/>
        <w:bottom w:val="none" w:sz="0" w:space="0" w:color="auto"/>
        <w:right w:val="none" w:sz="0" w:space="0" w:color="auto"/>
      </w:divBdr>
    </w:div>
    <w:div w:id="1511795577">
      <w:bodyDiv w:val="1"/>
      <w:marLeft w:val="0"/>
      <w:marRight w:val="0"/>
      <w:marTop w:val="0"/>
      <w:marBottom w:val="0"/>
      <w:divBdr>
        <w:top w:val="none" w:sz="0" w:space="0" w:color="auto"/>
        <w:left w:val="none" w:sz="0" w:space="0" w:color="auto"/>
        <w:bottom w:val="none" w:sz="0" w:space="0" w:color="auto"/>
        <w:right w:val="none" w:sz="0" w:space="0" w:color="auto"/>
      </w:divBdr>
    </w:div>
    <w:div w:id="1512253708">
      <w:bodyDiv w:val="1"/>
      <w:marLeft w:val="0"/>
      <w:marRight w:val="0"/>
      <w:marTop w:val="0"/>
      <w:marBottom w:val="0"/>
      <w:divBdr>
        <w:top w:val="none" w:sz="0" w:space="0" w:color="auto"/>
        <w:left w:val="none" w:sz="0" w:space="0" w:color="auto"/>
        <w:bottom w:val="none" w:sz="0" w:space="0" w:color="auto"/>
        <w:right w:val="none" w:sz="0" w:space="0" w:color="auto"/>
      </w:divBdr>
    </w:div>
    <w:div w:id="1520123245">
      <w:bodyDiv w:val="1"/>
      <w:marLeft w:val="0"/>
      <w:marRight w:val="0"/>
      <w:marTop w:val="0"/>
      <w:marBottom w:val="0"/>
      <w:divBdr>
        <w:top w:val="none" w:sz="0" w:space="0" w:color="auto"/>
        <w:left w:val="none" w:sz="0" w:space="0" w:color="auto"/>
        <w:bottom w:val="none" w:sz="0" w:space="0" w:color="auto"/>
        <w:right w:val="none" w:sz="0" w:space="0" w:color="auto"/>
      </w:divBdr>
    </w:div>
    <w:div w:id="1535341322">
      <w:bodyDiv w:val="1"/>
      <w:marLeft w:val="0"/>
      <w:marRight w:val="0"/>
      <w:marTop w:val="0"/>
      <w:marBottom w:val="0"/>
      <w:divBdr>
        <w:top w:val="none" w:sz="0" w:space="0" w:color="auto"/>
        <w:left w:val="none" w:sz="0" w:space="0" w:color="auto"/>
        <w:bottom w:val="none" w:sz="0" w:space="0" w:color="auto"/>
        <w:right w:val="none" w:sz="0" w:space="0" w:color="auto"/>
      </w:divBdr>
    </w:div>
    <w:div w:id="1538079578">
      <w:bodyDiv w:val="1"/>
      <w:marLeft w:val="0"/>
      <w:marRight w:val="0"/>
      <w:marTop w:val="0"/>
      <w:marBottom w:val="0"/>
      <w:divBdr>
        <w:top w:val="none" w:sz="0" w:space="0" w:color="auto"/>
        <w:left w:val="none" w:sz="0" w:space="0" w:color="auto"/>
        <w:bottom w:val="none" w:sz="0" w:space="0" w:color="auto"/>
        <w:right w:val="none" w:sz="0" w:space="0" w:color="auto"/>
      </w:divBdr>
    </w:div>
    <w:div w:id="1550412816">
      <w:bodyDiv w:val="1"/>
      <w:marLeft w:val="0"/>
      <w:marRight w:val="0"/>
      <w:marTop w:val="0"/>
      <w:marBottom w:val="0"/>
      <w:divBdr>
        <w:top w:val="none" w:sz="0" w:space="0" w:color="auto"/>
        <w:left w:val="none" w:sz="0" w:space="0" w:color="auto"/>
        <w:bottom w:val="none" w:sz="0" w:space="0" w:color="auto"/>
        <w:right w:val="none" w:sz="0" w:space="0" w:color="auto"/>
      </w:divBdr>
    </w:div>
    <w:div w:id="1631134441">
      <w:bodyDiv w:val="1"/>
      <w:marLeft w:val="0"/>
      <w:marRight w:val="0"/>
      <w:marTop w:val="0"/>
      <w:marBottom w:val="0"/>
      <w:divBdr>
        <w:top w:val="none" w:sz="0" w:space="0" w:color="auto"/>
        <w:left w:val="none" w:sz="0" w:space="0" w:color="auto"/>
        <w:bottom w:val="none" w:sz="0" w:space="0" w:color="auto"/>
        <w:right w:val="none" w:sz="0" w:space="0" w:color="auto"/>
      </w:divBdr>
    </w:div>
    <w:div w:id="1638535145">
      <w:bodyDiv w:val="1"/>
      <w:marLeft w:val="0"/>
      <w:marRight w:val="0"/>
      <w:marTop w:val="0"/>
      <w:marBottom w:val="0"/>
      <w:divBdr>
        <w:top w:val="none" w:sz="0" w:space="0" w:color="auto"/>
        <w:left w:val="none" w:sz="0" w:space="0" w:color="auto"/>
        <w:bottom w:val="none" w:sz="0" w:space="0" w:color="auto"/>
        <w:right w:val="none" w:sz="0" w:space="0" w:color="auto"/>
      </w:divBdr>
      <w:divsChild>
        <w:div w:id="300576030">
          <w:marLeft w:val="0"/>
          <w:marRight w:val="0"/>
          <w:marTop w:val="0"/>
          <w:marBottom w:val="0"/>
          <w:divBdr>
            <w:top w:val="none" w:sz="0" w:space="0" w:color="auto"/>
            <w:left w:val="none" w:sz="0" w:space="0" w:color="auto"/>
            <w:bottom w:val="none" w:sz="0" w:space="0" w:color="auto"/>
            <w:right w:val="none" w:sz="0" w:space="0" w:color="auto"/>
          </w:divBdr>
        </w:div>
        <w:div w:id="476073015">
          <w:marLeft w:val="0"/>
          <w:marRight w:val="0"/>
          <w:marTop w:val="0"/>
          <w:marBottom w:val="0"/>
          <w:divBdr>
            <w:top w:val="none" w:sz="0" w:space="0" w:color="auto"/>
            <w:left w:val="none" w:sz="0" w:space="0" w:color="auto"/>
            <w:bottom w:val="none" w:sz="0" w:space="0" w:color="auto"/>
            <w:right w:val="none" w:sz="0" w:space="0" w:color="auto"/>
          </w:divBdr>
        </w:div>
        <w:div w:id="926690839">
          <w:marLeft w:val="0"/>
          <w:marRight w:val="0"/>
          <w:marTop w:val="0"/>
          <w:marBottom w:val="0"/>
          <w:divBdr>
            <w:top w:val="none" w:sz="0" w:space="0" w:color="auto"/>
            <w:left w:val="none" w:sz="0" w:space="0" w:color="auto"/>
            <w:bottom w:val="none" w:sz="0" w:space="0" w:color="auto"/>
            <w:right w:val="none" w:sz="0" w:space="0" w:color="auto"/>
          </w:divBdr>
        </w:div>
        <w:div w:id="1207449249">
          <w:marLeft w:val="0"/>
          <w:marRight w:val="0"/>
          <w:marTop w:val="0"/>
          <w:marBottom w:val="0"/>
          <w:divBdr>
            <w:top w:val="none" w:sz="0" w:space="0" w:color="auto"/>
            <w:left w:val="none" w:sz="0" w:space="0" w:color="auto"/>
            <w:bottom w:val="none" w:sz="0" w:space="0" w:color="auto"/>
            <w:right w:val="none" w:sz="0" w:space="0" w:color="auto"/>
          </w:divBdr>
        </w:div>
        <w:div w:id="1505169575">
          <w:marLeft w:val="0"/>
          <w:marRight w:val="0"/>
          <w:marTop w:val="0"/>
          <w:marBottom w:val="0"/>
          <w:divBdr>
            <w:top w:val="none" w:sz="0" w:space="0" w:color="auto"/>
            <w:left w:val="none" w:sz="0" w:space="0" w:color="auto"/>
            <w:bottom w:val="none" w:sz="0" w:space="0" w:color="auto"/>
            <w:right w:val="none" w:sz="0" w:space="0" w:color="auto"/>
          </w:divBdr>
        </w:div>
        <w:div w:id="1533806849">
          <w:marLeft w:val="0"/>
          <w:marRight w:val="0"/>
          <w:marTop w:val="0"/>
          <w:marBottom w:val="0"/>
          <w:divBdr>
            <w:top w:val="none" w:sz="0" w:space="0" w:color="auto"/>
            <w:left w:val="none" w:sz="0" w:space="0" w:color="auto"/>
            <w:bottom w:val="none" w:sz="0" w:space="0" w:color="auto"/>
            <w:right w:val="none" w:sz="0" w:space="0" w:color="auto"/>
          </w:divBdr>
          <w:divsChild>
            <w:div w:id="101532385">
              <w:marLeft w:val="0"/>
              <w:marRight w:val="0"/>
              <w:marTop w:val="0"/>
              <w:marBottom w:val="0"/>
              <w:divBdr>
                <w:top w:val="none" w:sz="0" w:space="0" w:color="auto"/>
                <w:left w:val="none" w:sz="0" w:space="0" w:color="auto"/>
                <w:bottom w:val="none" w:sz="0" w:space="0" w:color="auto"/>
                <w:right w:val="none" w:sz="0" w:space="0" w:color="auto"/>
              </w:divBdr>
            </w:div>
          </w:divsChild>
        </w:div>
        <w:div w:id="1711874576">
          <w:marLeft w:val="0"/>
          <w:marRight w:val="0"/>
          <w:marTop w:val="0"/>
          <w:marBottom w:val="0"/>
          <w:divBdr>
            <w:top w:val="none" w:sz="0" w:space="0" w:color="auto"/>
            <w:left w:val="none" w:sz="0" w:space="0" w:color="auto"/>
            <w:bottom w:val="none" w:sz="0" w:space="0" w:color="auto"/>
            <w:right w:val="none" w:sz="0" w:space="0" w:color="auto"/>
          </w:divBdr>
          <w:divsChild>
            <w:div w:id="1148941456">
              <w:marLeft w:val="0"/>
              <w:marRight w:val="0"/>
              <w:marTop w:val="0"/>
              <w:marBottom w:val="0"/>
              <w:divBdr>
                <w:top w:val="none" w:sz="0" w:space="0" w:color="auto"/>
                <w:left w:val="none" w:sz="0" w:space="0" w:color="auto"/>
                <w:bottom w:val="none" w:sz="0" w:space="0" w:color="auto"/>
                <w:right w:val="none" w:sz="0" w:space="0" w:color="auto"/>
              </w:divBdr>
            </w:div>
          </w:divsChild>
        </w:div>
        <w:div w:id="2044405083">
          <w:marLeft w:val="0"/>
          <w:marRight w:val="0"/>
          <w:marTop w:val="0"/>
          <w:marBottom w:val="0"/>
          <w:divBdr>
            <w:top w:val="none" w:sz="0" w:space="0" w:color="auto"/>
            <w:left w:val="none" w:sz="0" w:space="0" w:color="auto"/>
            <w:bottom w:val="none" w:sz="0" w:space="0" w:color="auto"/>
            <w:right w:val="none" w:sz="0" w:space="0" w:color="auto"/>
          </w:divBdr>
        </w:div>
      </w:divsChild>
    </w:div>
    <w:div w:id="1673022986">
      <w:bodyDiv w:val="1"/>
      <w:marLeft w:val="0"/>
      <w:marRight w:val="0"/>
      <w:marTop w:val="0"/>
      <w:marBottom w:val="0"/>
      <w:divBdr>
        <w:top w:val="none" w:sz="0" w:space="0" w:color="auto"/>
        <w:left w:val="none" w:sz="0" w:space="0" w:color="auto"/>
        <w:bottom w:val="none" w:sz="0" w:space="0" w:color="auto"/>
        <w:right w:val="none" w:sz="0" w:space="0" w:color="auto"/>
      </w:divBdr>
    </w:div>
    <w:div w:id="1678342332">
      <w:bodyDiv w:val="1"/>
      <w:marLeft w:val="0"/>
      <w:marRight w:val="0"/>
      <w:marTop w:val="0"/>
      <w:marBottom w:val="0"/>
      <w:divBdr>
        <w:top w:val="none" w:sz="0" w:space="0" w:color="auto"/>
        <w:left w:val="none" w:sz="0" w:space="0" w:color="auto"/>
        <w:bottom w:val="none" w:sz="0" w:space="0" w:color="auto"/>
        <w:right w:val="none" w:sz="0" w:space="0" w:color="auto"/>
      </w:divBdr>
      <w:divsChild>
        <w:div w:id="1070956032">
          <w:marLeft w:val="0"/>
          <w:marRight w:val="0"/>
          <w:marTop w:val="0"/>
          <w:marBottom w:val="0"/>
          <w:divBdr>
            <w:top w:val="single" w:sz="2" w:space="0" w:color="E5E5E5"/>
            <w:left w:val="single" w:sz="2" w:space="0" w:color="E5E5E5"/>
            <w:bottom w:val="single" w:sz="2" w:space="0" w:color="E5E5E5"/>
            <w:right w:val="single" w:sz="2" w:space="0" w:color="E5E5E5"/>
          </w:divBdr>
          <w:divsChild>
            <w:div w:id="2104646334">
              <w:marLeft w:val="0"/>
              <w:marRight w:val="0"/>
              <w:marTop w:val="0"/>
              <w:marBottom w:val="0"/>
              <w:divBdr>
                <w:top w:val="single" w:sz="2" w:space="0" w:color="E5E5E5"/>
                <w:left w:val="single" w:sz="2" w:space="0" w:color="E5E5E5"/>
                <w:bottom w:val="single" w:sz="2" w:space="0" w:color="E5E5E5"/>
                <w:right w:val="single" w:sz="2" w:space="0" w:color="E5E5E5"/>
              </w:divBdr>
              <w:divsChild>
                <w:div w:id="221530150">
                  <w:marLeft w:val="0"/>
                  <w:marRight w:val="0"/>
                  <w:marTop w:val="0"/>
                  <w:marBottom w:val="0"/>
                  <w:divBdr>
                    <w:top w:val="single" w:sz="2" w:space="0" w:color="E5E5E5"/>
                    <w:left w:val="single" w:sz="2" w:space="0" w:color="E5E5E5"/>
                    <w:bottom w:val="single" w:sz="2" w:space="0" w:color="E5E5E5"/>
                    <w:right w:val="single" w:sz="2" w:space="0" w:color="E5E5E5"/>
                  </w:divBdr>
                  <w:divsChild>
                    <w:div w:id="340819804">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 w:id="1702120783">
      <w:bodyDiv w:val="1"/>
      <w:marLeft w:val="0"/>
      <w:marRight w:val="0"/>
      <w:marTop w:val="0"/>
      <w:marBottom w:val="0"/>
      <w:divBdr>
        <w:top w:val="none" w:sz="0" w:space="0" w:color="auto"/>
        <w:left w:val="none" w:sz="0" w:space="0" w:color="auto"/>
        <w:bottom w:val="none" w:sz="0" w:space="0" w:color="auto"/>
        <w:right w:val="none" w:sz="0" w:space="0" w:color="auto"/>
      </w:divBdr>
    </w:div>
    <w:div w:id="1755972902">
      <w:bodyDiv w:val="1"/>
      <w:marLeft w:val="0"/>
      <w:marRight w:val="0"/>
      <w:marTop w:val="0"/>
      <w:marBottom w:val="0"/>
      <w:divBdr>
        <w:top w:val="none" w:sz="0" w:space="0" w:color="auto"/>
        <w:left w:val="none" w:sz="0" w:space="0" w:color="auto"/>
        <w:bottom w:val="none" w:sz="0" w:space="0" w:color="auto"/>
        <w:right w:val="none" w:sz="0" w:space="0" w:color="auto"/>
      </w:divBdr>
    </w:div>
    <w:div w:id="1763068656">
      <w:bodyDiv w:val="1"/>
      <w:marLeft w:val="0"/>
      <w:marRight w:val="0"/>
      <w:marTop w:val="0"/>
      <w:marBottom w:val="0"/>
      <w:divBdr>
        <w:top w:val="none" w:sz="0" w:space="0" w:color="auto"/>
        <w:left w:val="none" w:sz="0" w:space="0" w:color="auto"/>
        <w:bottom w:val="none" w:sz="0" w:space="0" w:color="auto"/>
        <w:right w:val="none" w:sz="0" w:space="0" w:color="auto"/>
      </w:divBdr>
    </w:div>
    <w:div w:id="1817452425">
      <w:bodyDiv w:val="1"/>
      <w:marLeft w:val="0"/>
      <w:marRight w:val="0"/>
      <w:marTop w:val="0"/>
      <w:marBottom w:val="0"/>
      <w:divBdr>
        <w:top w:val="none" w:sz="0" w:space="0" w:color="auto"/>
        <w:left w:val="none" w:sz="0" w:space="0" w:color="auto"/>
        <w:bottom w:val="none" w:sz="0" w:space="0" w:color="auto"/>
        <w:right w:val="none" w:sz="0" w:space="0" w:color="auto"/>
      </w:divBdr>
    </w:div>
    <w:div w:id="1845587508">
      <w:bodyDiv w:val="1"/>
      <w:marLeft w:val="0"/>
      <w:marRight w:val="0"/>
      <w:marTop w:val="0"/>
      <w:marBottom w:val="0"/>
      <w:divBdr>
        <w:top w:val="none" w:sz="0" w:space="0" w:color="auto"/>
        <w:left w:val="none" w:sz="0" w:space="0" w:color="auto"/>
        <w:bottom w:val="none" w:sz="0" w:space="0" w:color="auto"/>
        <w:right w:val="none" w:sz="0" w:space="0" w:color="auto"/>
      </w:divBdr>
    </w:div>
    <w:div w:id="1850868859">
      <w:bodyDiv w:val="1"/>
      <w:marLeft w:val="0"/>
      <w:marRight w:val="0"/>
      <w:marTop w:val="0"/>
      <w:marBottom w:val="0"/>
      <w:divBdr>
        <w:top w:val="none" w:sz="0" w:space="0" w:color="auto"/>
        <w:left w:val="none" w:sz="0" w:space="0" w:color="auto"/>
        <w:bottom w:val="none" w:sz="0" w:space="0" w:color="auto"/>
        <w:right w:val="none" w:sz="0" w:space="0" w:color="auto"/>
      </w:divBdr>
    </w:div>
    <w:div w:id="1850872341">
      <w:bodyDiv w:val="1"/>
      <w:marLeft w:val="0"/>
      <w:marRight w:val="0"/>
      <w:marTop w:val="0"/>
      <w:marBottom w:val="0"/>
      <w:divBdr>
        <w:top w:val="none" w:sz="0" w:space="0" w:color="auto"/>
        <w:left w:val="none" w:sz="0" w:space="0" w:color="auto"/>
        <w:bottom w:val="none" w:sz="0" w:space="0" w:color="auto"/>
        <w:right w:val="none" w:sz="0" w:space="0" w:color="auto"/>
      </w:divBdr>
    </w:div>
    <w:div w:id="1868790294">
      <w:bodyDiv w:val="1"/>
      <w:marLeft w:val="0"/>
      <w:marRight w:val="0"/>
      <w:marTop w:val="0"/>
      <w:marBottom w:val="0"/>
      <w:divBdr>
        <w:top w:val="none" w:sz="0" w:space="0" w:color="auto"/>
        <w:left w:val="none" w:sz="0" w:space="0" w:color="auto"/>
        <w:bottom w:val="none" w:sz="0" w:space="0" w:color="auto"/>
        <w:right w:val="none" w:sz="0" w:space="0" w:color="auto"/>
      </w:divBdr>
    </w:div>
    <w:div w:id="1903053373">
      <w:bodyDiv w:val="1"/>
      <w:marLeft w:val="0"/>
      <w:marRight w:val="0"/>
      <w:marTop w:val="0"/>
      <w:marBottom w:val="0"/>
      <w:divBdr>
        <w:top w:val="none" w:sz="0" w:space="0" w:color="auto"/>
        <w:left w:val="none" w:sz="0" w:space="0" w:color="auto"/>
        <w:bottom w:val="none" w:sz="0" w:space="0" w:color="auto"/>
        <w:right w:val="none" w:sz="0" w:space="0" w:color="auto"/>
      </w:divBdr>
    </w:div>
    <w:div w:id="1925071110">
      <w:bodyDiv w:val="1"/>
      <w:marLeft w:val="0"/>
      <w:marRight w:val="0"/>
      <w:marTop w:val="0"/>
      <w:marBottom w:val="0"/>
      <w:divBdr>
        <w:top w:val="none" w:sz="0" w:space="0" w:color="auto"/>
        <w:left w:val="none" w:sz="0" w:space="0" w:color="auto"/>
        <w:bottom w:val="none" w:sz="0" w:space="0" w:color="auto"/>
        <w:right w:val="none" w:sz="0" w:space="0" w:color="auto"/>
      </w:divBdr>
    </w:div>
    <w:div w:id="1928070828">
      <w:bodyDiv w:val="1"/>
      <w:marLeft w:val="0"/>
      <w:marRight w:val="0"/>
      <w:marTop w:val="0"/>
      <w:marBottom w:val="0"/>
      <w:divBdr>
        <w:top w:val="none" w:sz="0" w:space="0" w:color="auto"/>
        <w:left w:val="none" w:sz="0" w:space="0" w:color="auto"/>
        <w:bottom w:val="none" w:sz="0" w:space="0" w:color="auto"/>
        <w:right w:val="none" w:sz="0" w:space="0" w:color="auto"/>
      </w:divBdr>
    </w:div>
    <w:div w:id="2012021964">
      <w:bodyDiv w:val="1"/>
      <w:marLeft w:val="0"/>
      <w:marRight w:val="0"/>
      <w:marTop w:val="0"/>
      <w:marBottom w:val="0"/>
      <w:divBdr>
        <w:top w:val="none" w:sz="0" w:space="0" w:color="auto"/>
        <w:left w:val="none" w:sz="0" w:space="0" w:color="auto"/>
        <w:bottom w:val="none" w:sz="0" w:space="0" w:color="auto"/>
        <w:right w:val="none" w:sz="0" w:space="0" w:color="auto"/>
      </w:divBdr>
    </w:div>
    <w:div w:id="2037534200">
      <w:bodyDiv w:val="1"/>
      <w:marLeft w:val="0"/>
      <w:marRight w:val="0"/>
      <w:marTop w:val="0"/>
      <w:marBottom w:val="0"/>
      <w:divBdr>
        <w:top w:val="none" w:sz="0" w:space="0" w:color="auto"/>
        <w:left w:val="none" w:sz="0" w:space="0" w:color="auto"/>
        <w:bottom w:val="none" w:sz="0" w:space="0" w:color="auto"/>
        <w:right w:val="none" w:sz="0" w:space="0" w:color="auto"/>
      </w:divBdr>
    </w:div>
    <w:div w:id="2045055575">
      <w:bodyDiv w:val="1"/>
      <w:marLeft w:val="0"/>
      <w:marRight w:val="0"/>
      <w:marTop w:val="0"/>
      <w:marBottom w:val="0"/>
      <w:divBdr>
        <w:top w:val="none" w:sz="0" w:space="0" w:color="auto"/>
        <w:left w:val="none" w:sz="0" w:space="0" w:color="auto"/>
        <w:bottom w:val="none" w:sz="0" w:space="0" w:color="auto"/>
        <w:right w:val="none" w:sz="0" w:space="0" w:color="auto"/>
      </w:divBdr>
    </w:div>
    <w:div w:id="2096323702">
      <w:bodyDiv w:val="1"/>
      <w:marLeft w:val="0"/>
      <w:marRight w:val="0"/>
      <w:marTop w:val="0"/>
      <w:marBottom w:val="0"/>
      <w:divBdr>
        <w:top w:val="none" w:sz="0" w:space="0" w:color="auto"/>
        <w:left w:val="none" w:sz="0" w:space="0" w:color="auto"/>
        <w:bottom w:val="none" w:sz="0" w:space="0" w:color="auto"/>
        <w:right w:val="none" w:sz="0" w:space="0" w:color="auto"/>
      </w:divBdr>
    </w:div>
    <w:div w:id="2102404961">
      <w:bodyDiv w:val="1"/>
      <w:marLeft w:val="0"/>
      <w:marRight w:val="0"/>
      <w:marTop w:val="0"/>
      <w:marBottom w:val="0"/>
      <w:divBdr>
        <w:top w:val="none" w:sz="0" w:space="0" w:color="auto"/>
        <w:left w:val="none" w:sz="0" w:space="0" w:color="auto"/>
        <w:bottom w:val="none" w:sz="0" w:space="0" w:color="auto"/>
        <w:right w:val="none" w:sz="0" w:space="0" w:color="auto"/>
      </w:divBdr>
    </w:div>
    <w:div w:id="2106878147">
      <w:bodyDiv w:val="1"/>
      <w:marLeft w:val="0"/>
      <w:marRight w:val="0"/>
      <w:marTop w:val="0"/>
      <w:marBottom w:val="0"/>
      <w:divBdr>
        <w:top w:val="none" w:sz="0" w:space="0" w:color="auto"/>
        <w:left w:val="none" w:sz="0" w:space="0" w:color="auto"/>
        <w:bottom w:val="none" w:sz="0" w:space="0" w:color="auto"/>
        <w:right w:val="none" w:sz="0" w:space="0" w:color="auto"/>
      </w:divBdr>
    </w:div>
    <w:div w:id="2120099693">
      <w:bodyDiv w:val="1"/>
      <w:marLeft w:val="0"/>
      <w:marRight w:val="0"/>
      <w:marTop w:val="0"/>
      <w:marBottom w:val="0"/>
      <w:divBdr>
        <w:top w:val="none" w:sz="0" w:space="0" w:color="auto"/>
        <w:left w:val="none" w:sz="0" w:space="0" w:color="auto"/>
        <w:bottom w:val="none" w:sz="0" w:space="0" w:color="auto"/>
        <w:right w:val="none" w:sz="0" w:space="0" w:color="auto"/>
      </w:divBdr>
    </w:div>
    <w:div w:id="2123761588">
      <w:bodyDiv w:val="1"/>
      <w:marLeft w:val="0"/>
      <w:marRight w:val="0"/>
      <w:marTop w:val="0"/>
      <w:marBottom w:val="0"/>
      <w:divBdr>
        <w:top w:val="none" w:sz="0" w:space="0" w:color="auto"/>
        <w:left w:val="none" w:sz="0" w:space="0" w:color="auto"/>
        <w:bottom w:val="none" w:sz="0" w:space="0" w:color="auto"/>
        <w:right w:val="none" w:sz="0" w:space="0" w:color="auto"/>
      </w:divBdr>
    </w:div>
    <w:div w:id="2134248461">
      <w:bodyDiv w:val="1"/>
      <w:marLeft w:val="0"/>
      <w:marRight w:val="0"/>
      <w:marTop w:val="0"/>
      <w:marBottom w:val="0"/>
      <w:divBdr>
        <w:top w:val="none" w:sz="0" w:space="0" w:color="auto"/>
        <w:left w:val="none" w:sz="0" w:space="0" w:color="auto"/>
        <w:bottom w:val="none" w:sz="0" w:space="0" w:color="auto"/>
        <w:right w:val="none" w:sz="0" w:space="0" w:color="auto"/>
      </w:divBdr>
    </w:div>
    <w:div w:id="2144077915">
      <w:bodyDiv w:val="1"/>
      <w:marLeft w:val="0"/>
      <w:marRight w:val="0"/>
      <w:marTop w:val="0"/>
      <w:marBottom w:val="0"/>
      <w:divBdr>
        <w:top w:val="none" w:sz="0" w:space="0" w:color="auto"/>
        <w:left w:val="none" w:sz="0" w:space="0" w:color="auto"/>
        <w:bottom w:val="none" w:sz="0" w:space="0" w:color="auto"/>
        <w:right w:val="none" w:sz="0" w:space="0" w:color="auto"/>
      </w:divBdr>
    </w:div>
    <w:div w:id="214724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Colors" Target="diagrams/colors1.xml"/><Relationship Id="rId26" Type="http://schemas.openxmlformats.org/officeDocument/2006/relationships/hyperlink" Target="https://www.reconciliation.org.au/wp-content/uploads/2021/03/State-of-Reconciliation-Report_FULL.pdf" TargetMode="External"/><Relationship Id="rId3" Type="http://schemas.openxmlformats.org/officeDocument/2006/relationships/customXml" Target="../customXml/item3.xml"/><Relationship Id="rId21" Type="http://schemas.openxmlformats.org/officeDocument/2006/relationships/hyperlink" Target="https://www.abs.gov.au/census/find-census-data/quickstats/2021/IQSLGA24410" TargetMode="External"/><Relationship Id="rId34"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hyperlink" Target="https://www.reconciliation.org.au/wp-content/uploads/2024/04/Barriers-and-enablers-to-truth-telling-report.pdf" TargetMode="External"/><Relationship Id="rId33" Type="http://schemas.openxmlformats.org/officeDocument/2006/relationships/hyperlink" Target="https://www.universitiesaustralia.edu.au/policy/submission/reconciliation-and-institutional-refor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abs.gov.au/about/aboriginal-and-torres-strait-islander-peoples/abs-innovate-reconciliation-action-plan-rap-december-2023-december-2025" TargetMode="External"/><Relationship Id="rId29" Type="http://schemas.openxmlformats.org/officeDocument/2006/relationships/hyperlink" Target="https://www.reconciliation.org.au/publication/2024-australian-reconciliation-barometer-truth-telling-and-historical-accept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iaa.gov.au/resource-centre/national-strategic-framework-aboriginal-and-torres-strait-islander-peoples-mental" TargetMode="External"/><Relationship Id="rId32" Type="http://schemas.openxmlformats.org/officeDocument/2006/relationships/hyperlink" Target="https://www.un.org/esa/socdev/unpfii/documents/DRIPS_en.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s://www.crisconsortium.org/challenging-racisms/truth-telling" TargetMode="External"/><Relationship Id="rId28" Type="http://schemas.openxmlformats.org/officeDocument/2006/relationships/hyperlink" Target="https://www.reconciliation.org.au/reconciliation/australian-reconciliation-barometer/" TargetMode="External"/><Relationship Id="rId36" Type="http://schemas.openxmlformats.org/officeDocument/2006/relationships/footer" Target="footer2.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yperlink" Target="https://ulurustatemen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ntar.org.au/issues/truth-telling/timeline-of-truth-telling-in-australia/" TargetMode="External"/><Relationship Id="rId27" Type="http://schemas.openxmlformats.org/officeDocument/2006/relationships/hyperlink" Target="https://apo.org.au/node/320887" TargetMode="External"/><Relationship Id="rId30" Type="http://schemas.openxmlformats.org/officeDocument/2006/relationships/hyperlink" Target="https://www.yoorrook.org.au/reports-and-recommendations/reports" TargetMode="External"/><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4F92D0-6CB2-4CAE-84AC-704C8B982850}" type="doc">
      <dgm:prSet loTypeId="urn:microsoft.com/office/officeart/2005/8/layout/radial5" loCatId="cycle" qsTypeId="urn:microsoft.com/office/officeart/2005/8/quickstyle/simple1" qsCatId="simple" csTypeId="urn:microsoft.com/office/officeart/2005/8/colors/colorful1#1" csCatId="colorful" phldr="1"/>
      <dgm:spPr/>
      <dgm:t>
        <a:bodyPr/>
        <a:lstStyle/>
        <a:p>
          <a:endParaRPr lang="en-AU"/>
        </a:p>
      </dgm:t>
    </dgm:pt>
    <dgm:pt modelId="{F2D397DE-D926-434A-9A30-A210ECDBF2CD}">
      <dgm:prSet phldrT="[Text]"/>
      <dgm:spPr/>
      <dgm:t>
        <a:bodyPr/>
        <a:lstStyle/>
        <a:p>
          <a:r>
            <a:rPr lang="en-AU" b="1"/>
            <a:t>Reconciliation</a:t>
          </a:r>
        </a:p>
      </dgm:t>
    </dgm:pt>
    <dgm:pt modelId="{32A3679B-7AEB-4D1E-8321-B18DACDD8ED6}" type="parTrans" cxnId="{AC18131E-7613-49FF-A49F-128BEC0A551C}">
      <dgm:prSet/>
      <dgm:spPr/>
      <dgm:t>
        <a:bodyPr/>
        <a:lstStyle/>
        <a:p>
          <a:endParaRPr lang="en-AU"/>
        </a:p>
      </dgm:t>
    </dgm:pt>
    <dgm:pt modelId="{96A9D9DC-9B19-41B4-8F9F-CB311AE12994}" type="sibTrans" cxnId="{AC18131E-7613-49FF-A49F-128BEC0A551C}">
      <dgm:prSet/>
      <dgm:spPr/>
      <dgm:t>
        <a:bodyPr/>
        <a:lstStyle/>
        <a:p>
          <a:endParaRPr lang="en-AU"/>
        </a:p>
      </dgm:t>
    </dgm:pt>
    <dgm:pt modelId="{BD5587E8-9102-418D-AC62-2CA17C080EC2}">
      <dgm:prSet phldrT="[Text]"/>
      <dgm:spPr/>
      <dgm:t>
        <a:bodyPr/>
        <a:lstStyle/>
        <a:p>
          <a:r>
            <a:rPr lang="en-AU" b="1">
              <a:solidFill>
                <a:schemeClr val="bg1"/>
              </a:solidFill>
            </a:rPr>
            <a:t>History, Art &amp; Culture</a:t>
          </a:r>
        </a:p>
      </dgm:t>
    </dgm:pt>
    <dgm:pt modelId="{D3EB23A0-07BE-4F72-991D-D393D85CF168}" type="parTrans" cxnId="{8922C210-0B6D-4379-AF51-AE962291C288}">
      <dgm:prSet/>
      <dgm:spPr/>
      <dgm:t>
        <a:bodyPr/>
        <a:lstStyle/>
        <a:p>
          <a:endParaRPr lang="en-AU"/>
        </a:p>
      </dgm:t>
    </dgm:pt>
    <dgm:pt modelId="{778EAD54-0535-41A3-B211-4AD67403154F}" type="sibTrans" cxnId="{8922C210-0B6D-4379-AF51-AE962291C288}">
      <dgm:prSet/>
      <dgm:spPr/>
      <dgm:t>
        <a:bodyPr/>
        <a:lstStyle/>
        <a:p>
          <a:endParaRPr lang="en-AU"/>
        </a:p>
      </dgm:t>
    </dgm:pt>
    <dgm:pt modelId="{B8334F8B-7E64-4873-A7B8-9AF3DBFCFDE7}">
      <dgm:prSet phldrT="[Text]"/>
      <dgm:spPr>
        <a:solidFill>
          <a:srgbClr val="FFC000"/>
        </a:solidFill>
      </dgm:spPr>
      <dgm:t>
        <a:bodyPr/>
        <a:lstStyle/>
        <a:p>
          <a:r>
            <a:rPr lang="en-AU" b="1"/>
            <a:t>Relationships, Collaboration &amp; Partnership</a:t>
          </a:r>
        </a:p>
      </dgm:t>
    </dgm:pt>
    <dgm:pt modelId="{A6AAFC24-36FE-4306-A221-EB2237B73824}" type="parTrans" cxnId="{AB822371-039B-4907-A10D-97B27FB0BC2C}">
      <dgm:prSet/>
      <dgm:spPr/>
      <dgm:t>
        <a:bodyPr/>
        <a:lstStyle/>
        <a:p>
          <a:endParaRPr lang="en-AU">
            <a:solidFill>
              <a:srgbClr val="FFC000"/>
            </a:solidFill>
          </a:endParaRPr>
        </a:p>
      </dgm:t>
    </dgm:pt>
    <dgm:pt modelId="{C155FA76-F666-40B6-BB04-AE35E2A3B82B}" type="sibTrans" cxnId="{AB822371-039B-4907-A10D-97B27FB0BC2C}">
      <dgm:prSet/>
      <dgm:spPr/>
      <dgm:t>
        <a:bodyPr/>
        <a:lstStyle/>
        <a:p>
          <a:endParaRPr lang="en-AU"/>
        </a:p>
      </dgm:t>
    </dgm:pt>
    <dgm:pt modelId="{35EFCDF5-682A-4E43-94A4-1AE685D8D4E0}">
      <dgm:prSet phldrT="[Text]"/>
      <dgm:spPr>
        <a:solidFill>
          <a:schemeClr val="tx1">
            <a:lumMod val="65000"/>
            <a:lumOff val="35000"/>
          </a:schemeClr>
        </a:solidFill>
      </dgm:spPr>
      <dgm:t>
        <a:bodyPr/>
        <a:lstStyle/>
        <a:p>
          <a:r>
            <a:rPr lang="en-AU" b="1"/>
            <a:t>Leadership, Governance &amp; Economic Participation</a:t>
          </a:r>
        </a:p>
      </dgm:t>
    </dgm:pt>
    <dgm:pt modelId="{9C368F03-AD17-4193-A607-44A7604B7E24}" type="parTrans" cxnId="{75162FA7-BE12-4D8E-A6BE-5A488127FF44}">
      <dgm:prSet/>
      <dgm:spPr/>
      <dgm:t>
        <a:bodyPr/>
        <a:lstStyle/>
        <a:p>
          <a:endParaRPr lang="en-AU"/>
        </a:p>
      </dgm:t>
    </dgm:pt>
    <dgm:pt modelId="{0F87C2D7-6411-4911-BC33-6D6728AC1F1B}" type="sibTrans" cxnId="{75162FA7-BE12-4D8E-A6BE-5A488127FF44}">
      <dgm:prSet/>
      <dgm:spPr/>
      <dgm:t>
        <a:bodyPr/>
        <a:lstStyle/>
        <a:p>
          <a:endParaRPr lang="en-AU"/>
        </a:p>
      </dgm:t>
    </dgm:pt>
    <dgm:pt modelId="{2F82D406-4220-4ED9-A0A3-5FAD0FB44D83}" type="pres">
      <dgm:prSet presAssocID="{BB4F92D0-6CB2-4CAE-84AC-704C8B982850}" presName="Name0" presStyleCnt="0">
        <dgm:presLayoutVars>
          <dgm:chMax val="1"/>
          <dgm:dir/>
          <dgm:animLvl val="ctr"/>
          <dgm:resizeHandles val="exact"/>
        </dgm:presLayoutVars>
      </dgm:prSet>
      <dgm:spPr/>
    </dgm:pt>
    <dgm:pt modelId="{CF46BF52-C53D-4E03-8B47-532242C91F07}" type="pres">
      <dgm:prSet presAssocID="{F2D397DE-D926-434A-9A30-A210ECDBF2CD}" presName="centerShape" presStyleLbl="node0" presStyleIdx="0" presStyleCnt="1" custScaleX="144574" custScaleY="136941"/>
      <dgm:spPr/>
    </dgm:pt>
    <dgm:pt modelId="{8DAE7769-CE19-408E-8128-3EA5548E4BA4}" type="pres">
      <dgm:prSet presAssocID="{D3EB23A0-07BE-4F72-991D-D393D85CF168}" presName="parTrans" presStyleLbl="sibTrans2D1" presStyleIdx="0" presStyleCnt="3"/>
      <dgm:spPr/>
    </dgm:pt>
    <dgm:pt modelId="{03AC5E27-0646-4B76-AED2-A37F071E62C4}" type="pres">
      <dgm:prSet presAssocID="{D3EB23A0-07BE-4F72-991D-D393D85CF168}" presName="connectorText" presStyleLbl="sibTrans2D1" presStyleIdx="0" presStyleCnt="3"/>
      <dgm:spPr/>
    </dgm:pt>
    <dgm:pt modelId="{574D26E6-3D83-4DEA-BC49-817A50A17C36}" type="pres">
      <dgm:prSet presAssocID="{BD5587E8-9102-418D-AC62-2CA17C080EC2}" presName="node" presStyleLbl="node1" presStyleIdx="0" presStyleCnt="3">
        <dgm:presLayoutVars>
          <dgm:bulletEnabled val="1"/>
        </dgm:presLayoutVars>
      </dgm:prSet>
      <dgm:spPr/>
    </dgm:pt>
    <dgm:pt modelId="{0E324C73-2180-4F85-9787-BEA5C0DC6083}" type="pres">
      <dgm:prSet presAssocID="{A6AAFC24-36FE-4306-A221-EB2237B73824}" presName="parTrans" presStyleLbl="sibTrans2D1" presStyleIdx="1" presStyleCnt="3"/>
      <dgm:spPr/>
    </dgm:pt>
    <dgm:pt modelId="{F3362189-B508-4047-A608-BD789BBE8140}" type="pres">
      <dgm:prSet presAssocID="{A6AAFC24-36FE-4306-A221-EB2237B73824}" presName="connectorText" presStyleLbl="sibTrans2D1" presStyleIdx="1" presStyleCnt="3"/>
      <dgm:spPr/>
    </dgm:pt>
    <dgm:pt modelId="{A948EC3B-0AC7-44E7-97D2-C709F8E1A022}" type="pres">
      <dgm:prSet presAssocID="{B8334F8B-7E64-4873-A7B8-9AF3DBFCFDE7}" presName="node" presStyleLbl="node1" presStyleIdx="1" presStyleCnt="3">
        <dgm:presLayoutVars>
          <dgm:bulletEnabled val="1"/>
        </dgm:presLayoutVars>
      </dgm:prSet>
      <dgm:spPr/>
    </dgm:pt>
    <dgm:pt modelId="{8FD829A1-2BF1-4EE6-AD52-F85224C4375A}" type="pres">
      <dgm:prSet presAssocID="{9C368F03-AD17-4193-A607-44A7604B7E24}" presName="parTrans" presStyleLbl="sibTrans2D1" presStyleIdx="2" presStyleCnt="3"/>
      <dgm:spPr/>
    </dgm:pt>
    <dgm:pt modelId="{6B4A341C-F074-47B5-A5A6-2613CFC65CC2}" type="pres">
      <dgm:prSet presAssocID="{9C368F03-AD17-4193-A607-44A7604B7E24}" presName="connectorText" presStyleLbl="sibTrans2D1" presStyleIdx="2" presStyleCnt="3"/>
      <dgm:spPr/>
    </dgm:pt>
    <dgm:pt modelId="{62E0A857-A4F5-461A-BE76-FD34C3D1797C}" type="pres">
      <dgm:prSet presAssocID="{35EFCDF5-682A-4E43-94A4-1AE685D8D4E0}" presName="node" presStyleLbl="node1" presStyleIdx="2" presStyleCnt="3">
        <dgm:presLayoutVars>
          <dgm:bulletEnabled val="1"/>
        </dgm:presLayoutVars>
      </dgm:prSet>
      <dgm:spPr/>
    </dgm:pt>
  </dgm:ptLst>
  <dgm:cxnLst>
    <dgm:cxn modelId="{826B2F04-FB03-4C19-AD14-14BDA7D1B4DA}" type="presOf" srcId="{B8334F8B-7E64-4873-A7B8-9AF3DBFCFDE7}" destId="{A948EC3B-0AC7-44E7-97D2-C709F8E1A022}" srcOrd="0" destOrd="0" presId="urn:microsoft.com/office/officeart/2005/8/layout/radial5"/>
    <dgm:cxn modelId="{8922C210-0B6D-4379-AF51-AE962291C288}" srcId="{F2D397DE-D926-434A-9A30-A210ECDBF2CD}" destId="{BD5587E8-9102-418D-AC62-2CA17C080EC2}" srcOrd="0" destOrd="0" parTransId="{D3EB23A0-07BE-4F72-991D-D393D85CF168}" sibTransId="{778EAD54-0535-41A3-B211-4AD67403154F}"/>
    <dgm:cxn modelId="{AC18131E-7613-49FF-A49F-128BEC0A551C}" srcId="{BB4F92D0-6CB2-4CAE-84AC-704C8B982850}" destId="{F2D397DE-D926-434A-9A30-A210ECDBF2CD}" srcOrd="0" destOrd="0" parTransId="{32A3679B-7AEB-4D1E-8321-B18DACDD8ED6}" sibTransId="{96A9D9DC-9B19-41B4-8F9F-CB311AE12994}"/>
    <dgm:cxn modelId="{35C5942D-BDC1-493F-9EAD-0678AE5DF342}" type="presOf" srcId="{35EFCDF5-682A-4E43-94A4-1AE685D8D4E0}" destId="{62E0A857-A4F5-461A-BE76-FD34C3D1797C}" srcOrd="0" destOrd="0" presId="urn:microsoft.com/office/officeart/2005/8/layout/radial5"/>
    <dgm:cxn modelId="{614DA13B-599D-4D42-AB4A-833E3C227863}" type="presOf" srcId="{9C368F03-AD17-4193-A607-44A7604B7E24}" destId="{8FD829A1-2BF1-4EE6-AD52-F85224C4375A}" srcOrd="0" destOrd="0" presId="urn:microsoft.com/office/officeart/2005/8/layout/radial5"/>
    <dgm:cxn modelId="{2E48365C-F60D-4C0B-A53B-A19DDF4CC517}" type="presOf" srcId="{D3EB23A0-07BE-4F72-991D-D393D85CF168}" destId="{03AC5E27-0646-4B76-AED2-A37F071E62C4}" srcOrd="1" destOrd="0" presId="urn:microsoft.com/office/officeart/2005/8/layout/radial5"/>
    <dgm:cxn modelId="{AB822371-039B-4907-A10D-97B27FB0BC2C}" srcId="{F2D397DE-D926-434A-9A30-A210ECDBF2CD}" destId="{B8334F8B-7E64-4873-A7B8-9AF3DBFCFDE7}" srcOrd="1" destOrd="0" parTransId="{A6AAFC24-36FE-4306-A221-EB2237B73824}" sibTransId="{C155FA76-F666-40B6-BB04-AE35E2A3B82B}"/>
    <dgm:cxn modelId="{D4598772-6966-4549-8D36-89D5D76D78BD}" type="presOf" srcId="{BD5587E8-9102-418D-AC62-2CA17C080EC2}" destId="{574D26E6-3D83-4DEA-BC49-817A50A17C36}" srcOrd="0" destOrd="0" presId="urn:microsoft.com/office/officeart/2005/8/layout/radial5"/>
    <dgm:cxn modelId="{2EC7D879-9AB0-425B-BFB6-7A506E08DC2E}" type="presOf" srcId="{9C368F03-AD17-4193-A607-44A7604B7E24}" destId="{6B4A341C-F074-47B5-A5A6-2613CFC65CC2}" srcOrd="1" destOrd="0" presId="urn:microsoft.com/office/officeart/2005/8/layout/radial5"/>
    <dgm:cxn modelId="{0E66607F-C2E2-40DA-9DD9-86B679EAF639}" type="presOf" srcId="{A6AAFC24-36FE-4306-A221-EB2237B73824}" destId="{0E324C73-2180-4F85-9787-BEA5C0DC6083}" srcOrd="0" destOrd="0" presId="urn:microsoft.com/office/officeart/2005/8/layout/radial5"/>
    <dgm:cxn modelId="{0C5134A3-6761-4306-99AD-AE52566A13B0}" type="presOf" srcId="{BB4F92D0-6CB2-4CAE-84AC-704C8B982850}" destId="{2F82D406-4220-4ED9-A0A3-5FAD0FB44D83}" srcOrd="0" destOrd="0" presId="urn:microsoft.com/office/officeart/2005/8/layout/radial5"/>
    <dgm:cxn modelId="{75162FA7-BE12-4D8E-A6BE-5A488127FF44}" srcId="{F2D397DE-D926-434A-9A30-A210ECDBF2CD}" destId="{35EFCDF5-682A-4E43-94A4-1AE685D8D4E0}" srcOrd="2" destOrd="0" parTransId="{9C368F03-AD17-4193-A607-44A7604B7E24}" sibTransId="{0F87C2D7-6411-4911-BC33-6D6728AC1F1B}"/>
    <dgm:cxn modelId="{2D5590B8-DB7D-4948-8B4D-D28A8851609C}" type="presOf" srcId="{D3EB23A0-07BE-4F72-991D-D393D85CF168}" destId="{8DAE7769-CE19-408E-8128-3EA5548E4BA4}" srcOrd="0" destOrd="0" presId="urn:microsoft.com/office/officeart/2005/8/layout/radial5"/>
    <dgm:cxn modelId="{184525C4-F613-401D-A565-EF04678F738E}" type="presOf" srcId="{A6AAFC24-36FE-4306-A221-EB2237B73824}" destId="{F3362189-B508-4047-A608-BD789BBE8140}" srcOrd="1" destOrd="0" presId="urn:microsoft.com/office/officeart/2005/8/layout/radial5"/>
    <dgm:cxn modelId="{2982E3F8-A757-419C-9D79-82374E604CDC}" type="presOf" srcId="{F2D397DE-D926-434A-9A30-A210ECDBF2CD}" destId="{CF46BF52-C53D-4E03-8B47-532242C91F07}" srcOrd="0" destOrd="0" presId="urn:microsoft.com/office/officeart/2005/8/layout/radial5"/>
    <dgm:cxn modelId="{EFD5D7FF-43F1-4E66-A893-A4A3F579D2B0}" type="presParOf" srcId="{2F82D406-4220-4ED9-A0A3-5FAD0FB44D83}" destId="{CF46BF52-C53D-4E03-8B47-532242C91F07}" srcOrd="0" destOrd="0" presId="urn:microsoft.com/office/officeart/2005/8/layout/radial5"/>
    <dgm:cxn modelId="{2E7D00ED-ABC7-4D4A-90CF-89DEEBCD1E40}" type="presParOf" srcId="{2F82D406-4220-4ED9-A0A3-5FAD0FB44D83}" destId="{8DAE7769-CE19-408E-8128-3EA5548E4BA4}" srcOrd="1" destOrd="0" presId="urn:microsoft.com/office/officeart/2005/8/layout/radial5"/>
    <dgm:cxn modelId="{040AE37D-CC25-4EC0-A0EB-A727CE65017C}" type="presParOf" srcId="{8DAE7769-CE19-408E-8128-3EA5548E4BA4}" destId="{03AC5E27-0646-4B76-AED2-A37F071E62C4}" srcOrd="0" destOrd="0" presId="urn:microsoft.com/office/officeart/2005/8/layout/radial5"/>
    <dgm:cxn modelId="{00468F68-1896-4D68-B3D8-E6009F835DC4}" type="presParOf" srcId="{2F82D406-4220-4ED9-A0A3-5FAD0FB44D83}" destId="{574D26E6-3D83-4DEA-BC49-817A50A17C36}" srcOrd="2" destOrd="0" presId="urn:microsoft.com/office/officeart/2005/8/layout/radial5"/>
    <dgm:cxn modelId="{C9B3E858-695C-455A-AE05-BFB45AF315B4}" type="presParOf" srcId="{2F82D406-4220-4ED9-A0A3-5FAD0FB44D83}" destId="{0E324C73-2180-4F85-9787-BEA5C0DC6083}" srcOrd="3" destOrd="0" presId="urn:microsoft.com/office/officeart/2005/8/layout/radial5"/>
    <dgm:cxn modelId="{A34B3E45-C4C8-46C9-8E15-0C65C454BD24}" type="presParOf" srcId="{0E324C73-2180-4F85-9787-BEA5C0DC6083}" destId="{F3362189-B508-4047-A608-BD789BBE8140}" srcOrd="0" destOrd="0" presId="urn:microsoft.com/office/officeart/2005/8/layout/radial5"/>
    <dgm:cxn modelId="{90F05D4D-FBED-4682-ACFE-E0F5807F3230}" type="presParOf" srcId="{2F82D406-4220-4ED9-A0A3-5FAD0FB44D83}" destId="{A948EC3B-0AC7-44E7-97D2-C709F8E1A022}" srcOrd="4" destOrd="0" presId="urn:microsoft.com/office/officeart/2005/8/layout/radial5"/>
    <dgm:cxn modelId="{0944582E-F04D-490B-BF93-294D953BBE14}" type="presParOf" srcId="{2F82D406-4220-4ED9-A0A3-5FAD0FB44D83}" destId="{8FD829A1-2BF1-4EE6-AD52-F85224C4375A}" srcOrd="5" destOrd="0" presId="urn:microsoft.com/office/officeart/2005/8/layout/radial5"/>
    <dgm:cxn modelId="{BD2DAD7F-D2A7-4633-A43C-D54025ABDC24}" type="presParOf" srcId="{8FD829A1-2BF1-4EE6-AD52-F85224C4375A}" destId="{6B4A341C-F074-47B5-A5A6-2613CFC65CC2}" srcOrd="0" destOrd="0" presId="urn:microsoft.com/office/officeart/2005/8/layout/radial5"/>
    <dgm:cxn modelId="{F3082F52-23BE-4701-B2F8-6F145857B3F8}" type="presParOf" srcId="{2F82D406-4220-4ED9-A0A3-5FAD0FB44D83}" destId="{62E0A857-A4F5-461A-BE76-FD34C3D1797C}" srcOrd="6" destOrd="0" presId="urn:microsoft.com/office/officeart/2005/8/layout/radial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46BF52-C53D-4E03-8B47-532242C91F07}">
      <dsp:nvSpPr>
        <dsp:cNvPr id="0" name=""/>
        <dsp:cNvSpPr/>
      </dsp:nvSpPr>
      <dsp:spPr>
        <a:xfrm>
          <a:off x="1578465" y="2109496"/>
          <a:ext cx="1862743" cy="17643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b="1" kern="1200"/>
            <a:t>Reconciliation</a:t>
          </a:r>
        </a:p>
      </dsp:txBody>
      <dsp:txXfrm>
        <a:off x="1851257" y="2367886"/>
        <a:ext cx="1317159" cy="1247617"/>
      </dsp:txXfrm>
    </dsp:sp>
    <dsp:sp modelId="{8DAE7769-CE19-408E-8128-3EA5548E4BA4}">
      <dsp:nvSpPr>
        <dsp:cNvPr id="0" name=""/>
        <dsp:cNvSpPr/>
      </dsp:nvSpPr>
      <dsp:spPr>
        <a:xfrm rot="16200000">
          <a:off x="2436151" y="1770884"/>
          <a:ext cx="147371" cy="40750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AU" sz="1300" kern="1200"/>
        </a:p>
      </dsp:txBody>
      <dsp:txXfrm>
        <a:off x="2458257" y="1874491"/>
        <a:ext cx="103160" cy="244503"/>
      </dsp:txXfrm>
    </dsp:sp>
    <dsp:sp modelId="{574D26E6-3D83-4DEA-BC49-817A50A17C36}">
      <dsp:nvSpPr>
        <dsp:cNvPr id="0" name=""/>
        <dsp:cNvSpPr/>
      </dsp:nvSpPr>
      <dsp:spPr>
        <a:xfrm>
          <a:off x="1704564" y="220891"/>
          <a:ext cx="1610545" cy="161054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solidFill>
                <a:schemeClr val="bg1"/>
              </a:solidFill>
            </a:rPr>
            <a:t>History, Art &amp; Culture</a:t>
          </a:r>
        </a:p>
      </dsp:txBody>
      <dsp:txXfrm>
        <a:off x="1940423" y="456750"/>
        <a:ext cx="1138827" cy="1138827"/>
      </dsp:txXfrm>
    </dsp:sp>
    <dsp:sp modelId="{0E324C73-2180-4F85-9787-BEA5C0DC6083}">
      <dsp:nvSpPr>
        <dsp:cNvPr id="0" name=""/>
        <dsp:cNvSpPr/>
      </dsp:nvSpPr>
      <dsp:spPr>
        <a:xfrm rot="1800000">
          <a:off x="3342625" y="3305770"/>
          <a:ext cx="128231" cy="40750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AU" sz="1300" kern="1200">
            <a:solidFill>
              <a:srgbClr val="FFC000"/>
            </a:solidFill>
          </a:endParaRPr>
        </a:p>
      </dsp:txBody>
      <dsp:txXfrm>
        <a:off x="3345202" y="3377654"/>
        <a:ext cx="89762" cy="244503"/>
      </dsp:txXfrm>
    </dsp:sp>
    <dsp:sp modelId="{A948EC3B-0AC7-44E7-97D2-C709F8E1A022}">
      <dsp:nvSpPr>
        <dsp:cNvPr id="0" name=""/>
        <dsp:cNvSpPr/>
      </dsp:nvSpPr>
      <dsp:spPr>
        <a:xfrm>
          <a:off x="3406764" y="3169187"/>
          <a:ext cx="1610545" cy="1610545"/>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Relationships, Collaboration &amp; Partnership</a:t>
          </a:r>
        </a:p>
      </dsp:txBody>
      <dsp:txXfrm>
        <a:off x="3642623" y="3405046"/>
        <a:ext cx="1138827" cy="1138827"/>
      </dsp:txXfrm>
    </dsp:sp>
    <dsp:sp modelId="{8FD829A1-2BF1-4EE6-AD52-F85224C4375A}">
      <dsp:nvSpPr>
        <dsp:cNvPr id="0" name=""/>
        <dsp:cNvSpPr/>
      </dsp:nvSpPr>
      <dsp:spPr>
        <a:xfrm rot="9000000">
          <a:off x="1548817" y="3305770"/>
          <a:ext cx="128231" cy="40750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AU" sz="1300" kern="1200"/>
        </a:p>
      </dsp:txBody>
      <dsp:txXfrm rot="10800000">
        <a:off x="1584709" y="3377654"/>
        <a:ext cx="89762" cy="244503"/>
      </dsp:txXfrm>
    </dsp:sp>
    <dsp:sp modelId="{62E0A857-A4F5-461A-BE76-FD34C3D1797C}">
      <dsp:nvSpPr>
        <dsp:cNvPr id="0" name=""/>
        <dsp:cNvSpPr/>
      </dsp:nvSpPr>
      <dsp:spPr>
        <a:xfrm>
          <a:off x="2365" y="3169187"/>
          <a:ext cx="1610545" cy="1610545"/>
        </a:xfrm>
        <a:prstGeom prst="ellipse">
          <a:avLst/>
        </a:prstGeom>
        <a:solidFill>
          <a:schemeClr val="tx1">
            <a:lumMod val="65000"/>
            <a:lumOff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Leadership, Governance &amp; Economic Participation</a:t>
          </a:r>
        </a:p>
      </dsp:txBody>
      <dsp:txXfrm>
        <a:off x="238224" y="3405046"/>
        <a:ext cx="1138827" cy="113882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A1148DFC0602439F6735CC273AC990" ma:contentTypeVersion="19" ma:contentTypeDescription="Create a new document." ma:contentTypeScope="" ma:versionID="59f3e40468cdd110288436149fd555d3">
  <xsd:schema xmlns:xsd="http://www.w3.org/2001/XMLSchema" xmlns:xs="http://www.w3.org/2001/XMLSchema" xmlns:p="http://schemas.microsoft.com/office/2006/metadata/properties" xmlns:ns2="d71e46a4-289e-4088-9fae-6c63a2031047" xmlns:ns3="6e8e14d7-f42c-4a5b-99e7-80f5a6403964" targetNamespace="http://schemas.microsoft.com/office/2006/metadata/properties" ma:root="true" ma:fieldsID="16377f2b481a8b1878656070671a3f1e" ns2:_="" ns3:_="">
    <xsd:import namespace="d71e46a4-289e-4088-9fae-6c63a2031047"/>
    <xsd:import namespace="6e8e14d7-f42c-4a5b-99e7-80f5a64039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e46a4-289e-4088-9fae-6c63a2031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f65ba9-be31-496d-b312-b861e6cf86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8e14d7-f42c-4a5b-99e7-80f5a64039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b8dfeb-5305-4923-9a0e-b84a30cf0438}" ma:internalName="TaxCatchAll" ma:showField="CatchAllData" ma:web="6e8e14d7-f42c-4a5b-99e7-80f5a64039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e8e14d7-f42c-4a5b-99e7-80f5a6403964" xsi:nil="true"/>
    <lcf76f155ced4ddcb4097134ff3c332f xmlns="d71e46a4-289e-4088-9fae-6c63a20310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ED4B55-74A2-4C4D-96E5-4C934323B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e46a4-289e-4088-9fae-6c63a2031047"/>
    <ds:schemaRef ds:uri="6e8e14d7-f42c-4a5b-99e7-80f5a6403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65DD52-9E67-4C68-A9F3-37C7BAE87C38}">
  <ds:schemaRefs>
    <ds:schemaRef ds:uri="http://schemas.openxmlformats.org/officeDocument/2006/bibliography"/>
  </ds:schemaRefs>
</ds:datastoreItem>
</file>

<file path=customXml/itemProps3.xml><?xml version="1.0" encoding="utf-8"?>
<ds:datastoreItem xmlns:ds="http://schemas.openxmlformats.org/officeDocument/2006/customXml" ds:itemID="{DE7A07B7-9292-406A-9F36-DB871E152669}">
  <ds:schemaRefs>
    <ds:schemaRef ds:uri="http://schemas.microsoft.com/sharepoint/v3/contenttype/forms"/>
  </ds:schemaRefs>
</ds:datastoreItem>
</file>

<file path=customXml/itemProps4.xml><?xml version="1.0" encoding="utf-8"?>
<ds:datastoreItem xmlns:ds="http://schemas.openxmlformats.org/officeDocument/2006/customXml" ds:itemID="{DA015911-6E09-4E2A-9689-BF76DC162C15}">
  <ds:schemaRefs>
    <ds:schemaRef ds:uri="http://schemas.microsoft.com/office/2006/metadata/properties"/>
    <ds:schemaRef ds:uri="http://schemas.microsoft.com/office/infopath/2007/PartnerControls"/>
    <ds:schemaRef ds:uri="6e8e14d7-f42c-4a5b-99e7-80f5a6403964"/>
    <ds:schemaRef ds:uri="d71e46a4-289e-4088-9fae-6c63a2031047"/>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10363</Words>
  <Characters>68507</Characters>
  <Application>Microsoft Office Word</Application>
  <DocSecurity>0</DocSecurity>
  <Lines>1398</Lines>
  <Paragraphs>611</Paragraphs>
  <ScaleCrop>false</ScaleCrop>
  <Company>Maroondah City Council</Company>
  <LinksUpToDate>false</LinksUpToDate>
  <CharactersWithSpaces>78259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pmedley</dc:creator>
  <cp:keywords/>
  <cp:lastModifiedBy>Naomi Taylor</cp:lastModifiedBy>
  <cp:revision>2</cp:revision>
  <cp:lastPrinted>2016-07-12T21:33:00Z</cp:lastPrinted>
  <dcterms:created xsi:type="dcterms:W3CDTF">2026-06-17T04:24:00Z</dcterms:created>
  <dcterms:modified xsi:type="dcterms:W3CDTF">2026-06-17T04:24:00Z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ontentTypeId">
    <vt:lpwstr>0x010100D4A1148DFC0602439F6735CC273AC990</vt:lpwstr>
  </property>
</Properties>
</file>